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3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4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91.xml" ContentType="application/vnd.openxmlformats-officedocument.wordprocessingml.header+xml"/>
  <Override PartName="/word/footer4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11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2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2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DA2B2" w14:textId="692119B1" w:rsidR="007D6FFB" w:rsidRPr="007B4060" w:rsidRDefault="007D6FFB" w:rsidP="007D6FFB">
      <w:pPr>
        <w:spacing w:before="2400"/>
        <w:jc w:val="center"/>
        <w:rPr>
          <w:rFonts w:ascii="Calibri" w:hAnsi="Calibri"/>
          <w:b/>
          <w:sz w:val="56"/>
          <w:szCs w:val="48"/>
        </w:rPr>
      </w:pPr>
      <w:r w:rsidRPr="007B4060">
        <w:rPr>
          <w:rFonts w:ascii="Calibri" w:hAnsi="Calibri"/>
          <w:b/>
          <w:sz w:val="56"/>
          <w:szCs w:val="48"/>
        </w:rPr>
        <w:t>Financial Report</w:t>
      </w:r>
    </w:p>
    <w:p w14:paraId="6AC77435" w14:textId="77777777" w:rsidR="007D6FFB" w:rsidRPr="003A0092" w:rsidRDefault="007D6FFB" w:rsidP="007D6FFB">
      <w:pPr>
        <w:pBdr>
          <w:bottom w:val="single" w:sz="12" w:space="1" w:color="auto"/>
        </w:pBdr>
        <w:jc w:val="center"/>
        <w:rPr>
          <w:rFonts w:ascii="Calibri" w:hAnsi="Calibri"/>
          <w:b/>
          <w:sz w:val="40"/>
          <w:szCs w:val="40"/>
        </w:rPr>
      </w:pPr>
      <w:r w:rsidRPr="003A0092">
        <w:rPr>
          <w:rFonts w:ascii="Calibri" w:hAnsi="Calibri"/>
          <w:b/>
          <w:sz w:val="40"/>
          <w:szCs w:val="40"/>
        </w:rPr>
        <w:t>(incorporating Quarterly Financial Report No. 4</w:t>
      </w:r>
      <w:r>
        <w:rPr>
          <w:rFonts w:ascii="Calibri" w:hAnsi="Calibri"/>
          <w:b/>
          <w:sz w:val="40"/>
          <w:szCs w:val="40"/>
        </w:rPr>
        <w:t>)</w:t>
      </w:r>
    </w:p>
    <w:p w14:paraId="00C20487" w14:textId="3791E61E" w:rsidR="007D6FFB" w:rsidRPr="003A0092" w:rsidRDefault="007D6FFB" w:rsidP="007D6FFB">
      <w:pPr>
        <w:jc w:val="center"/>
        <w:rPr>
          <w:rFonts w:ascii="Calibri" w:hAnsi="Calibri"/>
          <w:b/>
          <w:sz w:val="56"/>
          <w:szCs w:val="48"/>
        </w:rPr>
      </w:pPr>
      <w:r w:rsidRPr="007B4060">
        <w:rPr>
          <w:rFonts w:ascii="Calibri" w:hAnsi="Calibri"/>
          <w:b/>
          <w:sz w:val="56"/>
          <w:szCs w:val="48"/>
        </w:rPr>
        <w:t>20</w:t>
      </w:r>
      <w:r w:rsidR="00E6494D">
        <w:rPr>
          <w:rFonts w:ascii="Calibri" w:hAnsi="Calibri"/>
          <w:b/>
          <w:sz w:val="56"/>
          <w:szCs w:val="48"/>
        </w:rPr>
        <w:t>20</w:t>
      </w:r>
      <w:r>
        <w:rPr>
          <w:rFonts w:ascii="Calibri" w:hAnsi="Calibri"/>
          <w:b/>
          <w:sz w:val="56"/>
          <w:szCs w:val="48"/>
        </w:rPr>
        <w:noBreakHyphen/>
      </w:r>
      <w:r w:rsidR="0043692F">
        <w:rPr>
          <w:rFonts w:ascii="Calibri" w:hAnsi="Calibri"/>
          <w:b/>
          <w:sz w:val="56"/>
          <w:szCs w:val="48"/>
        </w:rPr>
        <w:t>2</w:t>
      </w:r>
      <w:r w:rsidR="00E6494D">
        <w:rPr>
          <w:rFonts w:ascii="Calibri" w:hAnsi="Calibri"/>
          <w:b/>
          <w:sz w:val="56"/>
          <w:szCs w:val="48"/>
        </w:rPr>
        <w:t>1</w:t>
      </w:r>
    </w:p>
    <w:p w14:paraId="2E34587B" w14:textId="77777777" w:rsidR="007D6FFB" w:rsidRPr="007B4060" w:rsidRDefault="007D6FFB" w:rsidP="007D6FFB">
      <w:pPr>
        <w:jc w:val="center"/>
        <w:rPr>
          <w:rFonts w:ascii="Calibri" w:hAnsi="Calibri"/>
          <w:b/>
          <w:szCs w:val="24"/>
        </w:rPr>
      </w:pPr>
    </w:p>
    <w:p w14:paraId="29332B52" w14:textId="77777777" w:rsidR="007D6FFB" w:rsidRPr="007B4060" w:rsidRDefault="007D6FFB" w:rsidP="007D6FFB">
      <w:pPr>
        <w:jc w:val="center"/>
        <w:rPr>
          <w:rFonts w:ascii="Calibri" w:hAnsi="Calibri"/>
          <w:szCs w:val="24"/>
        </w:rPr>
      </w:pPr>
      <w:r>
        <w:rPr>
          <w:noProof/>
          <w:lang w:eastAsia="en-AU"/>
        </w:rPr>
        <w:drawing>
          <wp:inline distT="0" distB="0" distL="0" distR="0" wp14:anchorId="478ECBFE" wp14:editId="4C34AE35">
            <wp:extent cx="940435" cy="1147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2B11B674" w14:textId="77777777" w:rsidR="007D6FFB" w:rsidRPr="007B4060" w:rsidRDefault="007D6FFB" w:rsidP="007D6FFB">
      <w:pPr>
        <w:jc w:val="center"/>
        <w:rPr>
          <w:rFonts w:ascii="Calibri" w:hAnsi="Calibri"/>
        </w:rPr>
      </w:pPr>
    </w:p>
    <w:p w14:paraId="6191512D" w14:textId="77777777" w:rsidR="007D6FFB" w:rsidRPr="007B4060" w:rsidRDefault="007D6FFB" w:rsidP="007D6FFB">
      <w:pPr>
        <w:jc w:val="center"/>
        <w:rPr>
          <w:rFonts w:ascii="Calibri" w:hAnsi="Calibri"/>
        </w:rPr>
      </w:pPr>
    </w:p>
    <w:p w14:paraId="1EE4030E" w14:textId="77777777" w:rsidR="007D6FFB" w:rsidRPr="007B4060" w:rsidRDefault="007D6FFB" w:rsidP="007D6FFB">
      <w:pPr>
        <w:jc w:val="center"/>
        <w:rPr>
          <w:rFonts w:ascii="Calibri" w:hAnsi="Calibri"/>
        </w:rPr>
      </w:pPr>
    </w:p>
    <w:p w14:paraId="2C55E7D6" w14:textId="77777777" w:rsidR="007D6FFB" w:rsidRPr="007B4060" w:rsidRDefault="007D6FFB" w:rsidP="007D6FFB">
      <w:pPr>
        <w:jc w:val="center"/>
        <w:rPr>
          <w:rFonts w:ascii="Calibri" w:hAnsi="Calibri"/>
          <w:sz w:val="28"/>
          <w:szCs w:val="28"/>
        </w:rPr>
      </w:pPr>
      <w:r w:rsidRPr="007B4060">
        <w:rPr>
          <w:rFonts w:ascii="Calibri" w:hAnsi="Calibri"/>
          <w:sz w:val="28"/>
          <w:szCs w:val="28"/>
        </w:rPr>
        <w:t>Presented by</w:t>
      </w:r>
    </w:p>
    <w:p w14:paraId="76ABB59C" w14:textId="77777777" w:rsidR="007D6FFB" w:rsidRPr="007B4060" w:rsidRDefault="007D6FFB" w:rsidP="007D6FFB">
      <w:pPr>
        <w:jc w:val="center"/>
        <w:rPr>
          <w:rFonts w:ascii="Calibri" w:hAnsi="Calibri"/>
          <w:b/>
          <w:sz w:val="48"/>
          <w:szCs w:val="40"/>
        </w:rPr>
      </w:pPr>
      <w:r>
        <w:rPr>
          <w:rFonts w:ascii="Calibri" w:hAnsi="Calibri"/>
          <w:b/>
          <w:sz w:val="48"/>
          <w:szCs w:val="40"/>
        </w:rPr>
        <w:t>Tim Pallas MP</w:t>
      </w:r>
    </w:p>
    <w:p w14:paraId="34631CB5" w14:textId="77777777" w:rsidR="007D6FFB" w:rsidRPr="007B4060" w:rsidRDefault="007D6FFB" w:rsidP="007D6FFB">
      <w:pPr>
        <w:jc w:val="center"/>
        <w:rPr>
          <w:rFonts w:ascii="Calibri" w:hAnsi="Calibri"/>
          <w:sz w:val="36"/>
          <w:szCs w:val="32"/>
        </w:rPr>
      </w:pPr>
      <w:r w:rsidRPr="007B4060">
        <w:rPr>
          <w:rFonts w:ascii="Calibri" w:hAnsi="Calibri"/>
          <w:sz w:val="36"/>
          <w:szCs w:val="32"/>
        </w:rPr>
        <w:t xml:space="preserve">Treasurer of the State of </w:t>
      </w:r>
      <w:smartTag w:uri="urn:schemas-microsoft-com:office:smarttags" w:element="State">
        <w:smartTag w:uri="urn:schemas-microsoft-com:office:smarttags" w:element="place">
          <w:r w:rsidRPr="007B4060">
            <w:rPr>
              <w:rFonts w:ascii="Calibri" w:hAnsi="Calibri"/>
              <w:sz w:val="36"/>
              <w:szCs w:val="32"/>
            </w:rPr>
            <w:t>Victoria</w:t>
          </w:r>
        </w:smartTag>
      </w:smartTag>
    </w:p>
    <w:p w14:paraId="5951091E" w14:textId="77777777" w:rsidR="007D6FFB" w:rsidRPr="007B4060" w:rsidRDefault="007D6FFB" w:rsidP="007D6FFB">
      <w:pPr>
        <w:jc w:val="center"/>
        <w:rPr>
          <w:rFonts w:ascii="Calibri" w:hAnsi="Calibri"/>
          <w:sz w:val="32"/>
          <w:szCs w:val="32"/>
        </w:rPr>
      </w:pPr>
      <w:r w:rsidRPr="007B4060">
        <w:rPr>
          <w:rFonts w:ascii="Calibri" w:hAnsi="Calibri"/>
          <w:sz w:val="32"/>
          <w:szCs w:val="32"/>
        </w:rPr>
        <w:t>for the information of Honourable Members</w:t>
      </w:r>
    </w:p>
    <w:p w14:paraId="14D7BB0A" w14:textId="77777777" w:rsidR="007D6FFB" w:rsidRPr="007B4060" w:rsidRDefault="007D6FFB" w:rsidP="007D6FFB">
      <w:pPr>
        <w:jc w:val="center"/>
        <w:rPr>
          <w:rFonts w:ascii="Calibri" w:hAnsi="Calibri"/>
        </w:rPr>
      </w:pPr>
      <w:r w:rsidRPr="007B4060">
        <w:rPr>
          <w:rFonts w:ascii="Calibri" w:hAnsi="Calibri"/>
        </w:rPr>
        <w:t>_______________________</w:t>
      </w:r>
    </w:p>
    <w:p w14:paraId="332F1AC4" w14:textId="77777777" w:rsidR="007D6FFB" w:rsidRPr="007B4060" w:rsidRDefault="007D6FFB" w:rsidP="007D6FFB">
      <w:pPr>
        <w:jc w:val="center"/>
        <w:rPr>
          <w:rFonts w:ascii="Calibri" w:hAnsi="Calibri"/>
        </w:rPr>
      </w:pPr>
    </w:p>
    <w:p w14:paraId="3122AA85" w14:textId="77777777" w:rsidR="007D6FFB" w:rsidRPr="007B4060" w:rsidRDefault="007D6FFB" w:rsidP="007D6FFB">
      <w:pPr>
        <w:jc w:val="center"/>
        <w:rPr>
          <w:rFonts w:ascii="Calibri" w:hAnsi="Calibri"/>
        </w:rPr>
      </w:pPr>
      <w:r w:rsidRPr="007B4060">
        <w:rPr>
          <w:rFonts w:ascii="Calibri" w:hAnsi="Calibri"/>
        </w:rPr>
        <w:t>Ordered to be printed</w:t>
      </w:r>
    </w:p>
    <w:p w14:paraId="19F47793" w14:textId="77777777" w:rsidR="007D6FFB" w:rsidRPr="007B4060" w:rsidRDefault="007D6FFB" w:rsidP="007D6FFB">
      <w:pPr>
        <w:jc w:val="center"/>
        <w:rPr>
          <w:rFonts w:ascii="Calibri" w:hAnsi="Calibri"/>
        </w:rPr>
      </w:pPr>
      <w:r w:rsidRPr="007B4060">
        <w:rPr>
          <w:rFonts w:ascii="Calibri" w:hAnsi="Calibri"/>
        </w:rPr>
        <w:t>_______________________</w:t>
      </w:r>
    </w:p>
    <w:p w14:paraId="529C1246" w14:textId="77777777" w:rsidR="007D6FFB" w:rsidRPr="007B4060" w:rsidRDefault="007D6FFB" w:rsidP="007D6FFB">
      <w:pPr>
        <w:jc w:val="center"/>
        <w:rPr>
          <w:rFonts w:ascii="Calibri" w:hAnsi="Calibri"/>
        </w:rPr>
      </w:pPr>
    </w:p>
    <w:p w14:paraId="4875F965" w14:textId="24455350" w:rsidR="007D6FFB" w:rsidRPr="007B4060" w:rsidRDefault="00D821EF" w:rsidP="007D6FFB">
      <w:pPr>
        <w:jc w:val="center"/>
        <w:rPr>
          <w:rFonts w:ascii="Calibri" w:hAnsi="Calibri"/>
        </w:rPr>
      </w:pPr>
      <w:r>
        <w:rPr>
          <w:rFonts w:ascii="Calibri" w:hAnsi="Calibri"/>
        </w:rPr>
        <w:t>October</w:t>
      </w:r>
      <w:r w:rsidR="007D6FFB">
        <w:rPr>
          <w:rFonts w:ascii="Calibri" w:hAnsi="Calibri"/>
        </w:rPr>
        <w:t xml:space="preserve"> </w:t>
      </w:r>
      <w:r w:rsidR="007D6FFB" w:rsidRPr="007B4060">
        <w:rPr>
          <w:rFonts w:ascii="Calibri" w:hAnsi="Calibri"/>
        </w:rPr>
        <w:t>20</w:t>
      </w:r>
      <w:r w:rsidR="0043692F">
        <w:rPr>
          <w:rFonts w:ascii="Calibri" w:hAnsi="Calibri"/>
        </w:rPr>
        <w:t>2</w:t>
      </w:r>
      <w:r w:rsidR="00E6494D">
        <w:rPr>
          <w:rFonts w:ascii="Calibri" w:hAnsi="Calibri"/>
        </w:rPr>
        <w:t>1</w:t>
      </w:r>
    </w:p>
    <w:p w14:paraId="70ED7C18" w14:textId="77777777" w:rsidR="007D6FFB" w:rsidRDefault="007D6FFB" w:rsidP="007D6FFB">
      <w:pPr>
        <w:jc w:val="center"/>
      </w:pPr>
    </w:p>
    <w:p w14:paraId="61BE8DD7" w14:textId="77777777" w:rsidR="007D6FFB" w:rsidRDefault="007D6FFB" w:rsidP="007D6FFB">
      <w:pPr>
        <w:keepLines w:val="0"/>
      </w:pPr>
    </w:p>
    <w:p w14:paraId="66546B50" w14:textId="77777777" w:rsidR="007D6FFB" w:rsidRDefault="007D6FFB" w:rsidP="007D6FFB"/>
    <w:p w14:paraId="4FA5BFB7" w14:textId="0DDFFA9D" w:rsidR="007D6FFB" w:rsidRDefault="007D6FFB" w:rsidP="007D6FFB">
      <w:pPr>
        <w:rPr>
          <w:rFonts w:asciiTheme="majorHAnsi" w:hAnsiTheme="majorHAnsi"/>
        </w:rPr>
      </w:pPr>
      <w:r w:rsidRPr="00F842C5">
        <w:rPr>
          <w:rFonts w:asciiTheme="majorHAnsi" w:hAnsiTheme="majorHAnsi"/>
        </w:rPr>
        <w:t xml:space="preserve">No. </w:t>
      </w:r>
      <w:r w:rsidR="00D60BA4" w:rsidRPr="00F842C5">
        <w:rPr>
          <w:rFonts w:asciiTheme="majorHAnsi" w:hAnsiTheme="majorHAnsi"/>
        </w:rPr>
        <w:t xml:space="preserve">PP </w:t>
      </w:r>
      <w:r w:rsidR="009E4E61">
        <w:rPr>
          <w:rFonts w:asciiTheme="majorHAnsi" w:hAnsiTheme="majorHAnsi"/>
        </w:rPr>
        <w:t>275</w:t>
      </w:r>
      <w:r w:rsidR="00D60BA4" w:rsidRPr="00F842C5">
        <w:rPr>
          <w:rFonts w:asciiTheme="majorHAnsi" w:hAnsiTheme="majorHAnsi"/>
        </w:rPr>
        <w:t>, Session 2018–</w:t>
      </w:r>
      <w:r w:rsidR="00F842C5" w:rsidRPr="00F842C5">
        <w:rPr>
          <w:rFonts w:asciiTheme="majorHAnsi" w:hAnsiTheme="majorHAnsi"/>
        </w:rPr>
        <w:t>2</w:t>
      </w:r>
      <w:r w:rsidR="009E4E61">
        <w:rPr>
          <w:rFonts w:asciiTheme="majorHAnsi" w:hAnsiTheme="majorHAnsi"/>
        </w:rPr>
        <w:t>1</w:t>
      </w:r>
    </w:p>
    <w:p w14:paraId="24B8BFA6" w14:textId="77777777" w:rsidR="007D6FFB" w:rsidRDefault="007D6FFB" w:rsidP="007D6FFB">
      <w:pPr>
        <w:keepLines w:val="0"/>
        <w:rPr>
          <w:rFonts w:asciiTheme="majorHAnsi" w:hAnsiTheme="majorHAnsi"/>
        </w:rPr>
        <w:sectPr w:rsidR="007D6FFB" w:rsidSect="007D6FFB">
          <w:headerReference w:type="even" r:id="rId10"/>
          <w:headerReference w:type="default" r:id="rId11"/>
          <w:footerReference w:type="even" r:id="rId12"/>
          <w:footerReference w:type="default" r:id="rId13"/>
          <w:headerReference w:type="first" r:id="rId14"/>
          <w:footerReference w:type="first" r:id="rId15"/>
          <w:type w:val="oddPage"/>
          <w:pgSz w:w="11907" w:h="16839" w:code="9"/>
          <w:pgMar w:top="1134" w:right="1134" w:bottom="1134" w:left="1134" w:header="624" w:footer="567" w:gutter="0"/>
          <w:cols w:space="567"/>
          <w:docGrid w:linePitch="360"/>
        </w:sectPr>
      </w:pPr>
    </w:p>
    <w:p w14:paraId="5E9D19EC" w14:textId="5CF9CE53" w:rsidR="007D6FFB" w:rsidRDefault="007D6FFB" w:rsidP="007D6FFB"/>
    <w:p w14:paraId="4BF84BAD" w14:textId="33A3FDFF" w:rsidR="007D6FFB" w:rsidRDefault="00925858" w:rsidP="007D6FFB">
      <w:pPr>
        <w:sectPr w:rsidR="007D6FFB" w:rsidSect="002C7F26">
          <w:pgSz w:w="11907" w:h="16839" w:code="9"/>
          <w:pgMar w:top="1134" w:right="1134" w:bottom="1134" w:left="1134" w:header="624" w:footer="567" w:gutter="0"/>
          <w:cols w:space="567"/>
          <w:vAlign w:val="bottom"/>
          <w:docGrid w:linePitch="360"/>
        </w:sectPr>
      </w:pPr>
      <w:r w:rsidRPr="00925858">
        <w:drawing>
          <wp:inline distT="0" distB="0" distL="0" distR="0" wp14:anchorId="7439B43E" wp14:editId="2244A9A2">
            <wp:extent cx="2663825" cy="4324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2793"/>
                    <a:stretch/>
                  </pic:blipFill>
                  <pic:spPr bwMode="auto">
                    <a:xfrm>
                      <a:off x="0" y="0"/>
                      <a:ext cx="2667133" cy="4329720"/>
                    </a:xfrm>
                    <a:prstGeom prst="rect">
                      <a:avLst/>
                    </a:prstGeom>
                    <a:noFill/>
                    <a:ln>
                      <a:noFill/>
                    </a:ln>
                    <a:extLst>
                      <a:ext uri="{53640926-AAD7-44D8-BBD7-CCE9431645EC}">
                        <a14:shadowObscured xmlns:a14="http://schemas.microsoft.com/office/drawing/2010/main"/>
                      </a:ext>
                    </a:extLst>
                  </pic:spPr>
                </pic:pic>
              </a:graphicData>
            </a:graphic>
          </wp:inline>
        </w:drawing>
      </w:r>
    </w:p>
    <w:p w14:paraId="0F7BF6A1" w14:textId="77777777" w:rsidR="007D6FFB" w:rsidRDefault="007D6FFB" w:rsidP="007D6FFB">
      <w:pPr>
        <w:pStyle w:val="TableofContentsheading"/>
      </w:pPr>
      <w:r>
        <w:lastRenderedPageBreak/>
        <w:t>Table of contents</w:t>
      </w:r>
    </w:p>
    <w:p w14:paraId="48326C55" w14:textId="40C58BF7" w:rsidR="005D7FEB" w:rsidRDefault="007E6D01">
      <w:pPr>
        <w:pStyle w:val="TOC1"/>
        <w:rPr>
          <w:rFonts w:asciiTheme="minorHAnsi" w:eastAsiaTheme="minorEastAsia" w:hAnsiTheme="minorHAnsi"/>
          <w:b w:val="0"/>
          <w:noProof/>
          <w:spacing w:val="0"/>
          <w:szCs w:val="22"/>
          <w:lang w:eastAsia="en-AU"/>
        </w:rPr>
      </w:pPr>
      <w:r>
        <w:rPr>
          <w:rFonts w:ascii="Calibri" w:hAnsi="Calibri"/>
        </w:rPr>
        <w:fldChar w:fldCharType="begin"/>
      </w:r>
      <w:r>
        <w:instrText xml:space="preserve"> TOC \h \z \t "Heading 1 (#),2,Chapter Heading,1" </w:instrText>
      </w:r>
      <w:r>
        <w:rPr>
          <w:rFonts w:ascii="Calibri" w:hAnsi="Calibri"/>
        </w:rPr>
        <w:fldChar w:fldCharType="separate"/>
      </w:r>
      <w:hyperlink w:anchor="_Toc84000582" w:history="1">
        <w:r w:rsidR="005D7FEB" w:rsidRPr="00F70798">
          <w:rPr>
            <w:rStyle w:val="Hyperlink"/>
            <w:noProof/>
          </w:rPr>
          <w:t>Chapter 1 – Foreword</w:t>
        </w:r>
        <w:r w:rsidR="005D7FEB">
          <w:rPr>
            <w:noProof/>
            <w:webHidden/>
          </w:rPr>
          <w:tab/>
        </w:r>
        <w:r w:rsidR="005D7FEB">
          <w:rPr>
            <w:noProof/>
            <w:webHidden/>
          </w:rPr>
          <w:fldChar w:fldCharType="begin"/>
        </w:r>
        <w:r w:rsidR="005D7FEB">
          <w:rPr>
            <w:noProof/>
            <w:webHidden/>
          </w:rPr>
          <w:instrText xml:space="preserve"> PAGEREF _Toc84000582 \h </w:instrText>
        </w:r>
        <w:r w:rsidR="005D7FEB">
          <w:rPr>
            <w:noProof/>
            <w:webHidden/>
          </w:rPr>
        </w:r>
        <w:r w:rsidR="005D7FEB">
          <w:rPr>
            <w:noProof/>
            <w:webHidden/>
          </w:rPr>
          <w:fldChar w:fldCharType="separate"/>
        </w:r>
        <w:r w:rsidR="006A3141">
          <w:rPr>
            <w:noProof/>
            <w:webHidden/>
          </w:rPr>
          <w:t>1</w:t>
        </w:r>
        <w:r w:rsidR="005D7FEB">
          <w:rPr>
            <w:noProof/>
            <w:webHidden/>
          </w:rPr>
          <w:fldChar w:fldCharType="end"/>
        </w:r>
      </w:hyperlink>
    </w:p>
    <w:p w14:paraId="5172C634" w14:textId="36CE70FB" w:rsidR="005D7FEB" w:rsidRDefault="00925858">
      <w:pPr>
        <w:pStyle w:val="TOC1"/>
        <w:rPr>
          <w:rFonts w:asciiTheme="minorHAnsi" w:eastAsiaTheme="minorEastAsia" w:hAnsiTheme="minorHAnsi"/>
          <w:b w:val="0"/>
          <w:noProof/>
          <w:spacing w:val="0"/>
          <w:szCs w:val="22"/>
          <w:lang w:eastAsia="en-AU"/>
        </w:rPr>
      </w:pPr>
      <w:hyperlink w:anchor="_Toc84000583" w:history="1">
        <w:r w:rsidR="005D7FEB" w:rsidRPr="00F70798">
          <w:rPr>
            <w:rStyle w:val="Hyperlink"/>
            <w:noProof/>
          </w:rPr>
          <w:t>Chapter 2 – General government sector outcome</w:t>
        </w:r>
        <w:r w:rsidR="005D7FEB">
          <w:rPr>
            <w:noProof/>
            <w:webHidden/>
          </w:rPr>
          <w:tab/>
        </w:r>
        <w:r w:rsidR="005D7FEB">
          <w:rPr>
            <w:noProof/>
            <w:webHidden/>
          </w:rPr>
          <w:fldChar w:fldCharType="begin"/>
        </w:r>
        <w:r w:rsidR="005D7FEB">
          <w:rPr>
            <w:noProof/>
            <w:webHidden/>
          </w:rPr>
          <w:instrText xml:space="preserve"> PAGEREF _Toc84000583 \h </w:instrText>
        </w:r>
        <w:r w:rsidR="005D7FEB">
          <w:rPr>
            <w:noProof/>
            <w:webHidden/>
          </w:rPr>
        </w:r>
        <w:r w:rsidR="005D7FEB">
          <w:rPr>
            <w:noProof/>
            <w:webHidden/>
          </w:rPr>
          <w:fldChar w:fldCharType="separate"/>
        </w:r>
        <w:r w:rsidR="006A3141">
          <w:rPr>
            <w:noProof/>
            <w:webHidden/>
          </w:rPr>
          <w:t>5</w:t>
        </w:r>
        <w:r w:rsidR="005D7FEB">
          <w:rPr>
            <w:noProof/>
            <w:webHidden/>
          </w:rPr>
          <w:fldChar w:fldCharType="end"/>
        </w:r>
      </w:hyperlink>
    </w:p>
    <w:p w14:paraId="3B2AA41D" w14:textId="78E758F7" w:rsidR="005D7FEB" w:rsidRDefault="00925858">
      <w:pPr>
        <w:pStyle w:val="TOC1"/>
        <w:rPr>
          <w:rFonts w:asciiTheme="minorHAnsi" w:eastAsiaTheme="minorEastAsia" w:hAnsiTheme="minorHAnsi"/>
          <w:b w:val="0"/>
          <w:noProof/>
          <w:spacing w:val="0"/>
          <w:szCs w:val="22"/>
          <w:lang w:eastAsia="en-AU"/>
        </w:rPr>
      </w:pPr>
      <w:hyperlink w:anchor="_Toc84000584" w:history="1">
        <w:r w:rsidR="005D7FEB" w:rsidRPr="00F70798">
          <w:rPr>
            <w:rStyle w:val="Hyperlink"/>
            <w:noProof/>
          </w:rPr>
          <w:t>Chapter 3 – State of Victoria outcome</w:t>
        </w:r>
        <w:r w:rsidR="005D7FEB">
          <w:rPr>
            <w:noProof/>
            <w:webHidden/>
          </w:rPr>
          <w:tab/>
        </w:r>
        <w:r w:rsidR="005D7FEB">
          <w:rPr>
            <w:noProof/>
            <w:webHidden/>
          </w:rPr>
          <w:fldChar w:fldCharType="begin"/>
        </w:r>
        <w:r w:rsidR="005D7FEB">
          <w:rPr>
            <w:noProof/>
            <w:webHidden/>
          </w:rPr>
          <w:instrText xml:space="preserve"> PAGEREF _Toc84000584 \h </w:instrText>
        </w:r>
        <w:r w:rsidR="005D7FEB">
          <w:rPr>
            <w:noProof/>
            <w:webHidden/>
          </w:rPr>
        </w:r>
        <w:r w:rsidR="005D7FEB">
          <w:rPr>
            <w:noProof/>
            <w:webHidden/>
          </w:rPr>
          <w:fldChar w:fldCharType="separate"/>
        </w:r>
        <w:r w:rsidR="006A3141">
          <w:rPr>
            <w:noProof/>
            <w:webHidden/>
          </w:rPr>
          <w:t>17</w:t>
        </w:r>
        <w:r w:rsidR="005D7FEB">
          <w:rPr>
            <w:noProof/>
            <w:webHidden/>
          </w:rPr>
          <w:fldChar w:fldCharType="end"/>
        </w:r>
      </w:hyperlink>
    </w:p>
    <w:p w14:paraId="6DE6C399" w14:textId="46B81C32" w:rsidR="005D7FEB" w:rsidRDefault="00925858">
      <w:pPr>
        <w:pStyle w:val="TOC1"/>
        <w:rPr>
          <w:rFonts w:asciiTheme="minorHAnsi" w:eastAsiaTheme="minorEastAsia" w:hAnsiTheme="minorHAnsi"/>
          <w:b w:val="0"/>
          <w:noProof/>
          <w:spacing w:val="0"/>
          <w:szCs w:val="22"/>
          <w:lang w:eastAsia="en-AU"/>
        </w:rPr>
      </w:pPr>
      <w:hyperlink w:anchor="_Toc84000585" w:history="1">
        <w:r w:rsidR="005D7FEB" w:rsidRPr="00F70798">
          <w:rPr>
            <w:rStyle w:val="Hyperlink"/>
            <w:noProof/>
          </w:rPr>
          <w:t>Chapter 4 – Annual Financial Report</w:t>
        </w:r>
        <w:r w:rsidR="005D7FEB">
          <w:rPr>
            <w:noProof/>
            <w:webHidden/>
          </w:rPr>
          <w:tab/>
        </w:r>
        <w:r w:rsidR="005D7FEB">
          <w:rPr>
            <w:noProof/>
            <w:webHidden/>
          </w:rPr>
          <w:fldChar w:fldCharType="begin"/>
        </w:r>
        <w:r w:rsidR="005D7FEB">
          <w:rPr>
            <w:noProof/>
            <w:webHidden/>
          </w:rPr>
          <w:instrText xml:space="preserve"> PAGEREF _Toc84000585 \h </w:instrText>
        </w:r>
        <w:r w:rsidR="005D7FEB">
          <w:rPr>
            <w:noProof/>
            <w:webHidden/>
          </w:rPr>
        </w:r>
        <w:r w:rsidR="005D7FEB">
          <w:rPr>
            <w:noProof/>
            <w:webHidden/>
          </w:rPr>
          <w:fldChar w:fldCharType="separate"/>
        </w:r>
        <w:r w:rsidR="006A3141">
          <w:rPr>
            <w:noProof/>
            <w:webHidden/>
          </w:rPr>
          <w:t>25</w:t>
        </w:r>
        <w:r w:rsidR="005D7FEB">
          <w:rPr>
            <w:noProof/>
            <w:webHidden/>
          </w:rPr>
          <w:fldChar w:fldCharType="end"/>
        </w:r>
      </w:hyperlink>
    </w:p>
    <w:p w14:paraId="48EAC755" w14:textId="4BF7A057" w:rsidR="005D7FEB" w:rsidRDefault="00925858">
      <w:pPr>
        <w:pStyle w:val="TOC2"/>
        <w:rPr>
          <w:rFonts w:asciiTheme="minorHAnsi" w:eastAsiaTheme="minorEastAsia" w:hAnsiTheme="minorHAnsi"/>
          <w:spacing w:val="0"/>
          <w:szCs w:val="22"/>
          <w:lang w:eastAsia="en-AU"/>
        </w:rPr>
      </w:pPr>
      <w:hyperlink w:anchor="_Toc84000586" w:history="1">
        <w:r w:rsidR="005D7FEB" w:rsidRPr="00F70798">
          <w:rPr>
            <w:rStyle w:val="Hyperlink"/>
          </w:rPr>
          <w:t>1.</w:t>
        </w:r>
        <w:r w:rsidR="005D7FEB">
          <w:rPr>
            <w:rFonts w:asciiTheme="minorHAnsi" w:eastAsiaTheme="minorEastAsia" w:hAnsiTheme="minorHAnsi"/>
            <w:spacing w:val="0"/>
            <w:szCs w:val="22"/>
            <w:lang w:eastAsia="en-AU"/>
          </w:rPr>
          <w:tab/>
        </w:r>
        <w:r w:rsidR="005D7FEB" w:rsidRPr="00F70798">
          <w:rPr>
            <w:rStyle w:val="Hyperlink"/>
          </w:rPr>
          <w:t>About this report</w:t>
        </w:r>
        <w:r w:rsidR="005D7FEB">
          <w:rPr>
            <w:webHidden/>
          </w:rPr>
          <w:tab/>
        </w:r>
        <w:r w:rsidR="005D7FEB">
          <w:rPr>
            <w:webHidden/>
          </w:rPr>
          <w:fldChar w:fldCharType="begin"/>
        </w:r>
        <w:r w:rsidR="005D7FEB">
          <w:rPr>
            <w:webHidden/>
          </w:rPr>
          <w:instrText xml:space="preserve"> PAGEREF _Toc84000586 \h </w:instrText>
        </w:r>
        <w:r w:rsidR="005D7FEB">
          <w:rPr>
            <w:webHidden/>
          </w:rPr>
        </w:r>
        <w:r w:rsidR="005D7FEB">
          <w:rPr>
            <w:webHidden/>
          </w:rPr>
          <w:fldChar w:fldCharType="separate"/>
        </w:r>
        <w:r w:rsidR="006A3141">
          <w:rPr>
            <w:webHidden/>
          </w:rPr>
          <w:t>39</w:t>
        </w:r>
        <w:r w:rsidR="005D7FEB">
          <w:rPr>
            <w:webHidden/>
          </w:rPr>
          <w:fldChar w:fldCharType="end"/>
        </w:r>
      </w:hyperlink>
    </w:p>
    <w:p w14:paraId="71EDE05E" w14:textId="20EC67CA" w:rsidR="005D7FEB" w:rsidRDefault="00925858">
      <w:pPr>
        <w:pStyle w:val="TOC2"/>
        <w:rPr>
          <w:rFonts w:asciiTheme="minorHAnsi" w:eastAsiaTheme="minorEastAsia" w:hAnsiTheme="minorHAnsi"/>
          <w:spacing w:val="0"/>
          <w:szCs w:val="22"/>
          <w:lang w:eastAsia="en-AU"/>
        </w:rPr>
      </w:pPr>
      <w:hyperlink w:anchor="_Toc84000587" w:history="1">
        <w:r w:rsidR="005D7FEB" w:rsidRPr="00F70798">
          <w:rPr>
            <w:rStyle w:val="Hyperlink"/>
          </w:rPr>
          <w:t>2.</w:t>
        </w:r>
        <w:r w:rsidR="005D7FEB">
          <w:rPr>
            <w:rFonts w:asciiTheme="minorHAnsi" w:eastAsiaTheme="minorEastAsia" w:hAnsiTheme="minorHAnsi"/>
            <w:spacing w:val="0"/>
            <w:szCs w:val="22"/>
            <w:lang w:eastAsia="en-AU"/>
          </w:rPr>
          <w:tab/>
        </w:r>
        <w:r w:rsidR="005D7FEB" w:rsidRPr="00F70798">
          <w:rPr>
            <w:rStyle w:val="Hyperlink"/>
          </w:rPr>
          <w:t>How funds are raised</w:t>
        </w:r>
        <w:r w:rsidR="005D7FEB">
          <w:rPr>
            <w:webHidden/>
          </w:rPr>
          <w:tab/>
        </w:r>
        <w:r w:rsidR="005D7FEB">
          <w:rPr>
            <w:webHidden/>
          </w:rPr>
          <w:fldChar w:fldCharType="begin"/>
        </w:r>
        <w:r w:rsidR="005D7FEB">
          <w:rPr>
            <w:webHidden/>
          </w:rPr>
          <w:instrText xml:space="preserve"> PAGEREF _Toc84000587 \h </w:instrText>
        </w:r>
        <w:r w:rsidR="005D7FEB">
          <w:rPr>
            <w:webHidden/>
          </w:rPr>
        </w:r>
        <w:r w:rsidR="005D7FEB">
          <w:rPr>
            <w:webHidden/>
          </w:rPr>
          <w:fldChar w:fldCharType="separate"/>
        </w:r>
        <w:r w:rsidR="006A3141">
          <w:rPr>
            <w:webHidden/>
          </w:rPr>
          <w:t>42</w:t>
        </w:r>
        <w:r w:rsidR="005D7FEB">
          <w:rPr>
            <w:webHidden/>
          </w:rPr>
          <w:fldChar w:fldCharType="end"/>
        </w:r>
      </w:hyperlink>
    </w:p>
    <w:p w14:paraId="4DC563D8" w14:textId="1586BD7E" w:rsidR="005D7FEB" w:rsidRDefault="00925858">
      <w:pPr>
        <w:pStyle w:val="TOC2"/>
        <w:rPr>
          <w:rFonts w:asciiTheme="minorHAnsi" w:eastAsiaTheme="minorEastAsia" w:hAnsiTheme="minorHAnsi"/>
          <w:spacing w:val="0"/>
          <w:szCs w:val="22"/>
          <w:lang w:eastAsia="en-AU"/>
        </w:rPr>
      </w:pPr>
      <w:hyperlink w:anchor="_Toc84000588" w:history="1">
        <w:r w:rsidR="005D7FEB" w:rsidRPr="00F70798">
          <w:rPr>
            <w:rStyle w:val="Hyperlink"/>
          </w:rPr>
          <w:t>3.</w:t>
        </w:r>
        <w:r w:rsidR="005D7FEB">
          <w:rPr>
            <w:rFonts w:asciiTheme="minorHAnsi" w:eastAsiaTheme="minorEastAsia" w:hAnsiTheme="minorHAnsi"/>
            <w:spacing w:val="0"/>
            <w:szCs w:val="22"/>
            <w:lang w:eastAsia="en-AU"/>
          </w:rPr>
          <w:tab/>
        </w:r>
        <w:r w:rsidR="005D7FEB" w:rsidRPr="00F70798">
          <w:rPr>
            <w:rStyle w:val="Hyperlink"/>
          </w:rPr>
          <w:t>How funds are spent</w:t>
        </w:r>
        <w:r w:rsidR="005D7FEB">
          <w:rPr>
            <w:webHidden/>
          </w:rPr>
          <w:tab/>
        </w:r>
        <w:r w:rsidR="005D7FEB">
          <w:rPr>
            <w:webHidden/>
          </w:rPr>
          <w:fldChar w:fldCharType="begin"/>
        </w:r>
        <w:r w:rsidR="005D7FEB">
          <w:rPr>
            <w:webHidden/>
          </w:rPr>
          <w:instrText xml:space="preserve"> PAGEREF _Toc84000588 \h </w:instrText>
        </w:r>
        <w:r w:rsidR="005D7FEB">
          <w:rPr>
            <w:webHidden/>
          </w:rPr>
        </w:r>
        <w:r w:rsidR="005D7FEB">
          <w:rPr>
            <w:webHidden/>
          </w:rPr>
          <w:fldChar w:fldCharType="separate"/>
        </w:r>
        <w:r w:rsidR="006A3141">
          <w:rPr>
            <w:webHidden/>
          </w:rPr>
          <w:t>48</w:t>
        </w:r>
        <w:r w:rsidR="005D7FEB">
          <w:rPr>
            <w:webHidden/>
          </w:rPr>
          <w:fldChar w:fldCharType="end"/>
        </w:r>
      </w:hyperlink>
    </w:p>
    <w:p w14:paraId="28942C50" w14:textId="0B5C93C4" w:rsidR="005D7FEB" w:rsidRDefault="00925858">
      <w:pPr>
        <w:pStyle w:val="TOC2"/>
        <w:rPr>
          <w:rFonts w:asciiTheme="minorHAnsi" w:eastAsiaTheme="minorEastAsia" w:hAnsiTheme="minorHAnsi"/>
          <w:spacing w:val="0"/>
          <w:szCs w:val="22"/>
          <w:lang w:eastAsia="en-AU"/>
        </w:rPr>
      </w:pPr>
      <w:hyperlink w:anchor="_Toc84000589" w:history="1">
        <w:r w:rsidR="005D7FEB" w:rsidRPr="00F70798">
          <w:rPr>
            <w:rStyle w:val="Hyperlink"/>
          </w:rPr>
          <w:t>4.</w:t>
        </w:r>
        <w:r w:rsidR="005D7FEB">
          <w:rPr>
            <w:rFonts w:asciiTheme="minorHAnsi" w:eastAsiaTheme="minorEastAsia" w:hAnsiTheme="minorHAnsi"/>
            <w:spacing w:val="0"/>
            <w:szCs w:val="22"/>
            <w:lang w:eastAsia="en-AU"/>
          </w:rPr>
          <w:tab/>
        </w:r>
        <w:r w:rsidR="005D7FEB" w:rsidRPr="00F70798">
          <w:rPr>
            <w:rStyle w:val="Hyperlink"/>
          </w:rPr>
          <w:t>Major assets and investments</w:t>
        </w:r>
        <w:r w:rsidR="005D7FEB">
          <w:rPr>
            <w:webHidden/>
          </w:rPr>
          <w:tab/>
        </w:r>
        <w:r w:rsidR="005D7FEB">
          <w:rPr>
            <w:webHidden/>
          </w:rPr>
          <w:fldChar w:fldCharType="begin"/>
        </w:r>
        <w:r w:rsidR="005D7FEB">
          <w:rPr>
            <w:webHidden/>
          </w:rPr>
          <w:instrText xml:space="preserve"> PAGEREF _Toc84000589 \h </w:instrText>
        </w:r>
        <w:r w:rsidR="005D7FEB">
          <w:rPr>
            <w:webHidden/>
          </w:rPr>
        </w:r>
        <w:r w:rsidR="005D7FEB">
          <w:rPr>
            <w:webHidden/>
          </w:rPr>
          <w:fldChar w:fldCharType="separate"/>
        </w:r>
        <w:r w:rsidR="006A3141">
          <w:rPr>
            <w:webHidden/>
          </w:rPr>
          <w:t>56</w:t>
        </w:r>
        <w:r w:rsidR="005D7FEB">
          <w:rPr>
            <w:webHidden/>
          </w:rPr>
          <w:fldChar w:fldCharType="end"/>
        </w:r>
      </w:hyperlink>
    </w:p>
    <w:p w14:paraId="5774C08B" w14:textId="2BCA3D6F" w:rsidR="005D7FEB" w:rsidRDefault="00925858">
      <w:pPr>
        <w:pStyle w:val="TOC2"/>
        <w:rPr>
          <w:rFonts w:asciiTheme="minorHAnsi" w:eastAsiaTheme="minorEastAsia" w:hAnsiTheme="minorHAnsi"/>
          <w:spacing w:val="0"/>
          <w:szCs w:val="22"/>
          <w:lang w:eastAsia="en-AU"/>
        </w:rPr>
      </w:pPr>
      <w:hyperlink w:anchor="_Toc84000590" w:history="1">
        <w:r w:rsidR="005D7FEB" w:rsidRPr="00F70798">
          <w:rPr>
            <w:rStyle w:val="Hyperlink"/>
          </w:rPr>
          <w:t>5.</w:t>
        </w:r>
        <w:r w:rsidR="005D7FEB">
          <w:rPr>
            <w:rFonts w:asciiTheme="minorHAnsi" w:eastAsiaTheme="minorEastAsia" w:hAnsiTheme="minorHAnsi"/>
            <w:spacing w:val="0"/>
            <w:szCs w:val="22"/>
            <w:lang w:eastAsia="en-AU"/>
          </w:rPr>
          <w:tab/>
        </w:r>
        <w:r w:rsidR="005D7FEB" w:rsidRPr="00F70798">
          <w:rPr>
            <w:rStyle w:val="Hyperlink"/>
          </w:rPr>
          <w:t>Financing state operations</w:t>
        </w:r>
        <w:r w:rsidR="005D7FEB">
          <w:rPr>
            <w:webHidden/>
          </w:rPr>
          <w:tab/>
        </w:r>
        <w:r w:rsidR="005D7FEB">
          <w:rPr>
            <w:webHidden/>
          </w:rPr>
          <w:fldChar w:fldCharType="begin"/>
        </w:r>
        <w:r w:rsidR="005D7FEB">
          <w:rPr>
            <w:webHidden/>
          </w:rPr>
          <w:instrText xml:space="preserve"> PAGEREF _Toc84000590 \h </w:instrText>
        </w:r>
        <w:r w:rsidR="005D7FEB">
          <w:rPr>
            <w:webHidden/>
          </w:rPr>
        </w:r>
        <w:r w:rsidR="005D7FEB">
          <w:rPr>
            <w:webHidden/>
          </w:rPr>
          <w:fldChar w:fldCharType="separate"/>
        </w:r>
        <w:r w:rsidR="006A3141">
          <w:rPr>
            <w:webHidden/>
          </w:rPr>
          <w:t>66</w:t>
        </w:r>
        <w:r w:rsidR="005D7FEB">
          <w:rPr>
            <w:webHidden/>
          </w:rPr>
          <w:fldChar w:fldCharType="end"/>
        </w:r>
      </w:hyperlink>
    </w:p>
    <w:p w14:paraId="350B7947" w14:textId="0555385A" w:rsidR="005D7FEB" w:rsidRDefault="00925858">
      <w:pPr>
        <w:pStyle w:val="TOC2"/>
        <w:rPr>
          <w:rFonts w:asciiTheme="minorHAnsi" w:eastAsiaTheme="minorEastAsia" w:hAnsiTheme="minorHAnsi"/>
          <w:spacing w:val="0"/>
          <w:szCs w:val="22"/>
          <w:lang w:eastAsia="en-AU"/>
        </w:rPr>
      </w:pPr>
      <w:hyperlink w:anchor="_Toc84000591" w:history="1">
        <w:r w:rsidR="005D7FEB" w:rsidRPr="00F70798">
          <w:rPr>
            <w:rStyle w:val="Hyperlink"/>
          </w:rPr>
          <w:t>6.</w:t>
        </w:r>
        <w:r w:rsidR="005D7FEB">
          <w:rPr>
            <w:rFonts w:asciiTheme="minorHAnsi" w:eastAsiaTheme="minorEastAsia" w:hAnsiTheme="minorHAnsi"/>
            <w:spacing w:val="0"/>
            <w:szCs w:val="22"/>
            <w:lang w:eastAsia="en-AU"/>
          </w:rPr>
          <w:tab/>
        </w:r>
        <w:r w:rsidR="005D7FEB" w:rsidRPr="00F70798">
          <w:rPr>
            <w:rStyle w:val="Hyperlink"/>
          </w:rPr>
          <w:t>Other assets and liabilities</w:t>
        </w:r>
        <w:r w:rsidR="005D7FEB">
          <w:rPr>
            <w:webHidden/>
          </w:rPr>
          <w:tab/>
        </w:r>
        <w:r w:rsidR="005D7FEB">
          <w:rPr>
            <w:webHidden/>
          </w:rPr>
          <w:fldChar w:fldCharType="begin"/>
        </w:r>
        <w:r w:rsidR="005D7FEB">
          <w:rPr>
            <w:webHidden/>
          </w:rPr>
          <w:instrText xml:space="preserve"> PAGEREF _Toc84000591 \h </w:instrText>
        </w:r>
        <w:r w:rsidR="005D7FEB">
          <w:rPr>
            <w:webHidden/>
          </w:rPr>
        </w:r>
        <w:r w:rsidR="005D7FEB">
          <w:rPr>
            <w:webHidden/>
          </w:rPr>
          <w:fldChar w:fldCharType="separate"/>
        </w:r>
        <w:r w:rsidR="006A3141">
          <w:rPr>
            <w:webHidden/>
          </w:rPr>
          <w:t>86</w:t>
        </w:r>
        <w:r w:rsidR="005D7FEB">
          <w:rPr>
            <w:webHidden/>
          </w:rPr>
          <w:fldChar w:fldCharType="end"/>
        </w:r>
      </w:hyperlink>
    </w:p>
    <w:p w14:paraId="14385809" w14:textId="3A3F82EA" w:rsidR="005D7FEB" w:rsidRDefault="00925858">
      <w:pPr>
        <w:pStyle w:val="TOC2"/>
        <w:rPr>
          <w:rFonts w:asciiTheme="minorHAnsi" w:eastAsiaTheme="minorEastAsia" w:hAnsiTheme="minorHAnsi"/>
          <w:spacing w:val="0"/>
          <w:szCs w:val="22"/>
          <w:lang w:eastAsia="en-AU"/>
        </w:rPr>
      </w:pPr>
      <w:hyperlink w:anchor="_Toc84000592" w:history="1">
        <w:r w:rsidR="005D7FEB" w:rsidRPr="00F70798">
          <w:rPr>
            <w:rStyle w:val="Hyperlink"/>
          </w:rPr>
          <w:t>7.</w:t>
        </w:r>
        <w:r w:rsidR="005D7FEB">
          <w:rPr>
            <w:rFonts w:asciiTheme="minorHAnsi" w:eastAsiaTheme="minorEastAsia" w:hAnsiTheme="minorHAnsi"/>
            <w:spacing w:val="0"/>
            <w:szCs w:val="22"/>
            <w:lang w:eastAsia="en-AU"/>
          </w:rPr>
          <w:tab/>
        </w:r>
        <w:r w:rsidR="005D7FEB" w:rsidRPr="00F70798">
          <w:rPr>
            <w:rStyle w:val="Hyperlink"/>
          </w:rPr>
          <w:t>Risks, contingencies and valuation judgements</w:t>
        </w:r>
        <w:r w:rsidR="005D7FEB">
          <w:rPr>
            <w:webHidden/>
          </w:rPr>
          <w:tab/>
        </w:r>
        <w:r w:rsidR="005D7FEB">
          <w:rPr>
            <w:webHidden/>
          </w:rPr>
          <w:fldChar w:fldCharType="begin"/>
        </w:r>
        <w:r w:rsidR="005D7FEB">
          <w:rPr>
            <w:webHidden/>
          </w:rPr>
          <w:instrText xml:space="preserve"> PAGEREF _Toc84000592 \h </w:instrText>
        </w:r>
        <w:r w:rsidR="005D7FEB">
          <w:rPr>
            <w:webHidden/>
          </w:rPr>
        </w:r>
        <w:r w:rsidR="005D7FEB">
          <w:rPr>
            <w:webHidden/>
          </w:rPr>
          <w:fldChar w:fldCharType="separate"/>
        </w:r>
        <w:r w:rsidR="006A3141">
          <w:rPr>
            <w:webHidden/>
          </w:rPr>
          <w:t>98</w:t>
        </w:r>
        <w:r w:rsidR="005D7FEB">
          <w:rPr>
            <w:webHidden/>
          </w:rPr>
          <w:fldChar w:fldCharType="end"/>
        </w:r>
      </w:hyperlink>
    </w:p>
    <w:p w14:paraId="5096106F" w14:textId="33ACFB93" w:rsidR="005D7FEB" w:rsidRDefault="00925858">
      <w:pPr>
        <w:pStyle w:val="TOC2"/>
        <w:rPr>
          <w:rFonts w:asciiTheme="minorHAnsi" w:eastAsiaTheme="minorEastAsia" w:hAnsiTheme="minorHAnsi"/>
          <w:spacing w:val="0"/>
          <w:szCs w:val="22"/>
          <w:lang w:eastAsia="en-AU"/>
        </w:rPr>
      </w:pPr>
      <w:hyperlink w:anchor="_Toc84000593" w:history="1">
        <w:r w:rsidR="005D7FEB" w:rsidRPr="00F70798">
          <w:rPr>
            <w:rStyle w:val="Hyperlink"/>
          </w:rPr>
          <w:t>8.</w:t>
        </w:r>
        <w:r w:rsidR="005D7FEB">
          <w:rPr>
            <w:rFonts w:asciiTheme="minorHAnsi" w:eastAsiaTheme="minorEastAsia" w:hAnsiTheme="minorHAnsi"/>
            <w:spacing w:val="0"/>
            <w:szCs w:val="22"/>
            <w:lang w:eastAsia="en-AU"/>
          </w:rPr>
          <w:tab/>
        </w:r>
        <w:r w:rsidR="005D7FEB" w:rsidRPr="00F70798">
          <w:rPr>
            <w:rStyle w:val="Hyperlink"/>
          </w:rPr>
          <w:t>Comparison against budget and the public account</w:t>
        </w:r>
        <w:r w:rsidR="005D7FEB">
          <w:rPr>
            <w:webHidden/>
          </w:rPr>
          <w:tab/>
        </w:r>
        <w:r w:rsidR="005D7FEB">
          <w:rPr>
            <w:webHidden/>
          </w:rPr>
          <w:fldChar w:fldCharType="begin"/>
        </w:r>
        <w:r w:rsidR="005D7FEB">
          <w:rPr>
            <w:webHidden/>
          </w:rPr>
          <w:instrText xml:space="preserve"> PAGEREF _Toc84000593 \h </w:instrText>
        </w:r>
        <w:r w:rsidR="005D7FEB">
          <w:rPr>
            <w:webHidden/>
          </w:rPr>
        </w:r>
        <w:r w:rsidR="005D7FEB">
          <w:rPr>
            <w:webHidden/>
          </w:rPr>
          <w:fldChar w:fldCharType="separate"/>
        </w:r>
        <w:r w:rsidR="006A3141">
          <w:rPr>
            <w:webHidden/>
          </w:rPr>
          <w:t>129</w:t>
        </w:r>
        <w:r w:rsidR="005D7FEB">
          <w:rPr>
            <w:webHidden/>
          </w:rPr>
          <w:fldChar w:fldCharType="end"/>
        </w:r>
      </w:hyperlink>
    </w:p>
    <w:p w14:paraId="280150E3" w14:textId="323F2113" w:rsidR="005D7FEB" w:rsidRDefault="00925858">
      <w:pPr>
        <w:pStyle w:val="TOC2"/>
        <w:rPr>
          <w:rFonts w:asciiTheme="minorHAnsi" w:eastAsiaTheme="minorEastAsia" w:hAnsiTheme="minorHAnsi"/>
          <w:spacing w:val="0"/>
          <w:szCs w:val="22"/>
          <w:lang w:eastAsia="en-AU"/>
        </w:rPr>
      </w:pPr>
      <w:hyperlink w:anchor="_Toc84000594" w:history="1">
        <w:r w:rsidR="005D7FEB" w:rsidRPr="00F70798">
          <w:rPr>
            <w:rStyle w:val="Hyperlink"/>
          </w:rPr>
          <w:t>9.</w:t>
        </w:r>
        <w:r w:rsidR="005D7FEB">
          <w:rPr>
            <w:rFonts w:asciiTheme="minorHAnsi" w:eastAsiaTheme="minorEastAsia" w:hAnsiTheme="minorHAnsi"/>
            <w:spacing w:val="0"/>
            <w:szCs w:val="22"/>
            <w:lang w:eastAsia="en-AU"/>
          </w:rPr>
          <w:tab/>
        </w:r>
        <w:r w:rsidR="005D7FEB" w:rsidRPr="00F70798">
          <w:rPr>
            <w:rStyle w:val="Hyperlink"/>
          </w:rPr>
          <w:t>Other disclosures</w:t>
        </w:r>
        <w:r w:rsidR="005D7FEB">
          <w:rPr>
            <w:webHidden/>
          </w:rPr>
          <w:tab/>
        </w:r>
        <w:r w:rsidR="005D7FEB">
          <w:rPr>
            <w:webHidden/>
          </w:rPr>
          <w:fldChar w:fldCharType="begin"/>
        </w:r>
        <w:r w:rsidR="005D7FEB">
          <w:rPr>
            <w:webHidden/>
          </w:rPr>
          <w:instrText xml:space="preserve"> PAGEREF _Toc84000594 \h </w:instrText>
        </w:r>
        <w:r w:rsidR="005D7FEB">
          <w:rPr>
            <w:webHidden/>
          </w:rPr>
        </w:r>
        <w:r w:rsidR="005D7FEB">
          <w:rPr>
            <w:webHidden/>
          </w:rPr>
          <w:fldChar w:fldCharType="separate"/>
        </w:r>
        <w:r w:rsidR="006A3141">
          <w:rPr>
            <w:webHidden/>
          </w:rPr>
          <w:t>153</w:t>
        </w:r>
        <w:r w:rsidR="005D7FEB">
          <w:rPr>
            <w:webHidden/>
          </w:rPr>
          <w:fldChar w:fldCharType="end"/>
        </w:r>
      </w:hyperlink>
    </w:p>
    <w:p w14:paraId="5588D0C8" w14:textId="70C6EE3F" w:rsidR="005D7FEB" w:rsidRDefault="00925858">
      <w:pPr>
        <w:pStyle w:val="TOC1"/>
        <w:rPr>
          <w:rFonts w:asciiTheme="minorHAnsi" w:eastAsiaTheme="minorEastAsia" w:hAnsiTheme="minorHAnsi"/>
          <w:b w:val="0"/>
          <w:noProof/>
          <w:spacing w:val="0"/>
          <w:szCs w:val="22"/>
          <w:lang w:eastAsia="en-AU"/>
        </w:rPr>
      </w:pPr>
      <w:hyperlink w:anchor="_Toc84000595" w:history="1">
        <w:r w:rsidR="005D7FEB" w:rsidRPr="00F70798">
          <w:rPr>
            <w:rStyle w:val="Hyperlink"/>
            <w:noProof/>
          </w:rPr>
          <w:t>Chapter 5 – Supplementary uniform presentation framework tables</w:t>
        </w:r>
        <w:r w:rsidR="005D7FEB">
          <w:rPr>
            <w:noProof/>
            <w:webHidden/>
          </w:rPr>
          <w:tab/>
        </w:r>
        <w:r w:rsidR="005D7FEB">
          <w:rPr>
            <w:noProof/>
            <w:webHidden/>
          </w:rPr>
          <w:fldChar w:fldCharType="begin"/>
        </w:r>
        <w:r w:rsidR="005D7FEB">
          <w:rPr>
            <w:noProof/>
            <w:webHidden/>
          </w:rPr>
          <w:instrText xml:space="preserve"> PAGEREF _Toc84000595 \h </w:instrText>
        </w:r>
        <w:r w:rsidR="005D7FEB">
          <w:rPr>
            <w:noProof/>
            <w:webHidden/>
          </w:rPr>
        </w:r>
        <w:r w:rsidR="005D7FEB">
          <w:rPr>
            <w:noProof/>
            <w:webHidden/>
          </w:rPr>
          <w:fldChar w:fldCharType="separate"/>
        </w:r>
        <w:r w:rsidR="006A3141">
          <w:rPr>
            <w:noProof/>
            <w:webHidden/>
          </w:rPr>
          <w:t>175</w:t>
        </w:r>
        <w:r w:rsidR="005D7FEB">
          <w:rPr>
            <w:noProof/>
            <w:webHidden/>
          </w:rPr>
          <w:fldChar w:fldCharType="end"/>
        </w:r>
      </w:hyperlink>
    </w:p>
    <w:p w14:paraId="7CBE6AF5" w14:textId="4163006F" w:rsidR="005D7FEB" w:rsidRDefault="00925858">
      <w:pPr>
        <w:pStyle w:val="TOC1"/>
        <w:rPr>
          <w:rFonts w:asciiTheme="minorHAnsi" w:eastAsiaTheme="minorEastAsia" w:hAnsiTheme="minorHAnsi"/>
          <w:b w:val="0"/>
          <w:noProof/>
          <w:spacing w:val="0"/>
          <w:szCs w:val="22"/>
          <w:lang w:eastAsia="en-AU"/>
        </w:rPr>
      </w:pPr>
      <w:hyperlink w:anchor="_Toc84000596" w:history="1">
        <w:r w:rsidR="005D7FEB" w:rsidRPr="00F70798">
          <w:rPr>
            <w:rStyle w:val="Hyperlink"/>
            <w:noProof/>
          </w:rPr>
          <w:t>Appendix A – General government sector quarterly financial report</w:t>
        </w:r>
        <w:r w:rsidR="005D7FEB">
          <w:rPr>
            <w:noProof/>
            <w:webHidden/>
          </w:rPr>
          <w:tab/>
        </w:r>
        <w:r w:rsidR="005D7FEB">
          <w:rPr>
            <w:noProof/>
            <w:webHidden/>
          </w:rPr>
          <w:fldChar w:fldCharType="begin"/>
        </w:r>
        <w:r w:rsidR="005D7FEB">
          <w:rPr>
            <w:noProof/>
            <w:webHidden/>
          </w:rPr>
          <w:instrText xml:space="preserve"> PAGEREF _Toc84000596 \h </w:instrText>
        </w:r>
        <w:r w:rsidR="005D7FEB">
          <w:rPr>
            <w:noProof/>
            <w:webHidden/>
          </w:rPr>
        </w:r>
        <w:r w:rsidR="005D7FEB">
          <w:rPr>
            <w:noProof/>
            <w:webHidden/>
          </w:rPr>
          <w:fldChar w:fldCharType="separate"/>
        </w:r>
        <w:r w:rsidR="006A3141">
          <w:rPr>
            <w:noProof/>
            <w:webHidden/>
          </w:rPr>
          <w:t>181</w:t>
        </w:r>
        <w:r w:rsidR="005D7FEB">
          <w:rPr>
            <w:noProof/>
            <w:webHidden/>
          </w:rPr>
          <w:fldChar w:fldCharType="end"/>
        </w:r>
      </w:hyperlink>
    </w:p>
    <w:p w14:paraId="301A4532" w14:textId="406B25C5" w:rsidR="005D7FEB" w:rsidRDefault="00925858">
      <w:pPr>
        <w:pStyle w:val="TOC1"/>
        <w:rPr>
          <w:rFonts w:asciiTheme="minorHAnsi" w:eastAsiaTheme="minorEastAsia" w:hAnsiTheme="minorHAnsi"/>
          <w:b w:val="0"/>
          <w:noProof/>
          <w:spacing w:val="0"/>
          <w:szCs w:val="22"/>
          <w:lang w:eastAsia="en-AU"/>
        </w:rPr>
      </w:pPr>
      <w:hyperlink w:anchor="_Toc84000597" w:history="1">
        <w:r w:rsidR="005D7FEB" w:rsidRPr="00F70798">
          <w:rPr>
            <w:rStyle w:val="Hyperlink"/>
            <w:noProof/>
            <w:spacing w:val="-8"/>
          </w:rPr>
          <w:t xml:space="preserve">Appendix B – </w:t>
        </w:r>
        <w:r w:rsidR="005D7FEB" w:rsidRPr="00F70798">
          <w:rPr>
            <w:rStyle w:val="Hyperlink"/>
            <w:i/>
            <w:noProof/>
            <w:spacing w:val="-8"/>
          </w:rPr>
          <w:t>Financial Management Act 1994</w:t>
        </w:r>
        <w:r w:rsidR="005D7FEB" w:rsidRPr="00F70798">
          <w:rPr>
            <w:rStyle w:val="Hyperlink"/>
            <w:noProof/>
            <w:spacing w:val="-8"/>
          </w:rPr>
          <w:t xml:space="preserve"> – Compliance index</w:t>
        </w:r>
        <w:r w:rsidR="005D7FEB">
          <w:rPr>
            <w:noProof/>
            <w:webHidden/>
          </w:rPr>
          <w:tab/>
        </w:r>
        <w:r w:rsidR="005D7FEB">
          <w:rPr>
            <w:noProof/>
            <w:webHidden/>
          </w:rPr>
          <w:fldChar w:fldCharType="begin"/>
        </w:r>
        <w:r w:rsidR="005D7FEB">
          <w:rPr>
            <w:noProof/>
            <w:webHidden/>
          </w:rPr>
          <w:instrText xml:space="preserve"> PAGEREF _Toc84000597 \h </w:instrText>
        </w:r>
        <w:r w:rsidR="005D7FEB">
          <w:rPr>
            <w:noProof/>
            <w:webHidden/>
          </w:rPr>
        </w:r>
        <w:r w:rsidR="005D7FEB">
          <w:rPr>
            <w:noProof/>
            <w:webHidden/>
          </w:rPr>
          <w:fldChar w:fldCharType="separate"/>
        </w:r>
        <w:r w:rsidR="006A3141">
          <w:rPr>
            <w:noProof/>
            <w:webHidden/>
          </w:rPr>
          <w:t>185</w:t>
        </w:r>
        <w:r w:rsidR="005D7FEB">
          <w:rPr>
            <w:noProof/>
            <w:webHidden/>
          </w:rPr>
          <w:fldChar w:fldCharType="end"/>
        </w:r>
      </w:hyperlink>
    </w:p>
    <w:p w14:paraId="7ADD634E" w14:textId="0CB89B35" w:rsidR="005D7FEB" w:rsidRDefault="00925858">
      <w:pPr>
        <w:pStyle w:val="TOC1"/>
        <w:rPr>
          <w:rFonts w:asciiTheme="minorHAnsi" w:eastAsiaTheme="minorEastAsia" w:hAnsiTheme="minorHAnsi"/>
          <w:b w:val="0"/>
          <w:noProof/>
          <w:spacing w:val="0"/>
          <w:szCs w:val="22"/>
          <w:lang w:eastAsia="en-AU"/>
        </w:rPr>
      </w:pPr>
      <w:hyperlink w:anchor="_Toc84000598" w:history="1">
        <w:r w:rsidR="005D7FEB" w:rsidRPr="00F70798">
          <w:rPr>
            <w:rStyle w:val="Hyperlink"/>
            <w:noProof/>
          </w:rPr>
          <w:t>Style conventions</w:t>
        </w:r>
        <w:r w:rsidR="005D7FEB">
          <w:rPr>
            <w:noProof/>
            <w:webHidden/>
          </w:rPr>
          <w:tab/>
        </w:r>
        <w:r w:rsidR="005D7FEB">
          <w:rPr>
            <w:noProof/>
            <w:webHidden/>
          </w:rPr>
          <w:fldChar w:fldCharType="begin"/>
        </w:r>
        <w:r w:rsidR="005D7FEB">
          <w:rPr>
            <w:noProof/>
            <w:webHidden/>
          </w:rPr>
          <w:instrText xml:space="preserve"> PAGEREF _Toc84000598 \h </w:instrText>
        </w:r>
        <w:r w:rsidR="005D7FEB">
          <w:rPr>
            <w:noProof/>
            <w:webHidden/>
          </w:rPr>
        </w:r>
        <w:r w:rsidR="005D7FEB">
          <w:rPr>
            <w:noProof/>
            <w:webHidden/>
          </w:rPr>
          <w:fldChar w:fldCharType="separate"/>
        </w:r>
        <w:r w:rsidR="006A3141">
          <w:rPr>
            <w:noProof/>
            <w:webHidden/>
          </w:rPr>
          <w:t>189</w:t>
        </w:r>
        <w:r w:rsidR="005D7FEB">
          <w:rPr>
            <w:noProof/>
            <w:webHidden/>
          </w:rPr>
          <w:fldChar w:fldCharType="end"/>
        </w:r>
      </w:hyperlink>
    </w:p>
    <w:p w14:paraId="11A521BF" w14:textId="1A37A6DE" w:rsidR="007E6D01" w:rsidRDefault="007E6D01" w:rsidP="007E6D01">
      <w:pPr>
        <w:rPr>
          <w:b/>
          <w:bCs/>
          <w:noProof/>
          <w:lang w:val="en-US"/>
        </w:rPr>
      </w:pPr>
      <w:r>
        <w:rPr>
          <w:b/>
          <w:bCs/>
          <w:noProof/>
          <w:lang w:val="en-US"/>
        </w:rPr>
        <w:fldChar w:fldCharType="end"/>
      </w:r>
    </w:p>
    <w:p w14:paraId="15375852" w14:textId="58279042" w:rsidR="007D6FFB" w:rsidRDefault="007D6FFB" w:rsidP="007D6FFB">
      <w:pPr>
        <w:pStyle w:val="TOC1"/>
        <w:rPr>
          <w:rFonts w:asciiTheme="minorHAnsi" w:eastAsiaTheme="minorEastAsia" w:hAnsiTheme="minorHAnsi"/>
          <w:b w:val="0"/>
          <w:noProof/>
          <w:spacing w:val="0"/>
          <w:szCs w:val="22"/>
          <w:lang w:eastAsia="en-AU"/>
        </w:rPr>
      </w:pPr>
    </w:p>
    <w:p w14:paraId="0743F199" w14:textId="1AC1DC93" w:rsidR="007D6FFB" w:rsidRDefault="007D6FFB" w:rsidP="007D6FFB">
      <w:pPr>
        <w:rPr>
          <w:b/>
          <w:bCs/>
          <w:noProof/>
          <w:lang w:val="en-US"/>
        </w:rPr>
      </w:pPr>
    </w:p>
    <w:p w14:paraId="549829B6" w14:textId="77777777" w:rsidR="007D6FFB" w:rsidRDefault="007D6FFB" w:rsidP="007D6FFB">
      <w:pPr>
        <w:keepLines w:val="0"/>
      </w:pPr>
    </w:p>
    <w:p w14:paraId="6C850E9F" w14:textId="77777777" w:rsidR="007D6FFB" w:rsidRDefault="007D6FFB" w:rsidP="007D6FFB">
      <w:pPr>
        <w:keepLines w:val="0"/>
        <w:sectPr w:rsidR="007D6FFB" w:rsidSect="00F63294">
          <w:type w:val="oddPage"/>
          <w:pgSz w:w="11907" w:h="16839" w:code="9"/>
          <w:pgMar w:top="1134" w:right="1134" w:bottom="1134" w:left="1134" w:header="624" w:footer="567" w:gutter="0"/>
          <w:cols w:space="567"/>
          <w:docGrid w:linePitch="360"/>
        </w:sectPr>
      </w:pPr>
    </w:p>
    <w:p w14:paraId="1B7D210C" w14:textId="77777777" w:rsidR="00172F8B" w:rsidRDefault="00172F8B" w:rsidP="00C75E55">
      <w:pPr>
        <w:pStyle w:val="Chapterheading"/>
      </w:pPr>
      <w:bookmarkStart w:id="0" w:name="_Toc492985868"/>
      <w:bookmarkStart w:id="1" w:name="_Toc84000582"/>
      <w:r w:rsidRPr="00DB2477">
        <w:lastRenderedPageBreak/>
        <w:t>Chapter 1 – Foreword</w:t>
      </w:r>
      <w:bookmarkEnd w:id="0"/>
      <w:bookmarkEnd w:id="1"/>
    </w:p>
    <w:p w14:paraId="2A697AAA" w14:textId="77777777" w:rsidR="00172F8B" w:rsidRDefault="00172F8B" w:rsidP="006A0D84">
      <w:pPr>
        <w:pStyle w:val="Heading10"/>
        <w:sectPr w:rsidR="00172F8B" w:rsidSect="0072279C">
          <w:headerReference w:type="even" r:id="rId17"/>
          <w:headerReference w:type="default" r:id="rId18"/>
          <w:footerReference w:type="even" r:id="rId19"/>
          <w:footerReference w:type="default" r:id="rId20"/>
          <w:headerReference w:type="first" r:id="rId21"/>
          <w:footerReference w:type="first" r:id="rId22"/>
          <w:type w:val="oddPage"/>
          <w:pgSz w:w="11907" w:h="16839" w:code="9"/>
          <w:pgMar w:top="1134" w:right="1134" w:bottom="1134" w:left="1134" w:header="624" w:footer="567" w:gutter="0"/>
          <w:pgNumType w:start="1"/>
          <w:cols w:space="709"/>
          <w:docGrid w:linePitch="360"/>
        </w:sectPr>
      </w:pPr>
    </w:p>
    <w:p w14:paraId="2B93932B" w14:textId="77777777" w:rsidR="00172F8B" w:rsidRPr="0021177F" w:rsidRDefault="00172F8B" w:rsidP="008F0CF4">
      <w:pPr>
        <w:pStyle w:val="Heading10"/>
        <w:spacing w:before="0"/>
      </w:pPr>
      <w:r w:rsidRPr="0021177F">
        <w:t>Purpose</w:t>
      </w:r>
    </w:p>
    <w:p w14:paraId="57819011" w14:textId="77777777" w:rsidR="00172F8B" w:rsidRPr="004F6901" w:rsidRDefault="00172F8B" w:rsidP="008F0CF4">
      <w:pPr>
        <w:rPr>
          <w:rFonts w:ascii="Garamond" w:hAnsi="Garamond"/>
        </w:rPr>
      </w:pPr>
      <w:r w:rsidRPr="00BD1B9C">
        <w:rPr>
          <w:rFonts w:ascii="Garamond" w:hAnsi="Garamond"/>
          <w:iCs/>
        </w:rPr>
        <w:t>The</w:t>
      </w:r>
      <w:r w:rsidRPr="004F6901">
        <w:rPr>
          <w:rFonts w:ascii="Garamond" w:hAnsi="Garamond"/>
          <w:i/>
        </w:rPr>
        <w:t xml:space="preserve"> 20</w:t>
      </w:r>
      <w:r>
        <w:rPr>
          <w:rFonts w:ascii="Garamond" w:hAnsi="Garamond"/>
          <w:i/>
        </w:rPr>
        <w:t>20</w:t>
      </w:r>
      <w:r w:rsidRPr="004F6901">
        <w:rPr>
          <w:rFonts w:ascii="Garamond" w:hAnsi="Garamond"/>
          <w:i/>
        </w:rPr>
        <w:t>-2</w:t>
      </w:r>
      <w:r>
        <w:rPr>
          <w:rFonts w:ascii="Garamond" w:hAnsi="Garamond"/>
          <w:i/>
        </w:rPr>
        <w:t>1</w:t>
      </w:r>
      <w:r w:rsidRPr="004F6901">
        <w:rPr>
          <w:rFonts w:ascii="Garamond" w:hAnsi="Garamond"/>
          <w:i/>
        </w:rPr>
        <w:t xml:space="preserve"> Financial Report </w:t>
      </w:r>
      <w:r w:rsidRPr="00BD1B9C">
        <w:rPr>
          <w:rFonts w:ascii="Garamond" w:hAnsi="Garamond"/>
          <w:iCs/>
        </w:rPr>
        <w:t>presents the c</w:t>
      </w:r>
      <w:r w:rsidRPr="004F6901">
        <w:rPr>
          <w:rFonts w:ascii="Garamond" w:hAnsi="Garamond"/>
        </w:rPr>
        <w:t>onsolidated financial outcomes for the State of Victoria, including the general government sector, the public non-financial corporations sector and the public financial corporations sector.</w:t>
      </w:r>
    </w:p>
    <w:p w14:paraId="2080C5E7" w14:textId="77777777" w:rsidR="00172F8B" w:rsidRDefault="00172F8B" w:rsidP="008F0CF4">
      <w:pPr>
        <w:rPr>
          <w:rFonts w:ascii="Garamond" w:hAnsi="Garamond"/>
        </w:rPr>
      </w:pPr>
      <w:r w:rsidRPr="004F6901">
        <w:rPr>
          <w:rFonts w:ascii="Garamond" w:hAnsi="Garamond"/>
        </w:rPr>
        <w:t>This chapter outlines the economic and fiscal context for the State’s financial performance and position, and summarises the 20</w:t>
      </w:r>
      <w:r>
        <w:rPr>
          <w:rFonts w:ascii="Garamond" w:hAnsi="Garamond"/>
        </w:rPr>
        <w:t>20</w:t>
      </w:r>
      <w:r w:rsidRPr="004F6901">
        <w:rPr>
          <w:rFonts w:ascii="Garamond" w:hAnsi="Garamond"/>
        </w:rPr>
        <w:t>-2</w:t>
      </w:r>
      <w:r>
        <w:rPr>
          <w:rFonts w:ascii="Garamond" w:hAnsi="Garamond"/>
        </w:rPr>
        <w:t>1</w:t>
      </w:r>
      <w:r w:rsidRPr="004F6901">
        <w:rPr>
          <w:rFonts w:ascii="Garamond" w:hAnsi="Garamond"/>
        </w:rPr>
        <w:t xml:space="preserve"> results. </w:t>
      </w:r>
    </w:p>
    <w:p w14:paraId="0734EDB6" w14:textId="77777777" w:rsidR="00172F8B" w:rsidRDefault="00172F8B" w:rsidP="008F0CF4">
      <w:pPr>
        <w:rPr>
          <w:rFonts w:ascii="Garamond" w:hAnsi="Garamond"/>
        </w:rPr>
      </w:pPr>
      <w:r w:rsidRPr="004F6901">
        <w:rPr>
          <w:rFonts w:ascii="Garamond" w:hAnsi="Garamond"/>
        </w:rPr>
        <w:t>Chapter 2 analyses the results for the general government sector, comparing them with actual</w:t>
      </w:r>
      <w:r>
        <w:rPr>
          <w:rFonts w:ascii="Garamond" w:hAnsi="Garamond"/>
        </w:rPr>
        <w:t xml:space="preserve"> outcomes</w:t>
      </w:r>
      <w:r w:rsidRPr="004F6901">
        <w:rPr>
          <w:rFonts w:ascii="Garamond" w:hAnsi="Garamond"/>
        </w:rPr>
        <w:t xml:space="preserve"> in 20</w:t>
      </w:r>
      <w:r>
        <w:rPr>
          <w:rFonts w:ascii="Garamond" w:hAnsi="Garamond"/>
        </w:rPr>
        <w:t>19</w:t>
      </w:r>
      <w:r w:rsidRPr="004F6901">
        <w:rPr>
          <w:rFonts w:ascii="Garamond" w:hAnsi="Garamond"/>
        </w:rPr>
        <w:t>-</w:t>
      </w:r>
      <w:r>
        <w:rPr>
          <w:rFonts w:ascii="Garamond" w:hAnsi="Garamond"/>
        </w:rPr>
        <w:t>20</w:t>
      </w:r>
      <w:r w:rsidRPr="004F6901">
        <w:rPr>
          <w:rFonts w:ascii="Garamond" w:hAnsi="Garamond"/>
        </w:rPr>
        <w:t xml:space="preserve"> and the revised estimates for the year as presented in the </w:t>
      </w:r>
      <w:r w:rsidRPr="004F6901">
        <w:rPr>
          <w:rFonts w:ascii="Garamond" w:hAnsi="Garamond"/>
          <w:i/>
        </w:rPr>
        <w:t>20</w:t>
      </w:r>
      <w:r>
        <w:rPr>
          <w:rFonts w:ascii="Garamond" w:hAnsi="Garamond"/>
          <w:i/>
        </w:rPr>
        <w:t>21</w:t>
      </w:r>
      <w:r w:rsidRPr="004F6901">
        <w:rPr>
          <w:rFonts w:ascii="Garamond" w:hAnsi="Garamond"/>
          <w:i/>
        </w:rPr>
        <w:t>-</w:t>
      </w:r>
      <w:r>
        <w:rPr>
          <w:rFonts w:ascii="Garamond" w:hAnsi="Garamond"/>
          <w:i/>
        </w:rPr>
        <w:t>22</w:t>
      </w:r>
      <w:r w:rsidRPr="004F6901">
        <w:rPr>
          <w:rFonts w:ascii="Garamond" w:hAnsi="Garamond"/>
          <w:i/>
        </w:rPr>
        <w:t> Budget</w:t>
      </w:r>
      <w:r w:rsidRPr="004F6901">
        <w:rPr>
          <w:rFonts w:ascii="Garamond" w:hAnsi="Garamond"/>
        </w:rPr>
        <w:t>.</w:t>
      </w:r>
      <w:r>
        <w:rPr>
          <w:rFonts w:ascii="Garamond" w:hAnsi="Garamond"/>
        </w:rPr>
        <w:t xml:space="preserve"> </w:t>
      </w:r>
      <w:r w:rsidRPr="004F6901">
        <w:rPr>
          <w:rFonts w:ascii="Garamond" w:hAnsi="Garamond"/>
        </w:rPr>
        <w:t>Chapter</w:t>
      </w:r>
      <w:r>
        <w:rPr>
          <w:rFonts w:ascii="Garamond" w:hAnsi="Garamond"/>
        </w:rPr>
        <w:t> </w:t>
      </w:r>
      <w:r w:rsidRPr="004F6901">
        <w:rPr>
          <w:rFonts w:ascii="Garamond" w:hAnsi="Garamond"/>
        </w:rPr>
        <w:t>3 presents the 20</w:t>
      </w:r>
      <w:r>
        <w:rPr>
          <w:rFonts w:ascii="Garamond" w:hAnsi="Garamond"/>
        </w:rPr>
        <w:t>20</w:t>
      </w:r>
      <w:r w:rsidRPr="004F6901">
        <w:rPr>
          <w:rFonts w:ascii="Garamond" w:hAnsi="Garamond"/>
        </w:rPr>
        <w:t>-2</w:t>
      </w:r>
      <w:r>
        <w:rPr>
          <w:rFonts w:ascii="Garamond" w:hAnsi="Garamond"/>
        </w:rPr>
        <w:t>1</w:t>
      </w:r>
      <w:r w:rsidRPr="004F6901">
        <w:rPr>
          <w:rFonts w:ascii="Garamond" w:hAnsi="Garamond"/>
        </w:rPr>
        <w:t xml:space="preserve"> results for the State</w:t>
      </w:r>
      <w:r>
        <w:rPr>
          <w:rFonts w:ascii="Garamond" w:hAnsi="Garamond"/>
        </w:rPr>
        <w:t> </w:t>
      </w:r>
      <w:r w:rsidRPr="004F6901">
        <w:rPr>
          <w:rFonts w:ascii="Garamond" w:hAnsi="Garamond"/>
        </w:rPr>
        <w:t>of Victoria.</w:t>
      </w:r>
    </w:p>
    <w:p w14:paraId="14901AD7" w14:textId="47C7A744" w:rsidR="00172F8B" w:rsidRPr="004F6901" w:rsidRDefault="00172F8B" w:rsidP="008F0CF4">
      <w:pPr>
        <w:rPr>
          <w:rFonts w:ascii="Garamond" w:hAnsi="Garamond"/>
        </w:rPr>
      </w:pPr>
      <w:r w:rsidRPr="00A620D0">
        <w:rPr>
          <w:rFonts w:ascii="Garamond" w:hAnsi="Garamond"/>
        </w:rPr>
        <w:t xml:space="preserve">In the context of the challenges posed by the </w:t>
      </w:r>
      <w:r>
        <w:rPr>
          <w:rFonts w:ascii="Garamond" w:hAnsi="Garamond"/>
        </w:rPr>
        <w:t>coronavirus (</w:t>
      </w:r>
      <w:r w:rsidRPr="00A620D0">
        <w:rPr>
          <w:rFonts w:ascii="Garamond" w:hAnsi="Garamond"/>
        </w:rPr>
        <w:t>COVID-19</w:t>
      </w:r>
      <w:r>
        <w:rPr>
          <w:rFonts w:ascii="Garamond" w:hAnsi="Garamond"/>
        </w:rPr>
        <w:t>)</w:t>
      </w:r>
      <w:r w:rsidRPr="00A620D0">
        <w:rPr>
          <w:rFonts w:ascii="Garamond" w:hAnsi="Garamond"/>
        </w:rPr>
        <w:t xml:space="preserve"> pandemic, whilst in previous years the State's annual budget was presented to Parliament in May, for 2020-21 an </w:t>
      </w:r>
      <w:r w:rsidRPr="00FF5D8F">
        <w:rPr>
          <w:rFonts w:ascii="Garamond" w:hAnsi="Garamond"/>
          <w:i/>
          <w:iCs/>
        </w:rPr>
        <w:t>Appropriation (Interim)</w:t>
      </w:r>
      <w:r w:rsidRPr="00A620D0">
        <w:rPr>
          <w:rFonts w:ascii="Garamond" w:hAnsi="Garamond"/>
        </w:rPr>
        <w:t xml:space="preserve"> </w:t>
      </w:r>
      <w:r w:rsidRPr="0093053E">
        <w:rPr>
          <w:rFonts w:ascii="Garamond" w:hAnsi="Garamond"/>
          <w:i/>
          <w:iCs/>
        </w:rPr>
        <w:t>Act 2020</w:t>
      </w:r>
      <w:r w:rsidRPr="00A620D0">
        <w:rPr>
          <w:rFonts w:ascii="Garamond" w:hAnsi="Garamond"/>
        </w:rPr>
        <w:t xml:space="preserve"> was passed in June</w:t>
      </w:r>
      <w:r>
        <w:rPr>
          <w:rFonts w:ascii="Garamond" w:hAnsi="Garamond"/>
        </w:rPr>
        <w:t> </w:t>
      </w:r>
      <w:r w:rsidRPr="00A620D0">
        <w:rPr>
          <w:rFonts w:ascii="Garamond" w:hAnsi="Garamond"/>
        </w:rPr>
        <w:t>2020 to provide temporary authority for government expenditure for the six months to December 2020, with the annual budget for 2020</w:t>
      </w:r>
      <w:r w:rsidR="004F40BE">
        <w:rPr>
          <w:rFonts w:ascii="Garamond" w:hAnsi="Garamond"/>
        </w:rPr>
        <w:noBreakHyphen/>
      </w:r>
      <w:r w:rsidRPr="00A620D0">
        <w:rPr>
          <w:rFonts w:ascii="Garamond" w:hAnsi="Garamond"/>
        </w:rPr>
        <w:t xml:space="preserve">21 released in November 2020. The revised budget for 2020-21 was released as part of the </w:t>
      </w:r>
      <w:r w:rsidRPr="00FF5D8F">
        <w:rPr>
          <w:rFonts w:ascii="Garamond" w:hAnsi="Garamond"/>
          <w:i/>
          <w:iCs/>
        </w:rPr>
        <w:t>2021</w:t>
      </w:r>
      <w:r w:rsidR="004F40BE">
        <w:rPr>
          <w:rFonts w:ascii="Garamond" w:hAnsi="Garamond"/>
          <w:i/>
          <w:iCs/>
        </w:rPr>
        <w:noBreakHyphen/>
      </w:r>
      <w:r w:rsidRPr="00FF5D8F">
        <w:rPr>
          <w:rFonts w:ascii="Garamond" w:hAnsi="Garamond"/>
          <w:i/>
          <w:iCs/>
        </w:rPr>
        <w:t xml:space="preserve">22 </w:t>
      </w:r>
      <w:r>
        <w:rPr>
          <w:rFonts w:ascii="Garamond" w:hAnsi="Garamond"/>
          <w:i/>
          <w:iCs/>
        </w:rPr>
        <w:t>B</w:t>
      </w:r>
      <w:r w:rsidRPr="00FF5D8F">
        <w:rPr>
          <w:rFonts w:ascii="Garamond" w:hAnsi="Garamond"/>
          <w:i/>
          <w:iCs/>
        </w:rPr>
        <w:t>udget</w:t>
      </w:r>
      <w:r w:rsidRPr="00A620D0">
        <w:rPr>
          <w:rFonts w:ascii="Garamond" w:hAnsi="Garamond"/>
        </w:rPr>
        <w:t xml:space="preserve"> in May</w:t>
      </w:r>
      <w:r>
        <w:rPr>
          <w:rFonts w:ascii="Garamond" w:hAnsi="Garamond"/>
        </w:rPr>
        <w:t xml:space="preserve"> 2021.</w:t>
      </w:r>
    </w:p>
    <w:p w14:paraId="776254A9" w14:textId="77777777" w:rsidR="00172F8B" w:rsidRPr="004F6901" w:rsidRDefault="00172F8B" w:rsidP="008F0CF4">
      <w:pPr>
        <w:ind w:right="-71"/>
        <w:rPr>
          <w:rFonts w:ascii="Garamond" w:hAnsi="Garamond"/>
        </w:rPr>
      </w:pPr>
      <w:r w:rsidRPr="004F6901">
        <w:rPr>
          <w:rFonts w:ascii="Garamond" w:hAnsi="Garamond"/>
        </w:rPr>
        <w:t xml:space="preserve">Chapter 4 contains the audited financial statements as required under the </w:t>
      </w:r>
      <w:r w:rsidRPr="004F6901">
        <w:rPr>
          <w:rFonts w:ascii="Garamond" w:hAnsi="Garamond"/>
          <w:i/>
        </w:rPr>
        <w:t>Financial Management Act 1994</w:t>
      </w:r>
      <w:r w:rsidRPr="004F6901">
        <w:rPr>
          <w:rFonts w:ascii="Garamond" w:hAnsi="Garamond"/>
        </w:rPr>
        <w:t xml:space="preserve">. These are presented in line with applicable Australian accounting standards and pronouncements, in particular AASB 1049 </w:t>
      </w:r>
      <w:r w:rsidRPr="004F6901">
        <w:rPr>
          <w:rFonts w:ascii="Garamond" w:hAnsi="Garamond"/>
          <w:i/>
        </w:rPr>
        <w:t>Whole of Government and General Government Sector Financial Reporting</w:t>
      </w:r>
      <w:r w:rsidRPr="004F6901">
        <w:rPr>
          <w:rFonts w:ascii="Garamond" w:hAnsi="Garamond"/>
        </w:rPr>
        <w:t xml:space="preserve">. </w:t>
      </w:r>
    </w:p>
    <w:p w14:paraId="1256DE32" w14:textId="77777777" w:rsidR="00172F8B" w:rsidRPr="004F6901" w:rsidRDefault="00172F8B" w:rsidP="008F0CF4">
      <w:pPr>
        <w:rPr>
          <w:rFonts w:ascii="Garamond" w:hAnsi="Garamond"/>
        </w:rPr>
      </w:pPr>
      <w:r w:rsidRPr="004F6901">
        <w:rPr>
          <w:rFonts w:ascii="Garamond" w:hAnsi="Garamond"/>
        </w:rPr>
        <w:t xml:space="preserve">Chapter 5 provides supplementary information required under the Uniform Presentation Framework. Appendix A includes the Quarterly Financial Report for the general government sector as required by Section 26 of the </w:t>
      </w:r>
      <w:r w:rsidRPr="004F6901">
        <w:rPr>
          <w:rFonts w:ascii="Garamond" w:hAnsi="Garamond"/>
          <w:i/>
        </w:rPr>
        <w:t>Financial Management Act 1994</w:t>
      </w:r>
      <w:r w:rsidRPr="004F6901">
        <w:rPr>
          <w:rFonts w:ascii="Garamond" w:hAnsi="Garamond"/>
        </w:rPr>
        <w:t xml:space="preserve">. Appendix B presents a compliance index providing a linkage between the relevant legislative provisions relating to the preparation of this report and the disclosure provided therein. </w:t>
      </w:r>
    </w:p>
    <w:p w14:paraId="2996CEF3" w14:textId="77777777" w:rsidR="00172F8B" w:rsidRPr="0021177F" w:rsidRDefault="00172F8B" w:rsidP="008F0CF4">
      <w:pPr>
        <w:pStyle w:val="Heading10"/>
        <w:spacing w:before="0"/>
      </w:pPr>
      <w:r w:rsidRPr="0021177F">
        <w:t>Economic context</w:t>
      </w:r>
    </w:p>
    <w:p w14:paraId="198E0F41" w14:textId="77777777" w:rsidR="00172F8B" w:rsidRPr="00926EF9" w:rsidRDefault="00172F8B" w:rsidP="008F0CF4">
      <w:pPr>
        <w:rPr>
          <w:rFonts w:ascii="Garamond" w:hAnsi="Garamond"/>
        </w:rPr>
      </w:pPr>
      <w:r w:rsidRPr="00926EF9">
        <w:rPr>
          <w:rFonts w:ascii="Garamond" w:hAnsi="Garamond"/>
        </w:rPr>
        <w:t>The COVID-19 pandemic led to the largest global recession since the Great Depression, and the Victorian economy was not immune. Public health restrictions – which have been necessary to slow the spread of COVID</w:t>
      </w:r>
      <w:r>
        <w:rPr>
          <w:rFonts w:ascii="Garamond" w:hAnsi="Garamond"/>
        </w:rPr>
        <w:t>-</w:t>
      </w:r>
      <w:r w:rsidRPr="00926EF9">
        <w:rPr>
          <w:rFonts w:ascii="Garamond" w:hAnsi="Garamond"/>
        </w:rPr>
        <w:t xml:space="preserve">19 and save lives – limited economic activity across a range of sectors in the June and September quarters 2020. Sharp falls in consumer and business confidence, and the closure of national borders to international students, tourists and migrants, also lowered economic activity. </w:t>
      </w:r>
    </w:p>
    <w:p w14:paraId="79EBF552" w14:textId="65A9BC55" w:rsidR="00172F8B" w:rsidRPr="00926EF9" w:rsidRDefault="00172F8B" w:rsidP="008F0CF4">
      <w:pPr>
        <w:rPr>
          <w:rFonts w:ascii="Garamond" w:hAnsi="Garamond"/>
        </w:rPr>
      </w:pPr>
      <w:r>
        <w:rPr>
          <w:rFonts w:ascii="Garamond" w:hAnsi="Garamond"/>
        </w:rPr>
        <w:t xml:space="preserve">As the original strain of the COVID-19 virus was contained and domestic restrictions were progressively eased, the Victorian economy rebounded strongly in the December quarter, and this momentum carried through into strong growth in the March quarter 2021, notwithstanding a very brief period of restrictions in February. Public health restrictions were also in place during the June quarter to contain a new variant of COVID-19, although state final demand still increased by 1.4 per cent in the quarter to be above its </w:t>
      </w:r>
      <w:r w:rsidR="00AA6781">
        <w:rPr>
          <w:rFonts w:ascii="Garamond" w:hAnsi="Garamond"/>
        </w:rPr>
        <w:br/>
      </w:r>
      <w:r>
        <w:rPr>
          <w:rFonts w:ascii="Garamond" w:hAnsi="Garamond"/>
        </w:rPr>
        <w:t>pre-pandemic level.</w:t>
      </w:r>
    </w:p>
    <w:p w14:paraId="6C2F3A48" w14:textId="77777777" w:rsidR="00172F8B" w:rsidRPr="00926EF9" w:rsidRDefault="00172F8B" w:rsidP="008F0CF4">
      <w:pPr>
        <w:rPr>
          <w:rFonts w:ascii="Garamond" w:hAnsi="Garamond"/>
        </w:rPr>
      </w:pPr>
      <w:r w:rsidRPr="00926EF9">
        <w:rPr>
          <w:rFonts w:ascii="Garamond" w:hAnsi="Garamond"/>
        </w:rPr>
        <w:t>For 2020-21 as a whole, state final demand fell by 0.8</w:t>
      </w:r>
      <w:r>
        <w:rPr>
          <w:rFonts w:ascii="Garamond" w:hAnsi="Garamond"/>
        </w:rPr>
        <w:t> </w:t>
      </w:r>
      <w:r w:rsidRPr="00926EF9">
        <w:rPr>
          <w:rFonts w:ascii="Garamond" w:hAnsi="Garamond"/>
        </w:rPr>
        <w:t>per</w:t>
      </w:r>
      <w:r>
        <w:rPr>
          <w:rFonts w:ascii="Garamond" w:hAnsi="Garamond"/>
        </w:rPr>
        <w:t> </w:t>
      </w:r>
      <w:r w:rsidRPr="00926EF9">
        <w:rPr>
          <w:rFonts w:ascii="Garamond" w:hAnsi="Garamond"/>
        </w:rPr>
        <w:t>cent. Consumer spending, which fell by 3.6</w:t>
      </w:r>
      <w:r>
        <w:rPr>
          <w:rFonts w:ascii="Garamond" w:hAnsi="Garamond"/>
        </w:rPr>
        <w:t> </w:t>
      </w:r>
      <w:r w:rsidRPr="00926EF9">
        <w:rPr>
          <w:rFonts w:ascii="Garamond" w:hAnsi="Garamond"/>
        </w:rPr>
        <w:t>per</w:t>
      </w:r>
      <w:r>
        <w:rPr>
          <w:rFonts w:ascii="Garamond" w:hAnsi="Garamond"/>
        </w:rPr>
        <w:t> </w:t>
      </w:r>
      <w:r w:rsidRPr="00926EF9">
        <w:rPr>
          <w:rFonts w:ascii="Garamond" w:hAnsi="Garamond"/>
        </w:rPr>
        <w:t xml:space="preserve">cent, led this overall decline in domestic demand. </w:t>
      </w:r>
      <w:r>
        <w:rPr>
          <w:rFonts w:ascii="Garamond" w:hAnsi="Garamond"/>
        </w:rPr>
        <w:t xml:space="preserve">This </w:t>
      </w:r>
      <w:r w:rsidRPr="00A61CD9">
        <w:rPr>
          <w:rFonts w:ascii="Garamond" w:hAnsi="Garamond"/>
        </w:rPr>
        <w:t>weakness in private demand was partially offset by an increase in government spending, driven in part by the Government’s COVID-19 response.</w:t>
      </w:r>
      <w:r>
        <w:rPr>
          <w:rFonts w:ascii="Garamond" w:hAnsi="Garamond"/>
        </w:rPr>
        <w:t xml:space="preserve"> P</w:t>
      </w:r>
      <w:r w:rsidRPr="00926EF9">
        <w:rPr>
          <w:rFonts w:ascii="Garamond" w:hAnsi="Garamond"/>
        </w:rPr>
        <w:t>ublic consumption (which rose by 7.6</w:t>
      </w:r>
      <w:r>
        <w:rPr>
          <w:rFonts w:ascii="Garamond" w:hAnsi="Garamond"/>
        </w:rPr>
        <w:t> </w:t>
      </w:r>
      <w:r w:rsidRPr="00926EF9">
        <w:rPr>
          <w:rFonts w:ascii="Garamond" w:hAnsi="Garamond"/>
        </w:rPr>
        <w:t>per</w:t>
      </w:r>
      <w:r>
        <w:rPr>
          <w:rFonts w:ascii="Garamond" w:hAnsi="Garamond"/>
        </w:rPr>
        <w:t> </w:t>
      </w:r>
      <w:r w:rsidRPr="00926EF9">
        <w:rPr>
          <w:rFonts w:ascii="Garamond" w:hAnsi="Garamond"/>
        </w:rPr>
        <w:t>cent) and public investment (</w:t>
      </w:r>
      <w:r>
        <w:rPr>
          <w:rFonts w:ascii="Garamond" w:hAnsi="Garamond"/>
        </w:rPr>
        <w:t xml:space="preserve">which rose by </w:t>
      </w:r>
      <w:r w:rsidRPr="00926EF9">
        <w:rPr>
          <w:rFonts w:ascii="Garamond" w:hAnsi="Garamond"/>
        </w:rPr>
        <w:t>10.4</w:t>
      </w:r>
      <w:r>
        <w:rPr>
          <w:rFonts w:ascii="Garamond" w:hAnsi="Garamond"/>
        </w:rPr>
        <w:t> </w:t>
      </w:r>
      <w:r w:rsidRPr="00926EF9">
        <w:rPr>
          <w:rFonts w:ascii="Garamond" w:hAnsi="Garamond"/>
        </w:rPr>
        <w:t>per</w:t>
      </w:r>
      <w:r>
        <w:rPr>
          <w:rFonts w:ascii="Garamond" w:hAnsi="Garamond"/>
        </w:rPr>
        <w:t> </w:t>
      </w:r>
      <w:r w:rsidRPr="00926EF9">
        <w:rPr>
          <w:rFonts w:ascii="Garamond" w:hAnsi="Garamond"/>
        </w:rPr>
        <w:t xml:space="preserve">cent) both </w:t>
      </w:r>
      <w:r>
        <w:rPr>
          <w:rFonts w:ascii="Garamond" w:hAnsi="Garamond"/>
        </w:rPr>
        <w:t>contributed</w:t>
      </w:r>
      <w:r w:rsidRPr="00926EF9">
        <w:rPr>
          <w:rFonts w:ascii="Garamond" w:hAnsi="Garamond"/>
        </w:rPr>
        <w:t xml:space="preserve"> to growth. </w:t>
      </w:r>
    </w:p>
    <w:p w14:paraId="6ADBC0C8" w14:textId="77777777" w:rsidR="00172F8B" w:rsidRDefault="00172F8B" w:rsidP="008F0CF4">
      <w:pPr>
        <w:ind w:right="141"/>
        <w:rPr>
          <w:rFonts w:ascii="Garamond" w:hAnsi="Garamond"/>
        </w:rPr>
      </w:pPr>
      <w:r w:rsidRPr="00926EF9">
        <w:rPr>
          <w:rFonts w:ascii="Garamond" w:hAnsi="Garamond"/>
        </w:rPr>
        <w:lastRenderedPageBreak/>
        <w:t xml:space="preserve">Victorian employment growth was the strongest of the states prior to the onset of the COVID-19 pandemic, averaging </w:t>
      </w:r>
      <w:r w:rsidRPr="00070B45">
        <w:rPr>
          <w:rFonts w:ascii="Garamond" w:hAnsi="Garamond"/>
        </w:rPr>
        <w:t>3.1</w:t>
      </w:r>
      <w:r>
        <w:rPr>
          <w:rFonts w:ascii="Garamond" w:hAnsi="Garamond"/>
        </w:rPr>
        <w:t> </w:t>
      </w:r>
      <w:r w:rsidRPr="00926EF9">
        <w:rPr>
          <w:rFonts w:ascii="Garamond" w:hAnsi="Garamond"/>
        </w:rPr>
        <w:t xml:space="preserve">per cent per year over the five years to 2018-19. The COVID-19 pandemic led to </w:t>
      </w:r>
      <w:r w:rsidRPr="00070B45">
        <w:rPr>
          <w:rFonts w:ascii="Garamond" w:hAnsi="Garamond"/>
        </w:rPr>
        <w:t>238 600</w:t>
      </w:r>
      <w:r w:rsidRPr="00926EF9">
        <w:rPr>
          <w:rFonts w:ascii="Garamond" w:hAnsi="Garamond"/>
        </w:rPr>
        <w:t xml:space="preserve"> Victorians losing work between March and September 2020. Following this, the easing of public health restrictions towards the end of 2020 and the subsequent economic recovery led to a significant rebound in employment, with </w:t>
      </w:r>
      <w:r w:rsidRPr="00070B45">
        <w:rPr>
          <w:rFonts w:ascii="Garamond" w:hAnsi="Garamond"/>
        </w:rPr>
        <w:t>240 200 Victorians finding work between September</w:t>
      </w:r>
      <w:r>
        <w:rPr>
          <w:rFonts w:ascii="Garamond" w:hAnsi="Garamond"/>
        </w:rPr>
        <w:t> </w:t>
      </w:r>
      <w:r w:rsidRPr="00070B45">
        <w:rPr>
          <w:rFonts w:ascii="Garamond" w:hAnsi="Garamond"/>
        </w:rPr>
        <w:t xml:space="preserve">2020 and June </w:t>
      </w:r>
      <w:r w:rsidRPr="00730D9E">
        <w:rPr>
          <w:rFonts w:ascii="Garamond" w:hAnsi="Garamond"/>
        </w:rPr>
        <w:t xml:space="preserve">2021. </w:t>
      </w:r>
      <w:bookmarkStart w:id="2" w:name="_Hlk83193843"/>
      <w:r w:rsidRPr="00730D9E">
        <w:rPr>
          <w:rFonts w:ascii="Garamond" w:hAnsi="Garamond"/>
        </w:rPr>
        <w:t xml:space="preserve">This strong recovery meant that </w:t>
      </w:r>
      <w:r>
        <w:rPr>
          <w:rFonts w:ascii="Garamond" w:hAnsi="Garamond"/>
        </w:rPr>
        <w:t xml:space="preserve">by June 2021, </w:t>
      </w:r>
      <w:r w:rsidRPr="00730D9E">
        <w:rPr>
          <w:rFonts w:ascii="Garamond" w:hAnsi="Garamond"/>
        </w:rPr>
        <w:t xml:space="preserve">the </w:t>
      </w:r>
      <w:r w:rsidRPr="00730D9E">
        <w:rPr>
          <w:rFonts w:ascii="Garamond" w:hAnsi="Garamond"/>
          <w:i/>
          <w:iCs/>
        </w:rPr>
        <w:t>Jobs Plan</w:t>
      </w:r>
      <w:r w:rsidRPr="00730D9E">
        <w:rPr>
          <w:rFonts w:ascii="Garamond" w:hAnsi="Garamond"/>
        </w:rPr>
        <w:t xml:space="preserve"> interim target of 200 000</w:t>
      </w:r>
      <w:r>
        <w:rPr>
          <w:rFonts w:ascii="Garamond" w:hAnsi="Garamond"/>
        </w:rPr>
        <w:t> </w:t>
      </w:r>
      <w:r w:rsidRPr="00730D9E">
        <w:rPr>
          <w:rFonts w:ascii="Garamond" w:hAnsi="Garamond"/>
        </w:rPr>
        <w:t xml:space="preserve">jobs </w:t>
      </w:r>
      <w:r>
        <w:rPr>
          <w:rFonts w:ascii="Garamond" w:hAnsi="Garamond"/>
        </w:rPr>
        <w:t xml:space="preserve">being </w:t>
      </w:r>
      <w:r w:rsidRPr="00730D9E">
        <w:rPr>
          <w:rFonts w:ascii="Garamond" w:hAnsi="Garamond"/>
        </w:rPr>
        <w:t xml:space="preserve">created by 2022 </w:t>
      </w:r>
      <w:r>
        <w:rPr>
          <w:rFonts w:ascii="Garamond" w:hAnsi="Garamond"/>
        </w:rPr>
        <w:t>had</w:t>
      </w:r>
      <w:r w:rsidRPr="00730D9E">
        <w:rPr>
          <w:rFonts w:ascii="Garamond" w:hAnsi="Garamond"/>
        </w:rPr>
        <w:t xml:space="preserve"> already been met, and the level of employment </w:t>
      </w:r>
      <w:r>
        <w:rPr>
          <w:rFonts w:ascii="Garamond" w:hAnsi="Garamond"/>
        </w:rPr>
        <w:t>was</w:t>
      </w:r>
      <w:r w:rsidRPr="00730D9E">
        <w:rPr>
          <w:rFonts w:ascii="Garamond" w:hAnsi="Garamond"/>
        </w:rPr>
        <w:t xml:space="preserve"> above pre-pandemic levels. </w:t>
      </w:r>
      <w:bookmarkEnd w:id="2"/>
    </w:p>
    <w:p w14:paraId="0B7FB6C4" w14:textId="77777777" w:rsidR="00172F8B" w:rsidRDefault="00172F8B" w:rsidP="008F0CF4">
      <w:pPr>
        <w:rPr>
          <w:rFonts w:ascii="Garamond" w:hAnsi="Garamond"/>
        </w:rPr>
      </w:pPr>
      <w:r w:rsidRPr="00730D9E">
        <w:rPr>
          <w:rFonts w:ascii="Garamond" w:hAnsi="Garamond"/>
        </w:rPr>
        <w:t>In year average terms for 2020-21,</w:t>
      </w:r>
      <w:r w:rsidRPr="00070B45">
        <w:rPr>
          <w:rFonts w:ascii="Garamond" w:hAnsi="Garamond"/>
        </w:rPr>
        <w:t xml:space="preserve"> employment fell by 1.1 per cent, reflecting the weaker labour market earlier in the year. Full-time employment fell by 0.9</w:t>
      </w:r>
      <w:r>
        <w:rPr>
          <w:rFonts w:ascii="Garamond" w:hAnsi="Garamond"/>
        </w:rPr>
        <w:t> </w:t>
      </w:r>
      <w:r w:rsidRPr="00926EF9">
        <w:rPr>
          <w:rFonts w:ascii="Garamond" w:hAnsi="Garamond"/>
        </w:rPr>
        <w:t>per cent, while part-time employment fell by 1.</w:t>
      </w:r>
      <w:r>
        <w:rPr>
          <w:rFonts w:ascii="Garamond" w:hAnsi="Garamond"/>
        </w:rPr>
        <w:t>5 </w:t>
      </w:r>
      <w:r w:rsidRPr="00926EF9">
        <w:rPr>
          <w:rFonts w:ascii="Garamond" w:hAnsi="Garamond"/>
        </w:rPr>
        <w:t xml:space="preserve">per cent. </w:t>
      </w:r>
    </w:p>
    <w:p w14:paraId="3D93254A" w14:textId="77777777" w:rsidR="00172F8B" w:rsidRPr="00926EF9" w:rsidRDefault="00172F8B" w:rsidP="008F0CF4">
      <w:pPr>
        <w:rPr>
          <w:rFonts w:ascii="Garamond" w:hAnsi="Garamond"/>
        </w:rPr>
      </w:pPr>
      <w:r w:rsidRPr="00926EF9">
        <w:rPr>
          <w:rFonts w:ascii="Garamond" w:hAnsi="Garamond"/>
        </w:rPr>
        <w:t xml:space="preserve">Despite the impacts of COVID-19 on the labour market, between November 2014 and June 2021, </w:t>
      </w:r>
      <w:r w:rsidRPr="00070B45">
        <w:rPr>
          <w:rFonts w:ascii="Garamond" w:hAnsi="Garamond"/>
        </w:rPr>
        <w:t>520 800</w:t>
      </w:r>
      <w:r w:rsidRPr="00926EF9">
        <w:rPr>
          <w:rFonts w:ascii="Garamond" w:hAnsi="Garamond"/>
        </w:rPr>
        <w:t xml:space="preserve"> jobs had been created in the Victorian economy, including </w:t>
      </w:r>
      <w:r w:rsidRPr="00A01407">
        <w:rPr>
          <w:rFonts w:ascii="Garamond" w:hAnsi="Garamond"/>
        </w:rPr>
        <w:t>97 800</w:t>
      </w:r>
      <w:r w:rsidRPr="00926EF9">
        <w:rPr>
          <w:rFonts w:ascii="Garamond" w:hAnsi="Garamond"/>
        </w:rPr>
        <w:t xml:space="preserve"> in regional Victoria.</w:t>
      </w:r>
    </w:p>
    <w:p w14:paraId="510A688A" w14:textId="77777777" w:rsidR="00172F8B" w:rsidRPr="00926EF9" w:rsidRDefault="00172F8B" w:rsidP="008F0CF4">
      <w:pPr>
        <w:rPr>
          <w:rFonts w:ascii="Garamond" w:hAnsi="Garamond"/>
        </w:rPr>
      </w:pPr>
      <w:r w:rsidRPr="00926EF9">
        <w:rPr>
          <w:rFonts w:ascii="Garamond" w:hAnsi="Garamond"/>
        </w:rPr>
        <w:t xml:space="preserve">With the labour market recovering over the final three quarters of 2020-21, Victoria’s unemployment rate fell from a peak </w:t>
      </w:r>
      <w:r w:rsidRPr="00070B45">
        <w:rPr>
          <w:rFonts w:ascii="Garamond" w:hAnsi="Garamond"/>
        </w:rPr>
        <w:t>of 7.3 per cent in June 2020 to 4.4 per cent in June 20</w:t>
      </w:r>
      <w:r w:rsidRPr="00926EF9">
        <w:rPr>
          <w:rFonts w:ascii="Garamond" w:hAnsi="Garamond"/>
        </w:rPr>
        <w:t>21, below pre-pandemic levels. In addition, the broader labour market recovery led to a large increase</w:t>
      </w:r>
      <w:r>
        <w:rPr>
          <w:rFonts w:ascii="Garamond" w:hAnsi="Garamond"/>
        </w:rPr>
        <w:t xml:space="preserve"> in</w:t>
      </w:r>
      <w:r w:rsidRPr="00926EF9">
        <w:rPr>
          <w:rFonts w:ascii="Garamond" w:hAnsi="Garamond"/>
        </w:rPr>
        <w:t xml:space="preserve"> people entering the labour force, with the participation rate reaching a record high in March 2021 and remaining elevated at the end of 2020-21.</w:t>
      </w:r>
    </w:p>
    <w:p w14:paraId="17595C1D" w14:textId="77777777" w:rsidR="00172F8B" w:rsidRPr="00926EF9" w:rsidRDefault="00172F8B" w:rsidP="008F0CF4">
      <w:pPr>
        <w:rPr>
          <w:rFonts w:ascii="Garamond" w:hAnsi="Garamond"/>
        </w:rPr>
      </w:pPr>
      <w:r w:rsidRPr="00926EF9">
        <w:rPr>
          <w:rFonts w:ascii="Garamond" w:hAnsi="Garamond"/>
        </w:rPr>
        <w:t xml:space="preserve">The Victorian population </w:t>
      </w:r>
      <w:r>
        <w:rPr>
          <w:rFonts w:ascii="Garamond" w:hAnsi="Garamond"/>
        </w:rPr>
        <w:t>fell by 0.6 per cent</w:t>
      </w:r>
      <w:r w:rsidRPr="00926EF9">
        <w:rPr>
          <w:rFonts w:ascii="Garamond" w:hAnsi="Garamond"/>
        </w:rPr>
        <w:t xml:space="preserve"> over the year to </w:t>
      </w:r>
      <w:r>
        <w:rPr>
          <w:rFonts w:ascii="Garamond" w:hAnsi="Garamond"/>
        </w:rPr>
        <w:t>March</w:t>
      </w:r>
      <w:r w:rsidRPr="00926EF9">
        <w:rPr>
          <w:rFonts w:ascii="Garamond" w:hAnsi="Garamond"/>
        </w:rPr>
        <w:t xml:space="preserve"> 202</w:t>
      </w:r>
      <w:r>
        <w:rPr>
          <w:rFonts w:ascii="Garamond" w:hAnsi="Garamond"/>
        </w:rPr>
        <w:t>1</w:t>
      </w:r>
      <w:r w:rsidRPr="00926EF9">
        <w:rPr>
          <w:rFonts w:ascii="Garamond" w:hAnsi="Garamond"/>
        </w:rPr>
        <w:t xml:space="preserve"> (</w:t>
      </w:r>
      <w:r>
        <w:rPr>
          <w:rFonts w:ascii="Garamond" w:hAnsi="Garamond"/>
        </w:rPr>
        <w:t xml:space="preserve">reflecting the </w:t>
      </w:r>
      <w:r w:rsidRPr="00926EF9">
        <w:rPr>
          <w:rFonts w:ascii="Garamond" w:hAnsi="Garamond"/>
        </w:rPr>
        <w:t>latest available data). This was a significant change from the past five years when population growth averaged 2.</w:t>
      </w:r>
      <w:r>
        <w:rPr>
          <w:rFonts w:ascii="Garamond" w:hAnsi="Garamond"/>
        </w:rPr>
        <w:t>2 </w:t>
      </w:r>
      <w:r w:rsidRPr="00926EF9">
        <w:rPr>
          <w:rFonts w:ascii="Garamond" w:hAnsi="Garamond"/>
        </w:rPr>
        <w:t>per</w:t>
      </w:r>
      <w:r>
        <w:rPr>
          <w:rFonts w:ascii="Garamond" w:hAnsi="Garamond"/>
        </w:rPr>
        <w:t> </w:t>
      </w:r>
      <w:r w:rsidRPr="00926EF9">
        <w:rPr>
          <w:rFonts w:ascii="Garamond" w:hAnsi="Garamond"/>
        </w:rPr>
        <w:t xml:space="preserve">cent per year and was the highest in Australia. </w:t>
      </w:r>
    </w:p>
    <w:p w14:paraId="5A2F802D" w14:textId="3DCE6AE6" w:rsidR="00172F8B" w:rsidRDefault="00172F8B" w:rsidP="008F0CF4">
      <w:pPr>
        <w:rPr>
          <w:rFonts w:ascii="Garamond" w:hAnsi="Garamond"/>
        </w:rPr>
      </w:pPr>
      <w:r w:rsidRPr="00926EF9">
        <w:rPr>
          <w:rFonts w:ascii="Garamond" w:hAnsi="Garamond"/>
        </w:rPr>
        <w:t>Consistent with ongoing uncertainty and weak labour market conditions for much of 2020, wage growth in Victoria slowed to 1.5</w:t>
      </w:r>
      <w:r>
        <w:rPr>
          <w:rFonts w:ascii="Garamond" w:hAnsi="Garamond"/>
        </w:rPr>
        <w:t> </w:t>
      </w:r>
      <w:r w:rsidRPr="00926EF9">
        <w:rPr>
          <w:rFonts w:ascii="Garamond" w:hAnsi="Garamond"/>
        </w:rPr>
        <w:t>per</w:t>
      </w:r>
      <w:r>
        <w:rPr>
          <w:rFonts w:ascii="Garamond" w:hAnsi="Garamond"/>
        </w:rPr>
        <w:t> </w:t>
      </w:r>
      <w:r w:rsidRPr="00926EF9">
        <w:rPr>
          <w:rFonts w:ascii="Garamond" w:hAnsi="Garamond"/>
        </w:rPr>
        <w:t>cent in 2020</w:t>
      </w:r>
      <w:r w:rsidR="008031C0">
        <w:rPr>
          <w:rFonts w:ascii="Garamond" w:hAnsi="Garamond"/>
        </w:rPr>
        <w:noBreakHyphen/>
      </w:r>
      <w:r w:rsidRPr="00926EF9">
        <w:rPr>
          <w:rFonts w:ascii="Garamond" w:hAnsi="Garamond"/>
        </w:rPr>
        <w:t>21. Inflation in 2020-21 was also subdued at 1.4</w:t>
      </w:r>
      <w:r>
        <w:rPr>
          <w:rFonts w:ascii="Garamond" w:hAnsi="Garamond"/>
        </w:rPr>
        <w:t> </w:t>
      </w:r>
      <w:r w:rsidRPr="00926EF9">
        <w:rPr>
          <w:rFonts w:ascii="Garamond" w:hAnsi="Garamond"/>
        </w:rPr>
        <w:t>per</w:t>
      </w:r>
      <w:r>
        <w:rPr>
          <w:rFonts w:ascii="Garamond" w:hAnsi="Garamond"/>
        </w:rPr>
        <w:t> </w:t>
      </w:r>
      <w:r w:rsidRPr="00926EF9">
        <w:rPr>
          <w:rFonts w:ascii="Garamond" w:hAnsi="Garamond"/>
        </w:rPr>
        <w:t xml:space="preserve">cent, </w:t>
      </w:r>
      <w:r w:rsidRPr="00764582">
        <w:rPr>
          <w:rFonts w:ascii="Garamond" w:hAnsi="Garamond"/>
        </w:rPr>
        <w:t>reflecting weak price pressures in most major consumer spending categories.</w:t>
      </w:r>
    </w:p>
    <w:p w14:paraId="6B552EAA" w14:textId="77777777" w:rsidR="00172F8B" w:rsidRPr="00C72023" w:rsidRDefault="00172F8B" w:rsidP="008F0CF4">
      <w:pPr>
        <w:pStyle w:val="Heading10"/>
        <w:spacing w:before="0"/>
      </w:pPr>
      <w:r>
        <w:br w:type="column"/>
      </w:r>
      <w:r w:rsidRPr="004B1AD2">
        <w:t>Fiscal</w:t>
      </w:r>
      <w:r w:rsidRPr="00C72023">
        <w:t xml:space="preserve"> outcomes</w:t>
      </w:r>
    </w:p>
    <w:p w14:paraId="3DEC1450" w14:textId="77777777" w:rsidR="00172F8B" w:rsidRDefault="00172F8B" w:rsidP="008F0CF4">
      <w:r>
        <w:t>The Government recorded a general government sector operating deficit of $14.6 billion for 2020-21.</w:t>
      </w:r>
    </w:p>
    <w:p w14:paraId="24D411EA" w14:textId="77777777" w:rsidR="00172F8B" w:rsidRDefault="00172F8B" w:rsidP="008F0CF4">
      <w:pPr>
        <w:ind w:right="-142"/>
      </w:pPr>
      <w:r w:rsidRPr="00403EE2">
        <w:t xml:space="preserve">The 2020-21 operating result was </w:t>
      </w:r>
      <w:r>
        <w:t xml:space="preserve">an improvement of </w:t>
      </w:r>
      <w:r w:rsidRPr="00403EE2">
        <w:t>$</w:t>
      </w:r>
      <w:r>
        <w:t>2.9</w:t>
      </w:r>
      <w:r w:rsidRPr="00403EE2">
        <w:t xml:space="preserve"> billion </w:t>
      </w:r>
      <w:r>
        <w:t>compared with</w:t>
      </w:r>
      <w:r w:rsidRPr="00403EE2">
        <w:t xml:space="preserve"> the revised estimate in the </w:t>
      </w:r>
      <w:r w:rsidRPr="00403EE2">
        <w:rPr>
          <w:i/>
          <w:iCs/>
        </w:rPr>
        <w:t>2021-22 Budget</w:t>
      </w:r>
      <w:r>
        <w:t>, in part due to higher than expected GST grants collected by the Commonwealth resulting from a stronger than expected recovery in economic activity in the June quarter,</w:t>
      </w:r>
      <w:r w:rsidRPr="00403EE2">
        <w:t xml:space="preserve"> </w:t>
      </w:r>
      <w:r>
        <w:t>as well as lower than expected expenses due to</w:t>
      </w:r>
      <w:r w:rsidRPr="00403EE2">
        <w:t xml:space="preserve"> the timing of </w:t>
      </w:r>
      <w:r>
        <w:t>expenditure programs</w:t>
      </w:r>
      <w:r w:rsidRPr="00403EE2">
        <w:t xml:space="preserve"> across departments. </w:t>
      </w:r>
    </w:p>
    <w:p w14:paraId="76BFF11B" w14:textId="77777777" w:rsidR="00172F8B" w:rsidRPr="00FC1B31" w:rsidRDefault="00172F8B" w:rsidP="008F0CF4">
      <w:pPr>
        <w:ind w:right="283"/>
      </w:pPr>
      <w:bookmarkStart w:id="3" w:name="_Hlk524518718"/>
      <w:r w:rsidRPr="00FC1B31">
        <w:t>Total revenue from transactions for the year was $72.</w:t>
      </w:r>
      <w:r>
        <w:t>6</w:t>
      </w:r>
      <w:r w:rsidRPr="00FC1B31">
        <w:t xml:space="preserve"> billion, which </w:t>
      </w:r>
      <w:r>
        <w:t>was</w:t>
      </w:r>
      <w:r w:rsidRPr="00FC1B31">
        <w:t xml:space="preserve"> $1.</w:t>
      </w:r>
      <w:r>
        <w:t>2</w:t>
      </w:r>
      <w:r w:rsidRPr="00FC1B31">
        <w:t xml:space="preserve"> billion higher than the revised estimate. This was</w:t>
      </w:r>
      <w:r>
        <w:t xml:space="preserve"> </w:t>
      </w:r>
      <w:r w:rsidRPr="00FC1B31">
        <w:t>$4.</w:t>
      </w:r>
      <w:r>
        <w:t>7</w:t>
      </w:r>
      <w:r w:rsidRPr="00FC1B31">
        <w:t xml:space="preserve"> billion, or </w:t>
      </w:r>
      <w:r>
        <w:t>6.9</w:t>
      </w:r>
      <w:r w:rsidRPr="00FC1B31">
        <w:t> per cent,</w:t>
      </w:r>
      <w:r>
        <w:t xml:space="preserve"> higher compared with</w:t>
      </w:r>
      <w:r w:rsidRPr="00FC1B31">
        <w:t xml:space="preserve"> the previous year. </w:t>
      </w:r>
    </w:p>
    <w:p w14:paraId="3C91945E" w14:textId="77777777" w:rsidR="00172F8B" w:rsidRDefault="00172F8B" w:rsidP="008F0CF4">
      <w:pPr>
        <w:ind w:right="283"/>
      </w:pPr>
      <w:bookmarkStart w:id="4" w:name="_Hlk51848952"/>
      <w:r w:rsidRPr="00FC1B31">
        <w:t>State taxation revenue increased by $</w:t>
      </w:r>
      <w:r>
        <w:t>145</w:t>
      </w:r>
      <w:r w:rsidRPr="00FC1B31">
        <w:t xml:space="preserve"> million compared with the revised estimate. This was primarily driven by higher land transfer duty of $473 million due to a stronger than anticipated recovery in the Victorian property market</w:t>
      </w:r>
      <w:r w:rsidRPr="00A51E9C">
        <w:t>.</w:t>
      </w:r>
      <w:r>
        <w:t xml:space="preserve"> </w:t>
      </w:r>
    </w:p>
    <w:p w14:paraId="37F5A1DB" w14:textId="77777777" w:rsidR="00172F8B" w:rsidRDefault="00172F8B" w:rsidP="008F0CF4">
      <w:pPr>
        <w:ind w:right="283"/>
      </w:pPr>
      <w:r>
        <w:t>These increases were partially offset by lower land tax of $441 million resulting in part from higher land tax relief waivers as part of the Government’s COVID-19 response</w:t>
      </w:r>
      <w:bookmarkEnd w:id="4"/>
      <w:r>
        <w:t>.</w:t>
      </w:r>
    </w:p>
    <w:p w14:paraId="654F21E0" w14:textId="77777777" w:rsidR="00172F8B" w:rsidRPr="005677A5" w:rsidRDefault="00172F8B" w:rsidP="008F0CF4">
      <w:pPr>
        <w:ind w:right="283"/>
      </w:pPr>
      <w:r w:rsidRPr="00F3474C">
        <w:t>The increase of $</w:t>
      </w:r>
      <w:r>
        <w:t>447</w:t>
      </w:r>
      <w:r w:rsidRPr="00F3474C">
        <w:t xml:space="preserve"> million in taxation revenue compared with 2019-20 is attributable to an</w:t>
      </w:r>
      <w:r>
        <w:t xml:space="preserve"> increase in payroll tax collections </w:t>
      </w:r>
      <w:r w:rsidRPr="000A2437">
        <w:t>as COVID-19</w:t>
      </w:r>
      <w:r>
        <w:t xml:space="preserve"> </w:t>
      </w:r>
      <w:r w:rsidRPr="000A2437">
        <w:t>related payroll tax relief tapered during 2020-21</w:t>
      </w:r>
      <w:r>
        <w:t>,</w:t>
      </w:r>
      <w:r w:rsidRPr="000A2437">
        <w:t xml:space="preserve"> alongside</w:t>
      </w:r>
      <w:r>
        <w:t xml:space="preserve"> </w:t>
      </w:r>
      <w:r w:rsidRPr="00015B8B">
        <w:t>a significant improvement in labour market conditions following the easing of public health restrictions, and an increase in land transfer duty revenue, which was driven by the strong recovery in dwelling prices and property transaction volumes.</w:t>
      </w:r>
      <w:r>
        <w:t xml:space="preserve"> </w:t>
      </w:r>
    </w:p>
    <w:bookmarkEnd w:id="3"/>
    <w:p w14:paraId="27D38DFB" w14:textId="4154A8CB" w:rsidR="00172F8B" w:rsidRPr="003F613F" w:rsidRDefault="00172F8B" w:rsidP="008F0CF4">
      <w:pPr>
        <w:ind w:right="283"/>
      </w:pPr>
      <w:r w:rsidRPr="003F613F">
        <w:t>Dividends, income tax and rate equivalent income of $620 million decreased by $190</w:t>
      </w:r>
      <w:r w:rsidR="00447506">
        <w:t> </w:t>
      </w:r>
      <w:r w:rsidRPr="003F613F">
        <w:t>million compared with the previous year</w:t>
      </w:r>
      <w:r>
        <w:t>,</w:t>
      </w:r>
      <w:r w:rsidRPr="003F613F">
        <w:t xml:space="preserve"> mainly due to lower dividend revenue received from water corporations</w:t>
      </w:r>
      <w:r>
        <w:t xml:space="preserve"> </w:t>
      </w:r>
      <w:r w:rsidRPr="00695BDC">
        <w:t>in th</w:t>
      </w:r>
      <w:r>
        <w:t>e</w:t>
      </w:r>
      <w:r w:rsidRPr="00695BDC">
        <w:t xml:space="preserve"> </w:t>
      </w:r>
      <w:r>
        <w:t>p</w:t>
      </w:r>
      <w:r w:rsidRPr="00695BDC">
        <w:t xml:space="preserve">ublic </w:t>
      </w:r>
      <w:r>
        <w:t>n</w:t>
      </w:r>
      <w:r w:rsidRPr="00695BDC">
        <w:t>on</w:t>
      </w:r>
      <w:r w:rsidR="00447506">
        <w:noBreakHyphen/>
      </w:r>
      <w:r>
        <w:t>f</w:t>
      </w:r>
      <w:r w:rsidRPr="00695BDC">
        <w:t xml:space="preserve">inancial </w:t>
      </w:r>
      <w:r>
        <w:t>c</w:t>
      </w:r>
      <w:r w:rsidRPr="00695BDC">
        <w:t>orporations sector</w:t>
      </w:r>
      <w:r w:rsidRPr="003F613F">
        <w:t>.</w:t>
      </w:r>
    </w:p>
    <w:p w14:paraId="79FA9678" w14:textId="77777777" w:rsidR="00172F8B" w:rsidRPr="006C2462" w:rsidRDefault="00172F8B" w:rsidP="008F0CF4">
      <w:pPr>
        <w:spacing w:after="100" w:line="259" w:lineRule="auto"/>
      </w:pPr>
      <w:r w:rsidRPr="006C2462">
        <w:t>Revenue from the sale of goods and services</w:t>
      </w:r>
      <w:r>
        <w:t xml:space="preserve"> in 2020-21</w:t>
      </w:r>
      <w:r w:rsidRPr="006C2462">
        <w:t xml:space="preserve"> was consistent with the 2019-20 result of $7.9 billion</w:t>
      </w:r>
      <w:r>
        <w:t xml:space="preserve"> and was </w:t>
      </w:r>
      <w:r w:rsidRPr="006C2462">
        <w:t>$1</w:t>
      </w:r>
      <w:r>
        <w:t>10</w:t>
      </w:r>
      <w:r w:rsidRPr="006C2462">
        <w:t xml:space="preserve"> million lower than the </w:t>
      </w:r>
      <w:r w:rsidRPr="00096353">
        <w:t xml:space="preserve">revised budget. The decrease from the revised budget is primarily due to lower regulatory fees as a result of reduced traffic volumes resulting in </w:t>
      </w:r>
      <w:r>
        <w:t xml:space="preserve">lower than expected </w:t>
      </w:r>
      <w:r w:rsidRPr="00096353">
        <w:t>traffic fines being issue</w:t>
      </w:r>
      <w:r>
        <w:t>d</w:t>
      </w:r>
      <w:r w:rsidRPr="00096353">
        <w:t>, and lower than expected schools own source revenue</w:t>
      </w:r>
      <w:r w:rsidRPr="006C2462">
        <w:t xml:space="preserve">, primarily due to the impact of COVID-19 </w:t>
      </w:r>
      <w:r w:rsidRPr="00D15DE7">
        <w:t>public health restrictions</w:t>
      </w:r>
      <w:r>
        <w:t>.</w:t>
      </w:r>
    </w:p>
    <w:p w14:paraId="1D6B73F4" w14:textId="77777777" w:rsidR="00172F8B" w:rsidRDefault="00172F8B" w:rsidP="008F0CF4">
      <w:pPr>
        <w:spacing w:before="0" w:after="100" w:line="259" w:lineRule="auto"/>
        <w:ind w:right="212"/>
      </w:pPr>
      <w:r w:rsidRPr="00B01AD5">
        <w:lastRenderedPageBreak/>
        <w:t>Grant</w:t>
      </w:r>
      <w:r>
        <w:t>s</w:t>
      </w:r>
      <w:r w:rsidRPr="00B01AD5">
        <w:t xml:space="preserve"> of $3</w:t>
      </w:r>
      <w:r>
        <w:t>7</w:t>
      </w:r>
      <w:r w:rsidRPr="00B01AD5">
        <w:t xml:space="preserve"> billion </w:t>
      </w:r>
      <w:r>
        <w:t>were</w:t>
      </w:r>
      <w:r w:rsidRPr="00B01AD5">
        <w:t xml:space="preserve"> $4</w:t>
      </w:r>
      <w:r>
        <w:t>.2</w:t>
      </w:r>
      <w:r w:rsidRPr="00B01AD5">
        <w:t xml:space="preserve"> billion higher compared with 2019-20. The increase was largely driven by an increase in GST revenue of $2.7</w:t>
      </w:r>
      <w:r>
        <w:t> </w:t>
      </w:r>
      <w:r w:rsidRPr="00B01AD5">
        <w:t xml:space="preserve">billion resulting </w:t>
      </w:r>
      <w:r>
        <w:t xml:space="preserve">from </w:t>
      </w:r>
      <w:r w:rsidRPr="00B01AD5">
        <w:t>a sharp recovery in consumption and dwelling investment</w:t>
      </w:r>
      <w:r>
        <w:t>, despite Victoria’s assessed GST relativity falling again in 2020-21</w:t>
      </w:r>
      <w:r w:rsidRPr="00B01AD5">
        <w:t>. There was also a year</w:t>
      </w:r>
      <w:r>
        <w:t>-</w:t>
      </w:r>
      <w:r w:rsidRPr="00B01AD5">
        <w:t>on</w:t>
      </w:r>
      <w:r>
        <w:t>-</w:t>
      </w:r>
      <w:r w:rsidRPr="00B01AD5">
        <w:t>year increase in</w:t>
      </w:r>
      <w:r>
        <w:t xml:space="preserve"> various specific purpose</w:t>
      </w:r>
      <w:r w:rsidRPr="00B01AD5">
        <w:t xml:space="preserve"> grants</w:t>
      </w:r>
      <w:r>
        <w:t>.</w:t>
      </w:r>
    </w:p>
    <w:p w14:paraId="3E4C22F2" w14:textId="77777777" w:rsidR="00172F8B" w:rsidRPr="002F7B49" w:rsidRDefault="00172F8B" w:rsidP="008F0CF4">
      <w:pPr>
        <w:spacing w:after="100" w:line="259" w:lineRule="auto"/>
      </w:pPr>
      <w:r w:rsidRPr="002F7B49">
        <w:t>Grant</w:t>
      </w:r>
      <w:r>
        <w:t>s</w:t>
      </w:r>
      <w:r w:rsidRPr="002F7B49">
        <w:t xml:space="preserve"> </w:t>
      </w:r>
      <w:r>
        <w:t>were</w:t>
      </w:r>
      <w:r w:rsidRPr="002F7B49">
        <w:t xml:space="preserve"> $1</w:t>
      </w:r>
      <w:r>
        <w:t>.2</w:t>
      </w:r>
      <w:r w:rsidRPr="002F7B49">
        <w:t xml:space="preserve"> billion higher than the revised budget estimate. This primarily reflects higher GST revenue </w:t>
      </w:r>
      <w:r w:rsidRPr="00015B8B">
        <w:t xml:space="preserve">resulting from a stronger than expected recovery </w:t>
      </w:r>
      <w:r>
        <w:t>in economic activity in the June quarter, and</w:t>
      </w:r>
      <w:r w:rsidRPr="002F7B49">
        <w:t xml:space="preserve"> higher financial assistance grants to local government</w:t>
      </w:r>
      <w:r>
        <w:t>.</w:t>
      </w:r>
    </w:p>
    <w:p w14:paraId="09E56673" w14:textId="5CD4090F" w:rsidR="00172F8B" w:rsidRPr="007C637D" w:rsidRDefault="00172F8B" w:rsidP="008F0CF4">
      <w:r w:rsidRPr="007C637D">
        <w:t>Other revenue</w:t>
      </w:r>
      <w:r>
        <w:t xml:space="preserve"> </w:t>
      </w:r>
      <w:r w:rsidRPr="00D87F08">
        <w:t>and income for 2020-21 was $2</w:t>
      </w:r>
      <w:r>
        <w:t>53 </w:t>
      </w:r>
      <w:r w:rsidRPr="00D87F08">
        <w:t xml:space="preserve">million higher than the 2019-20 outcome. </w:t>
      </w:r>
      <w:r w:rsidRPr="000A2437">
        <w:t xml:space="preserve">The increase is primarily driven by the progressive recognition of </w:t>
      </w:r>
      <w:r w:rsidR="00AA6781">
        <w:t xml:space="preserve">the </w:t>
      </w:r>
      <w:r w:rsidRPr="000A2437">
        <w:t>Cross Yarra Partnership Consortium’s contribution to additional costs borne by the operator as part of the Metro Tunnel settlement.</w:t>
      </w:r>
      <w:r>
        <w:t xml:space="preserve"> This was partially offset by a decrease in fines revenue and schools third party revenue partially due to COVID-19 public health restrictions.</w:t>
      </w:r>
    </w:p>
    <w:p w14:paraId="4097F6A9" w14:textId="77777777" w:rsidR="00172F8B" w:rsidRPr="000E687E" w:rsidRDefault="00172F8B" w:rsidP="008F0CF4">
      <w:r w:rsidRPr="000E687E">
        <w:t>Total general government sector expenses increased to $87.2 billion in 2020-21, an</w:t>
      </w:r>
      <w:r>
        <w:t> </w:t>
      </w:r>
      <w:r w:rsidRPr="000E687E">
        <w:t>increase of $12.7</w:t>
      </w:r>
      <w:r>
        <w:t> </w:t>
      </w:r>
      <w:r w:rsidRPr="000E687E">
        <w:t>billion (17</w:t>
      </w:r>
      <w:r>
        <w:t>.1</w:t>
      </w:r>
      <w:r w:rsidRPr="000E687E">
        <w:t xml:space="preserve"> per cent) compared with the previous year. </w:t>
      </w:r>
      <w:r w:rsidRPr="00345A64">
        <w:t>This includes measures to support jobs and businesses</w:t>
      </w:r>
      <w:r>
        <w:t xml:space="preserve"> and to</w:t>
      </w:r>
      <w:r w:rsidRPr="00345A64">
        <w:t xml:space="preserve"> deliver the </w:t>
      </w:r>
      <w:r>
        <w:t>public</w:t>
      </w:r>
      <w:r w:rsidRPr="00345A64">
        <w:t xml:space="preserve"> health response</w:t>
      </w:r>
      <w:r>
        <w:t xml:space="preserve">, including the </w:t>
      </w:r>
      <w:r w:rsidRPr="0064500A">
        <w:t xml:space="preserve">establishment of </w:t>
      </w:r>
      <w:r w:rsidRPr="00360F43">
        <w:t>C</w:t>
      </w:r>
      <w:r>
        <w:t>OVID-19</w:t>
      </w:r>
      <w:r w:rsidRPr="0064500A">
        <w:t xml:space="preserve"> Quarantine Victoria</w:t>
      </w:r>
      <w:r>
        <w:t xml:space="preserve">. </w:t>
      </w:r>
      <w:r w:rsidRPr="007361A2">
        <w:t xml:space="preserve">Total expenses were also $1.7 billion lower than the revised estimate in the </w:t>
      </w:r>
      <w:r w:rsidRPr="007361A2">
        <w:rPr>
          <w:i/>
        </w:rPr>
        <w:t>2021-22 Budget</w:t>
      </w:r>
      <w:r w:rsidRPr="007361A2">
        <w:t>.</w:t>
      </w:r>
      <w:r w:rsidRPr="000E687E">
        <w:t xml:space="preserve"> </w:t>
      </w:r>
      <w:bookmarkStart w:id="5" w:name="_Hlk17360847"/>
    </w:p>
    <w:bookmarkEnd w:id="5"/>
    <w:p w14:paraId="20DE83AB" w14:textId="77777777" w:rsidR="00172F8B" w:rsidRDefault="00172F8B" w:rsidP="008F0CF4">
      <w:r w:rsidRPr="00DF6F0F">
        <w:t xml:space="preserve">Employee expenses of $30 billion for 2020-21 were $839 million (2.9 per cent) higher than the revised budget and $2.8 billion (10.4 per cent) higher than 2019-20. Compared with the previous year, this increase </w:t>
      </w:r>
      <w:bookmarkStart w:id="6" w:name="_Hlk50130755"/>
      <w:r w:rsidRPr="00DF6F0F">
        <w:t>is primarily due to additional resources in the health sector for the COVID</w:t>
      </w:r>
      <w:r w:rsidRPr="00DF6F0F">
        <w:noBreakHyphen/>
        <w:t>19 response and additional staff required following the establishment of COVID-19 Quarantine Victoria.</w:t>
      </w:r>
      <w:bookmarkEnd w:id="6"/>
      <w:r w:rsidRPr="00DF6F0F">
        <w:t xml:space="preserve"> The increase in employee expenses also reflects increases in remuneration </w:t>
      </w:r>
      <w:r>
        <w:t>levels in enterprise bargaining agreements.</w:t>
      </w:r>
    </w:p>
    <w:p w14:paraId="136DFB89" w14:textId="77777777" w:rsidR="00172F8B" w:rsidRDefault="00172F8B" w:rsidP="008F0CF4">
      <w:r w:rsidRPr="002E2771">
        <w:t>Other operating expenses in 2020-21 were $24.</w:t>
      </w:r>
      <w:r>
        <w:t>6</w:t>
      </w:r>
      <w:r w:rsidRPr="002E2771">
        <w:t> billion, $2.</w:t>
      </w:r>
      <w:r>
        <w:t>7</w:t>
      </w:r>
      <w:r w:rsidRPr="002E2771">
        <w:t xml:space="preserve"> billion lower than the revised budget and $2.3 billion higher than the previous year. The decrease from the revised budget primarily reflects </w:t>
      </w:r>
      <w:r>
        <w:t>the timing of expenditure programs across departments.</w:t>
      </w:r>
    </w:p>
    <w:p w14:paraId="7D576406" w14:textId="77777777" w:rsidR="00172F8B" w:rsidRPr="002E2771" w:rsidRDefault="00172F8B" w:rsidP="00E60E3B">
      <w:pPr>
        <w:ind w:right="212"/>
      </w:pPr>
      <w:r w:rsidRPr="000C2CD7">
        <w:t>Grant expense of $22.1 billion was $3</w:t>
      </w:r>
      <w:r>
        <w:t>95</w:t>
      </w:r>
      <w:r w:rsidRPr="000C2CD7">
        <w:t xml:space="preserve"> million higher than the revised budget and $6.</w:t>
      </w:r>
      <w:r>
        <w:t>8</w:t>
      </w:r>
      <w:r w:rsidRPr="000C2CD7">
        <w:t xml:space="preserve"> billion higher than in 2020-21. The increase</w:t>
      </w:r>
      <w:r>
        <w:t xml:space="preserve"> from the prior year</w:t>
      </w:r>
      <w:r w:rsidRPr="000C2CD7">
        <w:t xml:space="preserve"> was </w:t>
      </w:r>
      <w:bookmarkStart w:id="7" w:name="_Hlk50131570"/>
      <w:r w:rsidRPr="000C2CD7">
        <w:t xml:space="preserve">primarily due to </w:t>
      </w:r>
      <w:r>
        <w:t>support provided to businesses and households as part of the Government’s COVID-19 response, including</w:t>
      </w:r>
      <w:r w:rsidRPr="000C2CD7">
        <w:t xml:space="preserve"> the Business Support Fund, Licensed Venue Hospitality Fund, and Business Cost </w:t>
      </w:r>
      <w:r>
        <w:t>A</w:t>
      </w:r>
      <w:r w:rsidRPr="000C2CD7">
        <w:t>ssistance Program</w:t>
      </w:r>
      <w:bookmarkEnd w:id="7"/>
      <w:r>
        <w:t>. Also driving the increase was</w:t>
      </w:r>
      <w:r w:rsidRPr="000C2CD7">
        <w:t xml:space="preserve"> </w:t>
      </w:r>
      <w:r>
        <w:t>higher</w:t>
      </w:r>
      <w:r w:rsidRPr="000C2CD7">
        <w:t xml:space="preserve"> financial assistance grants to local government</w:t>
      </w:r>
      <w:r>
        <w:t xml:space="preserve"> and</w:t>
      </w:r>
      <w:r w:rsidRPr="000C2CD7">
        <w:t xml:space="preserve"> additional grant payments relating to the </w:t>
      </w:r>
      <w:r>
        <w:t xml:space="preserve">Commonwealth’s </w:t>
      </w:r>
      <w:r w:rsidRPr="000C2CD7">
        <w:t xml:space="preserve">HomeBuilder </w:t>
      </w:r>
      <w:r>
        <w:t>program.</w:t>
      </w:r>
    </w:p>
    <w:p w14:paraId="1CA52F4C" w14:textId="77777777" w:rsidR="00172F8B" w:rsidRDefault="00172F8B" w:rsidP="008F0CF4">
      <w:pPr>
        <w:ind w:right="283"/>
      </w:pPr>
      <w:r>
        <w:t xml:space="preserve">Government infrastructure investment (GII), which includes general government net infrastructure investment and estimated construction related cash outflows for Partnership Victoria projects (net of asset sales), was $15 billion for 2020-21. This was slightly higher than the revised budget of $14.5 billion published in the </w:t>
      </w:r>
      <w:r w:rsidRPr="005925C6">
        <w:rPr>
          <w:i/>
          <w:iCs/>
        </w:rPr>
        <w:t>2021</w:t>
      </w:r>
      <w:r w:rsidRPr="005925C6">
        <w:rPr>
          <w:i/>
          <w:iCs/>
        </w:rPr>
        <w:noBreakHyphen/>
        <w:t>22 Budget</w:t>
      </w:r>
      <w:r>
        <w:t>. Compared with the previous year, GII increased by $2.9 billion, largely due to extensive capital infrastructure investment in the transport, education, health and community safety sectors.</w:t>
      </w:r>
    </w:p>
    <w:p w14:paraId="0814267E" w14:textId="77777777" w:rsidR="00172F8B" w:rsidRDefault="00172F8B" w:rsidP="008F0CF4">
      <w:pPr>
        <w:ind w:right="141"/>
      </w:pPr>
      <w:r w:rsidRPr="00CE7F1A">
        <w:t xml:space="preserve">Net debt for the general government sector was </w:t>
      </w:r>
      <w:bookmarkStart w:id="8" w:name="_Hlk17730586"/>
      <w:r w:rsidRPr="00CE7F1A">
        <w:t>$</w:t>
      </w:r>
      <w:bookmarkEnd w:id="8"/>
      <w:r>
        <w:t>72.7</w:t>
      </w:r>
      <w:r w:rsidRPr="00CE7F1A">
        <w:t> billion (</w:t>
      </w:r>
      <w:r>
        <w:t>15.6</w:t>
      </w:r>
      <w:r w:rsidRPr="00CE7F1A">
        <w:t> per cent of</w:t>
      </w:r>
      <w:r>
        <w:t xml:space="preserve"> estimated</w:t>
      </w:r>
      <w:r w:rsidRPr="00CE7F1A">
        <w:t xml:space="preserve"> gross state product) at 30 June 202</w:t>
      </w:r>
      <w:r>
        <w:t>1</w:t>
      </w:r>
      <w:r w:rsidRPr="00CE7F1A">
        <w:t xml:space="preserve"> </w:t>
      </w:r>
      <w:r>
        <w:t xml:space="preserve">and $4.8 billion lower than the revised budget estimate. </w:t>
      </w:r>
      <w:r w:rsidRPr="00365AAC">
        <w:t>Compared with 2019</w:t>
      </w:r>
      <w:r>
        <w:noBreakHyphen/>
      </w:r>
      <w:r w:rsidRPr="00365AAC">
        <w:t>20</w:t>
      </w:r>
      <w:r>
        <w:t>,</w:t>
      </w:r>
      <w:r w:rsidRPr="00365AAC">
        <w:t xml:space="preserve"> net debt increased by $28.</w:t>
      </w:r>
      <w:r>
        <w:t>4 </w:t>
      </w:r>
      <w:r w:rsidRPr="00365AAC">
        <w:t xml:space="preserve">billion. This reflects additional borrowings required to finance </w:t>
      </w:r>
      <w:r>
        <w:t>the Government’s response to the COVID-19 pandemic</w:t>
      </w:r>
      <w:r w:rsidRPr="00365AAC">
        <w:t>,</w:t>
      </w:r>
      <w:r>
        <w:t xml:space="preserve"> an increase in right</w:t>
      </w:r>
      <w:r>
        <w:noBreakHyphen/>
        <w:t>of-use lease liabilities</w:t>
      </w:r>
      <w:r w:rsidRPr="005937F0">
        <w:t>,</w:t>
      </w:r>
      <w:r w:rsidRPr="00365AAC">
        <w:t xml:space="preserve"> </w:t>
      </w:r>
      <w:r>
        <w:t>and additional borrowings to fund</w:t>
      </w:r>
      <w:r w:rsidRPr="00365AAC">
        <w:t xml:space="preserve"> the Government’s infrastructure program.</w:t>
      </w:r>
    </w:p>
    <w:p w14:paraId="081565E0" w14:textId="10CB56D2" w:rsidR="00172F8B" w:rsidRDefault="00172F8B" w:rsidP="008F0CF4">
      <w:r>
        <w:t xml:space="preserve">The </w:t>
      </w:r>
      <w:r w:rsidRPr="003402B1">
        <w:t>net cash flows from operating activities</w:t>
      </w:r>
      <w:r>
        <w:t xml:space="preserve"> deficit of $13 billion was $4.4 billion lower than the $17.4 billion deficit forecast in the </w:t>
      </w:r>
      <w:r w:rsidRPr="004522AB">
        <w:rPr>
          <w:i/>
          <w:iCs/>
        </w:rPr>
        <w:t>2021-22 Budget</w:t>
      </w:r>
      <w:r>
        <w:t xml:space="preserve">. The improvement from the revised budget was primarily driven by the better than expected net result from transactions discussed above, and a </w:t>
      </w:r>
      <w:r w:rsidRPr="002E0985">
        <w:t>higher than expected increase</w:t>
      </w:r>
      <w:r>
        <w:t xml:space="preserve"> in</w:t>
      </w:r>
      <w:r w:rsidRPr="002E0985">
        <w:t xml:space="preserve"> payables</w:t>
      </w:r>
      <w:r>
        <w:t>.</w:t>
      </w:r>
    </w:p>
    <w:p w14:paraId="7D2E545D" w14:textId="77777777" w:rsidR="005D7FEB" w:rsidRDefault="005D7FEB">
      <w:pPr>
        <w:keepLines w:val="0"/>
      </w:pPr>
      <w:r>
        <w:br w:type="page"/>
      </w:r>
    </w:p>
    <w:p w14:paraId="354F1D67" w14:textId="5EFA62DD" w:rsidR="001C7BE5" w:rsidRDefault="005D7FEB" w:rsidP="005D7FEB">
      <w:pPr>
        <w:keepLines w:val="0"/>
      </w:pPr>
      <w:r>
        <w:lastRenderedPageBreak/>
        <w:br w:type="page"/>
      </w:r>
    </w:p>
    <w:p w14:paraId="72F61C84" w14:textId="1354BFCF" w:rsidR="005D7FEB" w:rsidRPr="001C7BE5" w:rsidRDefault="005D7FEB" w:rsidP="001C7BE5">
      <w:pPr>
        <w:sectPr w:rsidR="005D7FEB" w:rsidRPr="001C7BE5" w:rsidSect="00301EFF">
          <w:headerReference w:type="even" r:id="rId23"/>
          <w:headerReference w:type="default" r:id="rId24"/>
          <w:footerReference w:type="even" r:id="rId25"/>
          <w:footerReference w:type="default" r:id="rId26"/>
          <w:headerReference w:type="first" r:id="rId27"/>
          <w:footerReference w:type="first" r:id="rId28"/>
          <w:type w:val="continuous"/>
          <w:pgSz w:w="11907" w:h="16839" w:code="9"/>
          <w:pgMar w:top="1134" w:right="1134" w:bottom="1134" w:left="1134" w:header="624" w:footer="567" w:gutter="0"/>
          <w:cols w:num="2" w:space="709"/>
          <w:docGrid w:linePitch="360"/>
        </w:sectPr>
      </w:pPr>
    </w:p>
    <w:p w14:paraId="402B185A" w14:textId="77777777" w:rsidR="008F0CF4" w:rsidRPr="00F91D41" w:rsidRDefault="008F0CF4" w:rsidP="008F0CF4">
      <w:pPr>
        <w:pStyle w:val="Chapterheading"/>
      </w:pPr>
      <w:bookmarkStart w:id="9" w:name="_Toc492985869"/>
      <w:bookmarkStart w:id="10" w:name="_Toc84000583"/>
      <w:r w:rsidRPr="00F91D41">
        <w:lastRenderedPageBreak/>
        <w:t>Chapter 2 – General government sector outcome</w:t>
      </w:r>
      <w:bookmarkEnd w:id="9"/>
      <w:bookmarkEnd w:id="10"/>
    </w:p>
    <w:p w14:paraId="50520265" w14:textId="77777777" w:rsidR="008F0CF4" w:rsidRPr="00F91D41" w:rsidRDefault="008F0CF4" w:rsidP="008F0CF4">
      <w:pPr>
        <w:pStyle w:val="HighlightBullet"/>
        <w:numPr>
          <w:ilvl w:val="0"/>
          <w:numId w:val="19"/>
        </w:numPr>
        <w:sectPr w:rsidR="008F0CF4" w:rsidRPr="00F91D41" w:rsidSect="00AC68FF">
          <w:headerReference w:type="even" r:id="rId29"/>
          <w:headerReference w:type="default" r:id="rId30"/>
          <w:footerReference w:type="even" r:id="rId31"/>
          <w:footerReference w:type="default" r:id="rId32"/>
          <w:headerReference w:type="first" r:id="rId33"/>
          <w:footerReference w:type="first" r:id="rId34"/>
          <w:type w:val="continuous"/>
          <w:pgSz w:w="11907" w:h="16839" w:code="9"/>
          <w:pgMar w:top="1134" w:right="1134" w:bottom="1134" w:left="1134" w:header="624" w:footer="567" w:gutter="0"/>
          <w:cols w:sep="1" w:space="567"/>
          <w:docGrid w:linePitch="360"/>
        </w:sectPr>
      </w:pPr>
    </w:p>
    <w:p w14:paraId="7532C464" w14:textId="77777777" w:rsidR="008F0CF4" w:rsidRPr="00F91D41" w:rsidRDefault="008F0CF4" w:rsidP="008F0CF4">
      <w:pPr>
        <w:pStyle w:val="HighlightBoxBullet"/>
        <w:numPr>
          <w:ilvl w:val="0"/>
          <w:numId w:val="19"/>
        </w:numPr>
        <w:spacing w:before="40" w:line="216" w:lineRule="auto"/>
      </w:pPr>
      <w:r w:rsidRPr="003E59EF">
        <w:t xml:space="preserve">The </w:t>
      </w:r>
      <w:r>
        <w:t>G</w:t>
      </w:r>
      <w:r w:rsidRPr="003E59EF">
        <w:t xml:space="preserve">overnment </w:t>
      </w:r>
      <w:r>
        <w:t xml:space="preserve">recorded </w:t>
      </w:r>
      <w:r w:rsidRPr="003E59EF">
        <w:t>a general government sector operating deficit of $</w:t>
      </w:r>
      <w:r>
        <w:t>14.6</w:t>
      </w:r>
      <w:r w:rsidRPr="003E59EF">
        <w:t xml:space="preserve"> billion in 20</w:t>
      </w:r>
      <w:r>
        <w:t>20</w:t>
      </w:r>
      <w:r>
        <w:noBreakHyphen/>
      </w:r>
      <w:r w:rsidRPr="003E59EF">
        <w:t>2</w:t>
      </w:r>
      <w:r>
        <w:t>1.</w:t>
      </w:r>
    </w:p>
    <w:p w14:paraId="37A51927" w14:textId="77777777" w:rsidR="008F0CF4" w:rsidRPr="00F91D41" w:rsidRDefault="008F0CF4" w:rsidP="008F0CF4">
      <w:pPr>
        <w:pStyle w:val="HighlightBoxBullet"/>
        <w:numPr>
          <w:ilvl w:val="0"/>
          <w:numId w:val="19"/>
        </w:numPr>
        <w:spacing w:before="40" w:line="216" w:lineRule="auto"/>
      </w:pPr>
      <w:r w:rsidRPr="00F91D41">
        <w:t xml:space="preserve">The </w:t>
      </w:r>
      <w:r>
        <w:t xml:space="preserve">2020-21 </w:t>
      </w:r>
      <w:r w:rsidRPr="00F91D41">
        <w:t xml:space="preserve">operating </w:t>
      </w:r>
      <w:r>
        <w:t xml:space="preserve">result </w:t>
      </w:r>
      <w:r w:rsidRPr="00F91D41">
        <w:t xml:space="preserve">was </w:t>
      </w:r>
      <w:bookmarkStart w:id="11" w:name="_Hlk16579708"/>
      <w:r>
        <w:t xml:space="preserve">an improvement of </w:t>
      </w:r>
      <w:r w:rsidRPr="00F91D41">
        <w:t>$</w:t>
      </w:r>
      <w:bookmarkEnd w:id="11"/>
      <w:r>
        <w:t>2.9</w:t>
      </w:r>
      <w:r w:rsidRPr="00F91D41">
        <w:t> </w:t>
      </w:r>
      <w:r>
        <w:t>b</w:t>
      </w:r>
      <w:r w:rsidRPr="00F91D41">
        <w:t xml:space="preserve">illion </w:t>
      </w:r>
      <w:r>
        <w:t>compared with</w:t>
      </w:r>
      <w:r w:rsidRPr="00F91D41">
        <w:t xml:space="preserve"> the revised estimate</w:t>
      </w:r>
      <w:r>
        <w:t xml:space="preserve"> in the </w:t>
      </w:r>
      <w:r w:rsidRPr="00693EE9">
        <w:rPr>
          <w:i/>
        </w:rPr>
        <w:t>20</w:t>
      </w:r>
      <w:r>
        <w:rPr>
          <w:i/>
        </w:rPr>
        <w:t>21</w:t>
      </w:r>
      <w:r>
        <w:rPr>
          <w:i/>
        </w:rPr>
        <w:noBreakHyphen/>
      </w:r>
      <w:r w:rsidRPr="00693EE9">
        <w:rPr>
          <w:i/>
        </w:rPr>
        <w:t>2</w:t>
      </w:r>
      <w:r>
        <w:rPr>
          <w:i/>
        </w:rPr>
        <w:t>2 </w:t>
      </w:r>
      <w:r w:rsidRPr="00693EE9">
        <w:rPr>
          <w:i/>
        </w:rPr>
        <w:t>Budget</w:t>
      </w:r>
      <w:r w:rsidRPr="00F91D41">
        <w:t xml:space="preserve">. </w:t>
      </w:r>
      <w:r>
        <w:t xml:space="preserve">Revenue was </w:t>
      </w:r>
      <w:r w:rsidRPr="00F91D41">
        <w:t>$</w:t>
      </w:r>
      <w:r>
        <w:t>1.2</w:t>
      </w:r>
      <w:r w:rsidRPr="00F91D41">
        <w:t xml:space="preserve"> </w:t>
      </w:r>
      <w:r>
        <w:t>b</w:t>
      </w:r>
      <w:r w:rsidRPr="00F91D41">
        <w:t xml:space="preserve">illion </w:t>
      </w:r>
      <w:r>
        <w:t>higher</w:t>
      </w:r>
      <w:r w:rsidRPr="00F91D41">
        <w:t xml:space="preserve"> than expected and </w:t>
      </w:r>
      <w:r>
        <w:t xml:space="preserve">expenses were </w:t>
      </w:r>
      <w:r w:rsidRPr="00F91D41">
        <w:t>$</w:t>
      </w:r>
      <w:r>
        <w:t>1.7</w:t>
      </w:r>
      <w:r w:rsidRPr="00F91D41">
        <w:t> </w:t>
      </w:r>
      <w:r>
        <w:t>b</w:t>
      </w:r>
      <w:r w:rsidRPr="00F91D41">
        <w:t xml:space="preserve">illion </w:t>
      </w:r>
      <w:r>
        <w:t xml:space="preserve">lower. </w:t>
      </w:r>
      <w:bookmarkStart w:id="12" w:name="_Hlk80455740"/>
      <w:r>
        <w:t>This was primarily due to higher than expected GST grants from the Commonwealth resulting from a stronger than expected recovery in economic activity in the June quarter, and</w:t>
      </w:r>
      <w:r w:rsidRPr="00A23008">
        <w:t xml:space="preserve"> </w:t>
      </w:r>
      <w:r>
        <w:t xml:space="preserve">the timing of expenditure programs across departments. </w:t>
      </w:r>
      <w:bookmarkEnd w:id="12"/>
    </w:p>
    <w:p w14:paraId="53C2CB80" w14:textId="77777777" w:rsidR="008F0CF4" w:rsidRPr="00576425" w:rsidRDefault="008F0CF4" w:rsidP="008F0CF4">
      <w:pPr>
        <w:pStyle w:val="HighlightBoxBullet"/>
        <w:numPr>
          <w:ilvl w:val="0"/>
          <w:numId w:val="19"/>
        </w:numPr>
        <w:spacing w:before="40" w:line="216" w:lineRule="auto"/>
      </w:pPr>
      <w:r w:rsidRPr="00576425">
        <w:t>The level of government infrastructure investment, which includes general government net infrastructure investment and estimated construction related cash outflows for Partnership Victoria projects (net of asset sales), was $</w:t>
      </w:r>
      <w:r>
        <w:t>15</w:t>
      </w:r>
      <w:r w:rsidRPr="00576425">
        <w:t xml:space="preserve"> billion </w:t>
      </w:r>
      <w:r>
        <w:t>in</w:t>
      </w:r>
      <w:r w:rsidRPr="00576425">
        <w:t xml:space="preserve"> 20</w:t>
      </w:r>
      <w:r>
        <w:t>20</w:t>
      </w:r>
      <w:r w:rsidRPr="00576425">
        <w:t>-2</w:t>
      </w:r>
      <w:r>
        <w:t>1</w:t>
      </w:r>
      <w:r w:rsidRPr="00576425">
        <w:t>. This </w:t>
      </w:r>
      <w:r>
        <w:t>was</w:t>
      </w:r>
      <w:r w:rsidRPr="00576425">
        <w:t xml:space="preserve"> $</w:t>
      </w:r>
      <w:r>
        <w:t>416 million higher</w:t>
      </w:r>
      <w:r w:rsidRPr="00576425">
        <w:t xml:space="preserve"> than the revised budget.</w:t>
      </w:r>
      <w:r>
        <w:t xml:space="preserve"> </w:t>
      </w:r>
    </w:p>
    <w:p w14:paraId="7305E1A3" w14:textId="77777777" w:rsidR="008F0CF4" w:rsidRDefault="008F0CF4" w:rsidP="008F0CF4">
      <w:pPr>
        <w:pStyle w:val="HighlightBoxBullet"/>
        <w:numPr>
          <w:ilvl w:val="0"/>
          <w:numId w:val="19"/>
        </w:numPr>
        <w:spacing w:before="40" w:line="216" w:lineRule="auto"/>
      </w:pPr>
      <w:r w:rsidRPr="00CE7F1A">
        <w:t>Net debt for the general government sector was $</w:t>
      </w:r>
      <w:r>
        <w:t>72.7</w:t>
      </w:r>
      <w:r w:rsidRPr="00CE7F1A">
        <w:t> billion (</w:t>
      </w:r>
      <w:r>
        <w:t xml:space="preserve">15.6 </w:t>
      </w:r>
      <w:r w:rsidRPr="00CE7F1A">
        <w:t>per cent of gross state product (GSP))</w:t>
      </w:r>
      <w:r>
        <w:t xml:space="preserve"> </w:t>
      </w:r>
      <w:r w:rsidRPr="00CE7F1A">
        <w:t>at 30 June 202</w:t>
      </w:r>
      <w:r>
        <w:t>1</w:t>
      </w:r>
      <w:r w:rsidRPr="00CE7F1A">
        <w:t xml:space="preserve"> compared with </w:t>
      </w:r>
      <w:r w:rsidRPr="00E731CC">
        <w:t xml:space="preserve">$77.5 billion (16.7 per cent of GSP) expected in the revised budget published in the </w:t>
      </w:r>
      <w:r w:rsidRPr="00E731CC">
        <w:rPr>
          <w:i/>
        </w:rPr>
        <w:t>202</w:t>
      </w:r>
      <w:r>
        <w:rPr>
          <w:i/>
        </w:rPr>
        <w:t>1</w:t>
      </w:r>
      <w:r w:rsidRPr="00E731CC">
        <w:rPr>
          <w:i/>
        </w:rPr>
        <w:noBreakHyphen/>
        <w:t>2</w:t>
      </w:r>
      <w:r>
        <w:rPr>
          <w:i/>
        </w:rPr>
        <w:t>2</w:t>
      </w:r>
      <w:r w:rsidRPr="00E731CC">
        <w:rPr>
          <w:i/>
        </w:rPr>
        <w:t> Budget.</w:t>
      </w:r>
      <w:r>
        <w:rPr>
          <w:i/>
        </w:rPr>
        <w:t xml:space="preserve"> </w:t>
      </w:r>
      <w:r w:rsidRPr="005B62B2">
        <w:t xml:space="preserve">This </w:t>
      </w:r>
      <w:r>
        <w:t>improved result</w:t>
      </w:r>
      <w:r w:rsidRPr="005B62B2">
        <w:t xml:space="preserve"> reflects lower than expected borrowings following the better than anticipated net </w:t>
      </w:r>
      <w:r>
        <w:t>cashflows from operating activities</w:t>
      </w:r>
      <w:r w:rsidRPr="005B62B2">
        <w:t xml:space="preserve"> and higher than expected cash holdings.</w:t>
      </w:r>
    </w:p>
    <w:p w14:paraId="43AE18E2" w14:textId="77777777" w:rsidR="008F0CF4" w:rsidRPr="001A6DB4" w:rsidRDefault="008F0CF4" w:rsidP="008F0CF4">
      <w:pPr>
        <w:pStyle w:val="HighlightBoxBullet"/>
        <w:numPr>
          <w:ilvl w:val="0"/>
          <w:numId w:val="19"/>
        </w:numPr>
        <w:spacing w:before="40" w:line="216" w:lineRule="auto"/>
      </w:pPr>
      <w:r w:rsidRPr="001A6DB4">
        <w:t xml:space="preserve">Victoria is rated Aa1 by Moody’s Investors Service (Moody’s) and AA by Standard &amp; Poor’s (S&amp;P). </w:t>
      </w:r>
      <w:r w:rsidRPr="00347627">
        <w:t xml:space="preserve">The latest report from Moody’s </w:t>
      </w:r>
      <w:r>
        <w:t xml:space="preserve">notes </w:t>
      </w:r>
      <w:r w:rsidRPr="00347627">
        <w:t xml:space="preserve">that the strong institutional framework within which all Australian states and territories operate is reflected in the State’s credit rating. </w:t>
      </w:r>
      <w:r w:rsidRPr="001A6DB4">
        <w:t>S&amp;P in its latest report noted the State’s wealthy and diverse economy and strong financial management credentials. S&amp;P also highlight</w:t>
      </w:r>
      <w:r>
        <w:t>s</w:t>
      </w:r>
      <w:r w:rsidRPr="001A6DB4">
        <w:t xml:space="preserve"> that, following the lockdowns over the 2020-21 financial year, the State’s long</w:t>
      </w:r>
      <w:r>
        <w:t>-</w:t>
      </w:r>
      <w:r w:rsidRPr="001A6DB4">
        <w:t>term economic outlook will continue to be supported by the quick and strong rebound in employment and the broader economy, and the large infrastructure investment program.</w:t>
      </w:r>
    </w:p>
    <w:p w14:paraId="08FD7AE2" w14:textId="77777777" w:rsidR="008F0CF4" w:rsidRPr="00F91D41" w:rsidRDefault="008F0CF4" w:rsidP="008F0CF4">
      <w:pPr>
        <w:pStyle w:val="Heading10"/>
        <w:spacing w:before="0"/>
      </w:pPr>
      <w:r w:rsidRPr="00F91D41">
        <w:t>Fiscal objectives</w:t>
      </w:r>
    </w:p>
    <w:p w14:paraId="7F5FEF56" w14:textId="77777777" w:rsidR="008F0CF4" w:rsidRPr="00AB6713" w:rsidRDefault="008F0CF4" w:rsidP="008F0CF4">
      <w:r w:rsidRPr="00AB6713">
        <w:t xml:space="preserve">As part of the </w:t>
      </w:r>
      <w:r w:rsidRPr="00AB6713">
        <w:rPr>
          <w:i/>
        </w:rPr>
        <w:t xml:space="preserve">2020-21 Budget, </w:t>
      </w:r>
      <w:r w:rsidRPr="00AB6713">
        <w:t>the Government outlined its fiscal strategy and objectives for the 2020-21 financial year, including:</w:t>
      </w:r>
    </w:p>
    <w:p w14:paraId="1E6DC223" w14:textId="77777777" w:rsidR="008F0CF4" w:rsidRPr="00AB6713" w:rsidRDefault="008F0CF4" w:rsidP="008F0CF4">
      <w:pPr>
        <w:pStyle w:val="ListBullet"/>
      </w:pPr>
      <w:r w:rsidRPr="00AB6713">
        <w:t xml:space="preserve">general government net debt as a percentage of GSP to </w:t>
      </w:r>
      <w:r>
        <w:t>stabilise in</w:t>
      </w:r>
      <w:r w:rsidRPr="00AB6713">
        <w:t xml:space="preserve"> the medium term</w:t>
      </w:r>
    </w:p>
    <w:p w14:paraId="73BD70FC" w14:textId="77777777" w:rsidR="008F0CF4" w:rsidRPr="00AB6713" w:rsidRDefault="008F0CF4" w:rsidP="008F0CF4">
      <w:pPr>
        <w:pStyle w:val="ListBullet"/>
      </w:pPr>
      <w:r>
        <w:rPr>
          <w:rFonts w:cstheme="majorHAnsi"/>
          <w:szCs w:val="20"/>
        </w:rPr>
        <w:t>g</w:t>
      </w:r>
      <w:r w:rsidRPr="00AB6713">
        <w:rPr>
          <w:rFonts w:cstheme="majorHAnsi"/>
          <w:szCs w:val="20"/>
        </w:rPr>
        <w:t>eneral government interest expense as a percentage of revenue to stabilise in the medium term</w:t>
      </w:r>
    </w:p>
    <w:p w14:paraId="45A45D32" w14:textId="77777777" w:rsidR="008F0CF4" w:rsidRPr="00AB6713" w:rsidRDefault="008F0CF4" w:rsidP="008F0CF4">
      <w:pPr>
        <w:pStyle w:val="ListBullet"/>
      </w:pPr>
      <w:r w:rsidRPr="00AB6713">
        <w:t>fully fund the unfunded superannuation liability by 2035</w:t>
      </w:r>
    </w:p>
    <w:p w14:paraId="4D982580" w14:textId="77777777" w:rsidR="008F0CF4" w:rsidRDefault="008F0CF4" w:rsidP="008F0CF4">
      <w:pPr>
        <w:pStyle w:val="ListBullet"/>
      </w:pPr>
      <w:r>
        <w:t>a</w:t>
      </w:r>
      <w:r w:rsidRPr="00AB6713">
        <w:t xml:space="preserve"> net operating cash surplus consistent with maintaining general government net debt at a sustainable level after the economy has recovered from the COVID-19 pandemic.</w:t>
      </w:r>
    </w:p>
    <w:p w14:paraId="60E36D46" w14:textId="77777777" w:rsidR="008F0CF4" w:rsidRPr="00AA2ABF" w:rsidRDefault="008F0CF4" w:rsidP="008F0CF4">
      <w:r w:rsidRPr="00AA2ABF">
        <w:t>The 2020-21</w:t>
      </w:r>
      <w:r>
        <w:t xml:space="preserve"> financial</w:t>
      </w:r>
      <w:r w:rsidRPr="00AA2ABF">
        <w:t xml:space="preserve"> results were heavily impacted by COVID</w:t>
      </w:r>
      <w:r w:rsidRPr="00AA2ABF">
        <w:noBreakHyphen/>
        <w:t xml:space="preserve">19. In response to </w:t>
      </w:r>
      <w:r>
        <w:t>this challenging environment</w:t>
      </w:r>
      <w:r w:rsidRPr="00AA2ABF">
        <w:t>, the Government used its strong fiscal position and balance sheet to protect the community and minimise the impact on jobs.  This resulted in:</w:t>
      </w:r>
    </w:p>
    <w:p w14:paraId="0FE4051A" w14:textId="77777777" w:rsidR="008F0CF4" w:rsidRDefault="008F0CF4" w:rsidP="008F0CF4">
      <w:pPr>
        <w:pStyle w:val="ListBullet"/>
      </w:pPr>
      <w:r w:rsidRPr="00AA2ABF">
        <w:t>net debt to GSP increasing from 9.5 per cent at 30 June 2020 to 15.6 per cent at 30 June 2021</w:t>
      </w:r>
      <w:r>
        <w:t xml:space="preserve">, but lower than the revised estimate of 16.7 per cent </w:t>
      </w:r>
    </w:p>
    <w:p w14:paraId="39A474C9" w14:textId="77777777" w:rsidR="008F0CF4" w:rsidRDefault="008F0CF4" w:rsidP="008F0CF4">
      <w:pPr>
        <w:pStyle w:val="ListBullet"/>
      </w:pPr>
      <w:r w:rsidRPr="003B1BBC">
        <w:t xml:space="preserve">interest expense as </w:t>
      </w:r>
      <w:r>
        <w:t>a percentage of revenue of 3.6 per cent</w:t>
      </w:r>
      <w:r w:rsidRPr="00AA2ABF">
        <w:t xml:space="preserve"> for the 2020</w:t>
      </w:r>
      <w:r w:rsidRPr="00AA2ABF">
        <w:noBreakHyphen/>
        <w:t>21 financial year</w:t>
      </w:r>
      <w:r>
        <w:t>, which was an increase of 0.1 per cent compared with the previous year</w:t>
      </w:r>
    </w:p>
    <w:p w14:paraId="752121A7" w14:textId="77777777" w:rsidR="008F0CF4" w:rsidRPr="00AA2ABF" w:rsidRDefault="008F0CF4" w:rsidP="008F0CF4">
      <w:pPr>
        <w:pStyle w:val="ListBullet"/>
      </w:pPr>
      <w:r>
        <w:t>a net operating cash deficit of $13 billion.</w:t>
      </w:r>
    </w:p>
    <w:p w14:paraId="1314ED52" w14:textId="77777777" w:rsidR="008F0CF4" w:rsidRPr="00AA2ABF" w:rsidRDefault="008F0CF4" w:rsidP="008F0CF4">
      <w:r w:rsidRPr="00AA2ABF">
        <w:t xml:space="preserve">The Government remains on track to fully fund the unfunded superannuation liability by 2035, with a contribution of $1.1 billion made to the State Superannuation Fund, under section 90(2) of the </w:t>
      </w:r>
      <w:r w:rsidRPr="00AA2ABF">
        <w:rPr>
          <w:i/>
          <w:iCs/>
        </w:rPr>
        <w:t>State Superannuation Act 1988</w:t>
      </w:r>
      <w:r w:rsidRPr="00AA2ABF">
        <w:t>, to fund this liability in 2020-21.</w:t>
      </w:r>
    </w:p>
    <w:p w14:paraId="24E11AC3" w14:textId="77777777" w:rsidR="008F0CF4" w:rsidRPr="00AB6713" w:rsidRDefault="008F0CF4" w:rsidP="008F0CF4"/>
    <w:p w14:paraId="6ACC789D" w14:textId="77777777" w:rsidR="008F0CF4" w:rsidRDefault="008F0CF4" w:rsidP="008F0CF4"/>
    <w:p w14:paraId="413C0DB4" w14:textId="77777777" w:rsidR="008F0CF4" w:rsidRDefault="008F0CF4" w:rsidP="008F0CF4">
      <w:pPr>
        <w:sectPr w:rsidR="008F0CF4" w:rsidSect="00AC68FF">
          <w:type w:val="continuous"/>
          <w:pgSz w:w="11907" w:h="16839" w:code="9"/>
          <w:pgMar w:top="1134" w:right="1134" w:bottom="1134" w:left="1134" w:header="624" w:footer="567" w:gutter="0"/>
          <w:cols w:num="2" w:space="567"/>
          <w:docGrid w:linePitch="360"/>
        </w:sectPr>
      </w:pPr>
    </w:p>
    <w:p w14:paraId="37E6972C" w14:textId="77777777" w:rsidR="008F0CF4" w:rsidRDefault="008F0CF4" w:rsidP="008F0CF4">
      <w:r w:rsidRPr="00AA2ABF">
        <w:lastRenderedPageBreak/>
        <w:t>Fiscal aggregates are useful for assessing the impact of the financial transactions of government and its controlled entities on the economy. These measures, derived from the audited financial statements in Chapter 4, are shown in Table 2.1.</w:t>
      </w:r>
    </w:p>
    <w:p w14:paraId="2442323A" w14:textId="77777777" w:rsidR="008F0CF4" w:rsidRDefault="008F0CF4" w:rsidP="008F0CF4">
      <w:r>
        <w:br w:type="column"/>
      </w:r>
    </w:p>
    <w:p w14:paraId="1A8D9A3D" w14:textId="77777777" w:rsidR="008F0CF4" w:rsidRDefault="008F0CF4" w:rsidP="008F0CF4"/>
    <w:p w14:paraId="4562CE5B" w14:textId="77777777" w:rsidR="008F0CF4" w:rsidRDefault="008F0CF4" w:rsidP="008F0CF4"/>
    <w:p w14:paraId="7A935BBC" w14:textId="77777777" w:rsidR="008F0CF4" w:rsidRDefault="008F0CF4" w:rsidP="008F0CF4">
      <w:pPr>
        <w:pStyle w:val="TableHeading"/>
        <w:spacing w:before="0"/>
        <w:sectPr w:rsidR="008F0CF4" w:rsidSect="00537B1F">
          <w:footerReference w:type="even" r:id="rId35"/>
          <w:pgSz w:w="11906" w:h="16838" w:code="9"/>
          <w:pgMar w:top="1134" w:right="1134" w:bottom="1134" w:left="1134" w:header="624" w:footer="567" w:gutter="0"/>
          <w:cols w:num="2" w:space="708"/>
          <w:docGrid w:linePitch="360"/>
        </w:sectPr>
      </w:pPr>
    </w:p>
    <w:p w14:paraId="023343F8" w14:textId="77777777" w:rsidR="008F0CF4" w:rsidRDefault="008F0CF4" w:rsidP="008F0CF4">
      <w:pPr>
        <w:pStyle w:val="TableHeading"/>
        <w:spacing w:before="0"/>
      </w:pPr>
    </w:p>
    <w:p w14:paraId="03C34090" w14:textId="77777777" w:rsidR="008F0CF4" w:rsidRDefault="008F0CF4" w:rsidP="008F0CF4">
      <w:pPr>
        <w:pStyle w:val="TableHeading"/>
        <w:spacing w:before="0"/>
      </w:pPr>
      <w:r w:rsidRPr="00F91D41">
        <w:t>Table 2.1:</w:t>
      </w:r>
      <w:r w:rsidRPr="00F91D41">
        <w:tab/>
        <w:t>Key fiscal aggregates for the general government secto</w:t>
      </w:r>
      <w:r>
        <w:t xml:space="preserve">r </w:t>
      </w:r>
      <w:r>
        <w:tab/>
      </w:r>
      <w:r w:rsidRPr="00F91D41">
        <w:t>($ million)</w:t>
      </w:r>
    </w:p>
    <w:tbl>
      <w:tblPr>
        <w:tblStyle w:val="DTFTable"/>
        <w:tblW w:w="9668" w:type="dxa"/>
        <w:tblLayout w:type="fixed"/>
        <w:tblLook w:val="06A0" w:firstRow="1" w:lastRow="0" w:firstColumn="1" w:lastColumn="0" w:noHBand="1" w:noVBand="1"/>
      </w:tblPr>
      <w:tblGrid>
        <w:gridCol w:w="5328"/>
        <w:gridCol w:w="2498"/>
        <w:gridCol w:w="850"/>
        <w:gridCol w:w="992"/>
      </w:tblGrid>
      <w:tr w:rsidR="00C219D7" w14:paraId="1821B980" w14:textId="77777777" w:rsidTr="00C219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28" w:type="dxa"/>
          </w:tcPr>
          <w:p w14:paraId="74908205" w14:textId="08C1B6EB" w:rsidR="00C219D7" w:rsidRDefault="00C219D7">
            <w:pPr>
              <w:keepNext/>
            </w:pPr>
          </w:p>
        </w:tc>
        <w:tc>
          <w:tcPr>
            <w:tcW w:w="2498" w:type="dxa"/>
          </w:tcPr>
          <w:p w14:paraId="2152366D"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2020 </w:t>
            </w:r>
          </w:p>
          <w:p w14:paraId="66D8E301" w14:textId="69FEAFB0"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850" w:type="dxa"/>
          </w:tcPr>
          <w:p w14:paraId="0E52C93D"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2021 </w:t>
            </w:r>
          </w:p>
          <w:p w14:paraId="29898F55" w14:textId="18FEEF25"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92" w:type="dxa"/>
          </w:tcPr>
          <w:p w14:paraId="1C52F305"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2021 </w:t>
            </w:r>
          </w:p>
          <w:p w14:paraId="1D4C6DEC" w14:textId="3541BA5E"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revised</w:t>
            </w:r>
          </w:p>
        </w:tc>
      </w:tr>
      <w:tr w:rsidR="008F0CF4" w14:paraId="1DFE4A3E" w14:textId="77777777">
        <w:tc>
          <w:tcPr>
            <w:cnfStyle w:val="001000000000" w:firstRow="0" w:lastRow="0" w:firstColumn="1" w:lastColumn="0" w:oddVBand="0" w:evenVBand="0" w:oddHBand="0" w:evenHBand="0" w:firstRowFirstColumn="0" w:firstRowLastColumn="0" w:lastRowFirstColumn="0" w:lastRowLastColumn="0"/>
            <w:tcW w:w="5328" w:type="dxa"/>
          </w:tcPr>
          <w:p w14:paraId="6BFFA707" w14:textId="77777777" w:rsidR="008F0CF4" w:rsidRDefault="008F0CF4">
            <w:r>
              <w:rPr>
                <w:b/>
              </w:rPr>
              <w:t>Operating statement aggregates</w:t>
            </w:r>
          </w:p>
        </w:tc>
        <w:tc>
          <w:tcPr>
            <w:tcW w:w="2498" w:type="dxa"/>
          </w:tcPr>
          <w:p w14:paraId="49B79A26"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23A17F25"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05977208"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38AEE967" w14:textId="77777777">
        <w:tc>
          <w:tcPr>
            <w:cnfStyle w:val="001000000000" w:firstRow="0" w:lastRow="0" w:firstColumn="1" w:lastColumn="0" w:oddVBand="0" w:evenVBand="0" w:oddHBand="0" w:evenHBand="0" w:firstRowFirstColumn="0" w:firstRowLastColumn="0" w:lastRowFirstColumn="0" w:lastRowLastColumn="0"/>
            <w:tcW w:w="5328" w:type="dxa"/>
          </w:tcPr>
          <w:p w14:paraId="3F72DBE1" w14:textId="77777777" w:rsidR="008F0CF4" w:rsidRDefault="008F0CF4">
            <w:r>
              <w:t>Net result from transactions – net operating balance</w:t>
            </w:r>
          </w:p>
        </w:tc>
        <w:tc>
          <w:tcPr>
            <w:tcW w:w="2498" w:type="dxa"/>
          </w:tcPr>
          <w:p w14:paraId="346A18C9" w14:textId="77777777" w:rsidR="008F0CF4" w:rsidRDefault="008F0CF4">
            <w:pPr>
              <w:cnfStyle w:val="000000000000" w:firstRow="0" w:lastRow="0" w:firstColumn="0" w:lastColumn="0" w:oddVBand="0" w:evenVBand="0" w:oddHBand="0" w:evenHBand="0" w:firstRowFirstColumn="0" w:firstRowLastColumn="0" w:lastRowFirstColumn="0" w:lastRowLastColumn="0"/>
            </w:pPr>
            <w:r>
              <w:t>(6 539)</w:t>
            </w:r>
          </w:p>
        </w:tc>
        <w:tc>
          <w:tcPr>
            <w:tcW w:w="850" w:type="dxa"/>
          </w:tcPr>
          <w:p w14:paraId="6545ACE3" w14:textId="77777777" w:rsidR="008F0CF4" w:rsidRDefault="008F0CF4">
            <w:pPr>
              <w:cnfStyle w:val="000000000000" w:firstRow="0" w:lastRow="0" w:firstColumn="0" w:lastColumn="0" w:oddVBand="0" w:evenVBand="0" w:oddHBand="0" w:evenHBand="0" w:firstRowFirstColumn="0" w:firstRowLastColumn="0" w:lastRowFirstColumn="0" w:lastRowLastColumn="0"/>
            </w:pPr>
            <w:r>
              <w:t>(14 558)</w:t>
            </w:r>
          </w:p>
        </w:tc>
        <w:tc>
          <w:tcPr>
            <w:tcW w:w="992" w:type="dxa"/>
          </w:tcPr>
          <w:p w14:paraId="3D066073" w14:textId="77777777" w:rsidR="008F0CF4" w:rsidRDefault="008F0CF4">
            <w:pPr>
              <w:cnfStyle w:val="000000000000" w:firstRow="0" w:lastRow="0" w:firstColumn="0" w:lastColumn="0" w:oddVBand="0" w:evenVBand="0" w:oddHBand="0" w:evenHBand="0" w:firstRowFirstColumn="0" w:firstRowLastColumn="0" w:lastRowFirstColumn="0" w:lastRowLastColumn="0"/>
            </w:pPr>
            <w:r>
              <w:t>(17 443)</w:t>
            </w:r>
          </w:p>
        </w:tc>
      </w:tr>
      <w:tr w:rsidR="008F0CF4" w14:paraId="49FCC687" w14:textId="77777777">
        <w:tc>
          <w:tcPr>
            <w:cnfStyle w:val="001000000000" w:firstRow="0" w:lastRow="0" w:firstColumn="1" w:lastColumn="0" w:oddVBand="0" w:evenVBand="0" w:oddHBand="0" w:evenHBand="0" w:firstRowFirstColumn="0" w:firstRowLastColumn="0" w:lastRowFirstColumn="0" w:lastRowLastColumn="0"/>
            <w:tcW w:w="5328" w:type="dxa"/>
          </w:tcPr>
          <w:p w14:paraId="293CF527" w14:textId="77777777" w:rsidR="008F0CF4" w:rsidRDefault="008F0CF4">
            <w:r>
              <w:t>Net result</w:t>
            </w:r>
          </w:p>
        </w:tc>
        <w:tc>
          <w:tcPr>
            <w:tcW w:w="2498" w:type="dxa"/>
          </w:tcPr>
          <w:p w14:paraId="22959FC1" w14:textId="77777777" w:rsidR="008F0CF4" w:rsidRDefault="008F0CF4">
            <w:pPr>
              <w:cnfStyle w:val="000000000000" w:firstRow="0" w:lastRow="0" w:firstColumn="0" w:lastColumn="0" w:oddVBand="0" w:evenVBand="0" w:oddHBand="0" w:evenHBand="0" w:firstRowFirstColumn="0" w:firstRowLastColumn="0" w:lastRowFirstColumn="0" w:lastRowLastColumn="0"/>
            </w:pPr>
            <w:r>
              <w:t>(7 899)</w:t>
            </w:r>
          </w:p>
        </w:tc>
        <w:tc>
          <w:tcPr>
            <w:tcW w:w="850" w:type="dxa"/>
          </w:tcPr>
          <w:p w14:paraId="611E66A2" w14:textId="77777777" w:rsidR="008F0CF4" w:rsidRDefault="008F0CF4">
            <w:pPr>
              <w:cnfStyle w:val="000000000000" w:firstRow="0" w:lastRow="0" w:firstColumn="0" w:lastColumn="0" w:oddVBand="0" w:evenVBand="0" w:oddHBand="0" w:evenHBand="0" w:firstRowFirstColumn="0" w:firstRowLastColumn="0" w:lastRowFirstColumn="0" w:lastRowLastColumn="0"/>
            </w:pPr>
            <w:r>
              <w:t>(13 797)</w:t>
            </w:r>
          </w:p>
        </w:tc>
        <w:tc>
          <w:tcPr>
            <w:tcW w:w="992" w:type="dxa"/>
          </w:tcPr>
          <w:p w14:paraId="6654458B" w14:textId="77777777" w:rsidR="008F0CF4" w:rsidRDefault="008F0CF4">
            <w:pPr>
              <w:cnfStyle w:val="000000000000" w:firstRow="0" w:lastRow="0" w:firstColumn="0" w:lastColumn="0" w:oddVBand="0" w:evenVBand="0" w:oddHBand="0" w:evenHBand="0" w:firstRowFirstColumn="0" w:firstRowLastColumn="0" w:lastRowFirstColumn="0" w:lastRowLastColumn="0"/>
            </w:pPr>
            <w:r>
              <w:t>(18 198)</w:t>
            </w:r>
          </w:p>
        </w:tc>
      </w:tr>
      <w:tr w:rsidR="008F0CF4" w14:paraId="036122DB" w14:textId="77777777">
        <w:tc>
          <w:tcPr>
            <w:cnfStyle w:val="001000000000" w:firstRow="0" w:lastRow="0" w:firstColumn="1" w:lastColumn="0" w:oddVBand="0" w:evenVBand="0" w:oddHBand="0" w:evenHBand="0" w:firstRowFirstColumn="0" w:firstRowLastColumn="0" w:lastRowFirstColumn="0" w:lastRowLastColumn="0"/>
            <w:tcW w:w="5328" w:type="dxa"/>
          </w:tcPr>
          <w:p w14:paraId="01590B81" w14:textId="77777777" w:rsidR="008F0CF4" w:rsidRDefault="008F0CF4">
            <w:r>
              <w:t>Net lending/(borrowing)</w:t>
            </w:r>
          </w:p>
        </w:tc>
        <w:tc>
          <w:tcPr>
            <w:tcW w:w="2498" w:type="dxa"/>
          </w:tcPr>
          <w:p w14:paraId="501AFAE6" w14:textId="77777777" w:rsidR="008F0CF4" w:rsidRDefault="008F0CF4">
            <w:pPr>
              <w:cnfStyle w:val="000000000000" w:firstRow="0" w:lastRow="0" w:firstColumn="0" w:lastColumn="0" w:oddVBand="0" w:evenVBand="0" w:oddHBand="0" w:evenHBand="0" w:firstRowFirstColumn="0" w:firstRowLastColumn="0" w:lastRowFirstColumn="0" w:lastRowLastColumn="0"/>
            </w:pPr>
            <w:r>
              <w:t>(11 024)</w:t>
            </w:r>
          </w:p>
        </w:tc>
        <w:tc>
          <w:tcPr>
            <w:tcW w:w="850" w:type="dxa"/>
          </w:tcPr>
          <w:p w14:paraId="36183BBF" w14:textId="77777777" w:rsidR="008F0CF4" w:rsidRDefault="008F0CF4">
            <w:pPr>
              <w:cnfStyle w:val="000000000000" w:firstRow="0" w:lastRow="0" w:firstColumn="0" w:lastColumn="0" w:oddVBand="0" w:evenVBand="0" w:oddHBand="0" w:evenHBand="0" w:firstRowFirstColumn="0" w:firstRowLastColumn="0" w:lastRowFirstColumn="0" w:lastRowLastColumn="0"/>
            </w:pPr>
            <w:r>
              <w:t>(28 766)</w:t>
            </w:r>
          </w:p>
        </w:tc>
        <w:tc>
          <w:tcPr>
            <w:tcW w:w="992" w:type="dxa"/>
          </w:tcPr>
          <w:p w14:paraId="5AB8ECCC" w14:textId="77777777" w:rsidR="008F0CF4" w:rsidRDefault="008F0CF4">
            <w:pPr>
              <w:cnfStyle w:val="000000000000" w:firstRow="0" w:lastRow="0" w:firstColumn="0" w:lastColumn="0" w:oddVBand="0" w:evenVBand="0" w:oddHBand="0" w:evenHBand="0" w:firstRowFirstColumn="0" w:firstRowLastColumn="0" w:lastRowFirstColumn="0" w:lastRowLastColumn="0"/>
            </w:pPr>
            <w:r>
              <w:t>(23 402)</w:t>
            </w:r>
          </w:p>
        </w:tc>
      </w:tr>
      <w:tr w:rsidR="008F0CF4" w14:paraId="76A49F54"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4082EFBE" w14:textId="77777777" w:rsidR="008F0CF4" w:rsidRDefault="008F0CF4">
            <w:r>
              <w:t>Comprehensive result – total change in net worth</w:t>
            </w:r>
          </w:p>
        </w:tc>
        <w:tc>
          <w:tcPr>
            <w:tcW w:w="2498" w:type="dxa"/>
            <w:tcBorders>
              <w:bottom w:val="single" w:sz="6" w:space="0" w:color="auto"/>
            </w:tcBorders>
          </w:tcPr>
          <w:p w14:paraId="7A343119" w14:textId="77777777" w:rsidR="008F0CF4" w:rsidRDefault="008F0CF4">
            <w:pPr>
              <w:cnfStyle w:val="000000000000" w:firstRow="0" w:lastRow="0" w:firstColumn="0" w:lastColumn="0" w:oddVBand="0" w:evenVBand="0" w:oddHBand="0" w:evenHBand="0" w:firstRowFirstColumn="0" w:firstRowLastColumn="0" w:lastRowFirstColumn="0" w:lastRowLastColumn="0"/>
            </w:pPr>
            <w:r>
              <w:t>(964)</w:t>
            </w:r>
          </w:p>
        </w:tc>
        <w:tc>
          <w:tcPr>
            <w:tcW w:w="850" w:type="dxa"/>
            <w:tcBorders>
              <w:bottom w:val="single" w:sz="6" w:space="0" w:color="auto"/>
            </w:tcBorders>
          </w:tcPr>
          <w:p w14:paraId="3F4C8D8F" w14:textId="77777777" w:rsidR="008F0CF4" w:rsidRDefault="008F0CF4">
            <w:pPr>
              <w:cnfStyle w:val="000000000000" w:firstRow="0" w:lastRow="0" w:firstColumn="0" w:lastColumn="0" w:oddVBand="0" w:evenVBand="0" w:oddHBand="0" w:evenHBand="0" w:firstRowFirstColumn="0" w:firstRowLastColumn="0" w:lastRowFirstColumn="0" w:lastRowLastColumn="0"/>
            </w:pPr>
            <w:r>
              <w:t>(2 293)</w:t>
            </w:r>
          </w:p>
        </w:tc>
        <w:tc>
          <w:tcPr>
            <w:tcW w:w="992" w:type="dxa"/>
            <w:tcBorders>
              <w:bottom w:val="single" w:sz="6" w:space="0" w:color="auto"/>
            </w:tcBorders>
          </w:tcPr>
          <w:p w14:paraId="76DF7BFD" w14:textId="77777777" w:rsidR="008F0CF4" w:rsidRDefault="008F0CF4">
            <w:pPr>
              <w:cnfStyle w:val="000000000000" w:firstRow="0" w:lastRow="0" w:firstColumn="0" w:lastColumn="0" w:oddVBand="0" w:evenVBand="0" w:oddHBand="0" w:evenHBand="0" w:firstRowFirstColumn="0" w:firstRowLastColumn="0" w:lastRowFirstColumn="0" w:lastRowLastColumn="0"/>
            </w:pPr>
            <w:r>
              <w:t>(17 703)</w:t>
            </w:r>
          </w:p>
        </w:tc>
      </w:tr>
      <w:tr w:rsidR="008F0CF4" w14:paraId="0C9AB108"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tcBorders>
          </w:tcPr>
          <w:p w14:paraId="248154A0" w14:textId="77777777" w:rsidR="008F0CF4" w:rsidRDefault="008F0CF4">
            <w:r>
              <w:rPr>
                <w:b/>
              </w:rPr>
              <w:t>Balance sheet aggregates</w:t>
            </w:r>
          </w:p>
        </w:tc>
        <w:tc>
          <w:tcPr>
            <w:tcW w:w="2498" w:type="dxa"/>
            <w:tcBorders>
              <w:top w:val="single" w:sz="6" w:space="0" w:color="auto"/>
            </w:tcBorders>
          </w:tcPr>
          <w:p w14:paraId="10984263"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3C3795A6"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B74D84C"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7D6EF8FC" w14:textId="77777777">
        <w:tc>
          <w:tcPr>
            <w:cnfStyle w:val="001000000000" w:firstRow="0" w:lastRow="0" w:firstColumn="1" w:lastColumn="0" w:oddVBand="0" w:evenVBand="0" w:oddHBand="0" w:evenHBand="0" w:firstRowFirstColumn="0" w:firstRowLastColumn="0" w:lastRowFirstColumn="0" w:lastRowLastColumn="0"/>
            <w:tcW w:w="5328" w:type="dxa"/>
          </w:tcPr>
          <w:p w14:paraId="25863615" w14:textId="77777777" w:rsidR="008F0CF4" w:rsidRDefault="008F0CF4">
            <w:r>
              <w:t>Net worth</w:t>
            </w:r>
          </w:p>
        </w:tc>
        <w:tc>
          <w:tcPr>
            <w:tcW w:w="2498" w:type="dxa"/>
          </w:tcPr>
          <w:p w14:paraId="28D5839F" w14:textId="77777777" w:rsidR="008F0CF4" w:rsidRDefault="008F0CF4">
            <w:pPr>
              <w:cnfStyle w:val="000000000000" w:firstRow="0" w:lastRow="0" w:firstColumn="0" w:lastColumn="0" w:oddVBand="0" w:evenVBand="0" w:oddHBand="0" w:evenHBand="0" w:firstRowFirstColumn="0" w:firstRowLastColumn="0" w:lastRowFirstColumn="0" w:lastRowLastColumn="0"/>
            </w:pPr>
            <w:r>
              <w:t>156 092</w:t>
            </w:r>
          </w:p>
        </w:tc>
        <w:tc>
          <w:tcPr>
            <w:tcW w:w="850" w:type="dxa"/>
          </w:tcPr>
          <w:p w14:paraId="222722E3" w14:textId="77777777" w:rsidR="008F0CF4" w:rsidRDefault="008F0CF4">
            <w:pPr>
              <w:cnfStyle w:val="000000000000" w:firstRow="0" w:lastRow="0" w:firstColumn="0" w:lastColumn="0" w:oddVBand="0" w:evenVBand="0" w:oddHBand="0" w:evenHBand="0" w:firstRowFirstColumn="0" w:firstRowLastColumn="0" w:lastRowFirstColumn="0" w:lastRowLastColumn="0"/>
            </w:pPr>
            <w:r>
              <w:t>153 799</w:t>
            </w:r>
          </w:p>
        </w:tc>
        <w:tc>
          <w:tcPr>
            <w:tcW w:w="992" w:type="dxa"/>
          </w:tcPr>
          <w:p w14:paraId="527213D0" w14:textId="77777777" w:rsidR="008F0CF4" w:rsidRDefault="008F0CF4">
            <w:pPr>
              <w:cnfStyle w:val="000000000000" w:firstRow="0" w:lastRow="0" w:firstColumn="0" w:lastColumn="0" w:oddVBand="0" w:evenVBand="0" w:oddHBand="0" w:evenHBand="0" w:firstRowFirstColumn="0" w:firstRowLastColumn="0" w:lastRowFirstColumn="0" w:lastRowLastColumn="0"/>
            </w:pPr>
            <w:r>
              <w:t>138 354</w:t>
            </w:r>
          </w:p>
        </w:tc>
      </w:tr>
      <w:tr w:rsidR="008F0CF4" w14:paraId="5164BCCA" w14:textId="77777777">
        <w:tc>
          <w:tcPr>
            <w:cnfStyle w:val="001000000000" w:firstRow="0" w:lastRow="0" w:firstColumn="1" w:lastColumn="0" w:oddVBand="0" w:evenVBand="0" w:oddHBand="0" w:evenHBand="0" w:firstRowFirstColumn="0" w:firstRowLastColumn="0" w:lastRowFirstColumn="0" w:lastRowLastColumn="0"/>
            <w:tcW w:w="5328" w:type="dxa"/>
          </w:tcPr>
          <w:p w14:paraId="2552E75D" w14:textId="77777777" w:rsidR="008F0CF4" w:rsidRDefault="008F0CF4">
            <w:r>
              <w:t>Net financial worth</w:t>
            </w:r>
          </w:p>
        </w:tc>
        <w:tc>
          <w:tcPr>
            <w:tcW w:w="2498" w:type="dxa"/>
          </w:tcPr>
          <w:p w14:paraId="7882B286" w14:textId="77777777" w:rsidR="008F0CF4" w:rsidRDefault="008F0CF4">
            <w:pPr>
              <w:cnfStyle w:val="000000000000" w:firstRow="0" w:lastRow="0" w:firstColumn="0" w:lastColumn="0" w:oddVBand="0" w:evenVBand="0" w:oddHBand="0" w:evenHBand="0" w:firstRowFirstColumn="0" w:firstRowLastColumn="0" w:lastRowFirstColumn="0" w:lastRowLastColumn="0"/>
            </w:pPr>
            <w:r>
              <w:t>(21 612)</w:t>
            </w:r>
          </w:p>
        </w:tc>
        <w:tc>
          <w:tcPr>
            <w:tcW w:w="850" w:type="dxa"/>
          </w:tcPr>
          <w:p w14:paraId="4907B36B" w14:textId="77777777" w:rsidR="008F0CF4" w:rsidRDefault="008F0CF4">
            <w:pPr>
              <w:cnfStyle w:val="000000000000" w:firstRow="0" w:lastRow="0" w:firstColumn="0" w:lastColumn="0" w:oddVBand="0" w:evenVBand="0" w:oddHBand="0" w:evenHBand="0" w:firstRowFirstColumn="0" w:firstRowLastColumn="0" w:lastRowFirstColumn="0" w:lastRowLastColumn="0"/>
            </w:pPr>
            <w:r>
              <w:t>(46 239)</w:t>
            </w:r>
          </w:p>
        </w:tc>
        <w:tc>
          <w:tcPr>
            <w:tcW w:w="992" w:type="dxa"/>
          </w:tcPr>
          <w:p w14:paraId="477AE9B6" w14:textId="77777777" w:rsidR="008F0CF4" w:rsidRDefault="008F0CF4">
            <w:pPr>
              <w:cnfStyle w:val="000000000000" w:firstRow="0" w:lastRow="0" w:firstColumn="0" w:lastColumn="0" w:oddVBand="0" w:evenVBand="0" w:oddHBand="0" w:evenHBand="0" w:firstRowFirstColumn="0" w:firstRowLastColumn="0" w:lastRowFirstColumn="0" w:lastRowLastColumn="0"/>
            </w:pPr>
            <w:r>
              <w:t>(46 460)</w:t>
            </w:r>
          </w:p>
        </w:tc>
      </w:tr>
      <w:tr w:rsidR="008F0CF4" w14:paraId="78489AE3" w14:textId="77777777">
        <w:tc>
          <w:tcPr>
            <w:cnfStyle w:val="001000000000" w:firstRow="0" w:lastRow="0" w:firstColumn="1" w:lastColumn="0" w:oddVBand="0" w:evenVBand="0" w:oddHBand="0" w:evenHBand="0" w:firstRowFirstColumn="0" w:firstRowLastColumn="0" w:lastRowFirstColumn="0" w:lastRowLastColumn="0"/>
            <w:tcW w:w="5328" w:type="dxa"/>
          </w:tcPr>
          <w:p w14:paraId="20AB6AC6" w14:textId="77777777" w:rsidR="008F0CF4" w:rsidRDefault="008F0CF4">
            <w:r>
              <w:t>Net financial liabilities</w:t>
            </w:r>
          </w:p>
        </w:tc>
        <w:tc>
          <w:tcPr>
            <w:tcW w:w="2498" w:type="dxa"/>
          </w:tcPr>
          <w:p w14:paraId="6B2BFC27" w14:textId="77777777" w:rsidR="008F0CF4" w:rsidRDefault="008F0CF4">
            <w:pPr>
              <w:cnfStyle w:val="000000000000" w:firstRow="0" w:lastRow="0" w:firstColumn="0" w:lastColumn="0" w:oddVBand="0" w:evenVBand="0" w:oddHBand="0" w:evenHBand="0" w:firstRowFirstColumn="0" w:firstRowLastColumn="0" w:lastRowFirstColumn="0" w:lastRowLastColumn="0"/>
            </w:pPr>
            <w:r>
              <w:t>96 654</w:t>
            </w:r>
          </w:p>
        </w:tc>
        <w:tc>
          <w:tcPr>
            <w:tcW w:w="850" w:type="dxa"/>
          </w:tcPr>
          <w:p w14:paraId="11755649" w14:textId="77777777" w:rsidR="008F0CF4" w:rsidRDefault="008F0CF4">
            <w:pPr>
              <w:cnfStyle w:val="000000000000" w:firstRow="0" w:lastRow="0" w:firstColumn="0" w:lastColumn="0" w:oddVBand="0" w:evenVBand="0" w:oddHBand="0" w:evenHBand="0" w:firstRowFirstColumn="0" w:firstRowLastColumn="0" w:lastRowFirstColumn="0" w:lastRowLastColumn="0"/>
            </w:pPr>
            <w:r>
              <w:t>119 364</w:t>
            </w:r>
          </w:p>
        </w:tc>
        <w:tc>
          <w:tcPr>
            <w:tcW w:w="992" w:type="dxa"/>
          </w:tcPr>
          <w:p w14:paraId="5D7BFA92" w14:textId="77777777" w:rsidR="008F0CF4" w:rsidRDefault="008F0CF4">
            <w:pPr>
              <w:cnfStyle w:val="000000000000" w:firstRow="0" w:lastRow="0" w:firstColumn="0" w:lastColumn="0" w:oddVBand="0" w:evenVBand="0" w:oddHBand="0" w:evenHBand="0" w:firstRowFirstColumn="0" w:firstRowLastColumn="0" w:lastRowFirstColumn="0" w:lastRowLastColumn="0"/>
            </w:pPr>
            <w:r>
              <w:t>124 740</w:t>
            </w:r>
          </w:p>
        </w:tc>
      </w:tr>
      <w:tr w:rsidR="008F0CF4" w14:paraId="47E8CD16"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146AED3B" w14:textId="77777777" w:rsidR="008F0CF4" w:rsidRDefault="008F0CF4">
            <w:r>
              <w:t>Net debt</w:t>
            </w:r>
          </w:p>
        </w:tc>
        <w:tc>
          <w:tcPr>
            <w:tcW w:w="2498" w:type="dxa"/>
            <w:tcBorders>
              <w:bottom w:val="single" w:sz="6" w:space="0" w:color="auto"/>
            </w:tcBorders>
          </w:tcPr>
          <w:p w14:paraId="651BA029" w14:textId="77777777" w:rsidR="008F0CF4" w:rsidRDefault="008F0CF4">
            <w:pPr>
              <w:cnfStyle w:val="000000000000" w:firstRow="0" w:lastRow="0" w:firstColumn="0" w:lastColumn="0" w:oddVBand="0" w:evenVBand="0" w:oddHBand="0" w:evenHBand="0" w:firstRowFirstColumn="0" w:firstRowLastColumn="0" w:lastRowFirstColumn="0" w:lastRowLastColumn="0"/>
            </w:pPr>
            <w:r>
              <w:t>44 312</w:t>
            </w:r>
          </w:p>
        </w:tc>
        <w:tc>
          <w:tcPr>
            <w:tcW w:w="850" w:type="dxa"/>
            <w:tcBorders>
              <w:bottom w:val="single" w:sz="6" w:space="0" w:color="auto"/>
            </w:tcBorders>
          </w:tcPr>
          <w:p w14:paraId="6FDC39C8" w14:textId="77777777" w:rsidR="008F0CF4" w:rsidRDefault="008F0CF4">
            <w:pPr>
              <w:cnfStyle w:val="000000000000" w:firstRow="0" w:lastRow="0" w:firstColumn="0" w:lastColumn="0" w:oddVBand="0" w:evenVBand="0" w:oddHBand="0" w:evenHBand="0" w:firstRowFirstColumn="0" w:firstRowLastColumn="0" w:lastRowFirstColumn="0" w:lastRowLastColumn="0"/>
            </w:pPr>
            <w:r>
              <w:t>72 734</w:t>
            </w:r>
          </w:p>
        </w:tc>
        <w:tc>
          <w:tcPr>
            <w:tcW w:w="992" w:type="dxa"/>
            <w:tcBorders>
              <w:bottom w:val="single" w:sz="6" w:space="0" w:color="auto"/>
            </w:tcBorders>
          </w:tcPr>
          <w:p w14:paraId="6EA19548" w14:textId="77777777" w:rsidR="008F0CF4" w:rsidRDefault="008F0CF4">
            <w:pPr>
              <w:cnfStyle w:val="000000000000" w:firstRow="0" w:lastRow="0" w:firstColumn="0" w:lastColumn="0" w:oddVBand="0" w:evenVBand="0" w:oddHBand="0" w:evenHBand="0" w:firstRowFirstColumn="0" w:firstRowLastColumn="0" w:lastRowFirstColumn="0" w:lastRowLastColumn="0"/>
            </w:pPr>
            <w:r>
              <w:t>77 533</w:t>
            </w:r>
          </w:p>
        </w:tc>
      </w:tr>
      <w:tr w:rsidR="008F0CF4" w14:paraId="169CAA59"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tcBorders>
          </w:tcPr>
          <w:p w14:paraId="4910AE6B" w14:textId="77777777" w:rsidR="008F0CF4" w:rsidRPr="00DC12E2" w:rsidRDefault="008F0CF4">
            <w:pPr>
              <w:rPr>
                <w:b/>
                <w:bCs/>
              </w:rPr>
            </w:pPr>
            <w:r w:rsidRPr="00DC12E2">
              <w:rPr>
                <w:b/>
                <w:bCs/>
              </w:rPr>
              <w:t>Cash flow statement aggregates</w:t>
            </w:r>
          </w:p>
        </w:tc>
        <w:tc>
          <w:tcPr>
            <w:tcW w:w="2498" w:type="dxa"/>
            <w:tcBorders>
              <w:top w:val="single" w:sz="6" w:space="0" w:color="auto"/>
            </w:tcBorders>
          </w:tcPr>
          <w:p w14:paraId="20000827"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3C458C5F"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5326E7EF"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3C077DA4"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bottom w:val="nil"/>
            </w:tcBorders>
          </w:tcPr>
          <w:p w14:paraId="133FC8BD" w14:textId="77777777" w:rsidR="008F0CF4" w:rsidRDefault="008F0CF4">
            <w:r>
              <w:t>Net cash flows from operating activities</w:t>
            </w:r>
          </w:p>
        </w:tc>
        <w:tc>
          <w:tcPr>
            <w:tcW w:w="2498" w:type="dxa"/>
            <w:tcBorders>
              <w:bottom w:val="nil"/>
            </w:tcBorders>
          </w:tcPr>
          <w:p w14:paraId="1104BB2D" w14:textId="77777777" w:rsidR="008F0CF4" w:rsidRDefault="008F0CF4">
            <w:pPr>
              <w:cnfStyle w:val="000000000000" w:firstRow="0" w:lastRow="0" w:firstColumn="0" w:lastColumn="0" w:oddVBand="0" w:evenVBand="0" w:oddHBand="0" w:evenHBand="0" w:firstRowFirstColumn="0" w:firstRowLastColumn="0" w:lastRowFirstColumn="0" w:lastRowLastColumn="0"/>
            </w:pPr>
            <w:r>
              <w:t>(2 913)</w:t>
            </w:r>
          </w:p>
        </w:tc>
        <w:tc>
          <w:tcPr>
            <w:tcW w:w="850" w:type="dxa"/>
            <w:tcBorders>
              <w:bottom w:val="nil"/>
            </w:tcBorders>
          </w:tcPr>
          <w:p w14:paraId="7D8D6FE1" w14:textId="77777777" w:rsidR="008F0CF4" w:rsidRDefault="008F0CF4">
            <w:pPr>
              <w:cnfStyle w:val="000000000000" w:firstRow="0" w:lastRow="0" w:firstColumn="0" w:lastColumn="0" w:oddVBand="0" w:evenVBand="0" w:oddHBand="0" w:evenHBand="0" w:firstRowFirstColumn="0" w:firstRowLastColumn="0" w:lastRowFirstColumn="0" w:lastRowLastColumn="0"/>
            </w:pPr>
            <w:r>
              <w:t>(12 958)</w:t>
            </w:r>
          </w:p>
        </w:tc>
        <w:tc>
          <w:tcPr>
            <w:tcW w:w="992" w:type="dxa"/>
            <w:tcBorders>
              <w:bottom w:val="nil"/>
            </w:tcBorders>
          </w:tcPr>
          <w:p w14:paraId="360A1655" w14:textId="77777777" w:rsidR="008F0CF4" w:rsidRDefault="008F0CF4">
            <w:pPr>
              <w:cnfStyle w:val="000000000000" w:firstRow="0" w:lastRow="0" w:firstColumn="0" w:lastColumn="0" w:oddVBand="0" w:evenVBand="0" w:oddHBand="0" w:evenHBand="0" w:firstRowFirstColumn="0" w:firstRowLastColumn="0" w:lastRowFirstColumn="0" w:lastRowLastColumn="0"/>
            </w:pPr>
            <w:r>
              <w:t>(17 390)</w:t>
            </w:r>
          </w:p>
        </w:tc>
      </w:tr>
      <w:tr w:rsidR="008F0CF4" w14:paraId="339F442A"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bottom w:val="single" w:sz="4" w:space="0" w:color="auto"/>
            </w:tcBorders>
          </w:tcPr>
          <w:p w14:paraId="066BD05A" w14:textId="77777777" w:rsidR="008F0CF4" w:rsidRDefault="008F0CF4">
            <w:r>
              <w:t>Cash surplus/(deficit)</w:t>
            </w:r>
          </w:p>
        </w:tc>
        <w:tc>
          <w:tcPr>
            <w:tcW w:w="2498" w:type="dxa"/>
            <w:tcBorders>
              <w:bottom w:val="single" w:sz="4" w:space="0" w:color="auto"/>
            </w:tcBorders>
          </w:tcPr>
          <w:p w14:paraId="7124C304" w14:textId="77777777" w:rsidR="008F0CF4" w:rsidRDefault="008F0CF4">
            <w:pPr>
              <w:cnfStyle w:val="000000000000" w:firstRow="0" w:lastRow="0" w:firstColumn="0" w:lastColumn="0" w:oddVBand="0" w:evenVBand="0" w:oddHBand="0" w:evenHBand="0" w:firstRowFirstColumn="0" w:firstRowLastColumn="0" w:lastRowFirstColumn="0" w:lastRowLastColumn="0"/>
            </w:pPr>
            <w:r>
              <w:t>(12 478)</w:t>
            </w:r>
          </w:p>
        </w:tc>
        <w:tc>
          <w:tcPr>
            <w:tcW w:w="850" w:type="dxa"/>
            <w:tcBorders>
              <w:bottom w:val="single" w:sz="4" w:space="0" w:color="auto"/>
            </w:tcBorders>
          </w:tcPr>
          <w:p w14:paraId="2A5A64BE" w14:textId="77777777" w:rsidR="008F0CF4" w:rsidRDefault="008F0CF4">
            <w:pPr>
              <w:cnfStyle w:val="000000000000" w:firstRow="0" w:lastRow="0" w:firstColumn="0" w:lastColumn="0" w:oddVBand="0" w:evenVBand="0" w:oddHBand="0" w:evenHBand="0" w:firstRowFirstColumn="0" w:firstRowLastColumn="0" w:lastRowFirstColumn="0" w:lastRowLastColumn="0"/>
            </w:pPr>
            <w:r>
              <w:t>(24 772)</w:t>
            </w:r>
          </w:p>
        </w:tc>
        <w:tc>
          <w:tcPr>
            <w:tcW w:w="992" w:type="dxa"/>
            <w:tcBorders>
              <w:bottom w:val="single" w:sz="4" w:space="0" w:color="auto"/>
            </w:tcBorders>
          </w:tcPr>
          <w:p w14:paraId="68D7A344" w14:textId="77777777" w:rsidR="008F0CF4" w:rsidRDefault="008F0CF4">
            <w:pPr>
              <w:cnfStyle w:val="000000000000" w:firstRow="0" w:lastRow="0" w:firstColumn="0" w:lastColumn="0" w:oddVBand="0" w:evenVBand="0" w:oddHBand="0" w:evenHBand="0" w:firstRowFirstColumn="0" w:firstRowLastColumn="0" w:lastRowFirstColumn="0" w:lastRowLastColumn="0"/>
            </w:pPr>
            <w:r>
              <w:t>(29 028)</w:t>
            </w:r>
          </w:p>
        </w:tc>
      </w:tr>
      <w:tr w:rsidR="008F0CF4" w14:paraId="5B6E04E0" w14:textId="77777777" w:rsidTr="00C219D7">
        <w:tc>
          <w:tcPr>
            <w:cnfStyle w:val="001000000000" w:firstRow="0" w:lastRow="0" w:firstColumn="1" w:lastColumn="0" w:oddVBand="0" w:evenVBand="0" w:oddHBand="0" w:evenHBand="0" w:firstRowFirstColumn="0" w:firstRowLastColumn="0" w:lastRowFirstColumn="0" w:lastRowLastColumn="0"/>
            <w:tcW w:w="5328" w:type="dxa"/>
            <w:tcBorders>
              <w:top w:val="single" w:sz="4" w:space="0" w:color="auto"/>
            </w:tcBorders>
          </w:tcPr>
          <w:p w14:paraId="0006DEA5" w14:textId="77777777" w:rsidR="008F0CF4" w:rsidRDefault="008F0CF4"/>
        </w:tc>
        <w:tc>
          <w:tcPr>
            <w:tcW w:w="2498" w:type="dxa"/>
            <w:tcBorders>
              <w:top w:val="single" w:sz="4" w:space="0" w:color="auto"/>
            </w:tcBorders>
          </w:tcPr>
          <w:p w14:paraId="22981C30"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auto"/>
            </w:tcBorders>
          </w:tcPr>
          <w:p w14:paraId="407E126A"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tcBorders>
          </w:tcPr>
          <w:p w14:paraId="3F953DBB"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5879E540" w14:textId="77777777">
        <w:tc>
          <w:tcPr>
            <w:cnfStyle w:val="001000000000" w:firstRow="0" w:lastRow="0" w:firstColumn="1" w:lastColumn="0" w:oddVBand="0" w:evenVBand="0" w:oddHBand="0" w:evenHBand="0" w:firstRowFirstColumn="0" w:firstRowLastColumn="0" w:lastRowFirstColumn="0" w:lastRowLastColumn="0"/>
            <w:tcW w:w="5328" w:type="dxa"/>
          </w:tcPr>
          <w:p w14:paraId="26BDEC54" w14:textId="77777777" w:rsidR="008F0CF4" w:rsidRDefault="008F0CF4"/>
        </w:tc>
        <w:tc>
          <w:tcPr>
            <w:tcW w:w="2498" w:type="dxa"/>
          </w:tcPr>
          <w:p w14:paraId="5F201C05"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6DDFCCEC" w14:textId="77777777" w:rsidR="008F0CF4" w:rsidRPr="00C219D7" w:rsidRDefault="008F0CF4" w:rsidP="00C219D7">
            <w:pPr>
              <w:pStyle w:val="TableUnits"/>
              <w:cnfStyle w:val="000000000000" w:firstRow="0" w:lastRow="0" w:firstColumn="0" w:lastColumn="0" w:oddVBand="0" w:evenVBand="0" w:oddHBand="0" w:evenHBand="0" w:firstRowFirstColumn="0" w:firstRowLastColumn="0" w:lastRowFirstColumn="0" w:lastRowLastColumn="0"/>
            </w:pPr>
          </w:p>
        </w:tc>
        <w:tc>
          <w:tcPr>
            <w:tcW w:w="992" w:type="dxa"/>
          </w:tcPr>
          <w:p w14:paraId="3DC56329" w14:textId="77777777" w:rsidR="008F0CF4" w:rsidRPr="00C219D7" w:rsidRDefault="008F0CF4" w:rsidP="00C219D7">
            <w:pPr>
              <w:pStyle w:val="TableUnits"/>
              <w:cnfStyle w:val="000000000000" w:firstRow="0" w:lastRow="0" w:firstColumn="0" w:lastColumn="0" w:oddVBand="0" w:evenVBand="0" w:oddHBand="0" w:evenHBand="0" w:firstRowFirstColumn="0" w:firstRowLastColumn="0" w:lastRowFirstColumn="0" w:lastRowLastColumn="0"/>
            </w:pPr>
            <w:r w:rsidRPr="00C219D7">
              <w:t>(per cent)</w:t>
            </w:r>
          </w:p>
        </w:tc>
      </w:tr>
      <w:tr w:rsidR="008F0CF4" w14:paraId="13ABBA56" w14:textId="77777777">
        <w:tc>
          <w:tcPr>
            <w:cnfStyle w:val="001000000000" w:firstRow="0" w:lastRow="0" w:firstColumn="1" w:lastColumn="0" w:oddVBand="0" w:evenVBand="0" w:oddHBand="0" w:evenHBand="0" w:firstRowFirstColumn="0" w:firstRowLastColumn="0" w:lastRowFirstColumn="0" w:lastRowLastColumn="0"/>
            <w:tcW w:w="5328" w:type="dxa"/>
          </w:tcPr>
          <w:p w14:paraId="1C3BA5C7" w14:textId="77777777" w:rsidR="008F0CF4" w:rsidRDefault="008F0CF4">
            <w:r>
              <w:rPr>
                <w:b/>
              </w:rPr>
              <w:t>Net debt to GSP</w:t>
            </w:r>
            <w:r>
              <w:rPr>
                <w:b/>
                <w:vertAlign w:val="superscript"/>
              </w:rPr>
              <w:t xml:space="preserve"> (a)</w:t>
            </w:r>
          </w:p>
        </w:tc>
        <w:tc>
          <w:tcPr>
            <w:tcW w:w="2498" w:type="dxa"/>
          </w:tcPr>
          <w:p w14:paraId="37537E7D"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9.5</w:t>
            </w:r>
          </w:p>
        </w:tc>
        <w:tc>
          <w:tcPr>
            <w:tcW w:w="850" w:type="dxa"/>
          </w:tcPr>
          <w:p w14:paraId="192847EC"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15.6</w:t>
            </w:r>
          </w:p>
        </w:tc>
        <w:tc>
          <w:tcPr>
            <w:tcW w:w="992" w:type="dxa"/>
          </w:tcPr>
          <w:p w14:paraId="395BD94A"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16.7</w:t>
            </w:r>
          </w:p>
        </w:tc>
      </w:tr>
      <w:tr w:rsidR="008F0CF4" w14:paraId="189C237F" w14:textId="77777777">
        <w:tc>
          <w:tcPr>
            <w:cnfStyle w:val="001000000000" w:firstRow="0" w:lastRow="0" w:firstColumn="1" w:lastColumn="0" w:oddVBand="0" w:evenVBand="0" w:oddHBand="0" w:evenHBand="0" w:firstRowFirstColumn="0" w:firstRowLastColumn="0" w:lastRowFirstColumn="0" w:lastRowLastColumn="0"/>
            <w:tcW w:w="5328" w:type="dxa"/>
          </w:tcPr>
          <w:p w14:paraId="3E182F89" w14:textId="77777777" w:rsidR="008F0CF4" w:rsidRDefault="008F0CF4">
            <w:r>
              <w:rPr>
                <w:b/>
              </w:rPr>
              <w:t>Interest expense to revenue</w:t>
            </w:r>
          </w:p>
        </w:tc>
        <w:tc>
          <w:tcPr>
            <w:tcW w:w="2498" w:type="dxa"/>
          </w:tcPr>
          <w:p w14:paraId="40E480BF"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3.5</w:t>
            </w:r>
          </w:p>
        </w:tc>
        <w:tc>
          <w:tcPr>
            <w:tcW w:w="850" w:type="dxa"/>
          </w:tcPr>
          <w:p w14:paraId="192C0165"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3.6</w:t>
            </w:r>
          </w:p>
        </w:tc>
        <w:tc>
          <w:tcPr>
            <w:tcW w:w="992" w:type="dxa"/>
          </w:tcPr>
          <w:p w14:paraId="483E49A5" w14:textId="4F97AC81" w:rsidR="008F0CF4" w:rsidRDefault="008F0CF4">
            <w:pPr>
              <w:cnfStyle w:val="000000000000" w:firstRow="0" w:lastRow="0" w:firstColumn="0" w:lastColumn="0" w:oddVBand="0" w:evenVBand="0" w:oddHBand="0" w:evenHBand="0" w:firstRowFirstColumn="0" w:firstRowLastColumn="0" w:lastRowFirstColumn="0" w:lastRowLastColumn="0"/>
            </w:pPr>
            <w:r>
              <w:rPr>
                <w:b/>
              </w:rPr>
              <w:t>4.0</w:t>
            </w:r>
          </w:p>
        </w:tc>
      </w:tr>
    </w:tbl>
    <w:p w14:paraId="390A8FD6" w14:textId="77777777" w:rsidR="008F0CF4" w:rsidRPr="00F91D41" w:rsidRDefault="008F0CF4" w:rsidP="008F0CF4">
      <w:pPr>
        <w:pStyle w:val="Note"/>
        <w:ind w:left="0" w:firstLine="0"/>
      </w:pPr>
      <w:r w:rsidRPr="00F91D41">
        <w:t>Note:</w:t>
      </w:r>
    </w:p>
    <w:p w14:paraId="653CD045" w14:textId="77777777" w:rsidR="008F0CF4" w:rsidRDefault="008F0CF4" w:rsidP="008F0CF4">
      <w:pPr>
        <w:pStyle w:val="Note"/>
      </w:pPr>
      <w:r w:rsidRPr="00D748BA">
        <w:t>(</w:t>
      </w:r>
      <w:r>
        <w:t>a</w:t>
      </w:r>
      <w:r w:rsidRPr="00D748BA">
        <w:t>)</w:t>
      </w:r>
      <w:r w:rsidRPr="00D748BA">
        <w:tab/>
      </w:r>
      <w:r>
        <w:t>T</w:t>
      </w:r>
      <w:r w:rsidRPr="008226D2">
        <w:t>he ratios to GSP may vary from publications year to year due to revisions to the Australian Bureau of Statistics data</w:t>
      </w:r>
      <w:r w:rsidRPr="00F91D41">
        <w:t>.</w:t>
      </w:r>
    </w:p>
    <w:p w14:paraId="38C5DF63" w14:textId="77777777" w:rsidR="008F0CF4" w:rsidRDefault="008F0CF4" w:rsidP="008F0CF4">
      <w:pPr>
        <w:pStyle w:val="Note"/>
        <w:ind w:left="0" w:firstLine="0"/>
      </w:pPr>
    </w:p>
    <w:p w14:paraId="690EC480" w14:textId="7114747D" w:rsidR="00C219D7" w:rsidRPr="00C219D7" w:rsidRDefault="00C219D7" w:rsidP="00C219D7">
      <w:pPr>
        <w:sectPr w:rsidR="00C219D7" w:rsidRPr="00C219D7" w:rsidSect="008F0CF4">
          <w:type w:val="continuous"/>
          <w:pgSz w:w="11906" w:h="16838" w:code="9"/>
          <w:pgMar w:top="1134" w:right="1134" w:bottom="1134" w:left="1134" w:header="624" w:footer="907" w:gutter="0"/>
          <w:cols w:space="708"/>
          <w:docGrid w:linePitch="360"/>
        </w:sectPr>
      </w:pPr>
    </w:p>
    <w:p w14:paraId="592125C8" w14:textId="77777777" w:rsidR="008F0CF4" w:rsidRPr="00015B8B" w:rsidRDefault="008F0CF4" w:rsidP="00C219D7">
      <w:r w:rsidRPr="00015B8B">
        <w:t xml:space="preserve">The </w:t>
      </w:r>
      <w:r w:rsidRPr="00015B8B">
        <w:rPr>
          <w:b/>
        </w:rPr>
        <w:t>net result from transactions</w:t>
      </w:r>
      <w:r w:rsidRPr="00015B8B">
        <w:t xml:space="preserve"> deficit of $14.</w:t>
      </w:r>
      <w:r>
        <w:t>6</w:t>
      </w:r>
      <w:r w:rsidRPr="00015B8B">
        <w:t xml:space="preserve"> billion </w:t>
      </w:r>
      <w:r>
        <w:t xml:space="preserve">improved by </w:t>
      </w:r>
      <w:r w:rsidRPr="00015B8B">
        <w:t>$</w:t>
      </w:r>
      <w:r>
        <w:t>2.9</w:t>
      </w:r>
      <w:r w:rsidRPr="00015B8B">
        <w:t xml:space="preserve"> billion </w:t>
      </w:r>
      <w:r>
        <w:t>compared with</w:t>
      </w:r>
      <w:r w:rsidRPr="00015B8B">
        <w:t xml:space="preserve"> the $17.4 billion deficit forecast in the </w:t>
      </w:r>
      <w:r w:rsidRPr="00015B8B">
        <w:rPr>
          <w:i/>
          <w:iCs/>
        </w:rPr>
        <w:t>2021</w:t>
      </w:r>
      <w:r>
        <w:rPr>
          <w:i/>
          <w:iCs/>
        </w:rPr>
        <w:noBreakHyphen/>
      </w:r>
      <w:r w:rsidRPr="00015B8B">
        <w:rPr>
          <w:i/>
          <w:iCs/>
        </w:rPr>
        <w:t>22</w:t>
      </w:r>
      <w:r>
        <w:t> </w:t>
      </w:r>
      <w:r w:rsidRPr="00015B8B">
        <w:rPr>
          <w:i/>
          <w:iCs/>
        </w:rPr>
        <w:t>Budget</w:t>
      </w:r>
      <w:r w:rsidRPr="00015B8B">
        <w:t xml:space="preserve">. </w:t>
      </w:r>
    </w:p>
    <w:p w14:paraId="67B349F0" w14:textId="77777777" w:rsidR="008F0CF4" w:rsidRPr="00015B8B" w:rsidRDefault="008F0CF4" w:rsidP="008F0CF4">
      <w:pPr>
        <w:ind w:right="-75"/>
      </w:pPr>
      <w:r w:rsidRPr="00015B8B">
        <w:t xml:space="preserve">The improved result was primarily due to higher than expected revenue largely </w:t>
      </w:r>
      <w:r>
        <w:t>from</w:t>
      </w:r>
      <w:r w:rsidRPr="00015B8B">
        <w:t xml:space="preserve"> GST grants from the Commonwealth</w:t>
      </w:r>
      <w:r>
        <w:t>,</w:t>
      </w:r>
      <w:r w:rsidRPr="00015B8B">
        <w:t xml:space="preserve"> resulting from a stronger than expected recovery </w:t>
      </w:r>
      <w:r>
        <w:t>in economic activity in the June quarter</w:t>
      </w:r>
      <w:r w:rsidRPr="00015B8B">
        <w:t>, and</w:t>
      </w:r>
      <w:r>
        <w:t xml:space="preserve"> lower than expected expenses due to</w:t>
      </w:r>
      <w:r w:rsidRPr="00015B8B">
        <w:t xml:space="preserve"> </w:t>
      </w:r>
      <w:r>
        <w:t>the timing of expenditure programs across departments.</w:t>
      </w:r>
      <w:r w:rsidRPr="00015B8B">
        <w:t xml:space="preserve"> </w:t>
      </w:r>
    </w:p>
    <w:p w14:paraId="642865AF" w14:textId="77777777" w:rsidR="008F0CF4" w:rsidRDefault="008F0CF4" w:rsidP="008F0CF4">
      <w:pPr>
        <w:ind w:right="-75"/>
      </w:pPr>
      <w:r w:rsidRPr="00015B8B">
        <w:t>The $</w:t>
      </w:r>
      <w:r>
        <w:t>8</w:t>
      </w:r>
      <w:r w:rsidRPr="00015B8B">
        <w:t xml:space="preserve"> billion</w:t>
      </w:r>
      <w:r>
        <w:t xml:space="preserve"> higher deficit</w:t>
      </w:r>
      <w:r w:rsidRPr="00015B8B">
        <w:t xml:space="preserve"> compared with the 2019</w:t>
      </w:r>
      <w:r w:rsidRPr="00015B8B">
        <w:noBreakHyphen/>
        <w:t xml:space="preserve">20 result was mainly due to increased </w:t>
      </w:r>
      <w:r>
        <w:t>expenditure</w:t>
      </w:r>
      <w:r w:rsidRPr="00015B8B">
        <w:t xml:space="preserve"> for the Government’s response to the COVID-19 pandemic</w:t>
      </w:r>
      <w:r>
        <w:t>,</w:t>
      </w:r>
      <w:r w:rsidRPr="00015B8B">
        <w:t xml:space="preserve"> in the health, education, community safety, family violence</w:t>
      </w:r>
      <w:r>
        <w:t>, jobs</w:t>
      </w:r>
      <w:r w:rsidRPr="00015B8B">
        <w:t xml:space="preserve"> and transport</w:t>
      </w:r>
      <w:r>
        <w:t xml:space="preserve"> sectors.</w:t>
      </w:r>
      <w:r w:rsidRPr="00015B8B">
        <w:t xml:space="preserve"> </w:t>
      </w:r>
    </w:p>
    <w:p w14:paraId="7CD1E12F" w14:textId="77777777" w:rsidR="008F0CF4" w:rsidRDefault="008F0CF4" w:rsidP="008F0CF4">
      <w:pPr>
        <w:ind w:right="-213"/>
      </w:pPr>
      <w:r w:rsidRPr="00015B8B">
        <w:t>Th</w:t>
      </w:r>
      <w:r>
        <w:t>e</w:t>
      </w:r>
      <w:r w:rsidRPr="00015B8B">
        <w:t xml:space="preserve"> </w:t>
      </w:r>
      <w:r>
        <w:t xml:space="preserve">increased expenses </w:t>
      </w:r>
      <w:r w:rsidRPr="00015B8B">
        <w:t xml:space="preserve">were partially offset by </w:t>
      </w:r>
      <w:r>
        <w:t xml:space="preserve">an increase in revenue. This increased revenue was due to higher </w:t>
      </w:r>
      <w:r w:rsidRPr="00015B8B">
        <w:t>GST grants</w:t>
      </w:r>
      <w:r>
        <w:t xml:space="preserve"> collected by</w:t>
      </w:r>
      <w:r w:rsidRPr="00015B8B">
        <w:t xml:space="preserve"> the Commonwealth resulting</w:t>
      </w:r>
      <w:r>
        <w:t xml:space="preserve"> from</w:t>
      </w:r>
      <w:r w:rsidRPr="00015B8B">
        <w:t xml:space="preserve"> a s</w:t>
      </w:r>
      <w:r>
        <w:t>trong</w:t>
      </w:r>
      <w:r w:rsidRPr="00015B8B">
        <w:t xml:space="preserve"> recovery in consumption and dwelling investment</w:t>
      </w:r>
      <w:r>
        <w:t>.</w:t>
      </w:r>
      <w:r w:rsidRPr="00015B8B">
        <w:t xml:space="preserve"> </w:t>
      </w:r>
    </w:p>
    <w:p w14:paraId="1AB8B685" w14:textId="77777777" w:rsidR="008F0CF4" w:rsidRPr="00015B8B" w:rsidRDefault="008F0CF4" w:rsidP="008F0CF4">
      <w:pPr>
        <w:ind w:right="-75"/>
      </w:pPr>
      <w:r>
        <w:t>There was also an</w:t>
      </w:r>
      <w:r w:rsidRPr="00015B8B">
        <w:t xml:space="preserve"> increase in taxation revenue primarily due to an increase in payroll tax revenue </w:t>
      </w:r>
      <w:r w:rsidRPr="00125799">
        <w:t>as COVID-19</w:t>
      </w:r>
      <w:r>
        <w:t xml:space="preserve"> </w:t>
      </w:r>
      <w:r w:rsidRPr="00125799">
        <w:t>related payroll tax relief tapered during 2020-21</w:t>
      </w:r>
      <w:r>
        <w:t>,</w:t>
      </w:r>
      <w:r w:rsidRPr="00125799">
        <w:t xml:space="preserve"> alongside</w:t>
      </w:r>
      <w:r w:rsidRPr="00015B8B">
        <w:t xml:space="preserve"> a significant improvement in labour market conditions following the easing of public health restrictions</w:t>
      </w:r>
      <w:r>
        <w:t xml:space="preserve"> towards the end of 2020.</w:t>
      </w:r>
      <w:r w:rsidRPr="00015B8B">
        <w:t xml:space="preserve"> </w:t>
      </w:r>
      <w:r>
        <w:t>In addition, there was an</w:t>
      </w:r>
      <w:r w:rsidRPr="00015B8B">
        <w:t xml:space="preserve"> increase in land transfer duty revenue, which was driven by the strong recovery in dwelling prices and property transaction volumes after the easing of public health restrictions.</w:t>
      </w:r>
    </w:p>
    <w:p w14:paraId="3B3EDC44" w14:textId="77777777" w:rsidR="008F0CF4" w:rsidRPr="00F91D41" w:rsidRDefault="008F0CF4" w:rsidP="008F0CF4">
      <w:pPr>
        <w:ind w:right="-75"/>
      </w:pPr>
      <w:r w:rsidRPr="004D33C9">
        <w:t xml:space="preserve">The </w:t>
      </w:r>
      <w:r w:rsidRPr="004D33C9">
        <w:rPr>
          <w:b/>
        </w:rPr>
        <w:t>net result</w:t>
      </w:r>
      <w:r w:rsidRPr="004D33C9">
        <w:t xml:space="preserve"> is a further measure of financial performance for the period, including the impact of market movements on the value of assets and liabilities. The 2020-21 net result was</w:t>
      </w:r>
      <w:r>
        <w:t xml:space="preserve"> an improvement of</w:t>
      </w:r>
      <w:r w:rsidRPr="004D33C9">
        <w:t xml:space="preserve"> $4.</w:t>
      </w:r>
      <w:r>
        <w:t>4</w:t>
      </w:r>
      <w:r w:rsidRPr="004D33C9">
        <w:t xml:space="preserve"> billion </w:t>
      </w:r>
      <w:r>
        <w:t>compared with</w:t>
      </w:r>
      <w:r w:rsidRPr="004D33C9">
        <w:t xml:space="preserve"> the revised budget and $</w:t>
      </w:r>
      <w:r>
        <w:t>5.9</w:t>
      </w:r>
      <w:r w:rsidRPr="004D33C9">
        <w:t xml:space="preserve"> billion lower compared with the 2019-20 outcome. The decrease from the prior year was due to the same reasons as explained for the net result from transactions, partially offset by gains from other economic flows in 2020</w:t>
      </w:r>
      <w:r w:rsidRPr="004D33C9">
        <w:noBreakHyphen/>
        <w:t>21</w:t>
      </w:r>
      <w:r>
        <w:t>.</w:t>
      </w:r>
    </w:p>
    <w:p w14:paraId="7594EF45" w14:textId="77777777" w:rsidR="008F0CF4" w:rsidRDefault="008F0CF4" w:rsidP="008F0CF4">
      <w:r w:rsidRPr="00016DCF">
        <w:lastRenderedPageBreak/>
        <w:t xml:space="preserve">The </w:t>
      </w:r>
      <w:r w:rsidRPr="00016DCF">
        <w:rPr>
          <w:b/>
        </w:rPr>
        <w:t>net</w:t>
      </w:r>
      <w:r>
        <w:rPr>
          <w:b/>
        </w:rPr>
        <w:t xml:space="preserve"> lending/(borrowing)</w:t>
      </w:r>
      <w:r w:rsidRPr="00016DCF">
        <w:t xml:space="preserve"> measure broadly reflects the net impact of the general government sector on the economy and financial markets, including the impact of operating and capital investing transactions. Net borrowings of $28.</w:t>
      </w:r>
      <w:r>
        <w:t>8 </w:t>
      </w:r>
      <w:r w:rsidRPr="00016DCF">
        <w:t>billion for 2020-21 were $5.</w:t>
      </w:r>
      <w:r>
        <w:t>4</w:t>
      </w:r>
      <w:r w:rsidRPr="00016DCF">
        <w:t xml:space="preserve"> billion higher than the revised estimate, </w:t>
      </w:r>
      <w:r>
        <w:t>m</w:t>
      </w:r>
      <w:r w:rsidRPr="00207B90">
        <w:t>ainly due to the timing of non</w:t>
      </w:r>
      <w:r>
        <w:noBreakHyphen/>
      </w:r>
      <w:r w:rsidRPr="00207B90">
        <w:t xml:space="preserve">financial asset transfers from the general government sector to other sectors of government, particularly in the </w:t>
      </w:r>
      <w:r>
        <w:t>t</w:t>
      </w:r>
      <w:r w:rsidRPr="00207B90">
        <w:t xml:space="preserve">ransport </w:t>
      </w:r>
      <w:r>
        <w:t>s</w:t>
      </w:r>
      <w:r w:rsidRPr="00207B90">
        <w:t>ecto</w:t>
      </w:r>
      <w:r>
        <w:t>r. This was</w:t>
      </w:r>
      <w:r w:rsidRPr="00016DCF">
        <w:t xml:space="preserve"> partially offset by </w:t>
      </w:r>
      <w:r>
        <w:t xml:space="preserve">an improvement in the </w:t>
      </w:r>
      <w:r w:rsidRPr="00016DCF">
        <w:t>net result from transactions</w:t>
      </w:r>
      <w:r>
        <w:t xml:space="preserve"> compared with expectations</w:t>
      </w:r>
      <w:r w:rsidRPr="00016DCF">
        <w:t>.</w:t>
      </w:r>
    </w:p>
    <w:p w14:paraId="6DAC30B6" w14:textId="77777777" w:rsidR="008F0CF4" w:rsidRPr="00F91D41" w:rsidRDefault="008F0CF4" w:rsidP="008F0CF4">
      <w:r w:rsidRPr="00F91D41">
        <w:t>The 20</w:t>
      </w:r>
      <w:r>
        <w:t>20-21</w:t>
      </w:r>
      <w:r w:rsidRPr="00F91D41">
        <w:t xml:space="preserve"> </w:t>
      </w:r>
      <w:r w:rsidRPr="00F91D41">
        <w:rPr>
          <w:b/>
        </w:rPr>
        <w:t>comprehensive result – total change in net wort</w:t>
      </w:r>
      <w:r>
        <w:rPr>
          <w:b/>
        </w:rPr>
        <w:t>h</w:t>
      </w:r>
      <w:r>
        <w:t xml:space="preserve"> significantly improved compared with the revised estimate</w:t>
      </w:r>
      <w:r w:rsidRPr="00265C35">
        <w:t>.</w:t>
      </w:r>
      <w:r>
        <w:t xml:space="preserve"> </w:t>
      </w:r>
      <w:r w:rsidRPr="00265C35">
        <w:t xml:space="preserve">The </w:t>
      </w:r>
      <w:r>
        <w:t>increase</w:t>
      </w:r>
      <w:r w:rsidRPr="00265C35">
        <w:t xml:space="preserve"> of $</w:t>
      </w:r>
      <w:r>
        <w:t>15.4</w:t>
      </w:r>
      <w:r w:rsidRPr="00265C35">
        <w:t xml:space="preserve"> billion from the revised budget is attributable to</w:t>
      </w:r>
      <w:r>
        <w:t xml:space="preserve"> </w:t>
      </w:r>
      <w:r w:rsidRPr="00F367C6">
        <w:t>a</w:t>
      </w:r>
      <w:r>
        <w:t xml:space="preserve"> gain</w:t>
      </w:r>
      <w:r w:rsidRPr="00265C35">
        <w:t xml:space="preserve"> on investments of the general government sector in other sector entities</w:t>
      </w:r>
      <w:r>
        <w:t xml:space="preserve">, </w:t>
      </w:r>
      <w:r w:rsidRPr="00265C35">
        <w:t>primarily due to</w:t>
      </w:r>
      <w:r>
        <w:t xml:space="preserve"> </w:t>
      </w:r>
      <w:r w:rsidRPr="00F91D41">
        <w:t>the revaluation of land held by the Director of Housing</w:t>
      </w:r>
      <w:r>
        <w:t>, the</w:t>
      </w:r>
      <w:r w:rsidRPr="00265C35">
        <w:t xml:space="preserve"> revaluation </w:t>
      </w:r>
      <w:r>
        <w:t>of assets in the environment, education, and creative industries sectors</w:t>
      </w:r>
      <w:r w:rsidRPr="00F367C6">
        <w:t>,</w:t>
      </w:r>
      <w:r>
        <w:t xml:space="preserve"> and</w:t>
      </w:r>
      <w:r w:rsidRPr="00F367C6">
        <w:t xml:space="preserve"> </w:t>
      </w:r>
      <w:r w:rsidRPr="00265C35">
        <w:t>the change in the net result from transactions as previous</w:t>
      </w:r>
      <w:r>
        <w:t>ly</w:t>
      </w:r>
      <w:r w:rsidRPr="00265C35">
        <w:t xml:space="preserve"> explained</w:t>
      </w:r>
      <w:r>
        <w:t xml:space="preserve">. </w:t>
      </w:r>
      <w:r w:rsidRPr="00DB76BF">
        <w:t>Also driving the improvement was a remeasurement gain on the State’s defined benefit superannuation liability that primarily arose due to higher than expected investment returns on superannuation assets.</w:t>
      </w:r>
    </w:p>
    <w:p w14:paraId="01D59FB2" w14:textId="77777777" w:rsidR="008F0CF4" w:rsidRDefault="008F0CF4" w:rsidP="008F0CF4">
      <w:pPr>
        <w:ind w:right="66"/>
      </w:pPr>
      <w:bookmarkStart w:id="13" w:name="_Hlk17387786"/>
      <w:r w:rsidRPr="00F91D41">
        <w:rPr>
          <w:b/>
        </w:rPr>
        <w:t>Net worth</w:t>
      </w:r>
      <w:r w:rsidRPr="00F91D41">
        <w:t xml:space="preserve"> is a measure of economic wealth and is equal to net assets outlined in Table 2.4.</w:t>
      </w:r>
      <w:r w:rsidRPr="00FC199A">
        <w:t xml:space="preserve"> </w:t>
      </w:r>
      <w:r w:rsidRPr="00F91D41">
        <w:t xml:space="preserve">The </w:t>
      </w:r>
      <w:r>
        <w:t>in</w:t>
      </w:r>
      <w:r w:rsidRPr="00F91D41">
        <w:t xml:space="preserve">crease </w:t>
      </w:r>
      <w:r>
        <w:t>since the</w:t>
      </w:r>
      <w:r w:rsidRPr="00F91D41">
        <w:t xml:space="preserve"> revised budget</w:t>
      </w:r>
      <w:r>
        <w:t xml:space="preserve"> </w:t>
      </w:r>
      <w:r w:rsidRPr="00F91D41">
        <w:t>is primarily due to</w:t>
      </w:r>
      <w:r w:rsidRPr="0086731A">
        <w:t xml:space="preserve"> </w:t>
      </w:r>
      <w:r>
        <w:t>an increase in non-financial assets from higher than forecast revaluations, and</w:t>
      </w:r>
      <w:r w:rsidRPr="00E67178">
        <w:t xml:space="preserve"> lower</w:t>
      </w:r>
      <w:r>
        <w:t xml:space="preserve"> borrowings as a result of the better than expected net cashflows from operating activities. Also driving the increase compared with the revised budget was </w:t>
      </w:r>
      <w:r w:rsidRPr="00085AFC">
        <w:t>a decrease in the State’s defined benefit superannuation liability due to higher than expected investment returns on superannuation assets.</w:t>
      </w:r>
    </w:p>
    <w:bookmarkEnd w:id="13"/>
    <w:p w14:paraId="7B5C2097" w14:textId="77777777" w:rsidR="008F0CF4" w:rsidRPr="005B62B2" w:rsidRDefault="008F0CF4" w:rsidP="008F0CF4">
      <w:pPr>
        <w:ind w:right="66"/>
      </w:pPr>
      <w:r w:rsidRPr="00533FFA">
        <w:t xml:space="preserve">The year-on-year movement in </w:t>
      </w:r>
      <w:r w:rsidRPr="00533FFA">
        <w:rPr>
          <w:b/>
        </w:rPr>
        <w:t>net financial worth</w:t>
      </w:r>
      <w:r w:rsidRPr="00533FFA">
        <w:t xml:space="preserve">, which is equal to total financial assets less total liabilities, </w:t>
      </w:r>
      <w:r w:rsidRPr="00E02CC5">
        <w:t>was mainly due to increased net debt as explained below</w:t>
      </w:r>
      <w:r w:rsidRPr="00533FFA">
        <w:t xml:space="preserve">, </w:t>
      </w:r>
      <w:r>
        <w:t>partially offset by a</w:t>
      </w:r>
      <w:r w:rsidRPr="00533FFA">
        <w:t xml:space="preserve"> decrease in the State’s </w:t>
      </w:r>
      <w:r w:rsidRPr="005B62B2">
        <w:t>defined benefit superannuation liability</w:t>
      </w:r>
      <w:r>
        <w:t>.</w:t>
      </w:r>
    </w:p>
    <w:p w14:paraId="185B3227" w14:textId="77777777" w:rsidR="008F0CF4" w:rsidRPr="005B62B2" w:rsidRDefault="008F0CF4" w:rsidP="008F0CF4">
      <w:pPr>
        <w:spacing w:before="0"/>
        <w:ind w:right="-215"/>
        <w:rPr>
          <w:b/>
          <w:bCs/>
        </w:rPr>
      </w:pPr>
      <w:bookmarkStart w:id="14" w:name="_Hlk17387809"/>
      <w:r>
        <w:rPr>
          <w:b/>
        </w:rPr>
        <w:br w:type="column"/>
      </w:r>
      <w:r w:rsidRPr="005B62B2">
        <w:rPr>
          <w:b/>
        </w:rPr>
        <w:t>Net financial liabilities</w:t>
      </w:r>
      <w:r w:rsidRPr="005B62B2">
        <w:t xml:space="preserve"> are total liabilities less financial assets (excluding investments in other sector entities). Net financial liabilities were $119.</w:t>
      </w:r>
      <w:r>
        <w:t>4</w:t>
      </w:r>
      <w:r w:rsidRPr="005B62B2">
        <w:t> billion at 30 June 2021, $5.</w:t>
      </w:r>
      <w:r>
        <w:t>4</w:t>
      </w:r>
      <w:r w:rsidRPr="005B62B2">
        <w:t xml:space="preserve"> billion lower than the revised budget. This decrease was primarily due to higher cash holdings, lower borrowings, and a decrease in the State’s defined benefit superannuation liability. The decrease was partially offset by a higher than expected increase </w:t>
      </w:r>
      <w:r>
        <w:t xml:space="preserve">in </w:t>
      </w:r>
      <w:r w:rsidRPr="005B62B2">
        <w:t>payables.</w:t>
      </w:r>
    </w:p>
    <w:bookmarkEnd w:id="14"/>
    <w:p w14:paraId="7D9FBEEE" w14:textId="77777777" w:rsidR="008F0CF4" w:rsidRPr="005B62B2" w:rsidRDefault="008F0CF4" w:rsidP="008F0CF4">
      <w:r w:rsidRPr="005B62B2">
        <w:rPr>
          <w:b/>
        </w:rPr>
        <w:t>Net debt</w:t>
      </w:r>
      <w:r w:rsidRPr="005B62B2">
        <w:t xml:space="preserve"> represents gross debt less liquid financial assets. Net debt of $72.</w:t>
      </w:r>
      <w:r>
        <w:t>7</w:t>
      </w:r>
      <w:r w:rsidRPr="005B62B2">
        <w:t xml:space="preserve"> billion at 30 June 2021 was $</w:t>
      </w:r>
      <w:r>
        <w:t>4.8</w:t>
      </w:r>
      <w:r w:rsidRPr="005B62B2">
        <w:t xml:space="preserve"> billion lower than the revised estimate in the </w:t>
      </w:r>
      <w:r w:rsidRPr="005B62B2">
        <w:rPr>
          <w:i/>
        </w:rPr>
        <w:t>202</w:t>
      </w:r>
      <w:r>
        <w:rPr>
          <w:i/>
        </w:rPr>
        <w:t>1</w:t>
      </w:r>
      <w:r w:rsidRPr="005B62B2">
        <w:rPr>
          <w:i/>
        </w:rPr>
        <w:t>-2</w:t>
      </w:r>
      <w:r>
        <w:rPr>
          <w:i/>
        </w:rPr>
        <w:t>2</w:t>
      </w:r>
      <w:r w:rsidRPr="005B62B2">
        <w:rPr>
          <w:i/>
        </w:rPr>
        <w:t xml:space="preserve"> Budget</w:t>
      </w:r>
      <w:r w:rsidRPr="005B62B2">
        <w:t xml:space="preserve">. This </w:t>
      </w:r>
      <w:r>
        <w:t>improved result</w:t>
      </w:r>
      <w:r w:rsidRPr="005B62B2">
        <w:t xml:space="preserve"> reflects lower than expected borrowings following the better than anticipated net </w:t>
      </w:r>
      <w:r>
        <w:t>cashflows from operating activities</w:t>
      </w:r>
      <w:r w:rsidRPr="005B62B2">
        <w:t xml:space="preserve"> and higher than expected cash holdings. </w:t>
      </w:r>
    </w:p>
    <w:p w14:paraId="746CBC93" w14:textId="77777777" w:rsidR="008F0CF4" w:rsidRDefault="008F0CF4" w:rsidP="008F0CF4">
      <w:r w:rsidRPr="00365AAC">
        <w:t>Compared with 2019-20</w:t>
      </w:r>
      <w:r>
        <w:t>,</w:t>
      </w:r>
      <w:r w:rsidRPr="00365AAC">
        <w:t xml:space="preserve"> net debt increased by $28.</w:t>
      </w:r>
      <w:r>
        <w:t>4 </w:t>
      </w:r>
      <w:r w:rsidRPr="00365AAC">
        <w:t xml:space="preserve">billion. This reflects additional borrowings required to finance </w:t>
      </w:r>
      <w:r>
        <w:t>higher expenditure from the Government’s response to the COVID-19 pandemic</w:t>
      </w:r>
      <w:r w:rsidRPr="00365AAC">
        <w:t>,</w:t>
      </w:r>
      <w:r>
        <w:t xml:space="preserve"> an increase in right</w:t>
      </w:r>
      <w:r>
        <w:noBreakHyphen/>
        <w:t xml:space="preserve">of-use lease liabilities, primarily driven by Victoria Police’s lease agreement relating to the 311 Spencer Street Complex in accordance with </w:t>
      </w:r>
      <w:r w:rsidRPr="00D82DD9">
        <w:t xml:space="preserve">AASB </w:t>
      </w:r>
      <w:r w:rsidRPr="00A71B01">
        <w:t xml:space="preserve">16 </w:t>
      </w:r>
      <w:r w:rsidRPr="00A71B01">
        <w:rPr>
          <w:i/>
          <w:iCs/>
        </w:rPr>
        <w:t>Leases</w:t>
      </w:r>
      <w:r w:rsidRPr="005937F0">
        <w:t>,</w:t>
      </w:r>
      <w:r w:rsidRPr="00365AAC">
        <w:t xml:space="preserve"> </w:t>
      </w:r>
      <w:r>
        <w:t>and additional borrowings to fund</w:t>
      </w:r>
      <w:r w:rsidRPr="00365AAC">
        <w:t xml:space="preserve"> the Government’s infrastructure program. </w:t>
      </w:r>
    </w:p>
    <w:p w14:paraId="0A8B4705" w14:textId="77777777" w:rsidR="008F0CF4" w:rsidRDefault="008F0CF4" w:rsidP="008F0CF4">
      <w:r>
        <w:t xml:space="preserve">The </w:t>
      </w:r>
      <w:r w:rsidRPr="00761242">
        <w:rPr>
          <w:b/>
          <w:bCs/>
        </w:rPr>
        <w:t>net cash flows from operating activities</w:t>
      </w:r>
      <w:r>
        <w:t xml:space="preserve"> deficit of $13 billion was an improvement of $4.4 billion compared with the $17.4 billion deficit forecast in the </w:t>
      </w:r>
      <w:r w:rsidRPr="00995FF5">
        <w:rPr>
          <w:i/>
          <w:iCs/>
        </w:rPr>
        <w:t>2021-22 Budget</w:t>
      </w:r>
      <w:r>
        <w:t xml:space="preserve">. The improvement from the revised budget was primarily driven by the better than expected net result from transactions discussed above, and a </w:t>
      </w:r>
      <w:r w:rsidRPr="002E0985">
        <w:t>higher than expected increase</w:t>
      </w:r>
      <w:r>
        <w:t xml:space="preserve"> in</w:t>
      </w:r>
      <w:r w:rsidRPr="002E0985">
        <w:t xml:space="preserve"> payables</w:t>
      </w:r>
      <w:r>
        <w:t>.</w:t>
      </w:r>
    </w:p>
    <w:p w14:paraId="1C3048C9" w14:textId="77777777" w:rsidR="008F0CF4" w:rsidRPr="00F91D41" w:rsidRDefault="008F0CF4" w:rsidP="008F0CF4">
      <w:pPr>
        <w:ind w:right="208"/>
      </w:pPr>
      <w:r w:rsidRPr="00F91D41">
        <w:t xml:space="preserve">The </w:t>
      </w:r>
      <w:r w:rsidRPr="00F91D41">
        <w:rPr>
          <w:b/>
        </w:rPr>
        <w:t xml:space="preserve">cash deficit </w:t>
      </w:r>
      <w:r w:rsidRPr="00F91D41">
        <w:t>position in 20</w:t>
      </w:r>
      <w:r>
        <w:t>20-21</w:t>
      </w:r>
      <w:r w:rsidRPr="00F91D41">
        <w:t xml:space="preserve"> reflects the sum of net cash flows from operating and investing activities. The deficit position in 20</w:t>
      </w:r>
      <w:r>
        <w:t>20</w:t>
      </w:r>
      <w:r>
        <w:noBreakHyphen/>
        <w:t>21</w:t>
      </w:r>
      <w:r w:rsidRPr="00F91D41">
        <w:t xml:space="preserve"> </w:t>
      </w:r>
      <w:r>
        <w:t>deteriorated compared with</w:t>
      </w:r>
      <w:r w:rsidRPr="00F91D41">
        <w:t xml:space="preserve"> 201</w:t>
      </w:r>
      <w:r>
        <w:t>9</w:t>
      </w:r>
      <w:r w:rsidRPr="00F91D41">
        <w:t>-</w:t>
      </w:r>
      <w:r>
        <w:t>20,</w:t>
      </w:r>
      <w:r w:rsidRPr="00F91D41">
        <w:t xml:space="preserve"> primarily due to</w:t>
      </w:r>
      <w:r>
        <w:t xml:space="preserve"> the lower net result from transactions discussed above. </w:t>
      </w:r>
    </w:p>
    <w:p w14:paraId="036502D1" w14:textId="77777777" w:rsidR="008F0CF4" w:rsidRPr="0086731A" w:rsidRDefault="008F0CF4" w:rsidP="008F0CF4">
      <w:pPr>
        <w:rPr>
          <w:rFonts w:asciiTheme="majorHAnsi" w:hAnsiTheme="majorHAnsi"/>
          <w:b/>
          <w:spacing w:val="-2"/>
        </w:rPr>
      </w:pPr>
      <w:r w:rsidRPr="00F91D41">
        <w:br w:type="page"/>
      </w:r>
    </w:p>
    <w:p w14:paraId="5529BD74" w14:textId="77777777" w:rsidR="008F0CF4" w:rsidRPr="00F91D41" w:rsidRDefault="008F0CF4" w:rsidP="008F0CF4">
      <w:pPr>
        <w:pStyle w:val="Heading10"/>
        <w:spacing w:before="0"/>
      </w:pPr>
      <w:r w:rsidRPr="00F91D41">
        <w:lastRenderedPageBreak/>
        <w:t>FINANCIAL PERFORMANCE</w:t>
      </w:r>
    </w:p>
    <w:p w14:paraId="3D55E774" w14:textId="77777777" w:rsidR="008F0CF4" w:rsidRPr="00F91D41" w:rsidRDefault="008F0CF4" w:rsidP="008F0CF4">
      <w:r w:rsidRPr="00F91D41">
        <w:t xml:space="preserve">Table 2.2 shows an operating </w:t>
      </w:r>
      <w:r>
        <w:t>deficit</w:t>
      </w:r>
      <w:r w:rsidRPr="00F91D41">
        <w:t xml:space="preserve"> of $</w:t>
      </w:r>
      <w:r>
        <w:t xml:space="preserve">14.6 </w:t>
      </w:r>
      <w:r w:rsidRPr="00F91D41">
        <w:t>billion in 20</w:t>
      </w:r>
      <w:r>
        <w:t>20-21</w:t>
      </w:r>
      <w:r w:rsidRPr="00F91D41">
        <w:t xml:space="preserve"> compared with the revised 20</w:t>
      </w:r>
      <w:r>
        <w:t>20</w:t>
      </w:r>
      <w:r w:rsidRPr="00F91D41">
        <w:t>-</w:t>
      </w:r>
      <w:r>
        <w:t>21</w:t>
      </w:r>
      <w:r w:rsidRPr="00F91D41">
        <w:t xml:space="preserve"> estimate of </w:t>
      </w:r>
      <w:r>
        <w:t>a deficit of $17.4 billion</w:t>
      </w:r>
      <w:r w:rsidRPr="00F91D41">
        <w:t>.</w:t>
      </w:r>
    </w:p>
    <w:p w14:paraId="239D1E97" w14:textId="77777777" w:rsidR="008F0CF4" w:rsidRPr="00F91D41" w:rsidRDefault="008F0CF4" w:rsidP="008F0CF4">
      <w:r w:rsidRPr="00F91D41">
        <w:br w:type="column"/>
      </w:r>
    </w:p>
    <w:p w14:paraId="5DAB4B57" w14:textId="77777777" w:rsidR="008F0CF4" w:rsidRPr="00F91D41" w:rsidRDefault="008F0CF4" w:rsidP="008F0CF4">
      <w:pPr>
        <w:sectPr w:rsidR="008F0CF4" w:rsidRPr="00F91D41" w:rsidSect="00537B1F">
          <w:type w:val="continuous"/>
          <w:pgSz w:w="11906" w:h="16838" w:code="9"/>
          <w:pgMar w:top="1134" w:right="1134" w:bottom="1134" w:left="1134" w:header="624" w:footer="567" w:gutter="0"/>
          <w:cols w:num="2" w:space="708"/>
          <w:docGrid w:linePitch="360"/>
        </w:sectPr>
      </w:pPr>
    </w:p>
    <w:p w14:paraId="0F762332" w14:textId="77777777" w:rsidR="008F0CF4" w:rsidRDefault="008F0CF4" w:rsidP="008F0CF4">
      <w:pPr>
        <w:pStyle w:val="TableHeading"/>
      </w:pPr>
      <w:r w:rsidRPr="00F91D41">
        <w:t>Table 2.2:</w:t>
      </w:r>
      <w:r w:rsidRPr="00F91D41">
        <w:tab/>
        <w:t>Summary of operating statement</w:t>
      </w:r>
      <w:r>
        <w:t xml:space="preserve"> </w:t>
      </w:r>
      <w:r w:rsidRPr="00F91D41">
        <w:tab/>
        <w:t>($ million)</w:t>
      </w:r>
    </w:p>
    <w:tbl>
      <w:tblPr>
        <w:tblStyle w:val="DTFTable"/>
        <w:tblW w:w="9668" w:type="dxa"/>
        <w:tblLayout w:type="fixed"/>
        <w:tblLook w:val="06A0" w:firstRow="1" w:lastRow="0" w:firstColumn="1" w:lastColumn="0" w:noHBand="1" w:noVBand="1"/>
      </w:tblPr>
      <w:tblGrid>
        <w:gridCol w:w="3998"/>
        <w:gridCol w:w="1985"/>
        <w:gridCol w:w="992"/>
        <w:gridCol w:w="851"/>
        <w:gridCol w:w="850"/>
        <w:gridCol w:w="992"/>
      </w:tblGrid>
      <w:tr w:rsidR="00C219D7" w14:paraId="03779066" w14:textId="77777777" w:rsidTr="00C219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4230FFCB" w14:textId="480BE461" w:rsidR="00C219D7" w:rsidRDefault="00C219D7">
            <w:pPr>
              <w:keepNext/>
            </w:pPr>
          </w:p>
        </w:tc>
        <w:tc>
          <w:tcPr>
            <w:tcW w:w="1985" w:type="dxa"/>
          </w:tcPr>
          <w:p w14:paraId="08ECACCD"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2021</w:t>
            </w:r>
          </w:p>
          <w:p w14:paraId="6CD1E549" w14:textId="7AADE5FF"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actual </w:t>
            </w:r>
          </w:p>
        </w:tc>
        <w:tc>
          <w:tcPr>
            <w:tcW w:w="992" w:type="dxa"/>
          </w:tcPr>
          <w:p w14:paraId="294D1BFE"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2021 </w:t>
            </w:r>
          </w:p>
          <w:p w14:paraId="4B5619DB" w14:textId="0E379E11"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revised </w:t>
            </w:r>
          </w:p>
        </w:tc>
        <w:tc>
          <w:tcPr>
            <w:tcW w:w="851" w:type="dxa"/>
          </w:tcPr>
          <w:p w14:paraId="710ACFFE"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Revised </w:t>
            </w:r>
          </w:p>
          <w:p w14:paraId="412AB59C" w14:textId="46DA4712"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variance</w:t>
            </w:r>
          </w:p>
        </w:tc>
        <w:tc>
          <w:tcPr>
            <w:tcW w:w="850" w:type="dxa"/>
          </w:tcPr>
          <w:p w14:paraId="79588687"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 revised </w:t>
            </w:r>
          </w:p>
          <w:p w14:paraId="1E85ED5A" w14:textId="542DE858"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variance</w:t>
            </w:r>
          </w:p>
        </w:tc>
        <w:tc>
          <w:tcPr>
            <w:tcW w:w="992" w:type="dxa"/>
          </w:tcPr>
          <w:p w14:paraId="13074C43"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2020 </w:t>
            </w:r>
          </w:p>
          <w:p w14:paraId="12EF5AB5" w14:textId="1A057385"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actual </w:t>
            </w:r>
          </w:p>
        </w:tc>
      </w:tr>
      <w:tr w:rsidR="008F0CF4" w14:paraId="287839F0" w14:textId="77777777">
        <w:tc>
          <w:tcPr>
            <w:cnfStyle w:val="001000000000" w:firstRow="0" w:lastRow="0" w:firstColumn="1" w:lastColumn="0" w:oddVBand="0" w:evenVBand="0" w:oddHBand="0" w:evenHBand="0" w:firstRowFirstColumn="0" w:firstRowLastColumn="0" w:lastRowFirstColumn="0" w:lastRowLastColumn="0"/>
            <w:tcW w:w="3998" w:type="dxa"/>
          </w:tcPr>
          <w:p w14:paraId="1934167C" w14:textId="77777777" w:rsidR="008F0CF4" w:rsidRDefault="008F0CF4">
            <w:r>
              <w:rPr>
                <w:b/>
              </w:rPr>
              <w:t>Revenue and income from transactions</w:t>
            </w:r>
          </w:p>
        </w:tc>
        <w:tc>
          <w:tcPr>
            <w:tcW w:w="1985" w:type="dxa"/>
          </w:tcPr>
          <w:p w14:paraId="7E4F4D30"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435128D7"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1" w:type="dxa"/>
          </w:tcPr>
          <w:p w14:paraId="1B98AA6E"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4ACF0E22"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045E15D5"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1E2E8252" w14:textId="77777777">
        <w:tc>
          <w:tcPr>
            <w:cnfStyle w:val="001000000000" w:firstRow="0" w:lastRow="0" w:firstColumn="1" w:lastColumn="0" w:oddVBand="0" w:evenVBand="0" w:oddHBand="0" w:evenHBand="0" w:firstRowFirstColumn="0" w:firstRowLastColumn="0" w:lastRowFirstColumn="0" w:lastRowLastColumn="0"/>
            <w:tcW w:w="3998" w:type="dxa"/>
          </w:tcPr>
          <w:p w14:paraId="27537073" w14:textId="77777777" w:rsidR="008F0CF4" w:rsidRDefault="008F0CF4">
            <w:r>
              <w:t>Taxation</w:t>
            </w:r>
          </w:p>
        </w:tc>
        <w:tc>
          <w:tcPr>
            <w:tcW w:w="1985" w:type="dxa"/>
          </w:tcPr>
          <w:p w14:paraId="470DB176" w14:textId="77777777" w:rsidR="008F0CF4" w:rsidRDefault="008F0CF4">
            <w:pPr>
              <w:cnfStyle w:val="000000000000" w:firstRow="0" w:lastRow="0" w:firstColumn="0" w:lastColumn="0" w:oddVBand="0" w:evenVBand="0" w:oddHBand="0" w:evenHBand="0" w:firstRowFirstColumn="0" w:firstRowLastColumn="0" w:lastRowFirstColumn="0" w:lastRowLastColumn="0"/>
            </w:pPr>
            <w:r>
              <w:t>23 613</w:t>
            </w:r>
          </w:p>
        </w:tc>
        <w:tc>
          <w:tcPr>
            <w:tcW w:w="992" w:type="dxa"/>
          </w:tcPr>
          <w:p w14:paraId="735DD2DB" w14:textId="77777777" w:rsidR="008F0CF4" w:rsidRDefault="008F0CF4">
            <w:pPr>
              <w:cnfStyle w:val="000000000000" w:firstRow="0" w:lastRow="0" w:firstColumn="0" w:lastColumn="0" w:oddVBand="0" w:evenVBand="0" w:oddHBand="0" w:evenHBand="0" w:firstRowFirstColumn="0" w:firstRowLastColumn="0" w:lastRowFirstColumn="0" w:lastRowLastColumn="0"/>
            </w:pPr>
            <w:r>
              <w:t>23 468</w:t>
            </w:r>
          </w:p>
        </w:tc>
        <w:tc>
          <w:tcPr>
            <w:tcW w:w="851" w:type="dxa"/>
          </w:tcPr>
          <w:p w14:paraId="716F1756" w14:textId="77777777" w:rsidR="008F0CF4" w:rsidRDefault="008F0CF4">
            <w:pPr>
              <w:cnfStyle w:val="000000000000" w:firstRow="0" w:lastRow="0" w:firstColumn="0" w:lastColumn="0" w:oddVBand="0" w:evenVBand="0" w:oddHBand="0" w:evenHBand="0" w:firstRowFirstColumn="0" w:firstRowLastColumn="0" w:lastRowFirstColumn="0" w:lastRowLastColumn="0"/>
            </w:pPr>
            <w:r>
              <w:t>145</w:t>
            </w:r>
          </w:p>
        </w:tc>
        <w:tc>
          <w:tcPr>
            <w:tcW w:w="850" w:type="dxa"/>
          </w:tcPr>
          <w:p w14:paraId="4DDF4124" w14:textId="77777777" w:rsidR="008F0CF4" w:rsidRDefault="008F0CF4">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08D2E882" w14:textId="77777777" w:rsidR="008F0CF4" w:rsidRDefault="008F0CF4">
            <w:pPr>
              <w:cnfStyle w:val="000000000000" w:firstRow="0" w:lastRow="0" w:firstColumn="0" w:lastColumn="0" w:oddVBand="0" w:evenVBand="0" w:oddHBand="0" w:evenHBand="0" w:firstRowFirstColumn="0" w:firstRowLastColumn="0" w:lastRowFirstColumn="0" w:lastRowLastColumn="0"/>
            </w:pPr>
            <w:r>
              <w:t>23 167</w:t>
            </w:r>
          </w:p>
        </w:tc>
      </w:tr>
      <w:tr w:rsidR="008F0CF4" w14:paraId="276BFD09" w14:textId="77777777">
        <w:tc>
          <w:tcPr>
            <w:cnfStyle w:val="001000000000" w:firstRow="0" w:lastRow="0" w:firstColumn="1" w:lastColumn="0" w:oddVBand="0" w:evenVBand="0" w:oddHBand="0" w:evenHBand="0" w:firstRowFirstColumn="0" w:firstRowLastColumn="0" w:lastRowFirstColumn="0" w:lastRowLastColumn="0"/>
            <w:tcW w:w="3998" w:type="dxa"/>
          </w:tcPr>
          <w:p w14:paraId="794A3504" w14:textId="77777777" w:rsidR="008F0CF4" w:rsidRDefault="008F0CF4">
            <w:r>
              <w:t>Interest income</w:t>
            </w:r>
          </w:p>
        </w:tc>
        <w:tc>
          <w:tcPr>
            <w:tcW w:w="1985" w:type="dxa"/>
          </w:tcPr>
          <w:p w14:paraId="2EE0C142" w14:textId="77777777" w:rsidR="008F0CF4" w:rsidRDefault="008F0CF4">
            <w:pPr>
              <w:cnfStyle w:val="000000000000" w:firstRow="0" w:lastRow="0" w:firstColumn="0" w:lastColumn="0" w:oddVBand="0" w:evenVBand="0" w:oddHBand="0" w:evenHBand="0" w:firstRowFirstColumn="0" w:firstRowLastColumn="0" w:lastRowFirstColumn="0" w:lastRowLastColumn="0"/>
            </w:pPr>
            <w:r>
              <w:t>594</w:t>
            </w:r>
          </w:p>
        </w:tc>
        <w:tc>
          <w:tcPr>
            <w:tcW w:w="992" w:type="dxa"/>
          </w:tcPr>
          <w:p w14:paraId="7F62BC8A" w14:textId="77777777" w:rsidR="008F0CF4" w:rsidRDefault="008F0CF4">
            <w:pPr>
              <w:cnfStyle w:val="000000000000" w:firstRow="0" w:lastRow="0" w:firstColumn="0" w:lastColumn="0" w:oddVBand="0" w:evenVBand="0" w:oddHBand="0" w:evenHBand="0" w:firstRowFirstColumn="0" w:firstRowLastColumn="0" w:lastRowFirstColumn="0" w:lastRowLastColumn="0"/>
            </w:pPr>
            <w:r>
              <w:t>632</w:t>
            </w:r>
          </w:p>
        </w:tc>
        <w:tc>
          <w:tcPr>
            <w:tcW w:w="851" w:type="dxa"/>
          </w:tcPr>
          <w:p w14:paraId="09E809D9" w14:textId="77777777" w:rsidR="008F0CF4" w:rsidRDefault="008F0CF4">
            <w:pPr>
              <w:cnfStyle w:val="000000000000" w:firstRow="0" w:lastRow="0" w:firstColumn="0" w:lastColumn="0" w:oddVBand="0" w:evenVBand="0" w:oddHBand="0" w:evenHBand="0" w:firstRowFirstColumn="0" w:firstRowLastColumn="0" w:lastRowFirstColumn="0" w:lastRowLastColumn="0"/>
            </w:pPr>
            <w:r>
              <w:t>(38)</w:t>
            </w:r>
          </w:p>
        </w:tc>
        <w:tc>
          <w:tcPr>
            <w:tcW w:w="850" w:type="dxa"/>
          </w:tcPr>
          <w:p w14:paraId="25CE8C4C" w14:textId="77777777" w:rsidR="008F0CF4" w:rsidRDefault="008F0CF4">
            <w:pPr>
              <w:cnfStyle w:val="000000000000" w:firstRow="0" w:lastRow="0" w:firstColumn="0" w:lastColumn="0" w:oddVBand="0" w:evenVBand="0" w:oddHBand="0" w:evenHBand="0" w:firstRowFirstColumn="0" w:firstRowLastColumn="0" w:lastRowFirstColumn="0" w:lastRowLastColumn="0"/>
            </w:pPr>
            <w:r>
              <w:t>(6)</w:t>
            </w:r>
          </w:p>
        </w:tc>
        <w:tc>
          <w:tcPr>
            <w:tcW w:w="992" w:type="dxa"/>
          </w:tcPr>
          <w:p w14:paraId="7FE8F781" w14:textId="77777777" w:rsidR="008F0CF4" w:rsidRDefault="008F0CF4">
            <w:pPr>
              <w:cnfStyle w:val="000000000000" w:firstRow="0" w:lastRow="0" w:firstColumn="0" w:lastColumn="0" w:oddVBand="0" w:evenVBand="0" w:oddHBand="0" w:evenHBand="0" w:firstRowFirstColumn="0" w:firstRowLastColumn="0" w:lastRowFirstColumn="0" w:lastRowLastColumn="0"/>
            </w:pPr>
            <w:r>
              <w:t>619</w:t>
            </w:r>
          </w:p>
        </w:tc>
      </w:tr>
      <w:tr w:rsidR="008F0CF4" w14:paraId="35163BB1" w14:textId="77777777">
        <w:tc>
          <w:tcPr>
            <w:cnfStyle w:val="001000000000" w:firstRow="0" w:lastRow="0" w:firstColumn="1" w:lastColumn="0" w:oddVBand="0" w:evenVBand="0" w:oddHBand="0" w:evenHBand="0" w:firstRowFirstColumn="0" w:firstRowLastColumn="0" w:lastRowFirstColumn="0" w:lastRowLastColumn="0"/>
            <w:tcW w:w="3998" w:type="dxa"/>
          </w:tcPr>
          <w:p w14:paraId="74D70EC5" w14:textId="77777777" w:rsidR="008F0CF4" w:rsidRDefault="008F0CF4">
            <w:r>
              <w:t>Dividends, income tax equivalent and rate equivalent income</w:t>
            </w:r>
          </w:p>
        </w:tc>
        <w:tc>
          <w:tcPr>
            <w:tcW w:w="1985" w:type="dxa"/>
          </w:tcPr>
          <w:p w14:paraId="795E86DC" w14:textId="77777777" w:rsidR="008F0CF4" w:rsidRDefault="008F0CF4">
            <w:pPr>
              <w:cnfStyle w:val="000000000000" w:firstRow="0" w:lastRow="0" w:firstColumn="0" w:lastColumn="0" w:oddVBand="0" w:evenVBand="0" w:oddHBand="0" w:evenHBand="0" w:firstRowFirstColumn="0" w:firstRowLastColumn="0" w:lastRowFirstColumn="0" w:lastRowLastColumn="0"/>
            </w:pPr>
            <w:r>
              <w:t>620</w:t>
            </w:r>
          </w:p>
        </w:tc>
        <w:tc>
          <w:tcPr>
            <w:tcW w:w="992" w:type="dxa"/>
          </w:tcPr>
          <w:p w14:paraId="3A68AA52" w14:textId="77777777" w:rsidR="008F0CF4" w:rsidRDefault="008F0CF4">
            <w:pPr>
              <w:cnfStyle w:val="000000000000" w:firstRow="0" w:lastRow="0" w:firstColumn="0" w:lastColumn="0" w:oddVBand="0" w:evenVBand="0" w:oddHBand="0" w:evenHBand="0" w:firstRowFirstColumn="0" w:firstRowLastColumn="0" w:lastRowFirstColumn="0" w:lastRowLastColumn="0"/>
            </w:pPr>
            <w:r>
              <w:t>595</w:t>
            </w:r>
          </w:p>
        </w:tc>
        <w:tc>
          <w:tcPr>
            <w:tcW w:w="851" w:type="dxa"/>
          </w:tcPr>
          <w:p w14:paraId="5C5AE421" w14:textId="77777777" w:rsidR="008F0CF4" w:rsidRDefault="008F0CF4">
            <w:pPr>
              <w:cnfStyle w:val="000000000000" w:firstRow="0" w:lastRow="0" w:firstColumn="0" w:lastColumn="0" w:oddVBand="0" w:evenVBand="0" w:oddHBand="0" w:evenHBand="0" w:firstRowFirstColumn="0" w:firstRowLastColumn="0" w:lastRowFirstColumn="0" w:lastRowLastColumn="0"/>
            </w:pPr>
            <w:r>
              <w:t>26</w:t>
            </w:r>
          </w:p>
        </w:tc>
        <w:tc>
          <w:tcPr>
            <w:tcW w:w="850" w:type="dxa"/>
          </w:tcPr>
          <w:p w14:paraId="25EEA5C0" w14:textId="77777777" w:rsidR="008F0CF4" w:rsidRDefault="008F0CF4">
            <w:pPr>
              <w:cnfStyle w:val="000000000000" w:firstRow="0" w:lastRow="0" w:firstColumn="0" w:lastColumn="0" w:oddVBand="0" w:evenVBand="0" w:oddHBand="0" w:evenHBand="0" w:firstRowFirstColumn="0" w:firstRowLastColumn="0" w:lastRowFirstColumn="0" w:lastRowLastColumn="0"/>
            </w:pPr>
            <w:r>
              <w:t>4</w:t>
            </w:r>
          </w:p>
        </w:tc>
        <w:tc>
          <w:tcPr>
            <w:tcW w:w="992" w:type="dxa"/>
          </w:tcPr>
          <w:p w14:paraId="4F596F78" w14:textId="77777777" w:rsidR="008F0CF4" w:rsidRDefault="008F0CF4">
            <w:pPr>
              <w:cnfStyle w:val="000000000000" w:firstRow="0" w:lastRow="0" w:firstColumn="0" w:lastColumn="0" w:oddVBand="0" w:evenVBand="0" w:oddHBand="0" w:evenHBand="0" w:firstRowFirstColumn="0" w:firstRowLastColumn="0" w:lastRowFirstColumn="0" w:lastRowLastColumn="0"/>
            </w:pPr>
            <w:r>
              <w:t>810</w:t>
            </w:r>
          </w:p>
        </w:tc>
      </w:tr>
      <w:tr w:rsidR="008F0CF4" w14:paraId="647858BF" w14:textId="77777777">
        <w:tc>
          <w:tcPr>
            <w:cnfStyle w:val="001000000000" w:firstRow="0" w:lastRow="0" w:firstColumn="1" w:lastColumn="0" w:oddVBand="0" w:evenVBand="0" w:oddHBand="0" w:evenHBand="0" w:firstRowFirstColumn="0" w:firstRowLastColumn="0" w:lastRowFirstColumn="0" w:lastRowLastColumn="0"/>
            <w:tcW w:w="3998" w:type="dxa"/>
          </w:tcPr>
          <w:p w14:paraId="30FCBAC3" w14:textId="77777777" w:rsidR="008F0CF4" w:rsidRDefault="008F0CF4">
            <w:r>
              <w:t>Sales of goods and services</w:t>
            </w:r>
          </w:p>
        </w:tc>
        <w:tc>
          <w:tcPr>
            <w:tcW w:w="1985" w:type="dxa"/>
          </w:tcPr>
          <w:p w14:paraId="6A958CED" w14:textId="77777777" w:rsidR="008F0CF4" w:rsidRDefault="008F0CF4">
            <w:pPr>
              <w:cnfStyle w:val="000000000000" w:firstRow="0" w:lastRow="0" w:firstColumn="0" w:lastColumn="0" w:oddVBand="0" w:evenVBand="0" w:oddHBand="0" w:evenHBand="0" w:firstRowFirstColumn="0" w:firstRowLastColumn="0" w:lastRowFirstColumn="0" w:lastRowLastColumn="0"/>
            </w:pPr>
            <w:r>
              <w:t>7 949</w:t>
            </w:r>
          </w:p>
        </w:tc>
        <w:tc>
          <w:tcPr>
            <w:tcW w:w="992" w:type="dxa"/>
          </w:tcPr>
          <w:p w14:paraId="064C41E2" w14:textId="77777777" w:rsidR="008F0CF4" w:rsidRDefault="008F0CF4">
            <w:pPr>
              <w:cnfStyle w:val="000000000000" w:firstRow="0" w:lastRow="0" w:firstColumn="0" w:lastColumn="0" w:oddVBand="0" w:evenVBand="0" w:oddHBand="0" w:evenHBand="0" w:firstRowFirstColumn="0" w:firstRowLastColumn="0" w:lastRowFirstColumn="0" w:lastRowLastColumn="0"/>
            </w:pPr>
            <w:r>
              <w:t>8 059</w:t>
            </w:r>
          </w:p>
        </w:tc>
        <w:tc>
          <w:tcPr>
            <w:tcW w:w="851" w:type="dxa"/>
          </w:tcPr>
          <w:p w14:paraId="36883027" w14:textId="77777777" w:rsidR="008F0CF4" w:rsidRDefault="008F0CF4">
            <w:pPr>
              <w:cnfStyle w:val="000000000000" w:firstRow="0" w:lastRow="0" w:firstColumn="0" w:lastColumn="0" w:oddVBand="0" w:evenVBand="0" w:oddHBand="0" w:evenHBand="0" w:firstRowFirstColumn="0" w:firstRowLastColumn="0" w:lastRowFirstColumn="0" w:lastRowLastColumn="0"/>
            </w:pPr>
            <w:r>
              <w:t>(110)</w:t>
            </w:r>
          </w:p>
        </w:tc>
        <w:tc>
          <w:tcPr>
            <w:tcW w:w="850" w:type="dxa"/>
          </w:tcPr>
          <w:p w14:paraId="21AC12B9" w14:textId="77777777" w:rsidR="008F0CF4" w:rsidRDefault="008F0CF4">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615712C7" w14:textId="77777777" w:rsidR="008F0CF4" w:rsidRDefault="008F0CF4">
            <w:pPr>
              <w:cnfStyle w:val="000000000000" w:firstRow="0" w:lastRow="0" w:firstColumn="0" w:lastColumn="0" w:oddVBand="0" w:evenVBand="0" w:oddHBand="0" w:evenHBand="0" w:firstRowFirstColumn="0" w:firstRowLastColumn="0" w:lastRowFirstColumn="0" w:lastRowLastColumn="0"/>
            </w:pPr>
            <w:r>
              <w:t>7 902</w:t>
            </w:r>
          </w:p>
        </w:tc>
      </w:tr>
      <w:tr w:rsidR="008F0CF4" w14:paraId="306EE5E9" w14:textId="77777777">
        <w:tc>
          <w:tcPr>
            <w:cnfStyle w:val="001000000000" w:firstRow="0" w:lastRow="0" w:firstColumn="1" w:lastColumn="0" w:oddVBand="0" w:evenVBand="0" w:oddHBand="0" w:evenHBand="0" w:firstRowFirstColumn="0" w:firstRowLastColumn="0" w:lastRowFirstColumn="0" w:lastRowLastColumn="0"/>
            <w:tcW w:w="3998" w:type="dxa"/>
          </w:tcPr>
          <w:p w14:paraId="77F18C46" w14:textId="77777777" w:rsidR="008F0CF4" w:rsidRDefault="008F0CF4">
            <w:r>
              <w:t>Grants</w:t>
            </w:r>
          </w:p>
        </w:tc>
        <w:tc>
          <w:tcPr>
            <w:tcW w:w="1985" w:type="dxa"/>
          </w:tcPr>
          <w:p w14:paraId="089F410F" w14:textId="77777777" w:rsidR="008F0CF4" w:rsidRDefault="008F0CF4">
            <w:pPr>
              <w:cnfStyle w:val="000000000000" w:firstRow="0" w:lastRow="0" w:firstColumn="0" w:lastColumn="0" w:oddVBand="0" w:evenVBand="0" w:oddHBand="0" w:evenHBand="0" w:firstRowFirstColumn="0" w:firstRowLastColumn="0" w:lastRowFirstColumn="0" w:lastRowLastColumn="0"/>
            </w:pPr>
            <w:r>
              <w:t>36 958</w:t>
            </w:r>
          </w:p>
        </w:tc>
        <w:tc>
          <w:tcPr>
            <w:tcW w:w="992" w:type="dxa"/>
          </w:tcPr>
          <w:p w14:paraId="608F9804" w14:textId="77777777" w:rsidR="008F0CF4" w:rsidRDefault="008F0CF4">
            <w:pPr>
              <w:cnfStyle w:val="000000000000" w:firstRow="0" w:lastRow="0" w:firstColumn="0" w:lastColumn="0" w:oddVBand="0" w:evenVBand="0" w:oddHBand="0" w:evenHBand="0" w:firstRowFirstColumn="0" w:firstRowLastColumn="0" w:lastRowFirstColumn="0" w:lastRowLastColumn="0"/>
            </w:pPr>
            <w:r>
              <w:t>35 743</w:t>
            </w:r>
          </w:p>
        </w:tc>
        <w:tc>
          <w:tcPr>
            <w:tcW w:w="851" w:type="dxa"/>
          </w:tcPr>
          <w:p w14:paraId="7FC7BACC" w14:textId="77777777" w:rsidR="008F0CF4" w:rsidRDefault="008F0CF4">
            <w:pPr>
              <w:cnfStyle w:val="000000000000" w:firstRow="0" w:lastRow="0" w:firstColumn="0" w:lastColumn="0" w:oddVBand="0" w:evenVBand="0" w:oddHBand="0" w:evenHBand="0" w:firstRowFirstColumn="0" w:firstRowLastColumn="0" w:lastRowFirstColumn="0" w:lastRowLastColumn="0"/>
            </w:pPr>
            <w:r>
              <w:t>1 215</w:t>
            </w:r>
          </w:p>
        </w:tc>
        <w:tc>
          <w:tcPr>
            <w:tcW w:w="850" w:type="dxa"/>
          </w:tcPr>
          <w:p w14:paraId="2C563326" w14:textId="77777777" w:rsidR="008F0CF4" w:rsidRDefault="008F0CF4">
            <w:pPr>
              <w:cnfStyle w:val="000000000000" w:firstRow="0" w:lastRow="0" w:firstColumn="0" w:lastColumn="0" w:oddVBand="0" w:evenVBand="0" w:oddHBand="0" w:evenHBand="0" w:firstRowFirstColumn="0" w:firstRowLastColumn="0" w:lastRowFirstColumn="0" w:lastRowLastColumn="0"/>
            </w:pPr>
            <w:r>
              <w:t>3</w:t>
            </w:r>
          </w:p>
        </w:tc>
        <w:tc>
          <w:tcPr>
            <w:tcW w:w="992" w:type="dxa"/>
          </w:tcPr>
          <w:p w14:paraId="01F50935" w14:textId="77777777" w:rsidR="008F0CF4" w:rsidRDefault="008F0CF4">
            <w:pPr>
              <w:cnfStyle w:val="000000000000" w:firstRow="0" w:lastRow="0" w:firstColumn="0" w:lastColumn="0" w:oddVBand="0" w:evenVBand="0" w:oddHBand="0" w:evenHBand="0" w:firstRowFirstColumn="0" w:firstRowLastColumn="0" w:lastRowFirstColumn="0" w:lastRowLastColumn="0"/>
            </w:pPr>
            <w:r>
              <w:t>32 789</w:t>
            </w:r>
          </w:p>
        </w:tc>
      </w:tr>
      <w:tr w:rsidR="008F0CF4" w14:paraId="3C2CD7F2" w14:textId="77777777" w:rsidTr="008F0CF4">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2976E335" w14:textId="77777777" w:rsidR="008F0CF4" w:rsidRDefault="008F0CF4">
            <w:r>
              <w:t>Other revenue and income</w:t>
            </w:r>
          </w:p>
        </w:tc>
        <w:tc>
          <w:tcPr>
            <w:tcW w:w="1985" w:type="dxa"/>
            <w:tcBorders>
              <w:bottom w:val="single" w:sz="6" w:space="0" w:color="auto"/>
            </w:tcBorders>
          </w:tcPr>
          <w:p w14:paraId="50F71E47" w14:textId="77777777" w:rsidR="008F0CF4" w:rsidRDefault="008F0CF4">
            <w:pPr>
              <w:cnfStyle w:val="000000000000" w:firstRow="0" w:lastRow="0" w:firstColumn="0" w:lastColumn="0" w:oddVBand="0" w:evenVBand="0" w:oddHBand="0" w:evenHBand="0" w:firstRowFirstColumn="0" w:firstRowLastColumn="0" w:lastRowFirstColumn="0" w:lastRowLastColumn="0"/>
            </w:pPr>
            <w:r>
              <w:t>2 915</w:t>
            </w:r>
          </w:p>
        </w:tc>
        <w:tc>
          <w:tcPr>
            <w:tcW w:w="992" w:type="dxa"/>
            <w:tcBorders>
              <w:bottom w:val="single" w:sz="6" w:space="0" w:color="auto"/>
            </w:tcBorders>
          </w:tcPr>
          <w:p w14:paraId="33516236" w14:textId="77777777" w:rsidR="008F0CF4" w:rsidRDefault="008F0CF4">
            <w:pPr>
              <w:cnfStyle w:val="000000000000" w:firstRow="0" w:lastRow="0" w:firstColumn="0" w:lastColumn="0" w:oddVBand="0" w:evenVBand="0" w:oddHBand="0" w:evenHBand="0" w:firstRowFirstColumn="0" w:firstRowLastColumn="0" w:lastRowFirstColumn="0" w:lastRowLastColumn="0"/>
            </w:pPr>
            <w:r>
              <w:t>2 923</w:t>
            </w:r>
          </w:p>
        </w:tc>
        <w:tc>
          <w:tcPr>
            <w:tcW w:w="851" w:type="dxa"/>
            <w:tcBorders>
              <w:bottom w:val="single" w:sz="6" w:space="0" w:color="auto"/>
            </w:tcBorders>
          </w:tcPr>
          <w:p w14:paraId="543171FB" w14:textId="77777777" w:rsidR="008F0CF4" w:rsidRDefault="008F0CF4">
            <w:pPr>
              <w:cnfStyle w:val="000000000000" w:firstRow="0" w:lastRow="0" w:firstColumn="0" w:lastColumn="0" w:oddVBand="0" w:evenVBand="0" w:oddHBand="0" w:evenHBand="0" w:firstRowFirstColumn="0" w:firstRowLastColumn="0" w:lastRowFirstColumn="0" w:lastRowLastColumn="0"/>
            </w:pPr>
            <w:r>
              <w:t>(8)</w:t>
            </w:r>
          </w:p>
        </w:tc>
        <w:tc>
          <w:tcPr>
            <w:tcW w:w="850" w:type="dxa"/>
            <w:tcBorders>
              <w:bottom w:val="single" w:sz="6" w:space="0" w:color="auto"/>
            </w:tcBorders>
          </w:tcPr>
          <w:p w14:paraId="07EE8526" w14:textId="77777777" w:rsidR="008F0CF4" w:rsidRDefault="008F0CF4">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6476C9E9" w14:textId="77777777" w:rsidR="008F0CF4" w:rsidRDefault="008F0CF4">
            <w:pPr>
              <w:cnfStyle w:val="000000000000" w:firstRow="0" w:lastRow="0" w:firstColumn="0" w:lastColumn="0" w:oddVBand="0" w:evenVBand="0" w:oddHBand="0" w:evenHBand="0" w:firstRowFirstColumn="0" w:firstRowLastColumn="0" w:lastRowFirstColumn="0" w:lastRowLastColumn="0"/>
            </w:pPr>
            <w:r>
              <w:t>2 662</w:t>
            </w:r>
          </w:p>
        </w:tc>
      </w:tr>
      <w:tr w:rsidR="008F0CF4" w14:paraId="4C9B56E3" w14:textId="77777777" w:rsidTr="008F0CF4">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tcBorders>
          </w:tcPr>
          <w:p w14:paraId="1F6532C3" w14:textId="77777777" w:rsidR="008F0CF4" w:rsidRDefault="008F0CF4">
            <w:r>
              <w:rPr>
                <w:b/>
              </w:rPr>
              <w:t>Total revenue and income from transactions</w:t>
            </w:r>
          </w:p>
        </w:tc>
        <w:tc>
          <w:tcPr>
            <w:tcW w:w="1985" w:type="dxa"/>
            <w:tcBorders>
              <w:top w:val="single" w:sz="6" w:space="0" w:color="auto"/>
            </w:tcBorders>
          </w:tcPr>
          <w:p w14:paraId="0859202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72 649</w:t>
            </w:r>
          </w:p>
        </w:tc>
        <w:tc>
          <w:tcPr>
            <w:tcW w:w="992" w:type="dxa"/>
            <w:tcBorders>
              <w:top w:val="single" w:sz="6" w:space="0" w:color="auto"/>
            </w:tcBorders>
          </w:tcPr>
          <w:p w14:paraId="5E328228"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71 419</w:t>
            </w:r>
          </w:p>
        </w:tc>
        <w:tc>
          <w:tcPr>
            <w:tcW w:w="851" w:type="dxa"/>
            <w:tcBorders>
              <w:top w:val="single" w:sz="6" w:space="0" w:color="auto"/>
            </w:tcBorders>
          </w:tcPr>
          <w:p w14:paraId="52B80F26"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1 230</w:t>
            </w:r>
          </w:p>
        </w:tc>
        <w:tc>
          <w:tcPr>
            <w:tcW w:w="850" w:type="dxa"/>
            <w:tcBorders>
              <w:top w:val="single" w:sz="6" w:space="0" w:color="auto"/>
            </w:tcBorders>
          </w:tcPr>
          <w:p w14:paraId="7A29FDBE"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w:t>
            </w:r>
          </w:p>
        </w:tc>
        <w:tc>
          <w:tcPr>
            <w:tcW w:w="992" w:type="dxa"/>
            <w:tcBorders>
              <w:top w:val="single" w:sz="6" w:space="0" w:color="auto"/>
            </w:tcBorders>
          </w:tcPr>
          <w:p w14:paraId="37F8532A"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67 948</w:t>
            </w:r>
          </w:p>
        </w:tc>
      </w:tr>
      <w:tr w:rsidR="008F0CF4" w14:paraId="5F678EF4" w14:textId="77777777">
        <w:tc>
          <w:tcPr>
            <w:cnfStyle w:val="001000000000" w:firstRow="0" w:lastRow="0" w:firstColumn="1" w:lastColumn="0" w:oddVBand="0" w:evenVBand="0" w:oddHBand="0" w:evenHBand="0" w:firstRowFirstColumn="0" w:firstRowLastColumn="0" w:lastRowFirstColumn="0" w:lastRowLastColumn="0"/>
            <w:tcW w:w="3998" w:type="dxa"/>
          </w:tcPr>
          <w:p w14:paraId="7E611A21" w14:textId="77777777" w:rsidR="008F0CF4" w:rsidRDefault="008F0CF4">
            <w:r>
              <w:rPr>
                <w:b/>
              </w:rPr>
              <w:t>Expenses from transactions</w:t>
            </w:r>
          </w:p>
        </w:tc>
        <w:tc>
          <w:tcPr>
            <w:tcW w:w="1985" w:type="dxa"/>
          </w:tcPr>
          <w:p w14:paraId="6E3451C1"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68315D5C"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1" w:type="dxa"/>
          </w:tcPr>
          <w:p w14:paraId="48D78330"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0ED0B071"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770D9705"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37142FA8" w14:textId="77777777">
        <w:tc>
          <w:tcPr>
            <w:cnfStyle w:val="001000000000" w:firstRow="0" w:lastRow="0" w:firstColumn="1" w:lastColumn="0" w:oddVBand="0" w:evenVBand="0" w:oddHBand="0" w:evenHBand="0" w:firstRowFirstColumn="0" w:firstRowLastColumn="0" w:lastRowFirstColumn="0" w:lastRowLastColumn="0"/>
            <w:tcW w:w="3998" w:type="dxa"/>
          </w:tcPr>
          <w:p w14:paraId="22E41576" w14:textId="77777777" w:rsidR="008F0CF4" w:rsidRDefault="008F0CF4">
            <w:r>
              <w:t>Employee expenses</w:t>
            </w:r>
          </w:p>
        </w:tc>
        <w:tc>
          <w:tcPr>
            <w:tcW w:w="1985" w:type="dxa"/>
          </w:tcPr>
          <w:p w14:paraId="23181C25" w14:textId="77777777" w:rsidR="008F0CF4" w:rsidRDefault="008F0CF4">
            <w:pPr>
              <w:cnfStyle w:val="000000000000" w:firstRow="0" w:lastRow="0" w:firstColumn="0" w:lastColumn="0" w:oddVBand="0" w:evenVBand="0" w:oddHBand="0" w:evenHBand="0" w:firstRowFirstColumn="0" w:firstRowLastColumn="0" w:lastRowFirstColumn="0" w:lastRowLastColumn="0"/>
            </w:pPr>
            <w:r>
              <w:t>30 044</w:t>
            </w:r>
          </w:p>
        </w:tc>
        <w:tc>
          <w:tcPr>
            <w:tcW w:w="992" w:type="dxa"/>
          </w:tcPr>
          <w:p w14:paraId="6EFC8DD5" w14:textId="77777777" w:rsidR="008F0CF4" w:rsidRDefault="008F0CF4">
            <w:pPr>
              <w:cnfStyle w:val="000000000000" w:firstRow="0" w:lastRow="0" w:firstColumn="0" w:lastColumn="0" w:oddVBand="0" w:evenVBand="0" w:oddHBand="0" w:evenHBand="0" w:firstRowFirstColumn="0" w:firstRowLastColumn="0" w:lastRowFirstColumn="0" w:lastRowLastColumn="0"/>
            </w:pPr>
            <w:r>
              <w:t>29 205</w:t>
            </w:r>
          </w:p>
        </w:tc>
        <w:tc>
          <w:tcPr>
            <w:tcW w:w="851" w:type="dxa"/>
          </w:tcPr>
          <w:p w14:paraId="69DA0EC6" w14:textId="77777777" w:rsidR="008F0CF4" w:rsidRDefault="008F0CF4">
            <w:pPr>
              <w:cnfStyle w:val="000000000000" w:firstRow="0" w:lastRow="0" w:firstColumn="0" w:lastColumn="0" w:oddVBand="0" w:evenVBand="0" w:oddHBand="0" w:evenHBand="0" w:firstRowFirstColumn="0" w:firstRowLastColumn="0" w:lastRowFirstColumn="0" w:lastRowLastColumn="0"/>
            </w:pPr>
            <w:r>
              <w:t>839</w:t>
            </w:r>
          </w:p>
        </w:tc>
        <w:tc>
          <w:tcPr>
            <w:tcW w:w="850" w:type="dxa"/>
          </w:tcPr>
          <w:p w14:paraId="6D75BF6F" w14:textId="77777777" w:rsidR="008F0CF4" w:rsidRDefault="008F0CF4">
            <w:pPr>
              <w:cnfStyle w:val="000000000000" w:firstRow="0" w:lastRow="0" w:firstColumn="0" w:lastColumn="0" w:oddVBand="0" w:evenVBand="0" w:oddHBand="0" w:evenHBand="0" w:firstRowFirstColumn="0" w:firstRowLastColumn="0" w:lastRowFirstColumn="0" w:lastRowLastColumn="0"/>
            </w:pPr>
            <w:r>
              <w:t>3</w:t>
            </w:r>
          </w:p>
        </w:tc>
        <w:tc>
          <w:tcPr>
            <w:tcW w:w="992" w:type="dxa"/>
          </w:tcPr>
          <w:p w14:paraId="593DE8AE" w14:textId="77777777" w:rsidR="008F0CF4" w:rsidRDefault="008F0CF4">
            <w:pPr>
              <w:cnfStyle w:val="000000000000" w:firstRow="0" w:lastRow="0" w:firstColumn="0" w:lastColumn="0" w:oddVBand="0" w:evenVBand="0" w:oddHBand="0" w:evenHBand="0" w:firstRowFirstColumn="0" w:firstRowLastColumn="0" w:lastRowFirstColumn="0" w:lastRowLastColumn="0"/>
            </w:pPr>
            <w:r>
              <w:t>27 214</w:t>
            </w:r>
          </w:p>
        </w:tc>
      </w:tr>
      <w:tr w:rsidR="008F0CF4" w14:paraId="1A0EE803" w14:textId="77777777">
        <w:tc>
          <w:tcPr>
            <w:cnfStyle w:val="001000000000" w:firstRow="0" w:lastRow="0" w:firstColumn="1" w:lastColumn="0" w:oddVBand="0" w:evenVBand="0" w:oddHBand="0" w:evenHBand="0" w:firstRowFirstColumn="0" w:firstRowLastColumn="0" w:lastRowFirstColumn="0" w:lastRowLastColumn="0"/>
            <w:tcW w:w="3998" w:type="dxa"/>
          </w:tcPr>
          <w:p w14:paraId="1C750EB5" w14:textId="77777777" w:rsidR="008F0CF4" w:rsidRDefault="008F0CF4">
            <w:r>
              <w:t>Net superannuation interest expense</w:t>
            </w:r>
          </w:p>
        </w:tc>
        <w:tc>
          <w:tcPr>
            <w:tcW w:w="1985" w:type="dxa"/>
          </w:tcPr>
          <w:p w14:paraId="51C204F4" w14:textId="77777777" w:rsidR="008F0CF4" w:rsidRDefault="008F0CF4">
            <w:pPr>
              <w:cnfStyle w:val="000000000000" w:firstRow="0" w:lastRow="0" w:firstColumn="0" w:lastColumn="0" w:oddVBand="0" w:evenVBand="0" w:oddHBand="0" w:evenHBand="0" w:firstRowFirstColumn="0" w:firstRowLastColumn="0" w:lastRowFirstColumn="0" w:lastRowLastColumn="0"/>
            </w:pPr>
            <w:r>
              <w:t>305</w:t>
            </w:r>
          </w:p>
        </w:tc>
        <w:tc>
          <w:tcPr>
            <w:tcW w:w="992" w:type="dxa"/>
          </w:tcPr>
          <w:p w14:paraId="1B44DE42" w14:textId="77777777" w:rsidR="008F0CF4" w:rsidRDefault="008F0CF4">
            <w:pPr>
              <w:cnfStyle w:val="000000000000" w:firstRow="0" w:lastRow="0" w:firstColumn="0" w:lastColumn="0" w:oddVBand="0" w:evenVBand="0" w:oddHBand="0" w:evenHBand="0" w:firstRowFirstColumn="0" w:firstRowLastColumn="0" w:lastRowFirstColumn="0" w:lastRowLastColumn="0"/>
            </w:pPr>
            <w:r>
              <w:t>305</w:t>
            </w:r>
          </w:p>
        </w:tc>
        <w:tc>
          <w:tcPr>
            <w:tcW w:w="851" w:type="dxa"/>
          </w:tcPr>
          <w:p w14:paraId="3C0F46BE" w14:textId="77777777" w:rsidR="008F0CF4" w:rsidRDefault="008F0CF4">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119CCC7" w14:textId="77777777" w:rsidR="008F0CF4" w:rsidRDefault="008F0CF4">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5D1BB65" w14:textId="77777777" w:rsidR="008F0CF4" w:rsidRDefault="008F0CF4">
            <w:pPr>
              <w:cnfStyle w:val="000000000000" w:firstRow="0" w:lastRow="0" w:firstColumn="0" w:lastColumn="0" w:oddVBand="0" w:evenVBand="0" w:oddHBand="0" w:evenHBand="0" w:firstRowFirstColumn="0" w:firstRowLastColumn="0" w:lastRowFirstColumn="0" w:lastRowLastColumn="0"/>
            </w:pPr>
            <w:r>
              <w:t>407</w:t>
            </w:r>
          </w:p>
        </w:tc>
      </w:tr>
      <w:tr w:rsidR="008F0CF4" w14:paraId="5F440861" w14:textId="77777777">
        <w:tc>
          <w:tcPr>
            <w:cnfStyle w:val="001000000000" w:firstRow="0" w:lastRow="0" w:firstColumn="1" w:lastColumn="0" w:oddVBand="0" w:evenVBand="0" w:oddHBand="0" w:evenHBand="0" w:firstRowFirstColumn="0" w:firstRowLastColumn="0" w:lastRowFirstColumn="0" w:lastRowLastColumn="0"/>
            <w:tcW w:w="3998" w:type="dxa"/>
          </w:tcPr>
          <w:p w14:paraId="48E77828" w14:textId="77777777" w:rsidR="008F0CF4" w:rsidRDefault="008F0CF4">
            <w:r>
              <w:t>Other superannuation</w:t>
            </w:r>
          </w:p>
        </w:tc>
        <w:tc>
          <w:tcPr>
            <w:tcW w:w="1985" w:type="dxa"/>
          </w:tcPr>
          <w:p w14:paraId="72F971CB" w14:textId="77777777" w:rsidR="008F0CF4" w:rsidRDefault="008F0CF4">
            <w:pPr>
              <w:cnfStyle w:val="000000000000" w:firstRow="0" w:lastRow="0" w:firstColumn="0" w:lastColumn="0" w:oddVBand="0" w:evenVBand="0" w:oddHBand="0" w:evenHBand="0" w:firstRowFirstColumn="0" w:firstRowLastColumn="0" w:lastRowFirstColumn="0" w:lastRowLastColumn="0"/>
            </w:pPr>
            <w:r>
              <w:t>3 426</w:t>
            </w:r>
          </w:p>
        </w:tc>
        <w:tc>
          <w:tcPr>
            <w:tcW w:w="992" w:type="dxa"/>
          </w:tcPr>
          <w:p w14:paraId="668F5BB9" w14:textId="77777777" w:rsidR="008F0CF4" w:rsidRDefault="008F0CF4">
            <w:pPr>
              <w:cnfStyle w:val="000000000000" w:firstRow="0" w:lastRow="0" w:firstColumn="0" w:lastColumn="0" w:oddVBand="0" w:evenVBand="0" w:oddHBand="0" w:evenHBand="0" w:firstRowFirstColumn="0" w:firstRowLastColumn="0" w:lastRowFirstColumn="0" w:lastRowLastColumn="0"/>
            </w:pPr>
            <w:r>
              <w:t>3 323</w:t>
            </w:r>
          </w:p>
        </w:tc>
        <w:tc>
          <w:tcPr>
            <w:tcW w:w="851" w:type="dxa"/>
          </w:tcPr>
          <w:p w14:paraId="24BEC677" w14:textId="77777777" w:rsidR="008F0CF4" w:rsidRDefault="008F0CF4">
            <w:pPr>
              <w:cnfStyle w:val="000000000000" w:firstRow="0" w:lastRow="0" w:firstColumn="0" w:lastColumn="0" w:oddVBand="0" w:evenVBand="0" w:oddHBand="0" w:evenHBand="0" w:firstRowFirstColumn="0" w:firstRowLastColumn="0" w:lastRowFirstColumn="0" w:lastRowLastColumn="0"/>
            </w:pPr>
            <w:r>
              <w:t>103</w:t>
            </w:r>
          </w:p>
        </w:tc>
        <w:tc>
          <w:tcPr>
            <w:tcW w:w="850" w:type="dxa"/>
          </w:tcPr>
          <w:p w14:paraId="45D0792E" w14:textId="77777777" w:rsidR="008F0CF4" w:rsidRDefault="008F0CF4">
            <w:pPr>
              <w:cnfStyle w:val="000000000000" w:firstRow="0" w:lastRow="0" w:firstColumn="0" w:lastColumn="0" w:oddVBand="0" w:evenVBand="0" w:oddHBand="0" w:evenHBand="0" w:firstRowFirstColumn="0" w:firstRowLastColumn="0" w:lastRowFirstColumn="0" w:lastRowLastColumn="0"/>
            </w:pPr>
            <w:r>
              <w:t>3</w:t>
            </w:r>
          </w:p>
        </w:tc>
        <w:tc>
          <w:tcPr>
            <w:tcW w:w="992" w:type="dxa"/>
          </w:tcPr>
          <w:p w14:paraId="69C5AB28" w14:textId="77777777" w:rsidR="008F0CF4" w:rsidRDefault="008F0CF4">
            <w:pPr>
              <w:cnfStyle w:val="000000000000" w:firstRow="0" w:lastRow="0" w:firstColumn="0" w:lastColumn="0" w:oddVBand="0" w:evenVBand="0" w:oddHBand="0" w:evenHBand="0" w:firstRowFirstColumn="0" w:firstRowLastColumn="0" w:lastRowFirstColumn="0" w:lastRowLastColumn="0"/>
            </w:pPr>
            <w:r>
              <w:t>3 073</w:t>
            </w:r>
          </w:p>
        </w:tc>
      </w:tr>
      <w:tr w:rsidR="008F0CF4" w14:paraId="57B11B40" w14:textId="77777777">
        <w:tc>
          <w:tcPr>
            <w:cnfStyle w:val="001000000000" w:firstRow="0" w:lastRow="0" w:firstColumn="1" w:lastColumn="0" w:oddVBand="0" w:evenVBand="0" w:oddHBand="0" w:evenHBand="0" w:firstRowFirstColumn="0" w:firstRowLastColumn="0" w:lastRowFirstColumn="0" w:lastRowLastColumn="0"/>
            <w:tcW w:w="3998" w:type="dxa"/>
          </w:tcPr>
          <w:p w14:paraId="50024BD3" w14:textId="77777777" w:rsidR="008F0CF4" w:rsidRDefault="008F0CF4">
            <w:r>
              <w:t>Depreciation</w:t>
            </w:r>
          </w:p>
        </w:tc>
        <w:tc>
          <w:tcPr>
            <w:tcW w:w="1985" w:type="dxa"/>
          </w:tcPr>
          <w:p w14:paraId="0323CEA6" w14:textId="77777777" w:rsidR="008F0CF4" w:rsidRDefault="008F0CF4">
            <w:pPr>
              <w:cnfStyle w:val="000000000000" w:firstRow="0" w:lastRow="0" w:firstColumn="0" w:lastColumn="0" w:oddVBand="0" w:evenVBand="0" w:oddHBand="0" w:evenHBand="0" w:firstRowFirstColumn="0" w:firstRowLastColumn="0" w:lastRowFirstColumn="0" w:lastRowLastColumn="0"/>
            </w:pPr>
            <w:r>
              <w:t>4 165</w:t>
            </w:r>
          </w:p>
        </w:tc>
        <w:tc>
          <w:tcPr>
            <w:tcW w:w="992" w:type="dxa"/>
          </w:tcPr>
          <w:p w14:paraId="0FBB667D" w14:textId="77777777" w:rsidR="008F0CF4" w:rsidRDefault="008F0CF4">
            <w:pPr>
              <w:cnfStyle w:val="000000000000" w:firstRow="0" w:lastRow="0" w:firstColumn="0" w:lastColumn="0" w:oddVBand="0" w:evenVBand="0" w:oddHBand="0" w:evenHBand="0" w:firstRowFirstColumn="0" w:firstRowLastColumn="0" w:lastRowFirstColumn="0" w:lastRowLastColumn="0"/>
            </w:pPr>
            <w:r>
              <w:t>4 216</w:t>
            </w:r>
          </w:p>
        </w:tc>
        <w:tc>
          <w:tcPr>
            <w:tcW w:w="851" w:type="dxa"/>
          </w:tcPr>
          <w:p w14:paraId="23577506" w14:textId="77777777" w:rsidR="008F0CF4" w:rsidRDefault="008F0CF4">
            <w:pPr>
              <w:cnfStyle w:val="000000000000" w:firstRow="0" w:lastRow="0" w:firstColumn="0" w:lastColumn="0" w:oddVBand="0" w:evenVBand="0" w:oddHBand="0" w:evenHBand="0" w:firstRowFirstColumn="0" w:firstRowLastColumn="0" w:lastRowFirstColumn="0" w:lastRowLastColumn="0"/>
            </w:pPr>
            <w:r>
              <w:t>(52)</w:t>
            </w:r>
          </w:p>
        </w:tc>
        <w:tc>
          <w:tcPr>
            <w:tcW w:w="850" w:type="dxa"/>
          </w:tcPr>
          <w:p w14:paraId="6D3126B7" w14:textId="77777777" w:rsidR="008F0CF4" w:rsidRDefault="008F0CF4">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11A73BE3" w14:textId="77777777" w:rsidR="008F0CF4" w:rsidRDefault="008F0CF4">
            <w:pPr>
              <w:cnfStyle w:val="000000000000" w:firstRow="0" w:lastRow="0" w:firstColumn="0" w:lastColumn="0" w:oddVBand="0" w:evenVBand="0" w:oddHBand="0" w:evenHBand="0" w:firstRowFirstColumn="0" w:firstRowLastColumn="0" w:lastRowFirstColumn="0" w:lastRowLastColumn="0"/>
            </w:pPr>
            <w:r>
              <w:t>3 894</w:t>
            </w:r>
          </w:p>
        </w:tc>
      </w:tr>
      <w:tr w:rsidR="008F0CF4" w14:paraId="0A6F5E2D" w14:textId="77777777">
        <w:tc>
          <w:tcPr>
            <w:cnfStyle w:val="001000000000" w:firstRow="0" w:lastRow="0" w:firstColumn="1" w:lastColumn="0" w:oddVBand="0" w:evenVBand="0" w:oddHBand="0" w:evenHBand="0" w:firstRowFirstColumn="0" w:firstRowLastColumn="0" w:lastRowFirstColumn="0" w:lastRowLastColumn="0"/>
            <w:tcW w:w="3998" w:type="dxa"/>
          </w:tcPr>
          <w:p w14:paraId="406F5166" w14:textId="77777777" w:rsidR="008F0CF4" w:rsidRDefault="008F0CF4">
            <w:r>
              <w:t>Interest expense</w:t>
            </w:r>
          </w:p>
        </w:tc>
        <w:tc>
          <w:tcPr>
            <w:tcW w:w="1985" w:type="dxa"/>
          </w:tcPr>
          <w:p w14:paraId="09928628" w14:textId="77777777" w:rsidR="008F0CF4" w:rsidRDefault="008F0CF4">
            <w:pPr>
              <w:cnfStyle w:val="000000000000" w:firstRow="0" w:lastRow="0" w:firstColumn="0" w:lastColumn="0" w:oddVBand="0" w:evenVBand="0" w:oddHBand="0" w:evenHBand="0" w:firstRowFirstColumn="0" w:firstRowLastColumn="0" w:lastRowFirstColumn="0" w:lastRowLastColumn="0"/>
            </w:pPr>
            <w:r>
              <w:t>2 614</w:t>
            </w:r>
          </w:p>
        </w:tc>
        <w:tc>
          <w:tcPr>
            <w:tcW w:w="992" w:type="dxa"/>
          </w:tcPr>
          <w:p w14:paraId="553166AD" w14:textId="77777777" w:rsidR="008F0CF4" w:rsidRDefault="008F0CF4">
            <w:pPr>
              <w:cnfStyle w:val="000000000000" w:firstRow="0" w:lastRow="0" w:firstColumn="0" w:lastColumn="0" w:oddVBand="0" w:evenVBand="0" w:oddHBand="0" w:evenHBand="0" w:firstRowFirstColumn="0" w:firstRowLastColumn="0" w:lastRowFirstColumn="0" w:lastRowLastColumn="0"/>
            </w:pPr>
            <w:r>
              <w:t>2 832</w:t>
            </w:r>
          </w:p>
        </w:tc>
        <w:tc>
          <w:tcPr>
            <w:tcW w:w="851" w:type="dxa"/>
          </w:tcPr>
          <w:p w14:paraId="633CD2E3" w14:textId="77777777" w:rsidR="008F0CF4" w:rsidRDefault="008F0CF4">
            <w:pPr>
              <w:cnfStyle w:val="000000000000" w:firstRow="0" w:lastRow="0" w:firstColumn="0" w:lastColumn="0" w:oddVBand="0" w:evenVBand="0" w:oddHBand="0" w:evenHBand="0" w:firstRowFirstColumn="0" w:firstRowLastColumn="0" w:lastRowFirstColumn="0" w:lastRowLastColumn="0"/>
            </w:pPr>
            <w:r>
              <w:t>(218)</w:t>
            </w:r>
          </w:p>
        </w:tc>
        <w:tc>
          <w:tcPr>
            <w:tcW w:w="850" w:type="dxa"/>
          </w:tcPr>
          <w:p w14:paraId="2F7338B7" w14:textId="77777777" w:rsidR="008F0CF4" w:rsidRDefault="008F0CF4">
            <w:pPr>
              <w:cnfStyle w:val="000000000000" w:firstRow="0" w:lastRow="0" w:firstColumn="0" w:lastColumn="0" w:oddVBand="0" w:evenVBand="0" w:oddHBand="0" w:evenHBand="0" w:firstRowFirstColumn="0" w:firstRowLastColumn="0" w:lastRowFirstColumn="0" w:lastRowLastColumn="0"/>
            </w:pPr>
            <w:r>
              <w:t>(8)</w:t>
            </w:r>
          </w:p>
        </w:tc>
        <w:tc>
          <w:tcPr>
            <w:tcW w:w="992" w:type="dxa"/>
          </w:tcPr>
          <w:p w14:paraId="72538DAF" w14:textId="77777777" w:rsidR="008F0CF4" w:rsidRDefault="008F0CF4">
            <w:pPr>
              <w:cnfStyle w:val="000000000000" w:firstRow="0" w:lastRow="0" w:firstColumn="0" w:lastColumn="0" w:oddVBand="0" w:evenVBand="0" w:oddHBand="0" w:evenHBand="0" w:firstRowFirstColumn="0" w:firstRowLastColumn="0" w:lastRowFirstColumn="0" w:lastRowLastColumn="0"/>
            </w:pPr>
            <w:r>
              <w:t>2 328</w:t>
            </w:r>
          </w:p>
        </w:tc>
      </w:tr>
      <w:tr w:rsidR="008F0CF4" w14:paraId="23F7C18C" w14:textId="77777777">
        <w:tc>
          <w:tcPr>
            <w:cnfStyle w:val="001000000000" w:firstRow="0" w:lastRow="0" w:firstColumn="1" w:lastColumn="0" w:oddVBand="0" w:evenVBand="0" w:oddHBand="0" w:evenHBand="0" w:firstRowFirstColumn="0" w:firstRowLastColumn="0" w:lastRowFirstColumn="0" w:lastRowLastColumn="0"/>
            <w:tcW w:w="3998" w:type="dxa"/>
          </w:tcPr>
          <w:p w14:paraId="6D7C9187" w14:textId="77777777" w:rsidR="008F0CF4" w:rsidRDefault="008F0CF4">
            <w:r>
              <w:t>Grant expense</w:t>
            </w:r>
          </w:p>
        </w:tc>
        <w:tc>
          <w:tcPr>
            <w:tcW w:w="1985" w:type="dxa"/>
          </w:tcPr>
          <w:p w14:paraId="5EE7D630" w14:textId="77777777" w:rsidR="008F0CF4" w:rsidRDefault="008F0CF4">
            <w:pPr>
              <w:cnfStyle w:val="000000000000" w:firstRow="0" w:lastRow="0" w:firstColumn="0" w:lastColumn="0" w:oddVBand="0" w:evenVBand="0" w:oddHBand="0" w:evenHBand="0" w:firstRowFirstColumn="0" w:firstRowLastColumn="0" w:lastRowFirstColumn="0" w:lastRowLastColumn="0"/>
            </w:pPr>
            <w:r>
              <w:t>22 086</w:t>
            </w:r>
          </w:p>
        </w:tc>
        <w:tc>
          <w:tcPr>
            <w:tcW w:w="992" w:type="dxa"/>
          </w:tcPr>
          <w:p w14:paraId="7F10C9DF" w14:textId="77777777" w:rsidR="008F0CF4" w:rsidRDefault="008F0CF4">
            <w:pPr>
              <w:cnfStyle w:val="000000000000" w:firstRow="0" w:lastRow="0" w:firstColumn="0" w:lastColumn="0" w:oddVBand="0" w:evenVBand="0" w:oddHBand="0" w:evenHBand="0" w:firstRowFirstColumn="0" w:firstRowLastColumn="0" w:lastRowFirstColumn="0" w:lastRowLastColumn="0"/>
            </w:pPr>
            <w:r>
              <w:t>21 691</w:t>
            </w:r>
          </w:p>
        </w:tc>
        <w:tc>
          <w:tcPr>
            <w:tcW w:w="851" w:type="dxa"/>
          </w:tcPr>
          <w:p w14:paraId="421D796E" w14:textId="77777777" w:rsidR="008F0CF4" w:rsidRDefault="008F0CF4">
            <w:pPr>
              <w:cnfStyle w:val="000000000000" w:firstRow="0" w:lastRow="0" w:firstColumn="0" w:lastColumn="0" w:oddVBand="0" w:evenVBand="0" w:oddHBand="0" w:evenHBand="0" w:firstRowFirstColumn="0" w:firstRowLastColumn="0" w:lastRowFirstColumn="0" w:lastRowLastColumn="0"/>
            </w:pPr>
            <w:r>
              <w:t>395</w:t>
            </w:r>
          </w:p>
        </w:tc>
        <w:tc>
          <w:tcPr>
            <w:tcW w:w="850" w:type="dxa"/>
          </w:tcPr>
          <w:p w14:paraId="7FC84FE4" w14:textId="77777777" w:rsidR="008F0CF4" w:rsidRDefault="008F0CF4">
            <w:pPr>
              <w:cnfStyle w:val="000000000000" w:firstRow="0" w:lastRow="0" w:firstColumn="0" w:lastColumn="0" w:oddVBand="0" w:evenVBand="0" w:oddHBand="0" w:evenHBand="0" w:firstRowFirstColumn="0" w:firstRowLastColumn="0" w:lastRowFirstColumn="0" w:lastRowLastColumn="0"/>
            </w:pPr>
            <w:r>
              <w:t>2</w:t>
            </w:r>
          </w:p>
        </w:tc>
        <w:tc>
          <w:tcPr>
            <w:tcW w:w="992" w:type="dxa"/>
          </w:tcPr>
          <w:p w14:paraId="42ADE35A" w14:textId="77777777" w:rsidR="008F0CF4" w:rsidRDefault="008F0CF4">
            <w:pPr>
              <w:cnfStyle w:val="000000000000" w:firstRow="0" w:lastRow="0" w:firstColumn="0" w:lastColumn="0" w:oddVBand="0" w:evenVBand="0" w:oddHBand="0" w:evenHBand="0" w:firstRowFirstColumn="0" w:firstRowLastColumn="0" w:lastRowFirstColumn="0" w:lastRowLastColumn="0"/>
            </w:pPr>
            <w:r>
              <w:t>15 331</w:t>
            </w:r>
          </w:p>
        </w:tc>
      </w:tr>
      <w:tr w:rsidR="008F0CF4" w14:paraId="18061452" w14:textId="77777777" w:rsidTr="008F0CF4">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72C8E721" w14:textId="77777777" w:rsidR="008F0CF4" w:rsidRDefault="008F0CF4">
            <w:r>
              <w:t>Other operating expenses</w:t>
            </w:r>
          </w:p>
        </w:tc>
        <w:tc>
          <w:tcPr>
            <w:tcW w:w="1985" w:type="dxa"/>
            <w:tcBorders>
              <w:bottom w:val="single" w:sz="6" w:space="0" w:color="auto"/>
            </w:tcBorders>
          </w:tcPr>
          <w:p w14:paraId="2057E3F0" w14:textId="77777777" w:rsidR="008F0CF4" w:rsidRDefault="008F0CF4">
            <w:pPr>
              <w:cnfStyle w:val="000000000000" w:firstRow="0" w:lastRow="0" w:firstColumn="0" w:lastColumn="0" w:oddVBand="0" w:evenVBand="0" w:oddHBand="0" w:evenHBand="0" w:firstRowFirstColumn="0" w:firstRowLastColumn="0" w:lastRowFirstColumn="0" w:lastRowLastColumn="0"/>
            </w:pPr>
            <w:r>
              <w:t>24 568</w:t>
            </w:r>
          </w:p>
        </w:tc>
        <w:tc>
          <w:tcPr>
            <w:tcW w:w="992" w:type="dxa"/>
            <w:tcBorders>
              <w:bottom w:val="single" w:sz="6" w:space="0" w:color="auto"/>
            </w:tcBorders>
          </w:tcPr>
          <w:p w14:paraId="66D026E8" w14:textId="77777777" w:rsidR="008F0CF4" w:rsidRDefault="008F0CF4">
            <w:pPr>
              <w:cnfStyle w:val="000000000000" w:firstRow="0" w:lastRow="0" w:firstColumn="0" w:lastColumn="0" w:oddVBand="0" w:evenVBand="0" w:oddHBand="0" w:evenHBand="0" w:firstRowFirstColumn="0" w:firstRowLastColumn="0" w:lastRowFirstColumn="0" w:lastRowLastColumn="0"/>
            </w:pPr>
            <w:r>
              <w:t>27 290</w:t>
            </w:r>
          </w:p>
        </w:tc>
        <w:tc>
          <w:tcPr>
            <w:tcW w:w="851" w:type="dxa"/>
            <w:tcBorders>
              <w:bottom w:val="single" w:sz="6" w:space="0" w:color="auto"/>
            </w:tcBorders>
          </w:tcPr>
          <w:p w14:paraId="5A717F60" w14:textId="77777777" w:rsidR="008F0CF4" w:rsidRDefault="008F0CF4">
            <w:pPr>
              <w:cnfStyle w:val="000000000000" w:firstRow="0" w:lastRow="0" w:firstColumn="0" w:lastColumn="0" w:oddVBand="0" w:evenVBand="0" w:oddHBand="0" w:evenHBand="0" w:firstRowFirstColumn="0" w:firstRowLastColumn="0" w:lastRowFirstColumn="0" w:lastRowLastColumn="0"/>
            </w:pPr>
            <w:r>
              <w:t>(2 722)</w:t>
            </w:r>
          </w:p>
        </w:tc>
        <w:tc>
          <w:tcPr>
            <w:tcW w:w="850" w:type="dxa"/>
            <w:tcBorders>
              <w:bottom w:val="single" w:sz="6" w:space="0" w:color="auto"/>
            </w:tcBorders>
          </w:tcPr>
          <w:p w14:paraId="4F3071B2" w14:textId="77777777" w:rsidR="008F0CF4" w:rsidRDefault="008F0CF4">
            <w:pPr>
              <w:cnfStyle w:val="000000000000" w:firstRow="0" w:lastRow="0" w:firstColumn="0" w:lastColumn="0" w:oddVBand="0" w:evenVBand="0" w:oddHBand="0" w:evenHBand="0" w:firstRowFirstColumn="0" w:firstRowLastColumn="0" w:lastRowFirstColumn="0" w:lastRowLastColumn="0"/>
            </w:pPr>
            <w:r>
              <w:t>(10)</w:t>
            </w:r>
          </w:p>
        </w:tc>
        <w:tc>
          <w:tcPr>
            <w:tcW w:w="992" w:type="dxa"/>
            <w:tcBorders>
              <w:bottom w:val="single" w:sz="6" w:space="0" w:color="auto"/>
            </w:tcBorders>
          </w:tcPr>
          <w:p w14:paraId="1086A21E" w14:textId="77777777" w:rsidR="008F0CF4" w:rsidRDefault="008F0CF4">
            <w:pPr>
              <w:cnfStyle w:val="000000000000" w:firstRow="0" w:lastRow="0" w:firstColumn="0" w:lastColumn="0" w:oddVBand="0" w:evenVBand="0" w:oddHBand="0" w:evenHBand="0" w:firstRowFirstColumn="0" w:firstRowLastColumn="0" w:lastRowFirstColumn="0" w:lastRowLastColumn="0"/>
            </w:pPr>
            <w:r>
              <w:t>22 241</w:t>
            </w:r>
          </w:p>
        </w:tc>
      </w:tr>
      <w:tr w:rsidR="008F0CF4" w14:paraId="5B570B89" w14:textId="77777777" w:rsidTr="008F0CF4">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bottom w:val="single" w:sz="6" w:space="0" w:color="auto"/>
            </w:tcBorders>
          </w:tcPr>
          <w:p w14:paraId="3C4642D7" w14:textId="77777777" w:rsidR="008F0CF4" w:rsidRDefault="008F0CF4">
            <w:r>
              <w:rPr>
                <w:b/>
              </w:rPr>
              <w:t>Total expenses from transactions</w:t>
            </w:r>
          </w:p>
        </w:tc>
        <w:tc>
          <w:tcPr>
            <w:tcW w:w="1985" w:type="dxa"/>
            <w:tcBorders>
              <w:top w:val="single" w:sz="6" w:space="0" w:color="auto"/>
              <w:bottom w:val="single" w:sz="6" w:space="0" w:color="auto"/>
            </w:tcBorders>
          </w:tcPr>
          <w:p w14:paraId="6E7EFCA8"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87 207</w:t>
            </w:r>
          </w:p>
        </w:tc>
        <w:tc>
          <w:tcPr>
            <w:tcW w:w="992" w:type="dxa"/>
            <w:tcBorders>
              <w:top w:val="single" w:sz="6" w:space="0" w:color="auto"/>
              <w:bottom w:val="single" w:sz="6" w:space="0" w:color="auto"/>
            </w:tcBorders>
          </w:tcPr>
          <w:p w14:paraId="18AFAEF9"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88 862</w:t>
            </w:r>
          </w:p>
        </w:tc>
        <w:tc>
          <w:tcPr>
            <w:tcW w:w="851" w:type="dxa"/>
            <w:tcBorders>
              <w:top w:val="single" w:sz="6" w:space="0" w:color="auto"/>
              <w:bottom w:val="single" w:sz="6" w:space="0" w:color="auto"/>
            </w:tcBorders>
          </w:tcPr>
          <w:p w14:paraId="26D83657"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(1 655)</w:t>
            </w:r>
          </w:p>
        </w:tc>
        <w:tc>
          <w:tcPr>
            <w:tcW w:w="850" w:type="dxa"/>
            <w:tcBorders>
              <w:top w:val="single" w:sz="6" w:space="0" w:color="auto"/>
              <w:bottom w:val="single" w:sz="6" w:space="0" w:color="auto"/>
            </w:tcBorders>
          </w:tcPr>
          <w:p w14:paraId="4FA95DB4"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w:t>
            </w:r>
          </w:p>
        </w:tc>
        <w:tc>
          <w:tcPr>
            <w:tcW w:w="992" w:type="dxa"/>
            <w:tcBorders>
              <w:top w:val="single" w:sz="6" w:space="0" w:color="auto"/>
              <w:bottom w:val="single" w:sz="6" w:space="0" w:color="auto"/>
            </w:tcBorders>
          </w:tcPr>
          <w:p w14:paraId="2F7CA1C7"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74 487</w:t>
            </w:r>
          </w:p>
        </w:tc>
      </w:tr>
      <w:tr w:rsidR="008F0CF4" w14:paraId="6F9B1A70" w14:textId="77777777" w:rsidTr="008F0CF4">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bottom w:val="single" w:sz="6" w:space="0" w:color="auto"/>
            </w:tcBorders>
          </w:tcPr>
          <w:p w14:paraId="3562621C" w14:textId="77777777" w:rsidR="008F0CF4" w:rsidRDefault="008F0CF4">
            <w:r>
              <w:rPr>
                <w:b/>
              </w:rPr>
              <w:t>Net result from transactions – net operating balance</w:t>
            </w:r>
          </w:p>
        </w:tc>
        <w:tc>
          <w:tcPr>
            <w:tcW w:w="1985" w:type="dxa"/>
            <w:tcBorders>
              <w:top w:val="single" w:sz="6" w:space="0" w:color="auto"/>
              <w:bottom w:val="single" w:sz="6" w:space="0" w:color="auto"/>
            </w:tcBorders>
          </w:tcPr>
          <w:p w14:paraId="1A5A8FC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(14 558)</w:t>
            </w:r>
          </w:p>
        </w:tc>
        <w:tc>
          <w:tcPr>
            <w:tcW w:w="992" w:type="dxa"/>
            <w:tcBorders>
              <w:top w:val="single" w:sz="6" w:space="0" w:color="auto"/>
              <w:bottom w:val="single" w:sz="6" w:space="0" w:color="auto"/>
            </w:tcBorders>
          </w:tcPr>
          <w:p w14:paraId="1F49D92C"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(17 443)</w:t>
            </w:r>
          </w:p>
        </w:tc>
        <w:tc>
          <w:tcPr>
            <w:tcW w:w="851" w:type="dxa"/>
            <w:tcBorders>
              <w:top w:val="single" w:sz="6" w:space="0" w:color="auto"/>
              <w:bottom w:val="single" w:sz="6" w:space="0" w:color="auto"/>
            </w:tcBorders>
          </w:tcPr>
          <w:p w14:paraId="6F1D42B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2 885</w:t>
            </w:r>
          </w:p>
        </w:tc>
        <w:tc>
          <w:tcPr>
            <w:tcW w:w="850" w:type="dxa"/>
            <w:tcBorders>
              <w:top w:val="single" w:sz="6" w:space="0" w:color="auto"/>
              <w:bottom w:val="single" w:sz="6" w:space="0" w:color="auto"/>
            </w:tcBorders>
          </w:tcPr>
          <w:p w14:paraId="5094C570"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(17)</w:t>
            </w:r>
          </w:p>
        </w:tc>
        <w:tc>
          <w:tcPr>
            <w:tcW w:w="992" w:type="dxa"/>
            <w:tcBorders>
              <w:top w:val="single" w:sz="6" w:space="0" w:color="auto"/>
              <w:bottom w:val="single" w:sz="6" w:space="0" w:color="auto"/>
            </w:tcBorders>
          </w:tcPr>
          <w:p w14:paraId="76672FA1"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(6 539)</w:t>
            </w:r>
          </w:p>
        </w:tc>
      </w:tr>
      <w:tr w:rsidR="008F0CF4" w14:paraId="070C2A22" w14:textId="77777777" w:rsidTr="008F0CF4">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bottom w:val="single" w:sz="6" w:space="0" w:color="auto"/>
            </w:tcBorders>
          </w:tcPr>
          <w:p w14:paraId="2C522AB5" w14:textId="77777777" w:rsidR="008F0CF4" w:rsidRDefault="008F0CF4">
            <w:r>
              <w:rPr>
                <w:b/>
              </w:rPr>
              <w:t>Total other economic flows included in net result</w:t>
            </w:r>
          </w:p>
        </w:tc>
        <w:tc>
          <w:tcPr>
            <w:tcW w:w="1985" w:type="dxa"/>
            <w:tcBorders>
              <w:top w:val="single" w:sz="6" w:space="0" w:color="auto"/>
              <w:bottom w:val="single" w:sz="6" w:space="0" w:color="auto"/>
            </w:tcBorders>
          </w:tcPr>
          <w:p w14:paraId="673D2A82"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761</w:t>
            </w:r>
          </w:p>
        </w:tc>
        <w:tc>
          <w:tcPr>
            <w:tcW w:w="992" w:type="dxa"/>
            <w:tcBorders>
              <w:top w:val="single" w:sz="6" w:space="0" w:color="auto"/>
              <w:bottom w:val="single" w:sz="6" w:space="0" w:color="auto"/>
            </w:tcBorders>
          </w:tcPr>
          <w:p w14:paraId="3094A561"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(755)</w:t>
            </w:r>
          </w:p>
        </w:tc>
        <w:tc>
          <w:tcPr>
            <w:tcW w:w="851" w:type="dxa"/>
            <w:tcBorders>
              <w:top w:val="single" w:sz="6" w:space="0" w:color="auto"/>
              <w:bottom w:val="single" w:sz="6" w:space="0" w:color="auto"/>
            </w:tcBorders>
          </w:tcPr>
          <w:p w14:paraId="51994025"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1 516</w:t>
            </w:r>
          </w:p>
        </w:tc>
        <w:tc>
          <w:tcPr>
            <w:tcW w:w="850" w:type="dxa"/>
            <w:tcBorders>
              <w:top w:val="single" w:sz="6" w:space="0" w:color="auto"/>
              <w:bottom w:val="single" w:sz="6" w:space="0" w:color="auto"/>
            </w:tcBorders>
          </w:tcPr>
          <w:p w14:paraId="7F3EB756"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(201)</w:t>
            </w:r>
          </w:p>
        </w:tc>
        <w:tc>
          <w:tcPr>
            <w:tcW w:w="992" w:type="dxa"/>
            <w:tcBorders>
              <w:top w:val="single" w:sz="6" w:space="0" w:color="auto"/>
              <w:bottom w:val="single" w:sz="6" w:space="0" w:color="auto"/>
            </w:tcBorders>
          </w:tcPr>
          <w:p w14:paraId="240C4DAA"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(1 360)</w:t>
            </w:r>
          </w:p>
        </w:tc>
      </w:tr>
      <w:tr w:rsidR="008F0CF4" w14:paraId="1F1E85CB" w14:textId="77777777">
        <w:tc>
          <w:tcPr>
            <w:cnfStyle w:val="001000000000" w:firstRow="0" w:lastRow="0" w:firstColumn="1" w:lastColumn="0" w:oddVBand="0" w:evenVBand="0" w:oddHBand="0" w:evenHBand="0" w:firstRowFirstColumn="0" w:firstRowLastColumn="0" w:lastRowFirstColumn="0" w:lastRowLastColumn="0"/>
            <w:tcW w:w="3998" w:type="dxa"/>
          </w:tcPr>
          <w:p w14:paraId="78B916BE" w14:textId="77777777" w:rsidR="008F0CF4" w:rsidRDefault="008F0CF4">
            <w:r>
              <w:rPr>
                <w:b/>
              </w:rPr>
              <w:t>Net result</w:t>
            </w:r>
          </w:p>
        </w:tc>
        <w:tc>
          <w:tcPr>
            <w:tcW w:w="1985" w:type="dxa"/>
          </w:tcPr>
          <w:p w14:paraId="6FAA604C"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(13 797)</w:t>
            </w:r>
          </w:p>
        </w:tc>
        <w:tc>
          <w:tcPr>
            <w:tcW w:w="992" w:type="dxa"/>
          </w:tcPr>
          <w:p w14:paraId="763D256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(18 198)</w:t>
            </w:r>
          </w:p>
        </w:tc>
        <w:tc>
          <w:tcPr>
            <w:tcW w:w="851" w:type="dxa"/>
          </w:tcPr>
          <w:p w14:paraId="22D048D1"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4 400</w:t>
            </w:r>
          </w:p>
        </w:tc>
        <w:tc>
          <w:tcPr>
            <w:tcW w:w="850" w:type="dxa"/>
          </w:tcPr>
          <w:p w14:paraId="2B864B86"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(24)</w:t>
            </w:r>
          </w:p>
        </w:tc>
        <w:tc>
          <w:tcPr>
            <w:tcW w:w="992" w:type="dxa"/>
          </w:tcPr>
          <w:p w14:paraId="5A0C2619" w14:textId="0A9317FC" w:rsidR="008F0CF4" w:rsidRDefault="008F0CF4">
            <w:pPr>
              <w:cnfStyle w:val="000000000000" w:firstRow="0" w:lastRow="0" w:firstColumn="0" w:lastColumn="0" w:oddVBand="0" w:evenVBand="0" w:oddHBand="0" w:evenHBand="0" w:firstRowFirstColumn="0" w:firstRowLastColumn="0" w:lastRowFirstColumn="0" w:lastRowLastColumn="0"/>
            </w:pPr>
            <w:r>
              <w:rPr>
                <w:b/>
              </w:rPr>
              <w:t>(7 899)</w:t>
            </w:r>
          </w:p>
        </w:tc>
      </w:tr>
    </w:tbl>
    <w:p w14:paraId="70FF881F" w14:textId="77777777" w:rsidR="008F0CF4" w:rsidRPr="00927DD7" w:rsidRDefault="008F0CF4" w:rsidP="008F0CF4">
      <w:pPr>
        <w:pStyle w:val="Note"/>
        <w:ind w:left="0" w:firstLine="0"/>
      </w:pPr>
    </w:p>
    <w:p w14:paraId="16160320" w14:textId="77777777" w:rsidR="008F0CF4" w:rsidRDefault="008F0CF4" w:rsidP="008F0CF4"/>
    <w:p w14:paraId="6582B1D2" w14:textId="77777777" w:rsidR="008F0CF4" w:rsidRPr="00F91D41" w:rsidRDefault="008F0CF4" w:rsidP="008F0CF4">
      <w:pPr>
        <w:sectPr w:rsidR="008F0CF4" w:rsidRPr="00F91D41" w:rsidSect="00AC68FF">
          <w:type w:val="continuous"/>
          <w:pgSz w:w="11906" w:h="16838" w:code="9"/>
          <w:pgMar w:top="1134" w:right="1134" w:bottom="1134" w:left="1134" w:header="624" w:footer="567" w:gutter="0"/>
          <w:cols w:space="708"/>
          <w:docGrid w:linePitch="360"/>
        </w:sectPr>
      </w:pPr>
    </w:p>
    <w:p w14:paraId="61ECC544" w14:textId="77777777" w:rsidR="008F0CF4" w:rsidRPr="00954921" w:rsidRDefault="008F0CF4" w:rsidP="008F0CF4">
      <w:pPr>
        <w:pStyle w:val="Heading20"/>
        <w:spacing w:before="0"/>
      </w:pPr>
      <w:r w:rsidRPr="00954921">
        <w:t>Revenue</w:t>
      </w:r>
    </w:p>
    <w:p w14:paraId="5358A4D5" w14:textId="77777777" w:rsidR="008F0CF4" w:rsidRPr="00FC1B31" w:rsidRDefault="008F0CF4" w:rsidP="008F0CF4">
      <w:pPr>
        <w:ind w:right="283"/>
      </w:pPr>
      <w:r w:rsidRPr="00FC1B31">
        <w:t>Total revenue from transactions for the year was $72.</w:t>
      </w:r>
      <w:r>
        <w:t>6</w:t>
      </w:r>
      <w:r w:rsidRPr="00FC1B31">
        <w:t> billion, which is $1.</w:t>
      </w:r>
      <w:r>
        <w:t>2</w:t>
      </w:r>
      <w:r w:rsidRPr="00FC1B31">
        <w:t xml:space="preserve"> billion higher than the revised estimate. This was</w:t>
      </w:r>
      <w:r>
        <w:t xml:space="preserve"> </w:t>
      </w:r>
      <w:r w:rsidRPr="00FC1B31">
        <w:t>$4.</w:t>
      </w:r>
      <w:r>
        <w:t>7</w:t>
      </w:r>
      <w:r w:rsidRPr="00FC1B31">
        <w:t xml:space="preserve"> billion, or </w:t>
      </w:r>
      <w:r>
        <w:t>6.9</w:t>
      </w:r>
      <w:r w:rsidRPr="00FC1B31">
        <w:t xml:space="preserve"> per cent, </w:t>
      </w:r>
      <w:r>
        <w:t>higher compared with</w:t>
      </w:r>
      <w:r w:rsidRPr="00FC1B31">
        <w:t xml:space="preserve"> the previous year. </w:t>
      </w:r>
    </w:p>
    <w:p w14:paraId="0AB86523" w14:textId="77777777" w:rsidR="008F0CF4" w:rsidRPr="00954921" w:rsidRDefault="008F0CF4" w:rsidP="008F0CF4">
      <w:pPr>
        <w:ind w:right="-142"/>
      </w:pPr>
      <w:r w:rsidRPr="00FC1B31">
        <w:t>Table 2.3 shows that State taxation revenue increased by $</w:t>
      </w:r>
      <w:r>
        <w:t>145</w:t>
      </w:r>
      <w:r w:rsidRPr="00FC1B31">
        <w:t xml:space="preserve"> million compared with the revised estimate. This was primarily driven by higher land transfer duty of $473 million due to a stronger than anticipated recovery in the Victorian property market</w:t>
      </w:r>
      <w:r>
        <w:t>.</w:t>
      </w:r>
      <w:r w:rsidRPr="00FC1B31">
        <w:t xml:space="preserve"> </w:t>
      </w:r>
      <w:r>
        <w:t>E</w:t>
      </w:r>
      <w:r w:rsidRPr="00FC1B31">
        <w:t xml:space="preserve">lectronic gaming machines </w:t>
      </w:r>
      <w:r>
        <w:t xml:space="preserve">(EGM) </w:t>
      </w:r>
      <w:r w:rsidRPr="00FC1B31">
        <w:t xml:space="preserve">revenue </w:t>
      </w:r>
      <w:r>
        <w:t xml:space="preserve">was also $77 million </w:t>
      </w:r>
      <w:r w:rsidRPr="00FC1B31">
        <w:t>higher than expected due to stronger</w:t>
      </w:r>
      <w:r w:rsidRPr="00A51E9C">
        <w:t xml:space="preserve"> than expected activity in EGM venues after the public health restrictions were eased.</w:t>
      </w:r>
      <w:r>
        <w:t xml:space="preserve"> These increases were partially offset by lower land tax of $441 million resulting in part from </w:t>
      </w:r>
      <w:bookmarkStart w:id="15" w:name="_Hlk81813760"/>
      <w:r>
        <w:t>higher land tax relief waivers as part of the Government’s COVID-19 response</w:t>
      </w:r>
      <w:bookmarkEnd w:id="15"/>
      <w:r>
        <w:t>.</w:t>
      </w:r>
    </w:p>
    <w:p w14:paraId="5F0C9674" w14:textId="77777777" w:rsidR="008F0CF4" w:rsidRDefault="008F0CF4" w:rsidP="008F0CF4">
      <w:pPr>
        <w:spacing w:before="80"/>
        <w:ind w:right="284"/>
      </w:pPr>
    </w:p>
    <w:p w14:paraId="00F4B676" w14:textId="77777777" w:rsidR="008F0CF4" w:rsidRPr="005677A5" w:rsidRDefault="008F0CF4" w:rsidP="008F0CF4">
      <w:pPr>
        <w:ind w:right="283"/>
      </w:pPr>
      <w:r w:rsidRPr="00F3474C">
        <w:t>The increase of $</w:t>
      </w:r>
      <w:r>
        <w:t>447</w:t>
      </w:r>
      <w:r w:rsidRPr="00F3474C">
        <w:t xml:space="preserve"> million in taxation revenue compared with 2019-20 is attributable to an</w:t>
      </w:r>
      <w:r>
        <w:t xml:space="preserve"> increase in payroll tax collections </w:t>
      </w:r>
      <w:r w:rsidRPr="000A2437">
        <w:t>as COVID-19</w:t>
      </w:r>
      <w:r>
        <w:t xml:space="preserve"> </w:t>
      </w:r>
      <w:r w:rsidRPr="000A2437">
        <w:t>related payroll tax relief tapered during 2020-21</w:t>
      </w:r>
      <w:r>
        <w:t xml:space="preserve">, alongside </w:t>
      </w:r>
      <w:r w:rsidRPr="00015B8B">
        <w:t>a significant improvement in labour market conditions following the easing of public health restrictions</w:t>
      </w:r>
      <w:r>
        <w:t xml:space="preserve"> towards the end of 2020</w:t>
      </w:r>
      <w:r w:rsidRPr="00015B8B">
        <w:t>, and an increase in land transfer duty revenue, which was driven by the strong recovery in dwelling prices and property transaction volumes.</w:t>
      </w:r>
      <w:r>
        <w:t xml:space="preserve"> This was partially offset by a decrease in EGM revenue resulting from public health restrictions, </w:t>
      </w:r>
      <w:bookmarkStart w:id="16" w:name="_Hlk81813401"/>
      <w:r>
        <w:t>and a decrease in land tax mainly reflecting the impact of land tax relief measures implemented as part of the Government’s COVID</w:t>
      </w:r>
      <w:r>
        <w:noBreakHyphen/>
        <w:t>19 response.</w:t>
      </w:r>
      <w:bookmarkEnd w:id="16"/>
    </w:p>
    <w:p w14:paraId="470889EF" w14:textId="77777777" w:rsidR="008F0CF4" w:rsidRPr="005677A5" w:rsidRDefault="008F0CF4" w:rsidP="008F0CF4">
      <w:pPr>
        <w:spacing w:after="100" w:line="259" w:lineRule="auto"/>
      </w:pPr>
    </w:p>
    <w:p w14:paraId="2DA07117" w14:textId="77777777" w:rsidR="008F0CF4" w:rsidRDefault="008F0CF4" w:rsidP="008F0CF4">
      <w:pPr>
        <w:spacing w:after="100" w:line="259" w:lineRule="auto"/>
      </w:pPr>
    </w:p>
    <w:p w14:paraId="7F1F476F" w14:textId="77777777" w:rsidR="008F0CF4" w:rsidRPr="00F91D41" w:rsidRDefault="008F0CF4" w:rsidP="008F0CF4">
      <w:pPr>
        <w:ind w:right="283"/>
        <w:sectPr w:rsidR="008F0CF4" w:rsidRPr="00F91D41" w:rsidSect="008F0CF4">
          <w:type w:val="continuous"/>
          <w:pgSz w:w="11906" w:h="16838" w:code="9"/>
          <w:pgMar w:top="1134" w:right="991" w:bottom="1134" w:left="1134" w:header="624" w:footer="567" w:gutter="0"/>
          <w:cols w:num="2" w:space="708"/>
          <w:docGrid w:linePitch="360"/>
        </w:sectPr>
      </w:pPr>
    </w:p>
    <w:p w14:paraId="6E04637C" w14:textId="77777777" w:rsidR="008F0CF4" w:rsidRDefault="008F0CF4">
      <w:pPr>
        <w:keepLines w:val="0"/>
        <w:rPr>
          <w:rFonts w:asciiTheme="majorHAnsi" w:hAnsiTheme="majorHAnsi"/>
          <w:b/>
          <w:sz w:val="20"/>
          <w:szCs w:val="20"/>
        </w:rPr>
      </w:pPr>
      <w:r>
        <w:br w:type="page"/>
      </w:r>
    </w:p>
    <w:p w14:paraId="3969771F" w14:textId="77777777" w:rsidR="008F0CF4" w:rsidRDefault="008F0CF4" w:rsidP="008F0CF4">
      <w:pPr>
        <w:pStyle w:val="TableHeading"/>
      </w:pPr>
      <w:r w:rsidRPr="00F91D41">
        <w:lastRenderedPageBreak/>
        <w:t xml:space="preserve">Table 2.3: </w:t>
      </w:r>
      <w:r w:rsidRPr="00F91D41">
        <w:tab/>
        <w:t>Taxation</w:t>
      </w:r>
      <w:r w:rsidRPr="00F91D41">
        <w:tab/>
        <w:t xml:space="preserve">($ million) </w:t>
      </w:r>
    </w:p>
    <w:tbl>
      <w:tblPr>
        <w:tblStyle w:val="DTFTable"/>
        <w:tblW w:w="9668" w:type="dxa"/>
        <w:tblLayout w:type="fixed"/>
        <w:tblLook w:val="06A0" w:firstRow="1" w:lastRow="0" w:firstColumn="1" w:lastColumn="0" w:noHBand="1" w:noVBand="1"/>
      </w:tblPr>
      <w:tblGrid>
        <w:gridCol w:w="3740"/>
        <w:gridCol w:w="2243"/>
        <w:gridCol w:w="850"/>
        <w:gridCol w:w="993"/>
        <w:gridCol w:w="850"/>
        <w:gridCol w:w="992"/>
      </w:tblGrid>
      <w:tr w:rsidR="008F0CF4" w14:paraId="4DB0B27F" w14:textId="77777777" w:rsidTr="008F0C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E0BA978" w14:textId="7B0838CB" w:rsidR="008F0CF4" w:rsidRDefault="008F0CF4">
            <w:pPr>
              <w:keepNext/>
            </w:pPr>
          </w:p>
        </w:tc>
        <w:tc>
          <w:tcPr>
            <w:tcW w:w="2243" w:type="dxa"/>
          </w:tcPr>
          <w:p w14:paraId="407125D4" w14:textId="38711AC6" w:rsidR="008F0CF4" w:rsidRDefault="008F0CF4">
            <w:pPr>
              <w:keepNext/>
              <w:cnfStyle w:val="100000000000" w:firstRow="1" w:lastRow="0" w:firstColumn="0" w:lastColumn="0" w:oddVBand="0" w:evenVBand="0" w:oddHBand="0" w:evenHBand="0" w:firstRowFirstColumn="0" w:firstRowLastColumn="0" w:lastRowFirstColumn="0" w:lastRowLastColumn="0"/>
            </w:pPr>
            <w:r>
              <w:t xml:space="preserve">2021 </w:t>
            </w:r>
            <w:r w:rsidR="00C219D7">
              <w:br/>
            </w:r>
            <w:r>
              <w:t>actual</w:t>
            </w:r>
          </w:p>
        </w:tc>
        <w:tc>
          <w:tcPr>
            <w:tcW w:w="850" w:type="dxa"/>
          </w:tcPr>
          <w:p w14:paraId="4FC5098F" w14:textId="77777777" w:rsidR="008F0CF4" w:rsidRDefault="008F0CF4">
            <w:pPr>
              <w:keepNext/>
              <w:cnfStyle w:val="100000000000" w:firstRow="1" w:lastRow="0" w:firstColumn="0" w:lastColumn="0" w:oddVBand="0" w:evenVBand="0" w:oddHBand="0" w:evenHBand="0" w:firstRowFirstColumn="0" w:firstRowLastColumn="0" w:lastRowFirstColumn="0" w:lastRowLastColumn="0"/>
            </w:pPr>
            <w:r>
              <w:t>2021 revised</w:t>
            </w:r>
          </w:p>
        </w:tc>
        <w:tc>
          <w:tcPr>
            <w:tcW w:w="993" w:type="dxa"/>
          </w:tcPr>
          <w:p w14:paraId="550CA118" w14:textId="77777777" w:rsidR="008F0CF4" w:rsidRDefault="008F0CF4">
            <w:pPr>
              <w:keepNext/>
              <w:cnfStyle w:val="100000000000" w:firstRow="1" w:lastRow="0" w:firstColumn="0" w:lastColumn="0" w:oddVBand="0" w:evenVBand="0" w:oddHBand="0" w:evenHBand="0" w:firstRowFirstColumn="0" w:firstRowLastColumn="0" w:lastRowFirstColumn="0" w:lastRowLastColumn="0"/>
            </w:pPr>
            <w:r>
              <w:t>Revised variance</w:t>
            </w:r>
          </w:p>
        </w:tc>
        <w:tc>
          <w:tcPr>
            <w:tcW w:w="850" w:type="dxa"/>
          </w:tcPr>
          <w:p w14:paraId="608CF001" w14:textId="77777777" w:rsidR="008F0CF4" w:rsidRDefault="008F0CF4">
            <w:pPr>
              <w:keepNext/>
              <w:cnfStyle w:val="100000000000" w:firstRow="1" w:lastRow="0" w:firstColumn="0" w:lastColumn="0" w:oddVBand="0" w:evenVBand="0" w:oddHBand="0" w:evenHBand="0" w:firstRowFirstColumn="0" w:firstRowLastColumn="0" w:lastRowFirstColumn="0" w:lastRowLastColumn="0"/>
            </w:pPr>
            <w:r>
              <w:t>% revised variance</w:t>
            </w:r>
          </w:p>
        </w:tc>
        <w:tc>
          <w:tcPr>
            <w:tcW w:w="992" w:type="dxa"/>
          </w:tcPr>
          <w:p w14:paraId="19E051D9" w14:textId="70098646" w:rsidR="008F0CF4" w:rsidRDefault="008F0CF4">
            <w:pPr>
              <w:keepNext/>
              <w:cnfStyle w:val="100000000000" w:firstRow="1" w:lastRow="0" w:firstColumn="0" w:lastColumn="0" w:oddVBand="0" w:evenVBand="0" w:oddHBand="0" w:evenHBand="0" w:firstRowFirstColumn="0" w:firstRowLastColumn="0" w:lastRowFirstColumn="0" w:lastRowLastColumn="0"/>
            </w:pPr>
            <w:r>
              <w:t xml:space="preserve">2020 </w:t>
            </w:r>
            <w:r w:rsidR="00C219D7">
              <w:br/>
            </w:r>
            <w:r>
              <w:t>actual</w:t>
            </w:r>
          </w:p>
        </w:tc>
      </w:tr>
      <w:tr w:rsidR="008F0CF4" w14:paraId="25B8005B"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EBC829D" w14:textId="77777777" w:rsidR="008F0CF4" w:rsidRDefault="008F0CF4">
            <w:r>
              <w:rPr>
                <w:b/>
              </w:rPr>
              <w:t>Taxes on employers’ payroll and labour force</w:t>
            </w:r>
            <w:r>
              <w:rPr>
                <w:b/>
                <w:vertAlign w:val="superscript"/>
              </w:rPr>
              <w:t xml:space="preserve"> (a)</w:t>
            </w:r>
          </w:p>
        </w:tc>
        <w:tc>
          <w:tcPr>
            <w:tcW w:w="2243" w:type="dxa"/>
            <w:tcBorders>
              <w:bottom w:val="single" w:sz="6" w:space="0" w:color="auto"/>
            </w:tcBorders>
          </w:tcPr>
          <w:p w14:paraId="70EB77A8"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6 181</w:t>
            </w:r>
          </w:p>
        </w:tc>
        <w:tc>
          <w:tcPr>
            <w:tcW w:w="850" w:type="dxa"/>
            <w:tcBorders>
              <w:bottom w:val="single" w:sz="6" w:space="0" w:color="auto"/>
            </w:tcBorders>
          </w:tcPr>
          <w:p w14:paraId="145A51D5"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6 192</w:t>
            </w:r>
          </w:p>
        </w:tc>
        <w:tc>
          <w:tcPr>
            <w:tcW w:w="993" w:type="dxa"/>
            <w:tcBorders>
              <w:bottom w:val="single" w:sz="6" w:space="0" w:color="auto"/>
            </w:tcBorders>
          </w:tcPr>
          <w:p w14:paraId="68021E2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(10)</w:t>
            </w:r>
          </w:p>
        </w:tc>
        <w:tc>
          <w:tcPr>
            <w:tcW w:w="850" w:type="dxa"/>
            <w:tcBorders>
              <w:bottom w:val="single" w:sz="6" w:space="0" w:color="auto"/>
            </w:tcBorders>
          </w:tcPr>
          <w:p w14:paraId="344B02AD"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w:t>
            </w:r>
          </w:p>
        </w:tc>
        <w:tc>
          <w:tcPr>
            <w:tcW w:w="992" w:type="dxa"/>
            <w:tcBorders>
              <w:bottom w:val="single" w:sz="6" w:space="0" w:color="auto"/>
            </w:tcBorders>
          </w:tcPr>
          <w:p w14:paraId="3CB27825"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5 803</w:t>
            </w:r>
          </w:p>
        </w:tc>
      </w:tr>
      <w:tr w:rsidR="008F0CF4" w14:paraId="6AB3DE4F"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EF25F87" w14:textId="77777777" w:rsidR="008F0CF4" w:rsidRDefault="008F0CF4">
            <w:r>
              <w:rPr>
                <w:b/>
              </w:rPr>
              <w:t>Taxes on immovable property</w:t>
            </w:r>
          </w:p>
        </w:tc>
        <w:tc>
          <w:tcPr>
            <w:tcW w:w="2243" w:type="dxa"/>
            <w:tcBorders>
              <w:top w:val="single" w:sz="6" w:space="0" w:color="auto"/>
            </w:tcBorders>
          </w:tcPr>
          <w:p w14:paraId="534787EC"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7A364651"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3" w:type="dxa"/>
            <w:tcBorders>
              <w:top w:val="single" w:sz="6" w:space="0" w:color="auto"/>
            </w:tcBorders>
          </w:tcPr>
          <w:p w14:paraId="0F348C9C"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E0307D3"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05500A9D"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61B5E74E" w14:textId="77777777">
        <w:tc>
          <w:tcPr>
            <w:cnfStyle w:val="001000000000" w:firstRow="0" w:lastRow="0" w:firstColumn="1" w:lastColumn="0" w:oddVBand="0" w:evenVBand="0" w:oddHBand="0" w:evenHBand="0" w:firstRowFirstColumn="0" w:firstRowLastColumn="0" w:lastRowFirstColumn="0" w:lastRowLastColumn="0"/>
            <w:tcW w:w="3740" w:type="dxa"/>
          </w:tcPr>
          <w:p w14:paraId="11645C29" w14:textId="77777777" w:rsidR="008F0CF4" w:rsidRDefault="008F0CF4">
            <w:r>
              <w:t>Land tax</w:t>
            </w:r>
            <w:r>
              <w:rPr>
                <w:vertAlign w:val="superscript"/>
              </w:rPr>
              <w:t xml:space="preserve"> (b)</w:t>
            </w:r>
          </w:p>
        </w:tc>
        <w:tc>
          <w:tcPr>
            <w:tcW w:w="2243" w:type="dxa"/>
          </w:tcPr>
          <w:p w14:paraId="5230541B" w14:textId="77777777" w:rsidR="008F0CF4" w:rsidRDefault="008F0CF4">
            <w:pPr>
              <w:cnfStyle w:val="000000000000" w:firstRow="0" w:lastRow="0" w:firstColumn="0" w:lastColumn="0" w:oddVBand="0" w:evenVBand="0" w:oddHBand="0" w:evenHBand="0" w:firstRowFirstColumn="0" w:firstRowLastColumn="0" w:lastRowFirstColumn="0" w:lastRowLastColumn="0"/>
            </w:pPr>
            <w:r>
              <w:t>3 234</w:t>
            </w:r>
          </w:p>
        </w:tc>
        <w:tc>
          <w:tcPr>
            <w:tcW w:w="850" w:type="dxa"/>
          </w:tcPr>
          <w:p w14:paraId="23176707" w14:textId="77777777" w:rsidR="008F0CF4" w:rsidRDefault="008F0CF4">
            <w:pPr>
              <w:cnfStyle w:val="000000000000" w:firstRow="0" w:lastRow="0" w:firstColumn="0" w:lastColumn="0" w:oddVBand="0" w:evenVBand="0" w:oddHBand="0" w:evenHBand="0" w:firstRowFirstColumn="0" w:firstRowLastColumn="0" w:lastRowFirstColumn="0" w:lastRowLastColumn="0"/>
            </w:pPr>
            <w:r>
              <w:t>3 675</w:t>
            </w:r>
          </w:p>
        </w:tc>
        <w:tc>
          <w:tcPr>
            <w:tcW w:w="993" w:type="dxa"/>
          </w:tcPr>
          <w:p w14:paraId="53D83B81" w14:textId="77777777" w:rsidR="008F0CF4" w:rsidRDefault="008F0CF4">
            <w:pPr>
              <w:cnfStyle w:val="000000000000" w:firstRow="0" w:lastRow="0" w:firstColumn="0" w:lastColumn="0" w:oddVBand="0" w:evenVBand="0" w:oddHBand="0" w:evenHBand="0" w:firstRowFirstColumn="0" w:firstRowLastColumn="0" w:lastRowFirstColumn="0" w:lastRowLastColumn="0"/>
            </w:pPr>
            <w:r>
              <w:t>(441)</w:t>
            </w:r>
          </w:p>
        </w:tc>
        <w:tc>
          <w:tcPr>
            <w:tcW w:w="850" w:type="dxa"/>
          </w:tcPr>
          <w:p w14:paraId="296F940A" w14:textId="77777777" w:rsidR="008F0CF4" w:rsidRDefault="008F0CF4">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388F04BF" w14:textId="77777777" w:rsidR="008F0CF4" w:rsidRDefault="008F0CF4">
            <w:pPr>
              <w:cnfStyle w:val="000000000000" w:firstRow="0" w:lastRow="0" w:firstColumn="0" w:lastColumn="0" w:oddVBand="0" w:evenVBand="0" w:oddHBand="0" w:evenHBand="0" w:firstRowFirstColumn="0" w:firstRowLastColumn="0" w:lastRowFirstColumn="0" w:lastRowLastColumn="0"/>
            </w:pPr>
            <w:r>
              <w:t>3 447</w:t>
            </w:r>
          </w:p>
        </w:tc>
      </w:tr>
      <w:tr w:rsidR="008F0CF4" w14:paraId="42877C71" w14:textId="77777777">
        <w:tc>
          <w:tcPr>
            <w:cnfStyle w:val="001000000000" w:firstRow="0" w:lastRow="0" w:firstColumn="1" w:lastColumn="0" w:oddVBand="0" w:evenVBand="0" w:oddHBand="0" w:evenHBand="0" w:firstRowFirstColumn="0" w:firstRowLastColumn="0" w:lastRowFirstColumn="0" w:lastRowLastColumn="0"/>
            <w:tcW w:w="3740" w:type="dxa"/>
          </w:tcPr>
          <w:p w14:paraId="1A7785F6" w14:textId="77777777" w:rsidR="008F0CF4" w:rsidRDefault="008F0CF4">
            <w:r>
              <w:t>Fire Services Property Levy</w:t>
            </w:r>
            <w:r>
              <w:rPr>
                <w:vertAlign w:val="superscript"/>
              </w:rPr>
              <w:t xml:space="preserve"> (c)</w:t>
            </w:r>
          </w:p>
        </w:tc>
        <w:tc>
          <w:tcPr>
            <w:tcW w:w="2243" w:type="dxa"/>
          </w:tcPr>
          <w:p w14:paraId="765AF40C" w14:textId="77777777" w:rsidR="008F0CF4" w:rsidRDefault="008F0CF4">
            <w:pPr>
              <w:cnfStyle w:val="000000000000" w:firstRow="0" w:lastRow="0" w:firstColumn="0" w:lastColumn="0" w:oddVBand="0" w:evenVBand="0" w:oddHBand="0" w:evenHBand="0" w:firstRowFirstColumn="0" w:firstRowLastColumn="0" w:lastRowFirstColumn="0" w:lastRowLastColumn="0"/>
            </w:pPr>
            <w:r>
              <w:t>729</w:t>
            </w:r>
          </w:p>
        </w:tc>
        <w:tc>
          <w:tcPr>
            <w:tcW w:w="850" w:type="dxa"/>
          </w:tcPr>
          <w:p w14:paraId="1A516DB8" w14:textId="77777777" w:rsidR="008F0CF4" w:rsidRDefault="008F0CF4">
            <w:pPr>
              <w:cnfStyle w:val="000000000000" w:firstRow="0" w:lastRow="0" w:firstColumn="0" w:lastColumn="0" w:oddVBand="0" w:evenVBand="0" w:oddHBand="0" w:evenHBand="0" w:firstRowFirstColumn="0" w:firstRowLastColumn="0" w:lastRowFirstColumn="0" w:lastRowLastColumn="0"/>
            </w:pPr>
            <w:r>
              <w:t>718</w:t>
            </w:r>
          </w:p>
        </w:tc>
        <w:tc>
          <w:tcPr>
            <w:tcW w:w="993" w:type="dxa"/>
          </w:tcPr>
          <w:p w14:paraId="40EADAF9" w14:textId="77777777" w:rsidR="008F0CF4" w:rsidRDefault="008F0CF4">
            <w:pPr>
              <w:cnfStyle w:val="000000000000" w:firstRow="0" w:lastRow="0" w:firstColumn="0" w:lastColumn="0" w:oddVBand="0" w:evenVBand="0" w:oddHBand="0" w:evenHBand="0" w:firstRowFirstColumn="0" w:firstRowLastColumn="0" w:lastRowFirstColumn="0" w:lastRowLastColumn="0"/>
            </w:pPr>
            <w:r>
              <w:t>11</w:t>
            </w:r>
          </w:p>
        </w:tc>
        <w:tc>
          <w:tcPr>
            <w:tcW w:w="850" w:type="dxa"/>
          </w:tcPr>
          <w:p w14:paraId="0CDF65F7" w14:textId="77777777" w:rsidR="008F0CF4" w:rsidRDefault="008F0CF4">
            <w:pPr>
              <w:cnfStyle w:val="000000000000" w:firstRow="0" w:lastRow="0" w:firstColumn="0" w:lastColumn="0" w:oddVBand="0" w:evenVBand="0" w:oddHBand="0" w:evenHBand="0" w:firstRowFirstColumn="0" w:firstRowLastColumn="0" w:lastRowFirstColumn="0" w:lastRowLastColumn="0"/>
            </w:pPr>
            <w:r>
              <w:t>2</w:t>
            </w:r>
          </w:p>
        </w:tc>
        <w:tc>
          <w:tcPr>
            <w:tcW w:w="992" w:type="dxa"/>
          </w:tcPr>
          <w:p w14:paraId="71577098" w14:textId="77777777" w:rsidR="008F0CF4" w:rsidRDefault="008F0CF4">
            <w:pPr>
              <w:cnfStyle w:val="000000000000" w:firstRow="0" w:lastRow="0" w:firstColumn="0" w:lastColumn="0" w:oddVBand="0" w:evenVBand="0" w:oddHBand="0" w:evenHBand="0" w:firstRowFirstColumn="0" w:firstRowLastColumn="0" w:lastRowFirstColumn="0" w:lastRowLastColumn="0"/>
            </w:pPr>
            <w:r>
              <w:t>708</w:t>
            </w:r>
          </w:p>
        </w:tc>
      </w:tr>
      <w:tr w:rsidR="008F0CF4" w14:paraId="3A2DEF4B" w14:textId="77777777">
        <w:tc>
          <w:tcPr>
            <w:cnfStyle w:val="001000000000" w:firstRow="0" w:lastRow="0" w:firstColumn="1" w:lastColumn="0" w:oddVBand="0" w:evenVBand="0" w:oddHBand="0" w:evenHBand="0" w:firstRowFirstColumn="0" w:firstRowLastColumn="0" w:lastRowFirstColumn="0" w:lastRowLastColumn="0"/>
            <w:tcW w:w="3740" w:type="dxa"/>
          </w:tcPr>
          <w:p w14:paraId="62BDD364" w14:textId="77777777" w:rsidR="008F0CF4" w:rsidRDefault="008F0CF4">
            <w:r>
              <w:t>Congestion levy</w:t>
            </w:r>
          </w:p>
        </w:tc>
        <w:tc>
          <w:tcPr>
            <w:tcW w:w="2243" w:type="dxa"/>
          </w:tcPr>
          <w:p w14:paraId="27638317" w14:textId="77777777" w:rsidR="008F0CF4" w:rsidRDefault="008F0CF4">
            <w:pPr>
              <w:cnfStyle w:val="000000000000" w:firstRow="0" w:lastRow="0" w:firstColumn="0" w:lastColumn="0" w:oddVBand="0" w:evenVBand="0" w:oddHBand="0" w:evenHBand="0" w:firstRowFirstColumn="0" w:firstRowLastColumn="0" w:lastRowFirstColumn="0" w:lastRowLastColumn="0"/>
            </w:pPr>
            <w:r>
              <w:t>77</w:t>
            </w:r>
          </w:p>
        </w:tc>
        <w:tc>
          <w:tcPr>
            <w:tcW w:w="850" w:type="dxa"/>
          </w:tcPr>
          <w:p w14:paraId="2FA8C214" w14:textId="77777777" w:rsidR="008F0CF4" w:rsidRDefault="008F0CF4">
            <w:pPr>
              <w:cnfStyle w:val="000000000000" w:firstRow="0" w:lastRow="0" w:firstColumn="0" w:lastColumn="0" w:oddVBand="0" w:evenVBand="0" w:oddHBand="0" w:evenHBand="0" w:firstRowFirstColumn="0" w:firstRowLastColumn="0" w:lastRowFirstColumn="0" w:lastRowLastColumn="0"/>
            </w:pPr>
            <w:r>
              <w:t>81</w:t>
            </w:r>
          </w:p>
        </w:tc>
        <w:tc>
          <w:tcPr>
            <w:tcW w:w="993" w:type="dxa"/>
          </w:tcPr>
          <w:p w14:paraId="782A3FFF" w14:textId="77777777" w:rsidR="008F0CF4" w:rsidRDefault="008F0CF4">
            <w:pPr>
              <w:cnfStyle w:val="000000000000" w:firstRow="0" w:lastRow="0" w:firstColumn="0" w:lastColumn="0" w:oddVBand="0" w:evenVBand="0" w:oddHBand="0" w:evenHBand="0" w:firstRowFirstColumn="0" w:firstRowLastColumn="0" w:lastRowFirstColumn="0" w:lastRowLastColumn="0"/>
            </w:pPr>
            <w:r>
              <w:t>(4)</w:t>
            </w:r>
          </w:p>
        </w:tc>
        <w:tc>
          <w:tcPr>
            <w:tcW w:w="850" w:type="dxa"/>
          </w:tcPr>
          <w:p w14:paraId="07E60576" w14:textId="77777777" w:rsidR="008F0CF4" w:rsidRDefault="008F0CF4">
            <w:pPr>
              <w:cnfStyle w:val="000000000000" w:firstRow="0" w:lastRow="0" w:firstColumn="0" w:lastColumn="0" w:oddVBand="0" w:evenVBand="0" w:oddHBand="0" w:evenHBand="0" w:firstRowFirstColumn="0" w:firstRowLastColumn="0" w:lastRowFirstColumn="0" w:lastRowLastColumn="0"/>
            </w:pPr>
            <w:r>
              <w:t>(5)</w:t>
            </w:r>
          </w:p>
        </w:tc>
        <w:tc>
          <w:tcPr>
            <w:tcW w:w="992" w:type="dxa"/>
          </w:tcPr>
          <w:p w14:paraId="1E6C4208" w14:textId="77777777" w:rsidR="008F0CF4" w:rsidRDefault="008F0CF4">
            <w:pPr>
              <w:cnfStyle w:val="000000000000" w:firstRow="0" w:lastRow="0" w:firstColumn="0" w:lastColumn="0" w:oddVBand="0" w:evenVBand="0" w:oddHBand="0" w:evenHBand="0" w:firstRowFirstColumn="0" w:firstRowLastColumn="0" w:lastRowFirstColumn="0" w:lastRowLastColumn="0"/>
            </w:pPr>
            <w:r>
              <w:t>110</w:t>
            </w:r>
          </w:p>
        </w:tc>
      </w:tr>
      <w:tr w:rsidR="008F0CF4" w14:paraId="076D8F59"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F41E78A" w14:textId="77777777" w:rsidR="008F0CF4" w:rsidRDefault="008F0CF4">
            <w:r>
              <w:t>Metropolitan improvement levy</w:t>
            </w:r>
          </w:p>
        </w:tc>
        <w:tc>
          <w:tcPr>
            <w:tcW w:w="2243" w:type="dxa"/>
            <w:tcBorders>
              <w:bottom w:val="single" w:sz="6" w:space="0" w:color="auto"/>
            </w:tcBorders>
          </w:tcPr>
          <w:p w14:paraId="6E5C640F" w14:textId="77777777" w:rsidR="008F0CF4" w:rsidRDefault="008F0CF4">
            <w:pPr>
              <w:cnfStyle w:val="000000000000" w:firstRow="0" w:lastRow="0" w:firstColumn="0" w:lastColumn="0" w:oddVBand="0" w:evenVBand="0" w:oddHBand="0" w:evenHBand="0" w:firstRowFirstColumn="0" w:firstRowLastColumn="0" w:lastRowFirstColumn="0" w:lastRowLastColumn="0"/>
            </w:pPr>
            <w:r>
              <w:t>191</w:t>
            </w:r>
          </w:p>
        </w:tc>
        <w:tc>
          <w:tcPr>
            <w:tcW w:w="850" w:type="dxa"/>
            <w:tcBorders>
              <w:bottom w:val="single" w:sz="6" w:space="0" w:color="auto"/>
            </w:tcBorders>
          </w:tcPr>
          <w:p w14:paraId="697785DD" w14:textId="77777777" w:rsidR="008F0CF4" w:rsidRDefault="008F0CF4">
            <w:pPr>
              <w:cnfStyle w:val="000000000000" w:firstRow="0" w:lastRow="0" w:firstColumn="0" w:lastColumn="0" w:oddVBand="0" w:evenVBand="0" w:oddHBand="0" w:evenHBand="0" w:firstRowFirstColumn="0" w:firstRowLastColumn="0" w:lastRowFirstColumn="0" w:lastRowLastColumn="0"/>
            </w:pPr>
            <w:r>
              <w:t>199</w:t>
            </w:r>
          </w:p>
        </w:tc>
        <w:tc>
          <w:tcPr>
            <w:tcW w:w="993" w:type="dxa"/>
            <w:tcBorders>
              <w:bottom w:val="single" w:sz="6" w:space="0" w:color="auto"/>
            </w:tcBorders>
          </w:tcPr>
          <w:p w14:paraId="29575736" w14:textId="77777777" w:rsidR="008F0CF4" w:rsidRDefault="008F0CF4">
            <w:pPr>
              <w:cnfStyle w:val="000000000000" w:firstRow="0" w:lastRow="0" w:firstColumn="0" w:lastColumn="0" w:oddVBand="0" w:evenVBand="0" w:oddHBand="0" w:evenHBand="0" w:firstRowFirstColumn="0" w:firstRowLastColumn="0" w:lastRowFirstColumn="0" w:lastRowLastColumn="0"/>
            </w:pPr>
            <w:r>
              <w:t>(8)</w:t>
            </w:r>
          </w:p>
        </w:tc>
        <w:tc>
          <w:tcPr>
            <w:tcW w:w="850" w:type="dxa"/>
            <w:tcBorders>
              <w:bottom w:val="single" w:sz="6" w:space="0" w:color="auto"/>
            </w:tcBorders>
          </w:tcPr>
          <w:p w14:paraId="16B989FD" w14:textId="77777777" w:rsidR="008F0CF4" w:rsidRDefault="008F0CF4">
            <w:pPr>
              <w:cnfStyle w:val="000000000000" w:firstRow="0" w:lastRow="0" w:firstColumn="0" w:lastColumn="0" w:oddVBand="0" w:evenVBand="0" w:oddHBand="0" w:evenHBand="0" w:firstRowFirstColumn="0" w:firstRowLastColumn="0" w:lastRowFirstColumn="0" w:lastRowLastColumn="0"/>
            </w:pPr>
            <w:r>
              <w:t>(4)</w:t>
            </w:r>
          </w:p>
        </w:tc>
        <w:tc>
          <w:tcPr>
            <w:tcW w:w="992" w:type="dxa"/>
            <w:tcBorders>
              <w:bottom w:val="single" w:sz="6" w:space="0" w:color="auto"/>
            </w:tcBorders>
          </w:tcPr>
          <w:p w14:paraId="66EF5A71" w14:textId="77777777" w:rsidR="008F0CF4" w:rsidRDefault="008F0CF4">
            <w:pPr>
              <w:cnfStyle w:val="000000000000" w:firstRow="0" w:lastRow="0" w:firstColumn="0" w:lastColumn="0" w:oddVBand="0" w:evenVBand="0" w:oddHBand="0" w:evenHBand="0" w:firstRowFirstColumn="0" w:firstRowLastColumn="0" w:lastRowFirstColumn="0" w:lastRowLastColumn="0"/>
            </w:pPr>
            <w:r>
              <w:t>190</w:t>
            </w:r>
          </w:p>
        </w:tc>
      </w:tr>
      <w:tr w:rsidR="008F0CF4" w14:paraId="424C9212"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1210B32" w14:textId="77777777" w:rsidR="008F0CF4" w:rsidRDefault="008F0CF4">
            <w:r>
              <w:rPr>
                <w:b/>
              </w:rPr>
              <w:t>Total taxes on property</w:t>
            </w:r>
          </w:p>
        </w:tc>
        <w:tc>
          <w:tcPr>
            <w:tcW w:w="2243" w:type="dxa"/>
            <w:tcBorders>
              <w:top w:val="single" w:sz="6" w:space="0" w:color="auto"/>
              <w:bottom w:val="single" w:sz="6" w:space="0" w:color="auto"/>
            </w:tcBorders>
          </w:tcPr>
          <w:p w14:paraId="3BB74A0B"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4 231</w:t>
            </w:r>
          </w:p>
        </w:tc>
        <w:tc>
          <w:tcPr>
            <w:tcW w:w="850" w:type="dxa"/>
            <w:tcBorders>
              <w:top w:val="single" w:sz="6" w:space="0" w:color="auto"/>
              <w:bottom w:val="single" w:sz="6" w:space="0" w:color="auto"/>
            </w:tcBorders>
          </w:tcPr>
          <w:p w14:paraId="01A0496A"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4 672</w:t>
            </w:r>
          </w:p>
        </w:tc>
        <w:tc>
          <w:tcPr>
            <w:tcW w:w="993" w:type="dxa"/>
            <w:tcBorders>
              <w:top w:val="single" w:sz="6" w:space="0" w:color="auto"/>
              <w:bottom w:val="single" w:sz="6" w:space="0" w:color="auto"/>
            </w:tcBorders>
          </w:tcPr>
          <w:p w14:paraId="7D2D0A92"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(441)</w:t>
            </w:r>
          </w:p>
        </w:tc>
        <w:tc>
          <w:tcPr>
            <w:tcW w:w="850" w:type="dxa"/>
            <w:tcBorders>
              <w:top w:val="single" w:sz="6" w:space="0" w:color="auto"/>
              <w:bottom w:val="single" w:sz="6" w:space="0" w:color="auto"/>
            </w:tcBorders>
          </w:tcPr>
          <w:p w14:paraId="43FB838B"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(9)</w:t>
            </w:r>
          </w:p>
        </w:tc>
        <w:tc>
          <w:tcPr>
            <w:tcW w:w="992" w:type="dxa"/>
            <w:tcBorders>
              <w:top w:val="single" w:sz="6" w:space="0" w:color="auto"/>
              <w:bottom w:val="single" w:sz="6" w:space="0" w:color="auto"/>
            </w:tcBorders>
          </w:tcPr>
          <w:p w14:paraId="22F23E4B"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4 455</w:t>
            </w:r>
          </w:p>
        </w:tc>
      </w:tr>
      <w:tr w:rsidR="008F0CF4" w14:paraId="65B28E83"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E8C99AE" w14:textId="77777777" w:rsidR="008F0CF4" w:rsidRDefault="008F0CF4">
            <w:r>
              <w:rPr>
                <w:b/>
              </w:rPr>
              <w:t>Gambling taxes</w:t>
            </w:r>
          </w:p>
        </w:tc>
        <w:tc>
          <w:tcPr>
            <w:tcW w:w="2243" w:type="dxa"/>
            <w:tcBorders>
              <w:top w:val="single" w:sz="6" w:space="0" w:color="auto"/>
            </w:tcBorders>
          </w:tcPr>
          <w:p w14:paraId="42F05338"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18B56F3A"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3" w:type="dxa"/>
            <w:tcBorders>
              <w:top w:val="single" w:sz="6" w:space="0" w:color="auto"/>
            </w:tcBorders>
          </w:tcPr>
          <w:p w14:paraId="0378BC6C"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49E11F20"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5C73E8B0"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628A10BB" w14:textId="77777777">
        <w:tc>
          <w:tcPr>
            <w:cnfStyle w:val="001000000000" w:firstRow="0" w:lastRow="0" w:firstColumn="1" w:lastColumn="0" w:oddVBand="0" w:evenVBand="0" w:oddHBand="0" w:evenHBand="0" w:firstRowFirstColumn="0" w:firstRowLastColumn="0" w:lastRowFirstColumn="0" w:lastRowLastColumn="0"/>
            <w:tcW w:w="3740" w:type="dxa"/>
          </w:tcPr>
          <w:p w14:paraId="0E122AFC" w14:textId="77777777" w:rsidR="008F0CF4" w:rsidRDefault="008F0CF4">
            <w:r>
              <w:t>Public lotteries</w:t>
            </w:r>
          </w:p>
        </w:tc>
        <w:tc>
          <w:tcPr>
            <w:tcW w:w="2243" w:type="dxa"/>
          </w:tcPr>
          <w:p w14:paraId="6A07AE88" w14:textId="77777777" w:rsidR="008F0CF4" w:rsidRDefault="008F0CF4">
            <w:pPr>
              <w:cnfStyle w:val="000000000000" w:firstRow="0" w:lastRow="0" w:firstColumn="0" w:lastColumn="0" w:oddVBand="0" w:evenVBand="0" w:oddHBand="0" w:evenHBand="0" w:firstRowFirstColumn="0" w:firstRowLastColumn="0" w:lastRowFirstColumn="0" w:lastRowLastColumn="0"/>
            </w:pPr>
            <w:r>
              <w:t>586</w:t>
            </w:r>
          </w:p>
        </w:tc>
        <w:tc>
          <w:tcPr>
            <w:tcW w:w="850" w:type="dxa"/>
          </w:tcPr>
          <w:p w14:paraId="43BF7EF5" w14:textId="77777777" w:rsidR="008F0CF4" w:rsidRDefault="008F0CF4">
            <w:pPr>
              <w:cnfStyle w:val="000000000000" w:firstRow="0" w:lastRow="0" w:firstColumn="0" w:lastColumn="0" w:oddVBand="0" w:evenVBand="0" w:oddHBand="0" w:evenHBand="0" w:firstRowFirstColumn="0" w:firstRowLastColumn="0" w:lastRowFirstColumn="0" w:lastRowLastColumn="0"/>
            </w:pPr>
            <w:r>
              <w:t>573</w:t>
            </w:r>
          </w:p>
        </w:tc>
        <w:tc>
          <w:tcPr>
            <w:tcW w:w="993" w:type="dxa"/>
          </w:tcPr>
          <w:p w14:paraId="247657E5" w14:textId="77777777" w:rsidR="008F0CF4" w:rsidRDefault="008F0CF4">
            <w:pPr>
              <w:cnfStyle w:val="000000000000" w:firstRow="0" w:lastRow="0" w:firstColumn="0" w:lastColumn="0" w:oddVBand="0" w:evenVBand="0" w:oddHBand="0" w:evenHBand="0" w:firstRowFirstColumn="0" w:firstRowLastColumn="0" w:lastRowFirstColumn="0" w:lastRowLastColumn="0"/>
            </w:pPr>
            <w:r>
              <w:t>14</w:t>
            </w:r>
          </w:p>
        </w:tc>
        <w:tc>
          <w:tcPr>
            <w:tcW w:w="850" w:type="dxa"/>
          </w:tcPr>
          <w:p w14:paraId="6B16AC54" w14:textId="77777777" w:rsidR="008F0CF4" w:rsidRDefault="008F0CF4">
            <w:pPr>
              <w:cnfStyle w:val="000000000000" w:firstRow="0" w:lastRow="0" w:firstColumn="0" w:lastColumn="0" w:oddVBand="0" w:evenVBand="0" w:oddHBand="0" w:evenHBand="0" w:firstRowFirstColumn="0" w:firstRowLastColumn="0" w:lastRowFirstColumn="0" w:lastRowLastColumn="0"/>
            </w:pPr>
            <w:r>
              <w:t>2</w:t>
            </w:r>
          </w:p>
        </w:tc>
        <w:tc>
          <w:tcPr>
            <w:tcW w:w="992" w:type="dxa"/>
          </w:tcPr>
          <w:p w14:paraId="5FDDFEEF" w14:textId="77777777" w:rsidR="008F0CF4" w:rsidRDefault="008F0CF4">
            <w:pPr>
              <w:cnfStyle w:val="000000000000" w:firstRow="0" w:lastRow="0" w:firstColumn="0" w:lastColumn="0" w:oddVBand="0" w:evenVBand="0" w:oddHBand="0" w:evenHBand="0" w:firstRowFirstColumn="0" w:firstRowLastColumn="0" w:lastRowFirstColumn="0" w:lastRowLastColumn="0"/>
            </w:pPr>
            <w:r>
              <w:t>530</w:t>
            </w:r>
          </w:p>
        </w:tc>
      </w:tr>
      <w:tr w:rsidR="008F0CF4" w14:paraId="0DBA9372" w14:textId="77777777">
        <w:tc>
          <w:tcPr>
            <w:cnfStyle w:val="001000000000" w:firstRow="0" w:lastRow="0" w:firstColumn="1" w:lastColumn="0" w:oddVBand="0" w:evenVBand="0" w:oddHBand="0" w:evenHBand="0" w:firstRowFirstColumn="0" w:firstRowLastColumn="0" w:lastRowFirstColumn="0" w:lastRowLastColumn="0"/>
            <w:tcW w:w="3740" w:type="dxa"/>
          </w:tcPr>
          <w:p w14:paraId="65B0C414" w14:textId="77777777" w:rsidR="008F0CF4" w:rsidRDefault="008F0CF4">
            <w:r>
              <w:t>Electronic gaming machines</w:t>
            </w:r>
          </w:p>
        </w:tc>
        <w:tc>
          <w:tcPr>
            <w:tcW w:w="2243" w:type="dxa"/>
          </w:tcPr>
          <w:p w14:paraId="495F0D8E" w14:textId="77777777" w:rsidR="008F0CF4" w:rsidRDefault="008F0CF4">
            <w:pPr>
              <w:cnfStyle w:val="000000000000" w:firstRow="0" w:lastRow="0" w:firstColumn="0" w:lastColumn="0" w:oddVBand="0" w:evenVBand="0" w:oddHBand="0" w:evenHBand="0" w:firstRowFirstColumn="0" w:firstRowLastColumn="0" w:lastRowFirstColumn="0" w:lastRowLastColumn="0"/>
            </w:pPr>
            <w:r>
              <w:t>665</w:t>
            </w:r>
          </w:p>
        </w:tc>
        <w:tc>
          <w:tcPr>
            <w:tcW w:w="850" w:type="dxa"/>
          </w:tcPr>
          <w:p w14:paraId="5E97D5B4" w14:textId="77777777" w:rsidR="008F0CF4" w:rsidRDefault="008F0CF4">
            <w:pPr>
              <w:cnfStyle w:val="000000000000" w:firstRow="0" w:lastRow="0" w:firstColumn="0" w:lastColumn="0" w:oddVBand="0" w:evenVBand="0" w:oddHBand="0" w:evenHBand="0" w:firstRowFirstColumn="0" w:firstRowLastColumn="0" w:lastRowFirstColumn="0" w:lastRowLastColumn="0"/>
            </w:pPr>
            <w:r>
              <w:t>588</w:t>
            </w:r>
          </w:p>
        </w:tc>
        <w:tc>
          <w:tcPr>
            <w:tcW w:w="993" w:type="dxa"/>
          </w:tcPr>
          <w:p w14:paraId="01EE416C" w14:textId="77777777" w:rsidR="008F0CF4" w:rsidRDefault="008F0CF4">
            <w:pPr>
              <w:cnfStyle w:val="000000000000" w:firstRow="0" w:lastRow="0" w:firstColumn="0" w:lastColumn="0" w:oddVBand="0" w:evenVBand="0" w:oddHBand="0" w:evenHBand="0" w:firstRowFirstColumn="0" w:firstRowLastColumn="0" w:lastRowFirstColumn="0" w:lastRowLastColumn="0"/>
            </w:pPr>
            <w:r>
              <w:t>77</w:t>
            </w:r>
          </w:p>
        </w:tc>
        <w:tc>
          <w:tcPr>
            <w:tcW w:w="850" w:type="dxa"/>
          </w:tcPr>
          <w:p w14:paraId="2C507658" w14:textId="77777777" w:rsidR="008F0CF4" w:rsidRDefault="008F0CF4">
            <w:pPr>
              <w:cnfStyle w:val="000000000000" w:firstRow="0" w:lastRow="0" w:firstColumn="0" w:lastColumn="0" w:oddVBand="0" w:evenVBand="0" w:oddHBand="0" w:evenHBand="0" w:firstRowFirstColumn="0" w:firstRowLastColumn="0" w:lastRowFirstColumn="0" w:lastRowLastColumn="0"/>
            </w:pPr>
            <w:r>
              <w:t>13</w:t>
            </w:r>
          </w:p>
        </w:tc>
        <w:tc>
          <w:tcPr>
            <w:tcW w:w="992" w:type="dxa"/>
          </w:tcPr>
          <w:p w14:paraId="25D8EAF6" w14:textId="77777777" w:rsidR="008F0CF4" w:rsidRDefault="008F0CF4">
            <w:pPr>
              <w:cnfStyle w:val="000000000000" w:firstRow="0" w:lastRow="0" w:firstColumn="0" w:lastColumn="0" w:oddVBand="0" w:evenVBand="0" w:oddHBand="0" w:evenHBand="0" w:firstRowFirstColumn="0" w:firstRowLastColumn="0" w:lastRowFirstColumn="0" w:lastRowLastColumn="0"/>
            </w:pPr>
            <w:r>
              <w:t>844</w:t>
            </w:r>
          </w:p>
        </w:tc>
      </w:tr>
      <w:tr w:rsidR="008F0CF4" w14:paraId="6A0C4882" w14:textId="77777777">
        <w:tc>
          <w:tcPr>
            <w:cnfStyle w:val="001000000000" w:firstRow="0" w:lastRow="0" w:firstColumn="1" w:lastColumn="0" w:oddVBand="0" w:evenVBand="0" w:oddHBand="0" w:evenHBand="0" w:firstRowFirstColumn="0" w:firstRowLastColumn="0" w:lastRowFirstColumn="0" w:lastRowLastColumn="0"/>
            <w:tcW w:w="3740" w:type="dxa"/>
          </w:tcPr>
          <w:p w14:paraId="49B7391B" w14:textId="77777777" w:rsidR="008F0CF4" w:rsidRDefault="008F0CF4">
            <w:r>
              <w:t>Casino</w:t>
            </w:r>
            <w:r>
              <w:rPr>
                <w:vertAlign w:val="superscript"/>
              </w:rPr>
              <w:t xml:space="preserve"> (d) (e)</w:t>
            </w:r>
          </w:p>
        </w:tc>
        <w:tc>
          <w:tcPr>
            <w:tcW w:w="2243" w:type="dxa"/>
          </w:tcPr>
          <w:p w14:paraId="15169F99" w14:textId="77777777" w:rsidR="008F0CF4" w:rsidRDefault="008F0CF4">
            <w:pPr>
              <w:cnfStyle w:val="000000000000" w:firstRow="0" w:lastRow="0" w:firstColumn="0" w:lastColumn="0" w:oddVBand="0" w:evenVBand="0" w:oddHBand="0" w:evenHBand="0" w:firstRowFirstColumn="0" w:firstRowLastColumn="0" w:lastRowFirstColumn="0" w:lastRowLastColumn="0"/>
            </w:pPr>
            <w:r>
              <w:t>146</w:t>
            </w:r>
          </w:p>
        </w:tc>
        <w:tc>
          <w:tcPr>
            <w:tcW w:w="850" w:type="dxa"/>
          </w:tcPr>
          <w:p w14:paraId="1FF55B71" w14:textId="77777777" w:rsidR="008F0CF4" w:rsidRDefault="008F0CF4">
            <w:pPr>
              <w:cnfStyle w:val="000000000000" w:firstRow="0" w:lastRow="0" w:firstColumn="0" w:lastColumn="0" w:oddVBand="0" w:evenVBand="0" w:oddHBand="0" w:evenHBand="0" w:firstRowFirstColumn="0" w:firstRowLastColumn="0" w:lastRowFirstColumn="0" w:lastRowLastColumn="0"/>
            </w:pPr>
            <w:r>
              <w:t>109</w:t>
            </w:r>
          </w:p>
        </w:tc>
        <w:tc>
          <w:tcPr>
            <w:tcW w:w="993" w:type="dxa"/>
          </w:tcPr>
          <w:p w14:paraId="22C1D3FF" w14:textId="77777777" w:rsidR="008F0CF4" w:rsidRDefault="008F0CF4">
            <w:pPr>
              <w:cnfStyle w:val="000000000000" w:firstRow="0" w:lastRow="0" w:firstColumn="0" w:lastColumn="0" w:oddVBand="0" w:evenVBand="0" w:oddHBand="0" w:evenHBand="0" w:firstRowFirstColumn="0" w:firstRowLastColumn="0" w:lastRowFirstColumn="0" w:lastRowLastColumn="0"/>
            </w:pPr>
            <w:r>
              <w:t>37</w:t>
            </w:r>
          </w:p>
        </w:tc>
        <w:tc>
          <w:tcPr>
            <w:tcW w:w="850" w:type="dxa"/>
          </w:tcPr>
          <w:p w14:paraId="00EE9E3B" w14:textId="77777777" w:rsidR="008F0CF4" w:rsidRDefault="008F0CF4">
            <w:pPr>
              <w:cnfStyle w:val="000000000000" w:firstRow="0" w:lastRow="0" w:firstColumn="0" w:lastColumn="0" w:oddVBand="0" w:evenVBand="0" w:oddHBand="0" w:evenHBand="0" w:firstRowFirstColumn="0" w:firstRowLastColumn="0" w:lastRowFirstColumn="0" w:lastRowLastColumn="0"/>
            </w:pPr>
            <w:r>
              <w:t>34</w:t>
            </w:r>
          </w:p>
        </w:tc>
        <w:tc>
          <w:tcPr>
            <w:tcW w:w="992" w:type="dxa"/>
          </w:tcPr>
          <w:p w14:paraId="5D38E093" w14:textId="77777777" w:rsidR="008F0CF4" w:rsidRDefault="008F0CF4">
            <w:pPr>
              <w:cnfStyle w:val="000000000000" w:firstRow="0" w:lastRow="0" w:firstColumn="0" w:lastColumn="0" w:oddVBand="0" w:evenVBand="0" w:oddHBand="0" w:evenHBand="0" w:firstRowFirstColumn="0" w:firstRowLastColumn="0" w:lastRowFirstColumn="0" w:lastRowLastColumn="0"/>
            </w:pPr>
            <w:r>
              <w:t>161</w:t>
            </w:r>
          </w:p>
        </w:tc>
      </w:tr>
      <w:tr w:rsidR="008F0CF4" w14:paraId="690BDE08" w14:textId="77777777">
        <w:tc>
          <w:tcPr>
            <w:cnfStyle w:val="001000000000" w:firstRow="0" w:lastRow="0" w:firstColumn="1" w:lastColumn="0" w:oddVBand="0" w:evenVBand="0" w:oddHBand="0" w:evenHBand="0" w:firstRowFirstColumn="0" w:firstRowLastColumn="0" w:lastRowFirstColumn="0" w:lastRowLastColumn="0"/>
            <w:tcW w:w="3740" w:type="dxa"/>
          </w:tcPr>
          <w:p w14:paraId="7446981D" w14:textId="77777777" w:rsidR="008F0CF4" w:rsidRDefault="008F0CF4">
            <w:r>
              <w:t>Racing and other sports betting</w:t>
            </w:r>
          </w:p>
        </w:tc>
        <w:tc>
          <w:tcPr>
            <w:tcW w:w="2243" w:type="dxa"/>
          </w:tcPr>
          <w:p w14:paraId="53467829" w14:textId="77777777" w:rsidR="008F0CF4" w:rsidRDefault="008F0CF4">
            <w:pPr>
              <w:cnfStyle w:val="000000000000" w:firstRow="0" w:lastRow="0" w:firstColumn="0" w:lastColumn="0" w:oddVBand="0" w:evenVBand="0" w:oddHBand="0" w:evenHBand="0" w:firstRowFirstColumn="0" w:firstRowLastColumn="0" w:lastRowFirstColumn="0" w:lastRowLastColumn="0"/>
            </w:pPr>
            <w:r>
              <w:t>221</w:t>
            </w:r>
          </w:p>
        </w:tc>
        <w:tc>
          <w:tcPr>
            <w:tcW w:w="850" w:type="dxa"/>
          </w:tcPr>
          <w:p w14:paraId="517C9ED3" w14:textId="77777777" w:rsidR="008F0CF4" w:rsidRDefault="008F0CF4">
            <w:pPr>
              <w:cnfStyle w:val="000000000000" w:firstRow="0" w:lastRow="0" w:firstColumn="0" w:lastColumn="0" w:oddVBand="0" w:evenVBand="0" w:oddHBand="0" w:evenHBand="0" w:firstRowFirstColumn="0" w:firstRowLastColumn="0" w:lastRowFirstColumn="0" w:lastRowLastColumn="0"/>
            </w:pPr>
            <w:r>
              <w:t>225</w:t>
            </w:r>
          </w:p>
        </w:tc>
        <w:tc>
          <w:tcPr>
            <w:tcW w:w="993" w:type="dxa"/>
          </w:tcPr>
          <w:p w14:paraId="34E5EE01" w14:textId="77777777" w:rsidR="008F0CF4" w:rsidRDefault="008F0CF4">
            <w:pPr>
              <w:cnfStyle w:val="000000000000" w:firstRow="0" w:lastRow="0" w:firstColumn="0" w:lastColumn="0" w:oddVBand="0" w:evenVBand="0" w:oddHBand="0" w:evenHBand="0" w:firstRowFirstColumn="0" w:firstRowLastColumn="0" w:lastRowFirstColumn="0" w:lastRowLastColumn="0"/>
            </w:pPr>
            <w:r>
              <w:t>(4)</w:t>
            </w:r>
          </w:p>
        </w:tc>
        <w:tc>
          <w:tcPr>
            <w:tcW w:w="850" w:type="dxa"/>
          </w:tcPr>
          <w:p w14:paraId="73E85EAC" w14:textId="77777777" w:rsidR="008F0CF4" w:rsidRDefault="008F0CF4">
            <w:pPr>
              <w:cnfStyle w:val="000000000000" w:firstRow="0" w:lastRow="0" w:firstColumn="0" w:lastColumn="0" w:oddVBand="0" w:evenVBand="0" w:oddHBand="0" w:evenHBand="0" w:firstRowFirstColumn="0" w:firstRowLastColumn="0" w:lastRowFirstColumn="0" w:lastRowLastColumn="0"/>
            </w:pPr>
            <w:r>
              <w:t>(2)</w:t>
            </w:r>
          </w:p>
        </w:tc>
        <w:tc>
          <w:tcPr>
            <w:tcW w:w="992" w:type="dxa"/>
          </w:tcPr>
          <w:p w14:paraId="3484E32C" w14:textId="77777777" w:rsidR="008F0CF4" w:rsidRDefault="008F0CF4">
            <w:pPr>
              <w:cnfStyle w:val="000000000000" w:firstRow="0" w:lastRow="0" w:firstColumn="0" w:lastColumn="0" w:oddVBand="0" w:evenVBand="0" w:oddHBand="0" w:evenHBand="0" w:firstRowFirstColumn="0" w:firstRowLastColumn="0" w:lastRowFirstColumn="0" w:lastRowLastColumn="0"/>
            </w:pPr>
            <w:r>
              <w:t>166</w:t>
            </w:r>
          </w:p>
        </w:tc>
      </w:tr>
      <w:tr w:rsidR="008F0CF4" w14:paraId="20721EDD" w14:textId="77777777">
        <w:tc>
          <w:tcPr>
            <w:cnfStyle w:val="001000000000" w:firstRow="0" w:lastRow="0" w:firstColumn="1" w:lastColumn="0" w:oddVBand="0" w:evenVBand="0" w:oddHBand="0" w:evenHBand="0" w:firstRowFirstColumn="0" w:firstRowLastColumn="0" w:lastRowFirstColumn="0" w:lastRowLastColumn="0"/>
            <w:tcW w:w="3740" w:type="dxa"/>
          </w:tcPr>
          <w:p w14:paraId="0751CAF3" w14:textId="77777777" w:rsidR="008F0CF4" w:rsidRDefault="008F0CF4">
            <w:r>
              <w:t>Other</w:t>
            </w:r>
          </w:p>
        </w:tc>
        <w:tc>
          <w:tcPr>
            <w:tcW w:w="2243" w:type="dxa"/>
          </w:tcPr>
          <w:p w14:paraId="67E39149" w14:textId="77777777" w:rsidR="008F0CF4" w:rsidRDefault="008F0CF4">
            <w:pPr>
              <w:cnfStyle w:val="000000000000" w:firstRow="0" w:lastRow="0" w:firstColumn="0" w:lastColumn="0" w:oddVBand="0" w:evenVBand="0" w:oddHBand="0" w:evenHBand="0" w:firstRowFirstColumn="0" w:firstRowLastColumn="0" w:lastRowFirstColumn="0" w:lastRowLastColumn="0"/>
            </w:pPr>
            <w:r>
              <w:t>9</w:t>
            </w:r>
          </w:p>
        </w:tc>
        <w:tc>
          <w:tcPr>
            <w:tcW w:w="850" w:type="dxa"/>
          </w:tcPr>
          <w:p w14:paraId="20498286" w14:textId="77777777" w:rsidR="008F0CF4" w:rsidRDefault="008F0CF4">
            <w:pPr>
              <w:cnfStyle w:val="000000000000" w:firstRow="0" w:lastRow="0" w:firstColumn="0" w:lastColumn="0" w:oddVBand="0" w:evenVBand="0" w:oddHBand="0" w:evenHBand="0" w:firstRowFirstColumn="0" w:firstRowLastColumn="0" w:lastRowFirstColumn="0" w:lastRowLastColumn="0"/>
            </w:pPr>
            <w:r>
              <w:t>8</w:t>
            </w:r>
          </w:p>
        </w:tc>
        <w:tc>
          <w:tcPr>
            <w:tcW w:w="993" w:type="dxa"/>
          </w:tcPr>
          <w:p w14:paraId="3F2122D3" w14:textId="77777777" w:rsidR="008F0CF4" w:rsidRDefault="008F0CF4">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7541D1D0" w14:textId="77777777" w:rsidR="008F0CF4" w:rsidRDefault="008F0CF4">
            <w:pPr>
              <w:cnfStyle w:val="000000000000" w:firstRow="0" w:lastRow="0" w:firstColumn="0" w:lastColumn="0" w:oddVBand="0" w:evenVBand="0" w:oddHBand="0" w:evenHBand="0" w:firstRowFirstColumn="0" w:firstRowLastColumn="0" w:lastRowFirstColumn="0" w:lastRowLastColumn="0"/>
            </w:pPr>
            <w:r>
              <w:t>13</w:t>
            </w:r>
          </w:p>
        </w:tc>
        <w:tc>
          <w:tcPr>
            <w:tcW w:w="992" w:type="dxa"/>
          </w:tcPr>
          <w:p w14:paraId="791B1E9B" w14:textId="77777777" w:rsidR="008F0CF4" w:rsidRDefault="008F0CF4">
            <w:pPr>
              <w:cnfStyle w:val="000000000000" w:firstRow="0" w:lastRow="0" w:firstColumn="0" w:lastColumn="0" w:oddVBand="0" w:evenVBand="0" w:oddHBand="0" w:evenHBand="0" w:firstRowFirstColumn="0" w:firstRowLastColumn="0" w:lastRowFirstColumn="0" w:lastRowLastColumn="0"/>
            </w:pPr>
            <w:r>
              <w:t>10</w:t>
            </w:r>
          </w:p>
        </w:tc>
      </w:tr>
      <w:tr w:rsidR="008F0CF4" w14:paraId="7F9128FF" w14:textId="77777777">
        <w:tc>
          <w:tcPr>
            <w:cnfStyle w:val="001000000000" w:firstRow="0" w:lastRow="0" w:firstColumn="1" w:lastColumn="0" w:oddVBand="0" w:evenVBand="0" w:oddHBand="0" w:evenHBand="0" w:firstRowFirstColumn="0" w:firstRowLastColumn="0" w:lastRowFirstColumn="0" w:lastRowLastColumn="0"/>
            <w:tcW w:w="3740" w:type="dxa"/>
          </w:tcPr>
          <w:p w14:paraId="5516D62E" w14:textId="77777777" w:rsidR="008F0CF4" w:rsidRDefault="008F0CF4">
            <w:r>
              <w:rPr>
                <w:b/>
              </w:rPr>
              <w:t>Financial and capital transactions</w:t>
            </w:r>
          </w:p>
        </w:tc>
        <w:tc>
          <w:tcPr>
            <w:tcW w:w="2243" w:type="dxa"/>
          </w:tcPr>
          <w:p w14:paraId="68239101"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377EBB97"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3" w:type="dxa"/>
          </w:tcPr>
          <w:p w14:paraId="13EF5CBC"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60C559B5"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0E0F648D"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6493D1F6" w14:textId="77777777">
        <w:tc>
          <w:tcPr>
            <w:cnfStyle w:val="001000000000" w:firstRow="0" w:lastRow="0" w:firstColumn="1" w:lastColumn="0" w:oddVBand="0" w:evenVBand="0" w:oddHBand="0" w:evenHBand="0" w:firstRowFirstColumn="0" w:firstRowLastColumn="0" w:lastRowFirstColumn="0" w:lastRowLastColumn="0"/>
            <w:tcW w:w="3740" w:type="dxa"/>
          </w:tcPr>
          <w:p w14:paraId="7EDEAC2E" w14:textId="77777777" w:rsidR="008F0CF4" w:rsidRDefault="008F0CF4">
            <w:r>
              <w:t>Land transfer duty</w:t>
            </w:r>
          </w:p>
        </w:tc>
        <w:tc>
          <w:tcPr>
            <w:tcW w:w="2243" w:type="dxa"/>
          </w:tcPr>
          <w:p w14:paraId="3F805021" w14:textId="77777777" w:rsidR="008F0CF4" w:rsidRDefault="008F0CF4">
            <w:pPr>
              <w:cnfStyle w:val="000000000000" w:firstRow="0" w:lastRow="0" w:firstColumn="0" w:lastColumn="0" w:oddVBand="0" w:evenVBand="0" w:oddHBand="0" w:evenHBand="0" w:firstRowFirstColumn="0" w:firstRowLastColumn="0" w:lastRowFirstColumn="0" w:lastRowLastColumn="0"/>
            </w:pPr>
            <w:r>
              <w:t>6 424</w:t>
            </w:r>
          </w:p>
        </w:tc>
        <w:tc>
          <w:tcPr>
            <w:tcW w:w="850" w:type="dxa"/>
          </w:tcPr>
          <w:p w14:paraId="388EDFB9" w14:textId="77777777" w:rsidR="008F0CF4" w:rsidRDefault="008F0CF4">
            <w:pPr>
              <w:cnfStyle w:val="000000000000" w:firstRow="0" w:lastRow="0" w:firstColumn="0" w:lastColumn="0" w:oddVBand="0" w:evenVBand="0" w:oddHBand="0" w:evenHBand="0" w:firstRowFirstColumn="0" w:firstRowLastColumn="0" w:lastRowFirstColumn="0" w:lastRowLastColumn="0"/>
            </w:pPr>
            <w:r>
              <w:t>5 951</w:t>
            </w:r>
          </w:p>
        </w:tc>
        <w:tc>
          <w:tcPr>
            <w:tcW w:w="993" w:type="dxa"/>
          </w:tcPr>
          <w:p w14:paraId="5C299EF6" w14:textId="77777777" w:rsidR="008F0CF4" w:rsidRDefault="008F0CF4">
            <w:pPr>
              <w:cnfStyle w:val="000000000000" w:firstRow="0" w:lastRow="0" w:firstColumn="0" w:lastColumn="0" w:oddVBand="0" w:evenVBand="0" w:oddHBand="0" w:evenHBand="0" w:firstRowFirstColumn="0" w:firstRowLastColumn="0" w:lastRowFirstColumn="0" w:lastRowLastColumn="0"/>
            </w:pPr>
            <w:r>
              <w:t>473</w:t>
            </w:r>
          </w:p>
        </w:tc>
        <w:tc>
          <w:tcPr>
            <w:tcW w:w="850" w:type="dxa"/>
          </w:tcPr>
          <w:p w14:paraId="43C42CA4" w14:textId="77777777" w:rsidR="008F0CF4" w:rsidRDefault="008F0CF4">
            <w:pPr>
              <w:cnfStyle w:val="000000000000" w:firstRow="0" w:lastRow="0" w:firstColumn="0" w:lastColumn="0" w:oddVBand="0" w:evenVBand="0" w:oddHBand="0" w:evenHBand="0" w:firstRowFirstColumn="0" w:firstRowLastColumn="0" w:lastRowFirstColumn="0" w:lastRowLastColumn="0"/>
            </w:pPr>
            <w:r>
              <w:t>8</w:t>
            </w:r>
          </w:p>
        </w:tc>
        <w:tc>
          <w:tcPr>
            <w:tcW w:w="992" w:type="dxa"/>
          </w:tcPr>
          <w:p w14:paraId="57F17149" w14:textId="77777777" w:rsidR="008F0CF4" w:rsidRDefault="008F0CF4">
            <w:pPr>
              <w:cnfStyle w:val="000000000000" w:firstRow="0" w:lastRow="0" w:firstColumn="0" w:lastColumn="0" w:oddVBand="0" w:evenVBand="0" w:oddHBand="0" w:evenHBand="0" w:firstRowFirstColumn="0" w:firstRowLastColumn="0" w:lastRowFirstColumn="0" w:lastRowLastColumn="0"/>
            </w:pPr>
            <w:r>
              <w:t>6 143</w:t>
            </w:r>
          </w:p>
        </w:tc>
      </w:tr>
      <w:tr w:rsidR="008F0CF4" w14:paraId="071D9991" w14:textId="77777777">
        <w:tc>
          <w:tcPr>
            <w:cnfStyle w:val="001000000000" w:firstRow="0" w:lastRow="0" w:firstColumn="1" w:lastColumn="0" w:oddVBand="0" w:evenVBand="0" w:oddHBand="0" w:evenHBand="0" w:firstRowFirstColumn="0" w:firstRowLastColumn="0" w:lastRowFirstColumn="0" w:lastRowLastColumn="0"/>
            <w:tcW w:w="3740" w:type="dxa"/>
          </w:tcPr>
          <w:p w14:paraId="15EABF68" w14:textId="77777777" w:rsidR="008F0CF4" w:rsidRDefault="008F0CF4">
            <w:r>
              <w:t>Metropolitan planning levy</w:t>
            </w:r>
          </w:p>
        </w:tc>
        <w:tc>
          <w:tcPr>
            <w:tcW w:w="2243" w:type="dxa"/>
          </w:tcPr>
          <w:p w14:paraId="69BDC7FA" w14:textId="77777777" w:rsidR="008F0CF4" w:rsidRDefault="008F0CF4">
            <w:pPr>
              <w:cnfStyle w:val="000000000000" w:firstRow="0" w:lastRow="0" w:firstColumn="0" w:lastColumn="0" w:oddVBand="0" w:evenVBand="0" w:oddHBand="0" w:evenHBand="0" w:firstRowFirstColumn="0" w:firstRowLastColumn="0" w:lastRowFirstColumn="0" w:lastRowLastColumn="0"/>
            </w:pPr>
            <w:r>
              <w:t>19</w:t>
            </w:r>
          </w:p>
        </w:tc>
        <w:tc>
          <w:tcPr>
            <w:tcW w:w="850" w:type="dxa"/>
          </w:tcPr>
          <w:p w14:paraId="30ADC1CD" w14:textId="77777777" w:rsidR="008F0CF4" w:rsidRDefault="008F0CF4">
            <w:pPr>
              <w:cnfStyle w:val="000000000000" w:firstRow="0" w:lastRow="0" w:firstColumn="0" w:lastColumn="0" w:oddVBand="0" w:evenVBand="0" w:oddHBand="0" w:evenHBand="0" w:firstRowFirstColumn="0" w:firstRowLastColumn="0" w:lastRowFirstColumn="0" w:lastRowLastColumn="0"/>
            </w:pPr>
            <w:r>
              <w:t>20</w:t>
            </w:r>
          </w:p>
        </w:tc>
        <w:tc>
          <w:tcPr>
            <w:tcW w:w="993" w:type="dxa"/>
          </w:tcPr>
          <w:p w14:paraId="14F0923E" w14:textId="77777777" w:rsidR="008F0CF4" w:rsidRDefault="008F0CF4">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6C2713E9" w14:textId="77777777" w:rsidR="008F0CF4" w:rsidRDefault="008F0CF4">
            <w:pPr>
              <w:cnfStyle w:val="000000000000" w:firstRow="0" w:lastRow="0" w:firstColumn="0" w:lastColumn="0" w:oddVBand="0" w:evenVBand="0" w:oddHBand="0" w:evenHBand="0" w:firstRowFirstColumn="0" w:firstRowLastColumn="0" w:lastRowFirstColumn="0" w:lastRowLastColumn="0"/>
            </w:pPr>
            <w:r>
              <w:t>(7)</w:t>
            </w:r>
          </w:p>
        </w:tc>
        <w:tc>
          <w:tcPr>
            <w:tcW w:w="992" w:type="dxa"/>
          </w:tcPr>
          <w:p w14:paraId="3233C51C" w14:textId="77777777" w:rsidR="008F0CF4" w:rsidRDefault="008F0CF4">
            <w:pPr>
              <w:cnfStyle w:val="000000000000" w:firstRow="0" w:lastRow="0" w:firstColumn="0" w:lastColumn="0" w:oddVBand="0" w:evenVBand="0" w:oddHBand="0" w:evenHBand="0" w:firstRowFirstColumn="0" w:firstRowLastColumn="0" w:lastRowFirstColumn="0" w:lastRowLastColumn="0"/>
            </w:pPr>
            <w:r>
              <w:t>21</w:t>
            </w:r>
          </w:p>
        </w:tc>
      </w:tr>
      <w:tr w:rsidR="008F0CF4" w14:paraId="1280E931" w14:textId="77777777">
        <w:tc>
          <w:tcPr>
            <w:cnfStyle w:val="001000000000" w:firstRow="0" w:lastRow="0" w:firstColumn="1" w:lastColumn="0" w:oddVBand="0" w:evenVBand="0" w:oddHBand="0" w:evenHBand="0" w:firstRowFirstColumn="0" w:firstRowLastColumn="0" w:lastRowFirstColumn="0" w:lastRowLastColumn="0"/>
            <w:tcW w:w="3740" w:type="dxa"/>
          </w:tcPr>
          <w:p w14:paraId="159913B7" w14:textId="77777777" w:rsidR="008F0CF4" w:rsidRDefault="008F0CF4">
            <w:r>
              <w:t>Financial accommodation levy</w:t>
            </w:r>
          </w:p>
        </w:tc>
        <w:tc>
          <w:tcPr>
            <w:tcW w:w="2243" w:type="dxa"/>
          </w:tcPr>
          <w:p w14:paraId="2C960443" w14:textId="77777777" w:rsidR="008F0CF4" w:rsidRDefault="008F0CF4">
            <w:pPr>
              <w:cnfStyle w:val="000000000000" w:firstRow="0" w:lastRow="0" w:firstColumn="0" w:lastColumn="0" w:oddVBand="0" w:evenVBand="0" w:oddHBand="0" w:evenHBand="0" w:firstRowFirstColumn="0" w:firstRowLastColumn="0" w:lastRowFirstColumn="0" w:lastRowLastColumn="0"/>
            </w:pPr>
            <w:r>
              <w:t>153</w:t>
            </w:r>
          </w:p>
        </w:tc>
        <w:tc>
          <w:tcPr>
            <w:tcW w:w="850" w:type="dxa"/>
          </w:tcPr>
          <w:p w14:paraId="122E3B56" w14:textId="77777777" w:rsidR="008F0CF4" w:rsidRDefault="008F0CF4">
            <w:pPr>
              <w:cnfStyle w:val="000000000000" w:firstRow="0" w:lastRow="0" w:firstColumn="0" w:lastColumn="0" w:oddVBand="0" w:evenVBand="0" w:oddHBand="0" w:evenHBand="0" w:firstRowFirstColumn="0" w:firstRowLastColumn="0" w:lastRowFirstColumn="0" w:lastRowLastColumn="0"/>
            </w:pPr>
            <w:r>
              <w:t>156</w:t>
            </w:r>
          </w:p>
        </w:tc>
        <w:tc>
          <w:tcPr>
            <w:tcW w:w="993" w:type="dxa"/>
          </w:tcPr>
          <w:p w14:paraId="12A7002D" w14:textId="77777777" w:rsidR="008F0CF4" w:rsidRDefault="008F0CF4">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2BBE7F16" w14:textId="77777777" w:rsidR="008F0CF4" w:rsidRDefault="008F0CF4">
            <w:pPr>
              <w:cnfStyle w:val="000000000000" w:firstRow="0" w:lastRow="0" w:firstColumn="0" w:lastColumn="0" w:oddVBand="0" w:evenVBand="0" w:oddHBand="0" w:evenHBand="0" w:firstRowFirstColumn="0" w:firstRowLastColumn="0" w:lastRowFirstColumn="0" w:lastRowLastColumn="0"/>
            </w:pPr>
            <w:r>
              <w:t>(2)</w:t>
            </w:r>
          </w:p>
        </w:tc>
        <w:tc>
          <w:tcPr>
            <w:tcW w:w="992" w:type="dxa"/>
          </w:tcPr>
          <w:p w14:paraId="461E466F" w14:textId="77777777" w:rsidR="008F0CF4" w:rsidRDefault="008F0CF4">
            <w:pPr>
              <w:cnfStyle w:val="000000000000" w:firstRow="0" w:lastRow="0" w:firstColumn="0" w:lastColumn="0" w:oddVBand="0" w:evenVBand="0" w:oddHBand="0" w:evenHBand="0" w:firstRowFirstColumn="0" w:firstRowLastColumn="0" w:lastRowFirstColumn="0" w:lastRowLastColumn="0"/>
            </w:pPr>
            <w:r>
              <w:t>153</w:t>
            </w:r>
          </w:p>
        </w:tc>
      </w:tr>
      <w:tr w:rsidR="008F0CF4" w14:paraId="2946E10E" w14:textId="77777777">
        <w:tc>
          <w:tcPr>
            <w:cnfStyle w:val="001000000000" w:firstRow="0" w:lastRow="0" w:firstColumn="1" w:lastColumn="0" w:oddVBand="0" w:evenVBand="0" w:oddHBand="0" w:evenHBand="0" w:firstRowFirstColumn="0" w:firstRowLastColumn="0" w:lastRowFirstColumn="0" w:lastRowLastColumn="0"/>
            <w:tcW w:w="3740" w:type="dxa"/>
          </w:tcPr>
          <w:p w14:paraId="767EC09C" w14:textId="77777777" w:rsidR="008F0CF4" w:rsidRDefault="008F0CF4">
            <w:r>
              <w:t>Growth areas infrastructure contribution</w:t>
            </w:r>
          </w:p>
        </w:tc>
        <w:tc>
          <w:tcPr>
            <w:tcW w:w="2243" w:type="dxa"/>
          </w:tcPr>
          <w:p w14:paraId="77B00945" w14:textId="77777777" w:rsidR="008F0CF4" w:rsidRDefault="008F0CF4">
            <w:pPr>
              <w:cnfStyle w:val="000000000000" w:firstRow="0" w:lastRow="0" w:firstColumn="0" w:lastColumn="0" w:oddVBand="0" w:evenVBand="0" w:oddHBand="0" w:evenHBand="0" w:firstRowFirstColumn="0" w:firstRowLastColumn="0" w:lastRowFirstColumn="0" w:lastRowLastColumn="0"/>
            </w:pPr>
            <w:r>
              <w:t>197</w:t>
            </w:r>
          </w:p>
        </w:tc>
        <w:tc>
          <w:tcPr>
            <w:tcW w:w="850" w:type="dxa"/>
          </w:tcPr>
          <w:p w14:paraId="37608BC9" w14:textId="77777777" w:rsidR="008F0CF4" w:rsidRDefault="008F0CF4">
            <w:pPr>
              <w:cnfStyle w:val="000000000000" w:firstRow="0" w:lastRow="0" w:firstColumn="0" w:lastColumn="0" w:oddVBand="0" w:evenVBand="0" w:oddHBand="0" w:evenHBand="0" w:firstRowFirstColumn="0" w:firstRowLastColumn="0" w:lastRowFirstColumn="0" w:lastRowLastColumn="0"/>
            </w:pPr>
            <w:r>
              <w:t>240</w:t>
            </w:r>
          </w:p>
        </w:tc>
        <w:tc>
          <w:tcPr>
            <w:tcW w:w="993" w:type="dxa"/>
          </w:tcPr>
          <w:p w14:paraId="0DDF7145" w14:textId="77777777" w:rsidR="008F0CF4" w:rsidRDefault="008F0CF4">
            <w:pPr>
              <w:cnfStyle w:val="000000000000" w:firstRow="0" w:lastRow="0" w:firstColumn="0" w:lastColumn="0" w:oddVBand="0" w:evenVBand="0" w:oddHBand="0" w:evenHBand="0" w:firstRowFirstColumn="0" w:firstRowLastColumn="0" w:lastRowFirstColumn="0" w:lastRowLastColumn="0"/>
            </w:pPr>
            <w:r>
              <w:t>(43)</w:t>
            </w:r>
          </w:p>
        </w:tc>
        <w:tc>
          <w:tcPr>
            <w:tcW w:w="850" w:type="dxa"/>
          </w:tcPr>
          <w:p w14:paraId="50090FF9" w14:textId="77777777" w:rsidR="008F0CF4" w:rsidRDefault="008F0CF4">
            <w:pPr>
              <w:cnfStyle w:val="000000000000" w:firstRow="0" w:lastRow="0" w:firstColumn="0" w:lastColumn="0" w:oddVBand="0" w:evenVBand="0" w:oddHBand="0" w:evenHBand="0" w:firstRowFirstColumn="0" w:firstRowLastColumn="0" w:lastRowFirstColumn="0" w:lastRowLastColumn="0"/>
            </w:pPr>
            <w:r>
              <w:t>(18)</w:t>
            </w:r>
          </w:p>
        </w:tc>
        <w:tc>
          <w:tcPr>
            <w:tcW w:w="992" w:type="dxa"/>
          </w:tcPr>
          <w:p w14:paraId="06B6AE3C" w14:textId="77777777" w:rsidR="008F0CF4" w:rsidRDefault="008F0CF4">
            <w:pPr>
              <w:cnfStyle w:val="000000000000" w:firstRow="0" w:lastRow="0" w:firstColumn="0" w:lastColumn="0" w:oddVBand="0" w:evenVBand="0" w:oddHBand="0" w:evenHBand="0" w:firstRowFirstColumn="0" w:firstRowLastColumn="0" w:lastRowFirstColumn="0" w:lastRowLastColumn="0"/>
            </w:pPr>
            <w:r>
              <w:t>244</w:t>
            </w:r>
          </w:p>
        </w:tc>
      </w:tr>
      <w:tr w:rsidR="008F0CF4" w14:paraId="210AAF88" w14:textId="77777777">
        <w:tc>
          <w:tcPr>
            <w:cnfStyle w:val="001000000000" w:firstRow="0" w:lastRow="0" w:firstColumn="1" w:lastColumn="0" w:oddVBand="0" w:evenVBand="0" w:oddHBand="0" w:evenHBand="0" w:firstRowFirstColumn="0" w:firstRowLastColumn="0" w:lastRowFirstColumn="0" w:lastRowLastColumn="0"/>
            <w:tcW w:w="3740" w:type="dxa"/>
          </w:tcPr>
          <w:p w14:paraId="1F34A4D7" w14:textId="77777777" w:rsidR="008F0CF4" w:rsidRDefault="008F0CF4">
            <w:r>
              <w:rPr>
                <w:b/>
              </w:rPr>
              <w:t>Levies on statutory corporations</w:t>
            </w:r>
          </w:p>
        </w:tc>
        <w:tc>
          <w:tcPr>
            <w:tcW w:w="2243" w:type="dxa"/>
          </w:tcPr>
          <w:p w14:paraId="41A47BE9"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173</w:t>
            </w:r>
          </w:p>
        </w:tc>
        <w:tc>
          <w:tcPr>
            <w:tcW w:w="850" w:type="dxa"/>
          </w:tcPr>
          <w:p w14:paraId="5E326F2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173</w:t>
            </w:r>
          </w:p>
        </w:tc>
        <w:tc>
          <w:tcPr>
            <w:tcW w:w="993" w:type="dxa"/>
          </w:tcPr>
          <w:p w14:paraId="4FDE7538"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w:t>
            </w:r>
          </w:p>
        </w:tc>
        <w:tc>
          <w:tcPr>
            <w:tcW w:w="850" w:type="dxa"/>
          </w:tcPr>
          <w:p w14:paraId="2443C794"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w:t>
            </w:r>
          </w:p>
        </w:tc>
        <w:tc>
          <w:tcPr>
            <w:tcW w:w="992" w:type="dxa"/>
          </w:tcPr>
          <w:p w14:paraId="574C314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157</w:t>
            </w:r>
          </w:p>
        </w:tc>
      </w:tr>
      <w:tr w:rsidR="008F0CF4" w14:paraId="5E250BDF"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1FCC63B" w14:textId="77777777" w:rsidR="008F0CF4" w:rsidRDefault="008F0CF4">
            <w:r>
              <w:rPr>
                <w:b/>
              </w:rPr>
              <w:t>Taxes on insurance</w:t>
            </w:r>
          </w:p>
        </w:tc>
        <w:tc>
          <w:tcPr>
            <w:tcW w:w="2243" w:type="dxa"/>
            <w:tcBorders>
              <w:bottom w:val="single" w:sz="6" w:space="0" w:color="auto"/>
            </w:tcBorders>
          </w:tcPr>
          <w:p w14:paraId="494D8665"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1 540</w:t>
            </w:r>
          </w:p>
        </w:tc>
        <w:tc>
          <w:tcPr>
            <w:tcW w:w="850" w:type="dxa"/>
            <w:tcBorders>
              <w:bottom w:val="single" w:sz="6" w:space="0" w:color="auto"/>
            </w:tcBorders>
          </w:tcPr>
          <w:p w14:paraId="3E29BD0A"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1 517</w:t>
            </w:r>
          </w:p>
        </w:tc>
        <w:tc>
          <w:tcPr>
            <w:tcW w:w="993" w:type="dxa"/>
            <w:tcBorders>
              <w:bottom w:val="single" w:sz="6" w:space="0" w:color="auto"/>
            </w:tcBorders>
          </w:tcPr>
          <w:p w14:paraId="6245F522"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23</w:t>
            </w:r>
          </w:p>
        </w:tc>
        <w:tc>
          <w:tcPr>
            <w:tcW w:w="850" w:type="dxa"/>
            <w:tcBorders>
              <w:bottom w:val="single" w:sz="6" w:space="0" w:color="auto"/>
            </w:tcBorders>
          </w:tcPr>
          <w:p w14:paraId="30DA04A6"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w:t>
            </w:r>
          </w:p>
        </w:tc>
        <w:tc>
          <w:tcPr>
            <w:tcW w:w="992" w:type="dxa"/>
            <w:tcBorders>
              <w:bottom w:val="single" w:sz="6" w:space="0" w:color="auto"/>
            </w:tcBorders>
          </w:tcPr>
          <w:p w14:paraId="36F13257"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1 484</w:t>
            </w:r>
          </w:p>
        </w:tc>
      </w:tr>
      <w:tr w:rsidR="008F0CF4" w14:paraId="54DA263E"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E4542CD" w14:textId="77777777" w:rsidR="008F0CF4" w:rsidRDefault="008F0CF4">
            <w:r>
              <w:rPr>
                <w:b/>
              </w:rPr>
              <w:t>Total taxes on the provision of goods and services</w:t>
            </w:r>
          </w:p>
        </w:tc>
        <w:tc>
          <w:tcPr>
            <w:tcW w:w="2243" w:type="dxa"/>
            <w:tcBorders>
              <w:top w:val="single" w:sz="6" w:space="0" w:color="auto"/>
              <w:bottom w:val="single" w:sz="6" w:space="0" w:color="auto"/>
            </w:tcBorders>
          </w:tcPr>
          <w:p w14:paraId="522095AD"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10 134</w:t>
            </w:r>
          </w:p>
        </w:tc>
        <w:tc>
          <w:tcPr>
            <w:tcW w:w="850" w:type="dxa"/>
            <w:tcBorders>
              <w:top w:val="single" w:sz="6" w:space="0" w:color="auto"/>
              <w:bottom w:val="single" w:sz="6" w:space="0" w:color="auto"/>
            </w:tcBorders>
          </w:tcPr>
          <w:p w14:paraId="471AFA92"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9 560</w:t>
            </w:r>
          </w:p>
        </w:tc>
        <w:tc>
          <w:tcPr>
            <w:tcW w:w="993" w:type="dxa"/>
            <w:tcBorders>
              <w:top w:val="single" w:sz="6" w:space="0" w:color="auto"/>
              <w:bottom w:val="single" w:sz="6" w:space="0" w:color="auto"/>
            </w:tcBorders>
          </w:tcPr>
          <w:p w14:paraId="710B7C04"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574</w:t>
            </w:r>
          </w:p>
        </w:tc>
        <w:tc>
          <w:tcPr>
            <w:tcW w:w="850" w:type="dxa"/>
            <w:tcBorders>
              <w:top w:val="single" w:sz="6" w:space="0" w:color="auto"/>
              <w:bottom w:val="single" w:sz="6" w:space="0" w:color="auto"/>
            </w:tcBorders>
          </w:tcPr>
          <w:p w14:paraId="60A1A282"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6</w:t>
            </w:r>
          </w:p>
        </w:tc>
        <w:tc>
          <w:tcPr>
            <w:tcW w:w="992" w:type="dxa"/>
            <w:tcBorders>
              <w:top w:val="single" w:sz="6" w:space="0" w:color="auto"/>
              <w:bottom w:val="single" w:sz="6" w:space="0" w:color="auto"/>
            </w:tcBorders>
          </w:tcPr>
          <w:p w14:paraId="33E43536"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9 911</w:t>
            </w:r>
          </w:p>
        </w:tc>
      </w:tr>
      <w:tr w:rsidR="008F0CF4" w14:paraId="51F03168"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FF9F941" w14:textId="77777777" w:rsidR="008F0CF4" w:rsidRDefault="008F0CF4">
            <w:r>
              <w:rPr>
                <w:b/>
              </w:rPr>
              <w:t>Motor vehicle taxes</w:t>
            </w:r>
          </w:p>
        </w:tc>
        <w:tc>
          <w:tcPr>
            <w:tcW w:w="2243" w:type="dxa"/>
            <w:tcBorders>
              <w:top w:val="single" w:sz="6" w:space="0" w:color="auto"/>
            </w:tcBorders>
          </w:tcPr>
          <w:p w14:paraId="43DC1F8F"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EB38ED5"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3" w:type="dxa"/>
            <w:tcBorders>
              <w:top w:val="single" w:sz="6" w:space="0" w:color="auto"/>
            </w:tcBorders>
          </w:tcPr>
          <w:p w14:paraId="797B7211"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0FD3FD93"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52B3AC92"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2228A143" w14:textId="77777777">
        <w:tc>
          <w:tcPr>
            <w:cnfStyle w:val="001000000000" w:firstRow="0" w:lastRow="0" w:firstColumn="1" w:lastColumn="0" w:oddVBand="0" w:evenVBand="0" w:oddHBand="0" w:evenHBand="0" w:firstRowFirstColumn="0" w:firstRowLastColumn="0" w:lastRowFirstColumn="0" w:lastRowLastColumn="0"/>
            <w:tcW w:w="3740" w:type="dxa"/>
          </w:tcPr>
          <w:p w14:paraId="06A450DB" w14:textId="77777777" w:rsidR="008F0CF4" w:rsidRDefault="008F0CF4">
            <w:r>
              <w:t>Vehicle registration fees</w:t>
            </w:r>
          </w:p>
        </w:tc>
        <w:tc>
          <w:tcPr>
            <w:tcW w:w="2243" w:type="dxa"/>
          </w:tcPr>
          <w:p w14:paraId="68BE8E83" w14:textId="77777777" w:rsidR="008F0CF4" w:rsidRDefault="008F0CF4">
            <w:pPr>
              <w:cnfStyle w:val="000000000000" w:firstRow="0" w:lastRow="0" w:firstColumn="0" w:lastColumn="0" w:oddVBand="0" w:evenVBand="0" w:oddHBand="0" w:evenHBand="0" w:firstRowFirstColumn="0" w:firstRowLastColumn="0" w:lastRowFirstColumn="0" w:lastRowLastColumn="0"/>
            </w:pPr>
            <w:r>
              <w:t>1 754</w:t>
            </w:r>
          </w:p>
        </w:tc>
        <w:tc>
          <w:tcPr>
            <w:tcW w:w="850" w:type="dxa"/>
          </w:tcPr>
          <w:p w14:paraId="716E3731" w14:textId="77777777" w:rsidR="008F0CF4" w:rsidRDefault="008F0CF4">
            <w:pPr>
              <w:cnfStyle w:val="000000000000" w:firstRow="0" w:lastRow="0" w:firstColumn="0" w:lastColumn="0" w:oddVBand="0" w:evenVBand="0" w:oddHBand="0" w:evenHBand="0" w:firstRowFirstColumn="0" w:firstRowLastColumn="0" w:lastRowFirstColumn="0" w:lastRowLastColumn="0"/>
            </w:pPr>
            <w:r>
              <w:t>1 838</w:t>
            </w:r>
          </w:p>
        </w:tc>
        <w:tc>
          <w:tcPr>
            <w:tcW w:w="993" w:type="dxa"/>
          </w:tcPr>
          <w:p w14:paraId="2C483974" w14:textId="77777777" w:rsidR="008F0CF4" w:rsidRDefault="008F0CF4">
            <w:pPr>
              <w:cnfStyle w:val="000000000000" w:firstRow="0" w:lastRow="0" w:firstColumn="0" w:lastColumn="0" w:oddVBand="0" w:evenVBand="0" w:oddHBand="0" w:evenHBand="0" w:firstRowFirstColumn="0" w:firstRowLastColumn="0" w:lastRowFirstColumn="0" w:lastRowLastColumn="0"/>
            </w:pPr>
            <w:r>
              <w:t>(84)</w:t>
            </w:r>
          </w:p>
        </w:tc>
        <w:tc>
          <w:tcPr>
            <w:tcW w:w="850" w:type="dxa"/>
          </w:tcPr>
          <w:p w14:paraId="69D0EB48" w14:textId="77777777" w:rsidR="008F0CF4" w:rsidRDefault="008F0CF4">
            <w:pPr>
              <w:cnfStyle w:val="000000000000" w:firstRow="0" w:lastRow="0" w:firstColumn="0" w:lastColumn="0" w:oddVBand="0" w:evenVBand="0" w:oddHBand="0" w:evenHBand="0" w:firstRowFirstColumn="0" w:firstRowLastColumn="0" w:lastRowFirstColumn="0" w:lastRowLastColumn="0"/>
            </w:pPr>
            <w:r>
              <w:t>(5)</w:t>
            </w:r>
          </w:p>
        </w:tc>
        <w:tc>
          <w:tcPr>
            <w:tcW w:w="992" w:type="dxa"/>
          </w:tcPr>
          <w:p w14:paraId="0EDF28B0" w14:textId="77777777" w:rsidR="008F0CF4" w:rsidRDefault="008F0CF4">
            <w:pPr>
              <w:cnfStyle w:val="000000000000" w:firstRow="0" w:lastRow="0" w:firstColumn="0" w:lastColumn="0" w:oddVBand="0" w:evenVBand="0" w:oddHBand="0" w:evenHBand="0" w:firstRowFirstColumn="0" w:firstRowLastColumn="0" w:lastRowFirstColumn="0" w:lastRowLastColumn="0"/>
            </w:pPr>
            <w:r>
              <w:t>1 775</w:t>
            </w:r>
          </w:p>
        </w:tc>
      </w:tr>
      <w:tr w:rsidR="008F0CF4" w14:paraId="3D01531B" w14:textId="77777777">
        <w:tc>
          <w:tcPr>
            <w:cnfStyle w:val="001000000000" w:firstRow="0" w:lastRow="0" w:firstColumn="1" w:lastColumn="0" w:oddVBand="0" w:evenVBand="0" w:oddHBand="0" w:evenHBand="0" w:firstRowFirstColumn="0" w:firstRowLastColumn="0" w:lastRowFirstColumn="0" w:lastRowLastColumn="0"/>
            <w:tcW w:w="3740" w:type="dxa"/>
          </w:tcPr>
          <w:p w14:paraId="0BBF3919" w14:textId="77777777" w:rsidR="008F0CF4" w:rsidRDefault="008F0CF4">
            <w:r>
              <w:t>Duty on vehicle registrations and transfers</w:t>
            </w:r>
          </w:p>
        </w:tc>
        <w:tc>
          <w:tcPr>
            <w:tcW w:w="2243" w:type="dxa"/>
          </w:tcPr>
          <w:p w14:paraId="41FE1893" w14:textId="77777777" w:rsidR="008F0CF4" w:rsidRDefault="008F0CF4">
            <w:pPr>
              <w:cnfStyle w:val="000000000000" w:firstRow="0" w:lastRow="0" w:firstColumn="0" w:lastColumn="0" w:oddVBand="0" w:evenVBand="0" w:oddHBand="0" w:evenHBand="0" w:firstRowFirstColumn="0" w:firstRowLastColumn="0" w:lastRowFirstColumn="0" w:lastRowLastColumn="0"/>
            </w:pPr>
            <w:r>
              <w:t>933</w:t>
            </w:r>
          </w:p>
        </w:tc>
        <w:tc>
          <w:tcPr>
            <w:tcW w:w="850" w:type="dxa"/>
          </w:tcPr>
          <w:p w14:paraId="4C01847C" w14:textId="77777777" w:rsidR="008F0CF4" w:rsidRDefault="008F0CF4">
            <w:pPr>
              <w:cnfStyle w:val="000000000000" w:firstRow="0" w:lastRow="0" w:firstColumn="0" w:lastColumn="0" w:oddVBand="0" w:evenVBand="0" w:oddHBand="0" w:evenHBand="0" w:firstRowFirstColumn="0" w:firstRowLastColumn="0" w:lastRowFirstColumn="0" w:lastRowLastColumn="0"/>
            </w:pPr>
            <w:r>
              <w:t>883</w:t>
            </w:r>
          </w:p>
        </w:tc>
        <w:tc>
          <w:tcPr>
            <w:tcW w:w="993" w:type="dxa"/>
          </w:tcPr>
          <w:p w14:paraId="71447504" w14:textId="77777777" w:rsidR="008F0CF4" w:rsidRDefault="008F0CF4">
            <w:pPr>
              <w:cnfStyle w:val="000000000000" w:firstRow="0" w:lastRow="0" w:firstColumn="0" w:lastColumn="0" w:oddVBand="0" w:evenVBand="0" w:oddHBand="0" w:evenHBand="0" w:firstRowFirstColumn="0" w:firstRowLastColumn="0" w:lastRowFirstColumn="0" w:lastRowLastColumn="0"/>
            </w:pPr>
            <w:r>
              <w:t>49</w:t>
            </w:r>
          </w:p>
        </w:tc>
        <w:tc>
          <w:tcPr>
            <w:tcW w:w="850" w:type="dxa"/>
          </w:tcPr>
          <w:p w14:paraId="6A4A10D6" w14:textId="77777777" w:rsidR="008F0CF4" w:rsidRDefault="008F0CF4">
            <w:pPr>
              <w:cnfStyle w:val="000000000000" w:firstRow="0" w:lastRow="0" w:firstColumn="0" w:lastColumn="0" w:oddVBand="0" w:evenVBand="0" w:oddHBand="0" w:evenHBand="0" w:firstRowFirstColumn="0" w:firstRowLastColumn="0" w:lastRowFirstColumn="0" w:lastRowLastColumn="0"/>
            </w:pPr>
            <w:r>
              <w:t>6</w:t>
            </w:r>
          </w:p>
        </w:tc>
        <w:tc>
          <w:tcPr>
            <w:tcW w:w="992" w:type="dxa"/>
          </w:tcPr>
          <w:p w14:paraId="3674E1A5" w14:textId="77777777" w:rsidR="008F0CF4" w:rsidRDefault="008F0CF4">
            <w:pPr>
              <w:cnfStyle w:val="000000000000" w:firstRow="0" w:lastRow="0" w:firstColumn="0" w:lastColumn="0" w:oddVBand="0" w:evenVBand="0" w:oddHBand="0" w:evenHBand="0" w:firstRowFirstColumn="0" w:firstRowLastColumn="0" w:lastRowFirstColumn="0" w:lastRowLastColumn="0"/>
            </w:pPr>
            <w:r>
              <w:t>895</w:t>
            </w:r>
          </w:p>
        </w:tc>
      </w:tr>
      <w:tr w:rsidR="008F0CF4" w14:paraId="45DF84D1" w14:textId="77777777">
        <w:tc>
          <w:tcPr>
            <w:cnfStyle w:val="001000000000" w:firstRow="0" w:lastRow="0" w:firstColumn="1" w:lastColumn="0" w:oddVBand="0" w:evenVBand="0" w:oddHBand="0" w:evenHBand="0" w:firstRowFirstColumn="0" w:firstRowLastColumn="0" w:lastRowFirstColumn="0" w:lastRowLastColumn="0"/>
            <w:tcW w:w="3740" w:type="dxa"/>
          </w:tcPr>
          <w:p w14:paraId="76DDF651" w14:textId="77777777" w:rsidR="008F0CF4" w:rsidRDefault="008F0CF4">
            <w:r>
              <w:rPr>
                <w:b/>
              </w:rPr>
              <w:t>Liquor licence fees</w:t>
            </w:r>
          </w:p>
        </w:tc>
        <w:tc>
          <w:tcPr>
            <w:tcW w:w="2243" w:type="dxa"/>
          </w:tcPr>
          <w:p w14:paraId="3C3F7484"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4</w:t>
            </w:r>
          </w:p>
        </w:tc>
        <w:tc>
          <w:tcPr>
            <w:tcW w:w="850" w:type="dxa"/>
          </w:tcPr>
          <w:p w14:paraId="6965C5CA"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5</w:t>
            </w:r>
          </w:p>
        </w:tc>
        <w:tc>
          <w:tcPr>
            <w:tcW w:w="993" w:type="dxa"/>
          </w:tcPr>
          <w:p w14:paraId="0061CE6C"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w:t>
            </w:r>
          </w:p>
        </w:tc>
        <w:tc>
          <w:tcPr>
            <w:tcW w:w="850" w:type="dxa"/>
          </w:tcPr>
          <w:p w14:paraId="4338B84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w:t>
            </w:r>
          </w:p>
        </w:tc>
        <w:tc>
          <w:tcPr>
            <w:tcW w:w="992" w:type="dxa"/>
          </w:tcPr>
          <w:p w14:paraId="7201B090"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w:t>
            </w:r>
          </w:p>
        </w:tc>
      </w:tr>
      <w:tr w:rsidR="008F0CF4" w14:paraId="1C7E3C3C"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AF70D2F" w14:textId="77777777" w:rsidR="008F0CF4" w:rsidRDefault="008F0CF4">
            <w:r>
              <w:rPr>
                <w:b/>
              </w:rPr>
              <w:t>Other</w:t>
            </w:r>
          </w:p>
        </w:tc>
        <w:tc>
          <w:tcPr>
            <w:tcW w:w="2243" w:type="dxa"/>
            <w:tcBorders>
              <w:bottom w:val="single" w:sz="6" w:space="0" w:color="auto"/>
            </w:tcBorders>
          </w:tcPr>
          <w:p w14:paraId="62C193F2"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376</w:t>
            </w:r>
          </w:p>
        </w:tc>
        <w:tc>
          <w:tcPr>
            <w:tcW w:w="850" w:type="dxa"/>
            <w:tcBorders>
              <w:bottom w:val="single" w:sz="6" w:space="0" w:color="auto"/>
            </w:tcBorders>
          </w:tcPr>
          <w:p w14:paraId="37559CE1"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318</w:t>
            </w:r>
          </w:p>
        </w:tc>
        <w:tc>
          <w:tcPr>
            <w:tcW w:w="993" w:type="dxa"/>
            <w:tcBorders>
              <w:bottom w:val="single" w:sz="6" w:space="0" w:color="auto"/>
            </w:tcBorders>
          </w:tcPr>
          <w:p w14:paraId="6A704824"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58</w:t>
            </w:r>
          </w:p>
        </w:tc>
        <w:tc>
          <w:tcPr>
            <w:tcW w:w="850" w:type="dxa"/>
            <w:tcBorders>
              <w:bottom w:val="single" w:sz="6" w:space="0" w:color="auto"/>
            </w:tcBorders>
          </w:tcPr>
          <w:p w14:paraId="708C763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18</w:t>
            </w:r>
          </w:p>
        </w:tc>
        <w:tc>
          <w:tcPr>
            <w:tcW w:w="992" w:type="dxa"/>
            <w:tcBorders>
              <w:bottom w:val="single" w:sz="6" w:space="0" w:color="auto"/>
            </w:tcBorders>
          </w:tcPr>
          <w:p w14:paraId="579F7CA9"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328</w:t>
            </w:r>
          </w:p>
        </w:tc>
      </w:tr>
      <w:tr w:rsidR="008F0CF4" w14:paraId="1BD9E08D"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31D97F4C" w14:textId="77777777" w:rsidR="008F0CF4" w:rsidRDefault="008F0CF4">
            <w:r>
              <w:rPr>
                <w:b/>
              </w:rPr>
              <w:t>Total taxes on the use of goods and performance of activities</w:t>
            </w:r>
          </w:p>
        </w:tc>
        <w:tc>
          <w:tcPr>
            <w:tcW w:w="2243" w:type="dxa"/>
            <w:tcBorders>
              <w:top w:val="single" w:sz="6" w:space="0" w:color="auto"/>
              <w:bottom w:val="single" w:sz="6" w:space="0" w:color="auto"/>
            </w:tcBorders>
          </w:tcPr>
          <w:p w14:paraId="7FF5549B"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3 067</w:t>
            </w:r>
          </w:p>
        </w:tc>
        <w:tc>
          <w:tcPr>
            <w:tcW w:w="850" w:type="dxa"/>
            <w:tcBorders>
              <w:top w:val="single" w:sz="6" w:space="0" w:color="auto"/>
              <w:bottom w:val="single" w:sz="6" w:space="0" w:color="auto"/>
            </w:tcBorders>
          </w:tcPr>
          <w:p w14:paraId="01BBC1E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3 044</w:t>
            </w:r>
          </w:p>
        </w:tc>
        <w:tc>
          <w:tcPr>
            <w:tcW w:w="993" w:type="dxa"/>
            <w:tcBorders>
              <w:top w:val="single" w:sz="6" w:space="0" w:color="auto"/>
              <w:bottom w:val="single" w:sz="6" w:space="0" w:color="auto"/>
            </w:tcBorders>
          </w:tcPr>
          <w:p w14:paraId="1B09D372"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23</w:t>
            </w:r>
          </w:p>
        </w:tc>
        <w:tc>
          <w:tcPr>
            <w:tcW w:w="850" w:type="dxa"/>
            <w:tcBorders>
              <w:top w:val="single" w:sz="6" w:space="0" w:color="auto"/>
              <w:bottom w:val="single" w:sz="6" w:space="0" w:color="auto"/>
            </w:tcBorders>
          </w:tcPr>
          <w:p w14:paraId="630175CF"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w:t>
            </w:r>
          </w:p>
        </w:tc>
        <w:tc>
          <w:tcPr>
            <w:tcW w:w="992" w:type="dxa"/>
            <w:tcBorders>
              <w:top w:val="single" w:sz="6" w:space="0" w:color="auto"/>
              <w:bottom w:val="single" w:sz="6" w:space="0" w:color="auto"/>
            </w:tcBorders>
          </w:tcPr>
          <w:p w14:paraId="4A117C49"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2 998</w:t>
            </w:r>
          </w:p>
        </w:tc>
      </w:tr>
      <w:tr w:rsidR="008F0CF4" w14:paraId="2649047F" w14:textId="77777777">
        <w:tc>
          <w:tcPr>
            <w:cnfStyle w:val="001000000000" w:firstRow="0" w:lastRow="0" w:firstColumn="1" w:lastColumn="0" w:oddVBand="0" w:evenVBand="0" w:oddHBand="0" w:evenHBand="0" w:firstRowFirstColumn="0" w:firstRowLastColumn="0" w:lastRowFirstColumn="0" w:lastRowLastColumn="0"/>
            <w:tcW w:w="3740" w:type="dxa"/>
          </w:tcPr>
          <w:p w14:paraId="10884782" w14:textId="77777777" w:rsidR="008F0CF4" w:rsidRDefault="008F0CF4">
            <w:r>
              <w:rPr>
                <w:b/>
              </w:rPr>
              <w:t>Total taxation revenue</w:t>
            </w:r>
          </w:p>
        </w:tc>
        <w:tc>
          <w:tcPr>
            <w:tcW w:w="2243" w:type="dxa"/>
          </w:tcPr>
          <w:p w14:paraId="572C083D"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23 613</w:t>
            </w:r>
          </w:p>
        </w:tc>
        <w:tc>
          <w:tcPr>
            <w:tcW w:w="850" w:type="dxa"/>
          </w:tcPr>
          <w:p w14:paraId="4F44E6F9"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23 468</w:t>
            </w:r>
          </w:p>
        </w:tc>
        <w:tc>
          <w:tcPr>
            <w:tcW w:w="993" w:type="dxa"/>
          </w:tcPr>
          <w:p w14:paraId="215DBDFE"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145</w:t>
            </w:r>
          </w:p>
        </w:tc>
        <w:tc>
          <w:tcPr>
            <w:tcW w:w="850" w:type="dxa"/>
          </w:tcPr>
          <w:p w14:paraId="244E8374"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w:t>
            </w:r>
          </w:p>
        </w:tc>
        <w:tc>
          <w:tcPr>
            <w:tcW w:w="992" w:type="dxa"/>
          </w:tcPr>
          <w:p w14:paraId="7315CC3C" w14:textId="0B45422C" w:rsidR="008F0CF4" w:rsidRDefault="008F0CF4">
            <w:pPr>
              <w:cnfStyle w:val="000000000000" w:firstRow="0" w:lastRow="0" w:firstColumn="0" w:lastColumn="0" w:oddVBand="0" w:evenVBand="0" w:oddHBand="0" w:evenHBand="0" w:firstRowFirstColumn="0" w:firstRowLastColumn="0" w:lastRowFirstColumn="0" w:lastRowLastColumn="0"/>
            </w:pPr>
            <w:r>
              <w:rPr>
                <w:b/>
              </w:rPr>
              <w:t>23 167</w:t>
            </w:r>
          </w:p>
        </w:tc>
      </w:tr>
    </w:tbl>
    <w:p w14:paraId="5A3E48C9" w14:textId="77777777" w:rsidR="008F0CF4" w:rsidRPr="00604031" w:rsidRDefault="008F0CF4" w:rsidP="008F0CF4">
      <w:pPr>
        <w:pStyle w:val="Note"/>
      </w:pPr>
      <w:bookmarkStart w:id="17" w:name="_Hlk19783970"/>
      <w:r w:rsidRPr="00604031">
        <w:t>Notes:</w:t>
      </w:r>
    </w:p>
    <w:bookmarkEnd w:id="17"/>
    <w:p w14:paraId="227B4041" w14:textId="77777777" w:rsidR="008F0CF4" w:rsidRDefault="008F0CF4" w:rsidP="008F0CF4">
      <w:pPr>
        <w:pStyle w:val="Note"/>
      </w:pPr>
      <w:r w:rsidRPr="00604031">
        <w:t>(a)</w:t>
      </w:r>
      <w:r w:rsidRPr="00604031">
        <w:tab/>
        <w:t xml:space="preserve">As at 30 June 2021, as part of the Economic Survival Package, the State had refunded and </w:t>
      </w:r>
      <w:r w:rsidRPr="00483E42">
        <w:t xml:space="preserve">waived $284 million of payroll tax to small business in 2020-21. </w:t>
      </w:r>
      <w:r w:rsidRPr="008638FB">
        <w:t>This relief in 2020-21 primarily relates to annual payroll tax payers.</w:t>
      </w:r>
      <w:r>
        <w:t xml:space="preserve"> </w:t>
      </w:r>
      <w:r w:rsidRPr="00483E42">
        <w:t>This is in addition to relief provided in the 2019-20 financial year.</w:t>
      </w:r>
    </w:p>
    <w:p w14:paraId="6D5CD367" w14:textId="77777777" w:rsidR="008F0CF4" w:rsidRPr="00604031" w:rsidRDefault="008F0CF4" w:rsidP="008F0CF4">
      <w:pPr>
        <w:pStyle w:val="Note"/>
      </w:pPr>
      <w:r>
        <w:t>(b)</w:t>
      </w:r>
      <w:r>
        <w:tab/>
      </w:r>
      <w:r w:rsidRPr="006A5A32">
        <w:t xml:space="preserve">The State </w:t>
      </w:r>
      <w:r>
        <w:t>has recognised</w:t>
      </w:r>
      <w:r w:rsidRPr="006A5A32">
        <w:t xml:space="preserve"> land tax relief of $247 million to eligible landowners in 2020-21, including 2021 land tax relief announced as part of the reintroduced Commercial Tenancy Relief Scheme</w:t>
      </w:r>
      <w:r>
        <w:t>. This is in addition to relief provided in the 2019-20 financial year</w:t>
      </w:r>
      <w:r w:rsidRPr="003540C4">
        <w:t>.</w:t>
      </w:r>
    </w:p>
    <w:p w14:paraId="1D2715CC" w14:textId="77777777" w:rsidR="008F0CF4" w:rsidRDefault="008F0CF4" w:rsidP="008F0CF4">
      <w:pPr>
        <w:pStyle w:val="Note"/>
      </w:pPr>
      <w:r w:rsidRPr="00604031">
        <w:t>(</w:t>
      </w:r>
      <w:r>
        <w:t>c</w:t>
      </w:r>
      <w:r w:rsidRPr="00604031">
        <w:t>)</w:t>
      </w:r>
      <w:r w:rsidRPr="00604031">
        <w:tab/>
      </w:r>
      <w:r w:rsidRPr="003E2691">
        <w:t>The Fire Services Property Levy</w:t>
      </w:r>
      <w:r>
        <w:t xml:space="preserve"> (FSPL)</w:t>
      </w:r>
      <w:r w:rsidRPr="003E2691">
        <w:t xml:space="preserve"> revenue target for 2020-21 was frozen at the 2019-20 target level of $70</w:t>
      </w:r>
      <w:r>
        <w:t>9</w:t>
      </w:r>
      <w:r w:rsidRPr="003E2691">
        <w:t xml:space="preserve"> million for one year as part of COVID-19 relief. As at the </w:t>
      </w:r>
      <w:r w:rsidRPr="007B70D8">
        <w:rPr>
          <w:i w:val="0"/>
          <w:iCs/>
        </w:rPr>
        <w:t>2021-22 Budget</w:t>
      </w:r>
      <w:r w:rsidRPr="003E2691">
        <w:t>, it was estimated that 2020-21 collections were $9 million higher than the revenue target. This over-collection from 2020-21 was returned to taxpayers as part of the 2021-22 FSPL rate setting in May 2021</w:t>
      </w:r>
      <w:r>
        <w:t xml:space="preserve">. </w:t>
      </w:r>
    </w:p>
    <w:p w14:paraId="7F7C04DA" w14:textId="77777777" w:rsidR="008F0CF4" w:rsidRDefault="008F0CF4" w:rsidP="008F0CF4">
      <w:pPr>
        <w:pStyle w:val="Note"/>
      </w:pPr>
      <w:r>
        <w:t>(d)</w:t>
      </w:r>
      <w:r>
        <w:tab/>
      </w:r>
      <w:r w:rsidRPr="00DC1C89">
        <w:t xml:space="preserve">On 27 July 2021, Crown notified the </w:t>
      </w:r>
      <w:r>
        <w:t>Victorian Commission for Gambling and Liquor Regulation t</w:t>
      </w:r>
      <w:r w:rsidRPr="00DC1C89">
        <w:t>hat it had completed its review of potential casino tax underpayments by Crown referred to in the Victorian Royal Commission regarding the alleged incorrect deduction of certain bonus rewards provided to patrons in connection with play on Crown Melbourne’s electronic gaming machines. It conceded that the deductions of the above bonus jackpots were not correct and then made a payment of $6</w:t>
      </w:r>
      <w:r>
        <w:t>2 million</w:t>
      </w:r>
      <w:r w:rsidRPr="00DC1C89">
        <w:t>, representing an underpayment of casino tax of approximately $37</w:t>
      </w:r>
      <w:r>
        <w:t xml:space="preserve"> million</w:t>
      </w:r>
      <w:r w:rsidRPr="00DC1C89">
        <w:t xml:space="preserve"> over the period commencing in the 2012 financial year to date, and penalty interest of $24</w:t>
      </w:r>
      <w:r>
        <w:t> million</w:t>
      </w:r>
      <w:r w:rsidRPr="00DC1C89">
        <w:t>.</w:t>
      </w:r>
    </w:p>
    <w:p w14:paraId="53D325EA" w14:textId="77777777" w:rsidR="008F0CF4" w:rsidRDefault="008F0CF4" w:rsidP="008F0CF4">
      <w:pPr>
        <w:pStyle w:val="Note"/>
      </w:pPr>
      <w:r>
        <w:t>(e)</w:t>
      </w:r>
      <w:r>
        <w:tab/>
      </w:r>
      <w:r w:rsidRPr="00EF0DA6">
        <w:t xml:space="preserve">Counsel Assisting the Victorian Royal Commission has alleged that Matchplay and other loyalty benefits provided to members should be included in the calculation of tax payable by Crown. The State proposes to engage with Crown post the delivery of the Royal Commission’s final report in relation to Matchplay and other loyalty benefits. </w:t>
      </w:r>
      <w:r>
        <w:t xml:space="preserve">For any </w:t>
      </w:r>
      <w:r w:rsidRPr="00EF0DA6">
        <w:t>shortfall of casino taxes identified from this process</w:t>
      </w:r>
      <w:r>
        <w:t>,</w:t>
      </w:r>
      <w:r w:rsidRPr="00EF0DA6">
        <w:t xml:space="preserve"> the State will seek to secure any required payment along with penalty interest. As the Royal Commission has yet to deliver its final report at the time of the authorisation of the </w:t>
      </w:r>
      <w:r w:rsidRPr="00820C97">
        <w:rPr>
          <w:i w:val="0"/>
          <w:iCs/>
        </w:rPr>
        <w:t>2020-21 Financial Report</w:t>
      </w:r>
      <w:r>
        <w:t xml:space="preserve"> (AFR)</w:t>
      </w:r>
      <w:r w:rsidRPr="00EF0DA6">
        <w:t xml:space="preserve">, the State has not recognised any </w:t>
      </w:r>
      <w:r>
        <w:t xml:space="preserve">further amounts </w:t>
      </w:r>
      <w:r w:rsidRPr="00EF0DA6">
        <w:t>as at the date of the AFR.</w:t>
      </w:r>
    </w:p>
    <w:p w14:paraId="6662729F" w14:textId="77777777" w:rsidR="008F0CF4" w:rsidRDefault="008F0CF4" w:rsidP="008F0CF4">
      <w:pPr>
        <w:pStyle w:val="Note"/>
      </w:pPr>
    </w:p>
    <w:p w14:paraId="69D43E30" w14:textId="77777777" w:rsidR="008F0CF4" w:rsidRPr="00F91D41" w:rsidRDefault="008F0CF4" w:rsidP="008F0CF4">
      <w:pPr>
        <w:sectPr w:rsidR="008F0CF4" w:rsidRPr="00F91D41" w:rsidSect="00AC68FF">
          <w:type w:val="continuous"/>
          <w:pgSz w:w="11906" w:h="16838" w:code="9"/>
          <w:pgMar w:top="1134" w:right="1134" w:bottom="1134" w:left="1134" w:header="624" w:footer="567" w:gutter="0"/>
          <w:cols w:space="708"/>
          <w:docGrid w:linePitch="360"/>
        </w:sectPr>
      </w:pPr>
    </w:p>
    <w:p w14:paraId="0E629E05" w14:textId="77777777" w:rsidR="008F0CF4" w:rsidRDefault="008F0CF4" w:rsidP="008F0CF4">
      <w:pPr>
        <w:spacing w:before="0" w:after="100" w:line="259" w:lineRule="auto"/>
      </w:pPr>
      <w:r w:rsidRPr="003F613F">
        <w:t>Dividends, income tax and rate equivalent income of $620 million decreased by $190 million compared with the previous year. The decrease is mainly due to lower dividend revenue received from the water corporations.</w:t>
      </w:r>
    </w:p>
    <w:p w14:paraId="1DFA0A7B" w14:textId="77777777" w:rsidR="00C219D7" w:rsidRDefault="008F0CF4" w:rsidP="008F0CF4">
      <w:pPr>
        <w:spacing w:after="100" w:line="259" w:lineRule="auto"/>
      </w:pPr>
      <w:bookmarkStart w:id="18" w:name="_Hlk82677309"/>
      <w:r w:rsidRPr="006C2462">
        <w:t>Revenue from the sale of goods and services</w:t>
      </w:r>
      <w:r>
        <w:t xml:space="preserve"> in 2020-21</w:t>
      </w:r>
      <w:r w:rsidRPr="006C2462">
        <w:t xml:space="preserve"> was consistent with the 2019-20 result of $7.9 billion</w:t>
      </w:r>
      <w:r>
        <w:t xml:space="preserve"> and was </w:t>
      </w:r>
      <w:r w:rsidRPr="006C2462">
        <w:t>$1</w:t>
      </w:r>
      <w:r>
        <w:t>10</w:t>
      </w:r>
      <w:r w:rsidRPr="006C2462">
        <w:t xml:space="preserve"> million lower than the </w:t>
      </w:r>
    </w:p>
    <w:p w14:paraId="58BD6FB8" w14:textId="31A4E536" w:rsidR="008F0CF4" w:rsidRPr="006C2462" w:rsidRDefault="008F0CF4" w:rsidP="00C219D7">
      <w:pPr>
        <w:spacing w:before="0" w:after="100" w:line="259" w:lineRule="auto"/>
      </w:pPr>
      <w:r w:rsidRPr="006C2462">
        <w:t>revised budget. The decrease</w:t>
      </w:r>
      <w:r>
        <w:t xml:space="preserve"> from the revised budget</w:t>
      </w:r>
      <w:r w:rsidRPr="006C2462">
        <w:t xml:space="preserve"> is </w:t>
      </w:r>
      <w:r w:rsidRPr="00E62857">
        <w:t xml:space="preserve">primarily due </w:t>
      </w:r>
      <w:bookmarkStart w:id="19" w:name="_Hlk82677455"/>
      <w:r w:rsidRPr="00E62857">
        <w:t xml:space="preserve">to lower regulatory fees as a result of reduced traffic volumes resulting in </w:t>
      </w:r>
      <w:r>
        <w:t>lower than expected</w:t>
      </w:r>
      <w:r w:rsidRPr="00E62857">
        <w:t xml:space="preserve"> traffic fines being issued</w:t>
      </w:r>
      <w:bookmarkEnd w:id="19"/>
      <w:r w:rsidRPr="00E62857">
        <w:t>,</w:t>
      </w:r>
      <w:r>
        <w:t xml:space="preserve"> and</w:t>
      </w:r>
      <w:r w:rsidRPr="006C2462">
        <w:t xml:space="preserve"> lower than expected schools own source revenue, primarily due to the impact of COVID-19 </w:t>
      </w:r>
      <w:r w:rsidRPr="00D15DE7">
        <w:t>public health restrictions on revenue items such as</w:t>
      </w:r>
      <w:r>
        <w:t xml:space="preserve"> </w:t>
      </w:r>
      <w:r w:rsidRPr="006C2462">
        <w:t xml:space="preserve">camps, sports and </w:t>
      </w:r>
      <w:r w:rsidRPr="009844A3">
        <w:t>excursions</w:t>
      </w:r>
      <w:r>
        <w:t>.</w:t>
      </w:r>
    </w:p>
    <w:bookmarkEnd w:id="18"/>
    <w:p w14:paraId="7673D2A3" w14:textId="77777777" w:rsidR="008F0CF4" w:rsidRPr="00B01AD5" w:rsidRDefault="008F0CF4" w:rsidP="008F0CF4">
      <w:pPr>
        <w:spacing w:before="0" w:after="100" w:line="259" w:lineRule="auto"/>
        <w:ind w:right="212"/>
      </w:pPr>
      <w:r w:rsidRPr="00B01AD5">
        <w:lastRenderedPageBreak/>
        <w:t>Grant</w:t>
      </w:r>
      <w:r>
        <w:t>s</w:t>
      </w:r>
      <w:r w:rsidRPr="00B01AD5">
        <w:t xml:space="preserve"> of $3</w:t>
      </w:r>
      <w:r>
        <w:t>7</w:t>
      </w:r>
      <w:r w:rsidRPr="00B01AD5">
        <w:t xml:space="preserve"> billion </w:t>
      </w:r>
      <w:r>
        <w:t>were</w:t>
      </w:r>
      <w:r w:rsidRPr="00B01AD5">
        <w:t xml:space="preserve"> $4</w:t>
      </w:r>
      <w:r>
        <w:t>.2</w:t>
      </w:r>
      <w:r w:rsidRPr="00B01AD5">
        <w:t xml:space="preserve"> billion higher compared with 2019-20. The increase was largely driven by an increase in GST revenue of $2.7</w:t>
      </w:r>
      <w:r>
        <w:t> </w:t>
      </w:r>
      <w:r w:rsidRPr="00B01AD5">
        <w:t xml:space="preserve">billion resulting </w:t>
      </w:r>
      <w:r>
        <w:t xml:space="preserve">from </w:t>
      </w:r>
      <w:r w:rsidRPr="00B01AD5">
        <w:t xml:space="preserve">a </w:t>
      </w:r>
      <w:r>
        <w:t>strong</w:t>
      </w:r>
      <w:r w:rsidRPr="00B01AD5">
        <w:t xml:space="preserve"> recovery in consumption and dwelling investment</w:t>
      </w:r>
      <w:r>
        <w:t>, despite Victoria’s assessed GST relativity falling again in 2020-21</w:t>
      </w:r>
      <w:r w:rsidRPr="00B01AD5">
        <w:t>. There was also a year</w:t>
      </w:r>
      <w:r>
        <w:t>-</w:t>
      </w:r>
      <w:r w:rsidRPr="00B01AD5">
        <w:t>on</w:t>
      </w:r>
      <w:r>
        <w:t>-</w:t>
      </w:r>
      <w:r w:rsidRPr="00B01AD5">
        <w:t>year increase in grants from the Commonwealth relating to</w:t>
      </w:r>
      <w:r>
        <w:t xml:space="preserve"> the National Partnership on HomeBuilder,</w:t>
      </w:r>
      <w:r w:rsidRPr="00B01AD5">
        <w:t xml:space="preserve"> the National Health Reform Agreement and the National Partnership </w:t>
      </w:r>
      <w:r>
        <w:t>on COVID-19 response</w:t>
      </w:r>
      <w:r w:rsidRPr="00B01AD5">
        <w:t xml:space="preserve">, and </w:t>
      </w:r>
      <w:r>
        <w:t>capital grants for various road projects</w:t>
      </w:r>
      <w:r w:rsidRPr="00B01AD5">
        <w:t>.</w:t>
      </w:r>
    </w:p>
    <w:p w14:paraId="5464AD87" w14:textId="77777777" w:rsidR="008F0CF4" w:rsidRPr="002F7B49" w:rsidRDefault="008F0CF4" w:rsidP="008F0CF4">
      <w:pPr>
        <w:spacing w:after="100" w:line="259" w:lineRule="auto"/>
      </w:pPr>
      <w:r w:rsidRPr="002F7B49">
        <w:t>Grant</w:t>
      </w:r>
      <w:r>
        <w:t xml:space="preserve">s were </w:t>
      </w:r>
      <w:r w:rsidRPr="002F7B49">
        <w:t>$1</w:t>
      </w:r>
      <w:r>
        <w:t>.2</w:t>
      </w:r>
      <w:r w:rsidRPr="002F7B49">
        <w:t xml:space="preserve"> billion higher than the revised budget estimate. This primarily reflects higher GST revenue </w:t>
      </w:r>
      <w:r w:rsidRPr="00015B8B">
        <w:t xml:space="preserve">resulting from a stronger than expected recovery </w:t>
      </w:r>
      <w:r>
        <w:t>in economic activity in the June quarter, and</w:t>
      </w:r>
      <w:r w:rsidRPr="002F7B49">
        <w:t xml:space="preserve"> higher financial assistance grants to local government, partially offset by lower grants received from the Commonwealth as part of the COVID</w:t>
      </w:r>
      <w:r w:rsidRPr="002F7B49">
        <w:noBreakHyphen/>
        <w:t>19 public health response.</w:t>
      </w:r>
    </w:p>
    <w:p w14:paraId="3561E6B1" w14:textId="2E7B5A2E" w:rsidR="008F0CF4" w:rsidRPr="007C637D" w:rsidRDefault="008F0CF4" w:rsidP="008F0CF4">
      <w:pPr>
        <w:ind w:right="-71"/>
      </w:pPr>
      <w:r w:rsidRPr="007C637D">
        <w:t>Other revenue</w:t>
      </w:r>
      <w:r>
        <w:t xml:space="preserve"> </w:t>
      </w:r>
      <w:r w:rsidRPr="00D87F08">
        <w:t>and income for 2020-21 was $2</w:t>
      </w:r>
      <w:r>
        <w:t>53 </w:t>
      </w:r>
      <w:r w:rsidRPr="00D87F08">
        <w:t>million higher than the 2019-20 outcome. The</w:t>
      </w:r>
      <w:r>
        <w:t> i</w:t>
      </w:r>
      <w:r w:rsidRPr="005F578A">
        <w:t xml:space="preserve">ncrease is primarily driven by the progressive recognition of the contribution made by </w:t>
      </w:r>
      <w:r w:rsidR="00AA6781">
        <w:t xml:space="preserve">the </w:t>
      </w:r>
      <w:r w:rsidRPr="005F578A">
        <w:t>Cross Yarra Partnerships consortium (</w:t>
      </w:r>
      <w:r>
        <w:t>a</w:t>
      </w:r>
      <w:r w:rsidRPr="005F578A">
        <w:t xml:space="preserve">ssets free of charge) to the Metro Tunnel </w:t>
      </w:r>
      <w:r>
        <w:t>se</w:t>
      </w:r>
      <w:r w:rsidRPr="005F578A">
        <w:t>ttlement</w:t>
      </w:r>
      <w:r w:rsidRPr="00D87F08">
        <w:t>.</w:t>
      </w:r>
      <w:r>
        <w:t xml:space="preserve"> </w:t>
      </w:r>
      <w:bookmarkStart w:id="20" w:name="_Hlk81815141"/>
      <w:r>
        <w:t>This was partially offset by a decrease in fines revenue and schools third party revenue partially due to COVID-19 public health restrictions.</w:t>
      </w:r>
      <w:bookmarkEnd w:id="20"/>
    </w:p>
    <w:p w14:paraId="07DBD531" w14:textId="77777777" w:rsidR="008F0CF4" w:rsidRPr="007C637D" w:rsidRDefault="008F0CF4" w:rsidP="008F0CF4">
      <w:r w:rsidRPr="007C637D">
        <w:t>Other revenue</w:t>
      </w:r>
      <w:r>
        <w:t xml:space="preserve"> and income</w:t>
      </w:r>
      <w:r w:rsidRPr="007C637D">
        <w:t xml:space="preserve"> was </w:t>
      </w:r>
      <w:r>
        <w:t>consistent</w:t>
      </w:r>
      <w:r w:rsidRPr="007C637D">
        <w:t xml:space="preserve"> </w:t>
      </w:r>
      <w:r>
        <w:t>with</w:t>
      </w:r>
      <w:r w:rsidRPr="007C637D">
        <w:t xml:space="preserve"> the revised budget.</w:t>
      </w:r>
    </w:p>
    <w:p w14:paraId="178E77D1" w14:textId="77777777" w:rsidR="008F0CF4" w:rsidRPr="000E687E" w:rsidRDefault="008F0CF4" w:rsidP="008F0CF4">
      <w:pPr>
        <w:pStyle w:val="Heading20"/>
      </w:pPr>
      <w:bookmarkStart w:id="21" w:name="_Hlk51921193"/>
      <w:r w:rsidRPr="000E687E">
        <w:t>Expenses</w:t>
      </w:r>
    </w:p>
    <w:p w14:paraId="4F975D8C" w14:textId="07C297A4" w:rsidR="008F0CF4" w:rsidRPr="000E687E" w:rsidRDefault="008F0CF4" w:rsidP="008F0CF4">
      <w:r w:rsidRPr="000E687E">
        <w:t>Total general government sector expenses increased</w:t>
      </w:r>
      <w:r w:rsidR="00C219D7">
        <w:t> </w:t>
      </w:r>
      <w:r w:rsidRPr="000E687E">
        <w:t>to $87.2 billion in 2020-21, an</w:t>
      </w:r>
      <w:r>
        <w:t> </w:t>
      </w:r>
      <w:r w:rsidRPr="000E687E">
        <w:t>increase of</w:t>
      </w:r>
      <w:r w:rsidR="00C219D7">
        <w:t> </w:t>
      </w:r>
      <w:r w:rsidRPr="000E687E">
        <w:t>$12.7</w:t>
      </w:r>
      <w:r>
        <w:t> </w:t>
      </w:r>
      <w:r w:rsidRPr="000E687E">
        <w:t>billion (17</w:t>
      </w:r>
      <w:r>
        <w:t>.1</w:t>
      </w:r>
      <w:r w:rsidRPr="000E687E">
        <w:t xml:space="preserve"> per cent) compared with the previous year. Total expenses were $1.7 billion lower than the revised estimate in the </w:t>
      </w:r>
      <w:r w:rsidRPr="000E687E">
        <w:rPr>
          <w:i/>
        </w:rPr>
        <w:t>2021-22 Budget</w:t>
      </w:r>
      <w:r w:rsidRPr="000E687E">
        <w:t xml:space="preserve">. The increase in total expenses </w:t>
      </w:r>
      <w:r>
        <w:t xml:space="preserve">compared with the previous year </w:t>
      </w:r>
      <w:r w:rsidRPr="000E687E">
        <w:t xml:space="preserve">mainly reflects an increase in service delivery and </w:t>
      </w:r>
      <w:r>
        <w:t>additional resources</w:t>
      </w:r>
      <w:r w:rsidRPr="000E687E">
        <w:t xml:space="preserve"> in response to COVID</w:t>
      </w:r>
      <w:r w:rsidRPr="000E687E">
        <w:noBreakHyphen/>
        <w:t xml:space="preserve">19. </w:t>
      </w:r>
      <w:r w:rsidRPr="00345A64">
        <w:t>This includes measures to support jobs and businesses</w:t>
      </w:r>
      <w:r>
        <w:t xml:space="preserve"> and to</w:t>
      </w:r>
      <w:r w:rsidRPr="00345A64">
        <w:t xml:space="preserve"> deliver the </w:t>
      </w:r>
      <w:r>
        <w:t>public</w:t>
      </w:r>
      <w:r w:rsidRPr="00345A64">
        <w:t xml:space="preserve"> health response</w:t>
      </w:r>
      <w:r>
        <w:t xml:space="preserve">, including the </w:t>
      </w:r>
      <w:r w:rsidRPr="0064500A">
        <w:t xml:space="preserve">establishment of </w:t>
      </w:r>
      <w:r w:rsidRPr="00360F43">
        <w:t>C</w:t>
      </w:r>
      <w:r>
        <w:t>OVID-19</w:t>
      </w:r>
      <w:r w:rsidRPr="0064500A">
        <w:t xml:space="preserve"> Quarantine Victoria</w:t>
      </w:r>
      <w:r>
        <w:t>.</w:t>
      </w:r>
    </w:p>
    <w:p w14:paraId="7CECAEC7" w14:textId="77777777" w:rsidR="008F0CF4" w:rsidRDefault="008F0CF4" w:rsidP="008F0CF4">
      <w:bookmarkStart w:id="22" w:name="_Hlk51933978"/>
      <w:r w:rsidRPr="0064500A">
        <w:t>Employee expenses of $30 billion for 2020-21 were $839 million (</w:t>
      </w:r>
      <w:r>
        <w:t>2.9</w:t>
      </w:r>
      <w:r w:rsidRPr="0064500A">
        <w:t xml:space="preserve"> per cent) higher than the revised budget and $2.8 billion (10</w:t>
      </w:r>
      <w:r>
        <w:t>.4</w:t>
      </w:r>
      <w:r w:rsidRPr="0064500A">
        <w:t xml:space="preserve"> per cent) higher than 2019-20. Compared with the previous year, this increase </w:t>
      </w:r>
      <w:r>
        <w:t xml:space="preserve">is primarily due </w:t>
      </w:r>
      <w:r w:rsidRPr="0064500A">
        <w:t>to additional resources in the health sector for the COVID</w:t>
      </w:r>
      <w:r w:rsidRPr="0064500A">
        <w:noBreakHyphen/>
        <w:t xml:space="preserve">19 response and additional staff required following the establishment of </w:t>
      </w:r>
      <w:r w:rsidRPr="00360F43">
        <w:t>C</w:t>
      </w:r>
      <w:r>
        <w:t>OVID-19</w:t>
      </w:r>
      <w:r w:rsidRPr="0064500A">
        <w:t xml:space="preserve"> Quarantine Victoria. </w:t>
      </w:r>
      <w:r>
        <w:t>The increase in employee expenses also reflects increases in remuneration levels in enterprise bargaining agreements.</w:t>
      </w:r>
    </w:p>
    <w:p w14:paraId="1EFA1037" w14:textId="77777777" w:rsidR="008F0CF4" w:rsidRDefault="008F0CF4" w:rsidP="008F0CF4">
      <w:r w:rsidRPr="003A7D55">
        <w:t>The higher than budgeted employee expenses w</w:t>
      </w:r>
      <w:r>
        <w:t>ere</w:t>
      </w:r>
      <w:r w:rsidRPr="003A7D55">
        <w:t xml:space="preserve"> primarily </w:t>
      </w:r>
      <w:r>
        <w:t>due to</w:t>
      </w:r>
      <w:r w:rsidRPr="003A7D55">
        <w:t xml:space="preserve"> </w:t>
      </w:r>
      <w:r w:rsidRPr="00360F43">
        <w:t>C</w:t>
      </w:r>
      <w:r>
        <w:t>OVID-19</w:t>
      </w:r>
      <w:r w:rsidRPr="003A7D55">
        <w:t xml:space="preserve"> Quarantine Victoria, </w:t>
      </w:r>
      <w:r w:rsidRPr="00360F43">
        <w:t>Victoria Police’s C</w:t>
      </w:r>
      <w:r>
        <w:t>OVID</w:t>
      </w:r>
      <w:r w:rsidRPr="00360F43">
        <w:t>-19 response</w:t>
      </w:r>
      <w:r w:rsidRPr="003A7D55">
        <w:t>, and higher expenses in the education sector primarily driven by an increase in</w:t>
      </w:r>
      <w:r>
        <w:t xml:space="preserve"> the employee</w:t>
      </w:r>
      <w:r w:rsidRPr="003A7D55">
        <w:t xml:space="preserve"> long service </w:t>
      </w:r>
      <w:r>
        <w:t xml:space="preserve">leave </w:t>
      </w:r>
      <w:r w:rsidRPr="003A7D55">
        <w:t>provision</w:t>
      </w:r>
      <w:bookmarkEnd w:id="22"/>
      <w:r>
        <w:t>.</w:t>
      </w:r>
    </w:p>
    <w:p w14:paraId="7A4CD4A2" w14:textId="77777777" w:rsidR="008F0CF4" w:rsidRDefault="008F0CF4" w:rsidP="008F0CF4">
      <w:r w:rsidRPr="009F3706">
        <w:t>Other superannuation expense of $3.4 billion for 2020-21 was $103 million higher than the revised budget and $353 million higher than in 2019-20,</w:t>
      </w:r>
      <w:r>
        <w:t xml:space="preserve"> </w:t>
      </w:r>
      <w:r w:rsidRPr="009F3706">
        <w:t>primarily due to higher employer contributions to defined contribution</w:t>
      </w:r>
      <w:r>
        <w:t xml:space="preserve"> superannuation</w:t>
      </w:r>
      <w:r w:rsidRPr="009F3706">
        <w:t xml:space="preserve"> plans.</w:t>
      </w:r>
      <w:r>
        <w:t xml:space="preserve"> </w:t>
      </w:r>
      <w:r w:rsidRPr="00BA7CBD">
        <w:t>This increase is in line with the increase in employee expenses as explained above</w:t>
      </w:r>
      <w:r>
        <w:t>.</w:t>
      </w:r>
    </w:p>
    <w:p w14:paraId="70865611" w14:textId="77777777" w:rsidR="008F0CF4" w:rsidRDefault="008F0CF4" w:rsidP="008F0CF4">
      <w:r>
        <w:t>Depreciation expense increased by $271 million from the prior year to $4.2 billion. This increase was primarily due to an increase in non-financial assets mainly due to the Government’s investment in infrastructure.</w:t>
      </w:r>
    </w:p>
    <w:p w14:paraId="6CA0B6E5" w14:textId="77777777" w:rsidR="008F0CF4" w:rsidRPr="009F3706" w:rsidRDefault="008F0CF4" w:rsidP="008F0CF4">
      <w:r>
        <w:t xml:space="preserve">Interest expense of $2.6 billion for 2020-21 was $218 million lower than the revised budget. The </w:t>
      </w:r>
      <w:r w:rsidRPr="00BF7740">
        <w:t>decrease is largely due to lower borrowings as a result of the better than expected net cashflows from operating activities, and lower than expected interest on service concession arrangements, including the High Capacity Metro Trains Project, due to the timing of this project.</w:t>
      </w:r>
      <w:r>
        <w:t xml:space="preserve"> </w:t>
      </w:r>
    </w:p>
    <w:p w14:paraId="6C955E9B" w14:textId="77777777" w:rsidR="008F0CF4" w:rsidRDefault="008F0CF4" w:rsidP="008F0CF4">
      <w:r w:rsidRPr="002E2771">
        <w:t>Other operating expenses in 2020-21 were $24.</w:t>
      </w:r>
      <w:r>
        <w:t>6</w:t>
      </w:r>
      <w:r w:rsidRPr="002E2771">
        <w:t> billion, $2.</w:t>
      </w:r>
      <w:r>
        <w:t>7</w:t>
      </w:r>
      <w:r w:rsidRPr="002E2771">
        <w:t xml:space="preserve"> billion lower than the revised budget. The decrease from the revised budget primarily reflects </w:t>
      </w:r>
      <w:r>
        <w:t>the timing of program expenditure across departments.</w:t>
      </w:r>
    </w:p>
    <w:p w14:paraId="395B6468" w14:textId="77777777" w:rsidR="008F0CF4" w:rsidRPr="002E2771" w:rsidRDefault="008F0CF4" w:rsidP="008F0CF4">
      <w:r>
        <w:t>Compared with the prior year, other operating expenses increased by $2.3 billion. This was primarily driven by funding for additional initiatives in the education sector, costs associated with the establishment of COVID-19 Quarantine Victoria, and additional activity in the transport and health sectors in response to the Government’s COVID</w:t>
      </w:r>
      <w:r>
        <w:noBreakHyphen/>
        <w:t>19 response.</w:t>
      </w:r>
    </w:p>
    <w:p w14:paraId="0227CC9E" w14:textId="77777777" w:rsidR="008F0CF4" w:rsidRPr="002E2771" w:rsidRDefault="008F0CF4" w:rsidP="008F0CF4">
      <w:r w:rsidRPr="000C2CD7">
        <w:lastRenderedPageBreak/>
        <w:t>Grant expense of $22.1 billion was $3</w:t>
      </w:r>
      <w:r>
        <w:t>95</w:t>
      </w:r>
      <w:r w:rsidRPr="000C2CD7">
        <w:t xml:space="preserve"> million higher than the revised budget and $6.</w:t>
      </w:r>
      <w:r>
        <w:t>8</w:t>
      </w:r>
      <w:r w:rsidRPr="000C2CD7">
        <w:t xml:space="preserve"> billion higher than in 2020-21. The increase</w:t>
      </w:r>
      <w:r>
        <w:t xml:space="preserve"> from the prior year</w:t>
      </w:r>
      <w:r w:rsidRPr="000C2CD7">
        <w:t xml:space="preserve"> was primarily due to payments from the Business Support Fund, Licensed Venue Hospitality Fund, and Business Cost </w:t>
      </w:r>
      <w:r>
        <w:t>A</w:t>
      </w:r>
      <w:r w:rsidRPr="000C2CD7">
        <w:t>ssistance Program as part of the Government’s COVID</w:t>
      </w:r>
      <w:r w:rsidRPr="000C2CD7">
        <w:noBreakHyphen/>
        <w:t>19 response</w:t>
      </w:r>
      <w:r>
        <w:t>. Also driving the increase was</w:t>
      </w:r>
      <w:r w:rsidRPr="000C2CD7">
        <w:t xml:space="preserve"> </w:t>
      </w:r>
      <w:r>
        <w:t>higher</w:t>
      </w:r>
      <w:r w:rsidRPr="000C2CD7">
        <w:t xml:space="preserve"> financial assistance grants to local government</w:t>
      </w:r>
      <w:r>
        <w:t xml:space="preserve"> and</w:t>
      </w:r>
      <w:r w:rsidRPr="000C2CD7">
        <w:t xml:space="preserve"> additional grant payments relating to the</w:t>
      </w:r>
      <w:r>
        <w:t xml:space="preserve"> Commonwealth’s</w:t>
      </w:r>
      <w:r w:rsidRPr="000C2CD7">
        <w:t xml:space="preserve"> HomeBuilder </w:t>
      </w:r>
      <w:r>
        <w:t>program.</w:t>
      </w:r>
    </w:p>
    <w:p w14:paraId="4BE16CEA" w14:textId="77777777" w:rsidR="008F0CF4" w:rsidRPr="000E687E" w:rsidRDefault="008F0CF4" w:rsidP="008F0CF4">
      <w:pPr>
        <w:pStyle w:val="Heading20"/>
      </w:pPr>
      <w:r w:rsidRPr="000E687E">
        <w:t>Other economic flows included in the net result</w:t>
      </w:r>
    </w:p>
    <w:p w14:paraId="221C2A99" w14:textId="77777777" w:rsidR="008F0CF4" w:rsidRPr="000E687E" w:rsidRDefault="008F0CF4" w:rsidP="008F0CF4">
      <w:r w:rsidRPr="000E687E">
        <w:t>The net result differs from the net result from transactions due to other economic flows, which includes revaluation gains and losses recognised for the period.</w:t>
      </w:r>
    </w:p>
    <w:p w14:paraId="2D9AF50B" w14:textId="77777777" w:rsidR="008F0CF4" w:rsidRPr="000E687E" w:rsidRDefault="008F0CF4" w:rsidP="008F0CF4">
      <w:pPr>
        <w:ind w:right="-71"/>
      </w:pPr>
      <w:r w:rsidRPr="000E687E">
        <w:t xml:space="preserve">The net result from transactions is the Government’s net surplus measure for the purposes of its fiscal strategy. </w:t>
      </w:r>
    </w:p>
    <w:p w14:paraId="2CB76916" w14:textId="77777777" w:rsidR="008F0CF4" w:rsidRDefault="008F0CF4" w:rsidP="008F0CF4">
      <w:bookmarkStart w:id="23" w:name="_Hlk52452639"/>
      <w:r w:rsidRPr="00261A14">
        <w:t>Other economic flows included in the net result for 20</w:t>
      </w:r>
      <w:r>
        <w:t>20</w:t>
      </w:r>
      <w:r w:rsidRPr="00261A14">
        <w:t>-2</w:t>
      </w:r>
      <w:r>
        <w:t>1</w:t>
      </w:r>
      <w:r w:rsidRPr="00261A14">
        <w:t xml:space="preserve"> totalled a net gain of $7</w:t>
      </w:r>
      <w:r>
        <w:t>61</w:t>
      </w:r>
      <w:r w:rsidRPr="00261A14">
        <w:t xml:space="preserve"> million</w:t>
      </w:r>
      <w:bookmarkEnd w:id="23"/>
      <w:r>
        <w:t>.</w:t>
      </w:r>
    </w:p>
    <w:bookmarkEnd w:id="21"/>
    <w:p w14:paraId="2C7F938F" w14:textId="77777777" w:rsidR="008F0CF4" w:rsidRPr="00F91D41" w:rsidRDefault="008F0CF4" w:rsidP="008F0CF4">
      <w:pPr>
        <w:pStyle w:val="Heading10"/>
        <w:spacing w:before="0"/>
      </w:pPr>
      <w:r>
        <w:br w:type="column"/>
      </w:r>
      <w:r w:rsidRPr="00F91D41">
        <w:t>FINANCIAL POSITION</w:t>
      </w:r>
    </w:p>
    <w:p w14:paraId="354C9F81" w14:textId="77777777" w:rsidR="008F0CF4" w:rsidRPr="00F91D41" w:rsidRDefault="008F0CF4" w:rsidP="008F0CF4">
      <w:r w:rsidRPr="00F91D41">
        <w:t xml:space="preserve">Table 2.4 shows the general government sector net assets </w:t>
      </w:r>
      <w:r>
        <w:t>decreased</w:t>
      </w:r>
      <w:r w:rsidRPr="00F91D41">
        <w:t xml:space="preserve"> by </w:t>
      </w:r>
      <w:r>
        <w:t xml:space="preserve">$2.3 billion </w:t>
      </w:r>
      <w:r w:rsidRPr="00F91D41">
        <w:t>to $1</w:t>
      </w:r>
      <w:r>
        <w:t>53.8</w:t>
      </w:r>
      <w:r w:rsidRPr="00F91D41">
        <w:t> billion in 20</w:t>
      </w:r>
      <w:r>
        <w:t>20</w:t>
      </w:r>
      <w:r w:rsidRPr="00F91D41">
        <w:t>-</w:t>
      </w:r>
      <w:r>
        <w:t>21</w:t>
      </w:r>
      <w:r w:rsidRPr="00F91D41">
        <w:t>. This was $</w:t>
      </w:r>
      <w:r>
        <w:t>15.4</w:t>
      </w:r>
      <w:r w:rsidRPr="00F91D41">
        <w:t> billion (</w:t>
      </w:r>
      <w:r>
        <w:t>11.2</w:t>
      </w:r>
      <w:r w:rsidRPr="00F91D41">
        <w:t xml:space="preserve"> per cent) </w:t>
      </w:r>
      <w:r>
        <w:t>high</w:t>
      </w:r>
      <w:r w:rsidRPr="00F91D41">
        <w:t>er than expected in the 20</w:t>
      </w:r>
      <w:r>
        <w:t>20-21</w:t>
      </w:r>
      <w:r w:rsidRPr="00F91D41">
        <w:t xml:space="preserve"> revised budget.</w:t>
      </w:r>
    </w:p>
    <w:p w14:paraId="578FE770" w14:textId="77777777" w:rsidR="008F0CF4" w:rsidRPr="00F91D41" w:rsidRDefault="008F0CF4" w:rsidP="008F0CF4"/>
    <w:p w14:paraId="46AE89C8" w14:textId="77777777" w:rsidR="008F0CF4" w:rsidRPr="00F91D41" w:rsidRDefault="008F0CF4" w:rsidP="008F0CF4"/>
    <w:p w14:paraId="30E88C2F" w14:textId="77777777" w:rsidR="008F0CF4" w:rsidRPr="00F91D41" w:rsidRDefault="008F0CF4" w:rsidP="008F0CF4">
      <w:pPr>
        <w:sectPr w:rsidR="008F0CF4" w:rsidRPr="00F91D41" w:rsidSect="00AC68FF">
          <w:type w:val="continuous"/>
          <w:pgSz w:w="11906" w:h="16838" w:code="9"/>
          <w:pgMar w:top="1134" w:right="1134" w:bottom="1134" w:left="1134" w:header="624" w:footer="567" w:gutter="0"/>
          <w:cols w:num="2" w:space="708"/>
          <w:docGrid w:linePitch="360"/>
        </w:sectPr>
      </w:pPr>
    </w:p>
    <w:p w14:paraId="6456A856" w14:textId="77777777" w:rsidR="008F0CF4" w:rsidRDefault="008F0CF4" w:rsidP="008F0CF4">
      <w:pPr>
        <w:pStyle w:val="TableHeading"/>
      </w:pPr>
      <w:r w:rsidRPr="00F91D41">
        <w:t>Table 2.4:</w:t>
      </w:r>
      <w:r w:rsidRPr="00F91D41">
        <w:tab/>
        <w:t>Summary balance shee</w:t>
      </w:r>
      <w:r>
        <w:t>t</w:t>
      </w:r>
      <w:r w:rsidRPr="00F91D41">
        <w:tab/>
        <w:t>($ million)</w:t>
      </w:r>
    </w:p>
    <w:tbl>
      <w:tblPr>
        <w:tblStyle w:val="DTFTable"/>
        <w:tblW w:w="9668" w:type="dxa"/>
        <w:tblLayout w:type="fixed"/>
        <w:tblLook w:val="06A0" w:firstRow="1" w:lastRow="0" w:firstColumn="1" w:lastColumn="0" w:noHBand="1" w:noVBand="1"/>
      </w:tblPr>
      <w:tblGrid>
        <w:gridCol w:w="3740"/>
        <w:gridCol w:w="2243"/>
        <w:gridCol w:w="992"/>
        <w:gridCol w:w="851"/>
        <w:gridCol w:w="992"/>
        <w:gridCol w:w="850"/>
      </w:tblGrid>
      <w:tr w:rsidR="00C219D7" w14:paraId="24245F11" w14:textId="77777777" w:rsidTr="00C219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B84CD19" w14:textId="5F294D13" w:rsidR="00C219D7" w:rsidRDefault="00C219D7">
            <w:pPr>
              <w:keepNext/>
            </w:pPr>
          </w:p>
        </w:tc>
        <w:tc>
          <w:tcPr>
            <w:tcW w:w="2243" w:type="dxa"/>
          </w:tcPr>
          <w:p w14:paraId="3BBC5F03"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2021 </w:t>
            </w:r>
          </w:p>
          <w:p w14:paraId="60BD1A76" w14:textId="4495DA32"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92" w:type="dxa"/>
          </w:tcPr>
          <w:p w14:paraId="399136FD"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Revised </w:t>
            </w:r>
          </w:p>
          <w:p w14:paraId="51AD0DBD" w14:textId="12F75FF4"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variance</w:t>
            </w:r>
          </w:p>
        </w:tc>
        <w:tc>
          <w:tcPr>
            <w:tcW w:w="851" w:type="dxa"/>
          </w:tcPr>
          <w:p w14:paraId="55DC419B"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2021 </w:t>
            </w:r>
          </w:p>
          <w:p w14:paraId="76F4E293" w14:textId="7DCDC334"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revised</w:t>
            </w:r>
          </w:p>
        </w:tc>
        <w:tc>
          <w:tcPr>
            <w:tcW w:w="992" w:type="dxa"/>
          </w:tcPr>
          <w:p w14:paraId="4598FBBF"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Actual </w:t>
            </w:r>
          </w:p>
          <w:p w14:paraId="2BA51638" w14:textId="18FEA30F"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movement</w:t>
            </w:r>
          </w:p>
        </w:tc>
        <w:tc>
          <w:tcPr>
            <w:tcW w:w="850" w:type="dxa"/>
          </w:tcPr>
          <w:p w14:paraId="5C86FF45"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 xml:space="preserve">2020 </w:t>
            </w:r>
          </w:p>
          <w:p w14:paraId="77521CB6" w14:textId="41FBDB06"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actual</w:t>
            </w:r>
          </w:p>
        </w:tc>
      </w:tr>
      <w:tr w:rsidR="008F0CF4" w14:paraId="755D5A14" w14:textId="77777777">
        <w:tc>
          <w:tcPr>
            <w:cnfStyle w:val="001000000000" w:firstRow="0" w:lastRow="0" w:firstColumn="1" w:lastColumn="0" w:oddVBand="0" w:evenVBand="0" w:oddHBand="0" w:evenHBand="0" w:firstRowFirstColumn="0" w:firstRowLastColumn="0" w:lastRowFirstColumn="0" w:lastRowLastColumn="0"/>
            <w:tcW w:w="3740" w:type="dxa"/>
          </w:tcPr>
          <w:p w14:paraId="36D0418B" w14:textId="77777777" w:rsidR="008F0CF4" w:rsidRDefault="008F0CF4">
            <w:r>
              <w:rPr>
                <w:b/>
              </w:rPr>
              <w:t>Assets</w:t>
            </w:r>
          </w:p>
        </w:tc>
        <w:tc>
          <w:tcPr>
            <w:tcW w:w="2243" w:type="dxa"/>
          </w:tcPr>
          <w:p w14:paraId="6E6F300F"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3A93A2FD"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1" w:type="dxa"/>
          </w:tcPr>
          <w:p w14:paraId="4CE0A158"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609A9A36"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261B0361"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268831DD" w14:textId="77777777">
        <w:tc>
          <w:tcPr>
            <w:cnfStyle w:val="001000000000" w:firstRow="0" w:lastRow="0" w:firstColumn="1" w:lastColumn="0" w:oddVBand="0" w:evenVBand="0" w:oddHBand="0" w:evenHBand="0" w:firstRowFirstColumn="0" w:firstRowLastColumn="0" w:lastRowFirstColumn="0" w:lastRowLastColumn="0"/>
            <w:tcW w:w="3740" w:type="dxa"/>
          </w:tcPr>
          <w:p w14:paraId="1955BA2A" w14:textId="6203B562" w:rsidR="008F0CF4" w:rsidRDefault="008F0CF4">
            <w:r>
              <w:t xml:space="preserve">Financial assets </w:t>
            </w:r>
            <w:r w:rsidR="00C219D7">
              <w:br/>
            </w:r>
            <w:r>
              <w:t>(excluding investment in other sector entities)</w:t>
            </w:r>
          </w:p>
        </w:tc>
        <w:tc>
          <w:tcPr>
            <w:tcW w:w="2243" w:type="dxa"/>
          </w:tcPr>
          <w:p w14:paraId="08D38B58" w14:textId="77777777" w:rsidR="008F0CF4" w:rsidRDefault="008F0CF4">
            <w:pPr>
              <w:cnfStyle w:val="000000000000" w:firstRow="0" w:lastRow="0" w:firstColumn="0" w:lastColumn="0" w:oddVBand="0" w:evenVBand="0" w:oddHBand="0" w:evenHBand="0" w:firstRowFirstColumn="0" w:firstRowLastColumn="0" w:lastRowFirstColumn="0" w:lastRowLastColumn="0"/>
            </w:pPr>
            <w:r>
              <w:t>31 253</w:t>
            </w:r>
          </w:p>
        </w:tc>
        <w:tc>
          <w:tcPr>
            <w:tcW w:w="992" w:type="dxa"/>
          </w:tcPr>
          <w:p w14:paraId="36955748" w14:textId="77777777" w:rsidR="008F0CF4" w:rsidRDefault="008F0CF4">
            <w:pPr>
              <w:cnfStyle w:val="000000000000" w:firstRow="0" w:lastRow="0" w:firstColumn="0" w:lastColumn="0" w:oddVBand="0" w:evenVBand="0" w:oddHBand="0" w:evenHBand="0" w:firstRowFirstColumn="0" w:firstRowLastColumn="0" w:lastRowFirstColumn="0" w:lastRowLastColumn="0"/>
            </w:pPr>
            <w:r>
              <w:t>2 027</w:t>
            </w:r>
          </w:p>
        </w:tc>
        <w:tc>
          <w:tcPr>
            <w:tcW w:w="851" w:type="dxa"/>
          </w:tcPr>
          <w:p w14:paraId="1A42345C" w14:textId="77777777" w:rsidR="008F0CF4" w:rsidRDefault="008F0CF4">
            <w:pPr>
              <w:cnfStyle w:val="000000000000" w:firstRow="0" w:lastRow="0" w:firstColumn="0" w:lastColumn="0" w:oddVBand="0" w:evenVBand="0" w:oddHBand="0" w:evenHBand="0" w:firstRowFirstColumn="0" w:firstRowLastColumn="0" w:lastRowFirstColumn="0" w:lastRowLastColumn="0"/>
            </w:pPr>
            <w:r>
              <w:t>29 226</w:t>
            </w:r>
          </w:p>
        </w:tc>
        <w:tc>
          <w:tcPr>
            <w:tcW w:w="992" w:type="dxa"/>
          </w:tcPr>
          <w:p w14:paraId="78DF60AB" w14:textId="77777777" w:rsidR="008F0CF4" w:rsidRDefault="008F0CF4">
            <w:pPr>
              <w:cnfStyle w:val="000000000000" w:firstRow="0" w:lastRow="0" w:firstColumn="0" w:lastColumn="0" w:oddVBand="0" w:evenVBand="0" w:oddHBand="0" w:evenHBand="0" w:firstRowFirstColumn="0" w:firstRowLastColumn="0" w:lastRowFirstColumn="0" w:lastRowLastColumn="0"/>
            </w:pPr>
            <w:r>
              <w:t>2 958</w:t>
            </w:r>
          </w:p>
        </w:tc>
        <w:tc>
          <w:tcPr>
            <w:tcW w:w="850" w:type="dxa"/>
          </w:tcPr>
          <w:p w14:paraId="2C8C899E" w14:textId="77777777" w:rsidR="008F0CF4" w:rsidRDefault="008F0CF4">
            <w:pPr>
              <w:cnfStyle w:val="000000000000" w:firstRow="0" w:lastRow="0" w:firstColumn="0" w:lastColumn="0" w:oddVBand="0" w:evenVBand="0" w:oddHBand="0" w:evenHBand="0" w:firstRowFirstColumn="0" w:firstRowLastColumn="0" w:lastRowFirstColumn="0" w:lastRowLastColumn="0"/>
            </w:pPr>
            <w:r>
              <w:t>28 294</w:t>
            </w:r>
          </w:p>
        </w:tc>
      </w:tr>
      <w:tr w:rsidR="008F0CF4" w14:paraId="40977C7A" w14:textId="77777777">
        <w:tc>
          <w:tcPr>
            <w:cnfStyle w:val="001000000000" w:firstRow="0" w:lastRow="0" w:firstColumn="1" w:lastColumn="0" w:oddVBand="0" w:evenVBand="0" w:oddHBand="0" w:evenHBand="0" w:firstRowFirstColumn="0" w:firstRowLastColumn="0" w:lastRowFirstColumn="0" w:lastRowLastColumn="0"/>
            <w:tcW w:w="3740" w:type="dxa"/>
          </w:tcPr>
          <w:p w14:paraId="51EDBF5B" w14:textId="77777777" w:rsidR="008F0CF4" w:rsidRDefault="008F0CF4">
            <w:r>
              <w:t>Investment in other sector entities:</w:t>
            </w:r>
          </w:p>
        </w:tc>
        <w:tc>
          <w:tcPr>
            <w:tcW w:w="2243" w:type="dxa"/>
          </w:tcPr>
          <w:p w14:paraId="28D2D842"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3BBF196B"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1" w:type="dxa"/>
          </w:tcPr>
          <w:p w14:paraId="2D3EF59D"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63615669"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283CD3D6"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150AEA51" w14:textId="77777777">
        <w:tc>
          <w:tcPr>
            <w:cnfStyle w:val="001000000000" w:firstRow="0" w:lastRow="0" w:firstColumn="1" w:lastColumn="0" w:oddVBand="0" w:evenVBand="0" w:oddHBand="0" w:evenHBand="0" w:firstRowFirstColumn="0" w:firstRowLastColumn="0" w:lastRowFirstColumn="0" w:lastRowLastColumn="0"/>
            <w:tcW w:w="3740" w:type="dxa"/>
          </w:tcPr>
          <w:p w14:paraId="0E8F35F5" w14:textId="77777777" w:rsidR="008F0CF4" w:rsidRDefault="008F0CF4">
            <w:r>
              <w:t xml:space="preserve">     Public non</w:t>
            </w:r>
            <w:r>
              <w:noBreakHyphen/>
              <w:t>financial corporations</w:t>
            </w:r>
          </w:p>
        </w:tc>
        <w:tc>
          <w:tcPr>
            <w:tcW w:w="2243" w:type="dxa"/>
          </w:tcPr>
          <w:p w14:paraId="27159F1E" w14:textId="77777777" w:rsidR="008F0CF4" w:rsidRDefault="008F0CF4">
            <w:pPr>
              <w:cnfStyle w:val="000000000000" w:firstRow="0" w:lastRow="0" w:firstColumn="0" w:lastColumn="0" w:oddVBand="0" w:evenVBand="0" w:oddHBand="0" w:evenHBand="0" w:firstRowFirstColumn="0" w:firstRowLastColumn="0" w:lastRowFirstColumn="0" w:lastRowLastColumn="0"/>
            </w:pPr>
            <w:r>
              <w:t>72 953</w:t>
            </w:r>
          </w:p>
        </w:tc>
        <w:tc>
          <w:tcPr>
            <w:tcW w:w="992" w:type="dxa"/>
          </w:tcPr>
          <w:p w14:paraId="038614B3" w14:textId="77777777" w:rsidR="008F0CF4" w:rsidRDefault="008F0CF4">
            <w:pPr>
              <w:cnfStyle w:val="000000000000" w:firstRow="0" w:lastRow="0" w:firstColumn="0" w:lastColumn="0" w:oddVBand="0" w:evenVBand="0" w:oddHBand="0" w:evenHBand="0" w:firstRowFirstColumn="0" w:firstRowLastColumn="0" w:lastRowFirstColumn="0" w:lastRowLastColumn="0"/>
            </w:pPr>
            <w:r>
              <w:t>(5 152)</w:t>
            </w:r>
          </w:p>
        </w:tc>
        <w:tc>
          <w:tcPr>
            <w:tcW w:w="851" w:type="dxa"/>
          </w:tcPr>
          <w:p w14:paraId="49D4BF7D" w14:textId="77777777" w:rsidR="008F0CF4" w:rsidRDefault="008F0CF4">
            <w:pPr>
              <w:cnfStyle w:val="000000000000" w:firstRow="0" w:lastRow="0" w:firstColumn="0" w:lastColumn="0" w:oddVBand="0" w:evenVBand="0" w:oddHBand="0" w:evenHBand="0" w:firstRowFirstColumn="0" w:firstRowLastColumn="0" w:lastRowFirstColumn="0" w:lastRowLastColumn="0"/>
            </w:pPr>
            <w:r>
              <w:t>78 105</w:t>
            </w:r>
          </w:p>
        </w:tc>
        <w:tc>
          <w:tcPr>
            <w:tcW w:w="992" w:type="dxa"/>
          </w:tcPr>
          <w:p w14:paraId="01C2FB8D" w14:textId="77777777" w:rsidR="008F0CF4" w:rsidRDefault="008F0CF4">
            <w:pPr>
              <w:cnfStyle w:val="000000000000" w:firstRow="0" w:lastRow="0" w:firstColumn="0" w:lastColumn="0" w:oddVBand="0" w:evenVBand="0" w:oddHBand="0" w:evenHBand="0" w:firstRowFirstColumn="0" w:firstRowLastColumn="0" w:lastRowFirstColumn="0" w:lastRowLastColumn="0"/>
            </w:pPr>
            <w:r>
              <w:t>(1 931)</w:t>
            </w:r>
          </w:p>
        </w:tc>
        <w:tc>
          <w:tcPr>
            <w:tcW w:w="850" w:type="dxa"/>
          </w:tcPr>
          <w:p w14:paraId="3038FB3C" w14:textId="77777777" w:rsidR="008F0CF4" w:rsidRDefault="008F0CF4">
            <w:pPr>
              <w:cnfStyle w:val="000000000000" w:firstRow="0" w:lastRow="0" w:firstColumn="0" w:lastColumn="0" w:oddVBand="0" w:evenVBand="0" w:oddHBand="0" w:evenHBand="0" w:firstRowFirstColumn="0" w:firstRowLastColumn="0" w:lastRowFirstColumn="0" w:lastRowLastColumn="0"/>
            </w:pPr>
            <w:r>
              <w:t>74 884</w:t>
            </w:r>
          </w:p>
        </w:tc>
      </w:tr>
      <w:tr w:rsidR="008F0CF4" w14:paraId="2C212044" w14:textId="77777777">
        <w:tc>
          <w:tcPr>
            <w:cnfStyle w:val="001000000000" w:firstRow="0" w:lastRow="0" w:firstColumn="1" w:lastColumn="0" w:oddVBand="0" w:evenVBand="0" w:oddHBand="0" w:evenHBand="0" w:firstRowFirstColumn="0" w:firstRowLastColumn="0" w:lastRowFirstColumn="0" w:lastRowLastColumn="0"/>
            <w:tcW w:w="3740" w:type="dxa"/>
          </w:tcPr>
          <w:p w14:paraId="5ECBF4C6" w14:textId="77777777" w:rsidR="008F0CF4" w:rsidRDefault="008F0CF4">
            <w:r>
              <w:t xml:space="preserve">     Public financial corporations</w:t>
            </w:r>
          </w:p>
        </w:tc>
        <w:tc>
          <w:tcPr>
            <w:tcW w:w="2243" w:type="dxa"/>
          </w:tcPr>
          <w:p w14:paraId="517A377B" w14:textId="77777777" w:rsidR="008F0CF4" w:rsidRDefault="008F0CF4">
            <w:pPr>
              <w:cnfStyle w:val="000000000000" w:firstRow="0" w:lastRow="0" w:firstColumn="0" w:lastColumn="0" w:oddVBand="0" w:evenVBand="0" w:oddHBand="0" w:evenHBand="0" w:firstRowFirstColumn="0" w:firstRowLastColumn="0" w:lastRowFirstColumn="0" w:lastRowLastColumn="0"/>
            </w:pPr>
            <w:r>
              <w:t>172</w:t>
            </w:r>
          </w:p>
        </w:tc>
        <w:tc>
          <w:tcPr>
            <w:tcW w:w="992" w:type="dxa"/>
          </w:tcPr>
          <w:p w14:paraId="58AF4492" w14:textId="77777777" w:rsidR="008F0CF4" w:rsidRDefault="008F0CF4">
            <w:pPr>
              <w:cnfStyle w:val="000000000000" w:firstRow="0" w:lastRow="0" w:firstColumn="0" w:lastColumn="0" w:oddVBand="0" w:evenVBand="0" w:oddHBand="0" w:evenHBand="0" w:firstRowFirstColumn="0" w:firstRowLastColumn="0" w:lastRowFirstColumn="0" w:lastRowLastColumn="0"/>
            </w:pPr>
            <w:r>
              <w:t>(2)</w:t>
            </w:r>
          </w:p>
        </w:tc>
        <w:tc>
          <w:tcPr>
            <w:tcW w:w="851" w:type="dxa"/>
          </w:tcPr>
          <w:p w14:paraId="56E67B8A" w14:textId="77777777" w:rsidR="008F0CF4" w:rsidRDefault="008F0CF4">
            <w:pPr>
              <w:cnfStyle w:val="000000000000" w:firstRow="0" w:lastRow="0" w:firstColumn="0" w:lastColumn="0" w:oddVBand="0" w:evenVBand="0" w:oddHBand="0" w:evenHBand="0" w:firstRowFirstColumn="0" w:firstRowLastColumn="0" w:lastRowFirstColumn="0" w:lastRowLastColumn="0"/>
            </w:pPr>
            <w:r>
              <w:t>175</w:t>
            </w:r>
          </w:p>
        </w:tc>
        <w:tc>
          <w:tcPr>
            <w:tcW w:w="992" w:type="dxa"/>
          </w:tcPr>
          <w:p w14:paraId="631E498D" w14:textId="77777777" w:rsidR="008F0CF4" w:rsidRDefault="008F0CF4">
            <w:pPr>
              <w:cnfStyle w:val="000000000000" w:firstRow="0" w:lastRow="0" w:firstColumn="0" w:lastColumn="0" w:oddVBand="0" w:evenVBand="0" w:oddHBand="0" w:evenHBand="0" w:firstRowFirstColumn="0" w:firstRowLastColumn="0" w:lastRowFirstColumn="0" w:lastRowLastColumn="0"/>
            </w:pPr>
            <w:r>
              <w:t>14</w:t>
            </w:r>
          </w:p>
        </w:tc>
        <w:tc>
          <w:tcPr>
            <w:tcW w:w="850" w:type="dxa"/>
          </w:tcPr>
          <w:p w14:paraId="1BF8A00F" w14:textId="77777777" w:rsidR="008F0CF4" w:rsidRDefault="008F0CF4">
            <w:pPr>
              <w:cnfStyle w:val="000000000000" w:firstRow="0" w:lastRow="0" w:firstColumn="0" w:lastColumn="0" w:oddVBand="0" w:evenVBand="0" w:oddHBand="0" w:evenHBand="0" w:firstRowFirstColumn="0" w:firstRowLastColumn="0" w:lastRowFirstColumn="0" w:lastRowLastColumn="0"/>
            </w:pPr>
            <w:r>
              <w:t>159</w:t>
            </w:r>
          </w:p>
        </w:tc>
      </w:tr>
      <w:tr w:rsidR="008F0CF4" w14:paraId="49E41A29"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DDF88C1" w14:textId="77777777" w:rsidR="008F0CF4" w:rsidRDefault="008F0CF4">
            <w:r>
              <w:t>Non</w:t>
            </w:r>
            <w:r>
              <w:noBreakHyphen/>
              <w:t>financial assets</w:t>
            </w:r>
          </w:p>
        </w:tc>
        <w:tc>
          <w:tcPr>
            <w:tcW w:w="2243" w:type="dxa"/>
            <w:tcBorders>
              <w:bottom w:val="single" w:sz="6" w:space="0" w:color="auto"/>
            </w:tcBorders>
          </w:tcPr>
          <w:p w14:paraId="538E027E" w14:textId="77777777" w:rsidR="008F0CF4" w:rsidRDefault="008F0CF4">
            <w:pPr>
              <w:cnfStyle w:val="000000000000" w:firstRow="0" w:lastRow="0" w:firstColumn="0" w:lastColumn="0" w:oddVBand="0" w:evenVBand="0" w:oddHBand="0" w:evenHBand="0" w:firstRowFirstColumn="0" w:firstRowLastColumn="0" w:lastRowFirstColumn="0" w:lastRowLastColumn="0"/>
            </w:pPr>
            <w:r>
              <w:t>200 038</w:t>
            </w:r>
          </w:p>
        </w:tc>
        <w:tc>
          <w:tcPr>
            <w:tcW w:w="992" w:type="dxa"/>
            <w:tcBorders>
              <w:bottom w:val="single" w:sz="6" w:space="0" w:color="auto"/>
            </w:tcBorders>
          </w:tcPr>
          <w:p w14:paraId="0A028653" w14:textId="77777777" w:rsidR="008F0CF4" w:rsidRDefault="008F0CF4">
            <w:pPr>
              <w:cnfStyle w:val="000000000000" w:firstRow="0" w:lastRow="0" w:firstColumn="0" w:lastColumn="0" w:oddVBand="0" w:evenVBand="0" w:oddHBand="0" w:evenHBand="0" w:firstRowFirstColumn="0" w:firstRowLastColumn="0" w:lastRowFirstColumn="0" w:lastRowLastColumn="0"/>
            </w:pPr>
            <w:r>
              <w:t>15 223</w:t>
            </w:r>
          </w:p>
        </w:tc>
        <w:tc>
          <w:tcPr>
            <w:tcW w:w="851" w:type="dxa"/>
            <w:tcBorders>
              <w:bottom w:val="single" w:sz="6" w:space="0" w:color="auto"/>
            </w:tcBorders>
          </w:tcPr>
          <w:p w14:paraId="1DE7DCDF" w14:textId="77777777" w:rsidR="008F0CF4" w:rsidRDefault="008F0CF4">
            <w:pPr>
              <w:cnfStyle w:val="000000000000" w:firstRow="0" w:lastRow="0" w:firstColumn="0" w:lastColumn="0" w:oddVBand="0" w:evenVBand="0" w:oddHBand="0" w:evenHBand="0" w:firstRowFirstColumn="0" w:firstRowLastColumn="0" w:lastRowFirstColumn="0" w:lastRowLastColumn="0"/>
            </w:pPr>
            <w:r>
              <w:t>184 814</w:t>
            </w:r>
          </w:p>
        </w:tc>
        <w:tc>
          <w:tcPr>
            <w:tcW w:w="992" w:type="dxa"/>
            <w:tcBorders>
              <w:bottom w:val="single" w:sz="6" w:space="0" w:color="auto"/>
            </w:tcBorders>
          </w:tcPr>
          <w:p w14:paraId="63110BC2" w14:textId="77777777" w:rsidR="008F0CF4" w:rsidRDefault="008F0CF4">
            <w:pPr>
              <w:cnfStyle w:val="000000000000" w:firstRow="0" w:lastRow="0" w:firstColumn="0" w:lastColumn="0" w:oddVBand="0" w:evenVBand="0" w:oddHBand="0" w:evenHBand="0" w:firstRowFirstColumn="0" w:firstRowLastColumn="0" w:lastRowFirstColumn="0" w:lastRowLastColumn="0"/>
            </w:pPr>
            <w:r>
              <w:t>22 334</w:t>
            </w:r>
          </w:p>
        </w:tc>
        <w:tc>
          <w:tcPr>
            <w:tcW w:w="850" w:type="dxa"/>
            <w:tcBorders>
              <w:bottom w:val="single" w:sz="6" w:space="0" w:color="auto"/>
            </w:tcBorders>
          </w:tcPr>
          <w:p w14:paraId="1FFD0CE3" w14:textId="77777777" w:rsidR="008F0CF4" w:rsidRDefault="008F0CF4">
            <w:pPr>
              <w:cnfStyle w:val="000000000000" w:firstRow="0" w:lastRow="0" w:firstColumn="0" w:lastColumn="0" w:oddVBand="0" w:evenVBand="0" w:oddHBand="0" w:evenHBand="0" w:firstRowFirstColumn="0" w:firstRowLastColumn="0" w:lastRowFirstColumn="0" w:lastRowLastColumn="0"/>
            </w:pPr>
            <w:r>
              <w:t>177 703</w:t>
            </w:r>
          </w:p>
        </w:tc>
      </w:tr>
      <w:tr w:rsidR="008F0CF4" w14:paraId="33651FBD"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ECC6B7D" w14:textId="77777777" w:rsidR="008F0CF4" w:rsidRDefault="008F0CF4">
            <w:r>
              <w:rPr>
                <w:b/>
              </w:rPr>
              <w:t>Total assets</w:t>
            </w:r>
          </w:p>
        </w:tc>
        <w:tc>
          <w:tcPr>
            <w:tcW w:w="2243" w:type="dxa"/>
            <w:tcBorders>
              <w:top w:val="single" w:sz="6" w:space="0" w:color="auto"/>
            </w:tcBorders>
          </w:tcPr>
          <w:p w14:paraId="13447706"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304 415</w:t>
            </w:r>
          </w:p>
        </w:tc>
        <w:tc>
          <w:tcPr>
            <w:tcW w:w="992" w:type="dxa"/>
            <w:tcBorders>
              <w:top w:val="single" w:sz="6" w:space="0" w:color="auto"/>
            </w:tcBorders>
          </w:tcPr>
          <w:p w14:paraId="4496E82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12 096</w:t>
            </w:r>
          </w:p>
        </w:tc>
        <w:tc>
          <w:tcPr>
            <w:tcW w:w="851" w:type="dxa"/>
            <w:tcBorders>
              <w:top w:val="single" w:sz="6" w:space="0" w:color="auto"/>
            </w:tcBorders>
          </w:tcPr>
          <w:p w14:paraId="6C54611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292 319</w:t>
            </w:r>
          </w:p>
        </w:tc>
        <w:tc>
          <w:tcPr>
            <w:tcW w:w="992" w:type="dxa"/>
            <w:tcBorders>
              <w:top w:val="single" w:sz="6" w:space="0" w:color="auto"/>
            </w:tcBorders>
          </w:tcPr>
          <w:p w14:paraId="7C1D1859"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23 375</w:t>
            </w:r>
          </w:p>
        </w:tc>
        <w:tc>
          <w:tcPr>
            <w:tcW w:w="850" w:type="dxa"/>
            <w:tcBorders>
              <w:top w:val="single" w:sz="6" w:space="0" w:color="auto"/>
            </w:tcBorders>
          </w:tcPr>
          <w:p w14:paraId="033C17AE"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281 040</w:t>
            </w:r>
          </w:p>
        </w:tc>
      </w:tr>
      <w:tr w:rsidR="008F0CF4" w14:paraId="01ABED20" w14:textId="77777777">
        <w:tc>
          <w:tcPr>
            <w:cnfStyle w:val="001000000000" w:firstRow="0" w:lastRow="0" w:firstColumn="1" w:lastColumn="0" w:oddVBand="0" w:evenVBand="0" w:oddHBand="0" w:evenHBand="0" w:firstRowFirstColumn="0" w:firstRowLastColumn="0" w:lastRowFirstColumn="0" w:lastRowLastColumn="0"/>
            <w:tcW w:w="3740" w:type="dxa"/>
          </w:tcPr>
          <w:p w14:paraId="497F71F9" w14:textId="77777777" w:rsidR="008F0CF4" w:rsidRDefault="008F0CF4">
            <w:r>
              <w:rPr>
                <w:b/>
              </w:rPr>
              <w:t>Liabilities</w:t>
            </w:r>
          </w:p>
        </w:tc>
        <w:tc>
          <w:tcPr>
            <w:tcW w:w="2243" w:type="dxa"/>
          </w:tcPr>
          <w:p w14:paraId="394445E8"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0B3AB711"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1" w:type="dxa"/>
          </w:tcPr>
          <w:p w14:paraId="668DBC39"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667AC79F"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0F4914B4"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5331F1BE" w14:textId="77777777">
        <w:tc>
          <w:tcPr>
            <w:cnfStyle w:val="001000000000" w:firstRow="0" w:lastRow="0" w:firstColumn="1" w:lastColumn="0" w:oddVBand="0" w:evenVBand="0" w:oddHBand="0" w:evenHBand="0" w:firstRowFirstColumn="0" w:firstRowLastColumn="0" w:lastRowFirstColumn="0" w:lastRowLastColumn="0"/>
            <w:tcW w:w="3740" w:type="dxa"/>
          </w:tcPr>
          <w:p w14:paraId="3BB48CCA" w14:textId="77777777" w:rsidR="008F0CF4" w:rsidRDefault="008F0CF4">
            <w:r>
              <w:t>Superannuation</w:t>
            </w:r>
          </w:p>
        </w:tc>
        <w:tc>
          <w:tcPr>
            <w:tcW w:w="2243" w:type="dxa"/>
          </w:tcPr>
          <w:p w14:paraId="1889E2A7" w14:textId="77777777" w:rsidR="008F0CF4" w:rsidRDefault="008F0CF4">
            <w:pPr>
              <w:cnfStyle w:val="000000000000" w:firstRow="0" w:lastRow="0" w:firstColumn="0" w:lastColumn="0" w:oddVBand="0" w:evenVBand="0" w:oddHBand="0" w:evenHBand="0" w:firstRowFirstColumn="0" w:firstRowLastColumn="0" w:lastRowFirstColumn="0" w:lastRowLastColumn="0"/>
            </w:pPr>
            <w:r>
              <w:t>27 217</w:t>
            </w:r>
          </w:p>
        </w:tc>
        <w:tc>
          <w:tcPr>
            <w:tcW w:w="992" w:type="dxa"/>
          </w:tcPr>
          <w:p w14:paraId="7CC8CCCC" w14:textId="77777777" w:rsidR="008F0CF4" w:rsidRDefault="008F0CF4">
            <w:pPr>
              <w:cnfStyle w:val="000000000000" w:firstRow="0" w:lastRow="0" w:firstColumn="0" w:lastColumn="0" w:oddVBand="0" w:evenVBand="0" w:oddHBand="0" w:evenHBand="0" w:firstRowFirstColumn="0" w:firstRowLastColumn="0" w:lastRowFirstColumn="0" w:lastRowLastColumn="0"/>
            </w:pPr>
            <w:r>
              <w:t>(1 556)</w:t>
            </w:r>
          </w:p>
        </w:tc>
        <w:tc>
          <w:tcPr>
            <w:tcW w:w="851" w:type="dxa"/>
          </w:tcPr>
          <w:p w14:paraId="3E65ADCA" w14:textId="77777777" w:rsidR="008F0CF4" w:rsidRDefault="008F0CF4">
            <w:pPr>
              <w:cnfStyle w:val="000000000000" w:firstRow="0" w:lastRow="0" w:firstColumn="0" w:lastColumn="0" w:oddVBand="0" w:evenVBand="0" w:oddHBand="0" w:evenHBand="0" w:firstRowFirstColumn="0" w:firstRowLastColumn="0" w:lastRowFirstColumn="0" w:lastRowLastColumn="0"/>
            </w:pPr>
            <w:r>
              <w:t>28 774</w:t>
            </w:r>
          </w:p>
        </w:tc>
        <w:tc>
          <w:tcPr>
            <w:tcW w:w="992" w:type="dxa"/>
          </w:tcPr>
          <w:p w14:paraId="5DC8E5A3" w14:textId="77777777" w:rsidR="008F0CF4" w:rsidRDefault="008F0CF4">
            <w:pPr>
              <w:cnfStyle w:val="000000000000" w:firstRow="0" w:lastRow="0" w:firstColumn="0" w:lastColumn="0" w:oddVBand="0" w:evenVBand="0" w:oddHBand="0" w:evenHBand="0" w:firstRowFirstColumn="0" w:firstRowLastColumn="0" w:lastRowFirstColumn="0" w:lastRowLastColumn="0"/>
            </w:pPr>
            <w:r>
              <w:t>(4 010)</w:t>
            </w:r>
          </w:p>
        </w:tc>
        <w:tc>
          <w:tcPr>
            <w:tcW w:w="850" w:type="dxa"/>
          </w:tcPr>
          <w:p w14:paraId="7F1E9473" w14:textId="77777777" w:rsidR="008F0CF4" w:rsidRDefault="008F0CF4">
            <w:pPr>
              <w:cnfStyle w:val="000000000000" w:firstRow="0" w:lastRow="0" w:firstColumn="0" w:lastColumn="0" w:oddVBand="0" w:evenVBand="0" w:oddHBand="0" w:evenHBand="0" w:firstRowFirstColumn="0" w:firstRowLastColumn="0" w:lastRowFirstColumn="0" w:lastRowLastColumn="0"/>
            </w:pPr>
            <w:r>
              <w:t>31 228</w:t>
            </w:r>
          </w:p>
        </w:tc>
      </w:tr>
      <w:tr w:rsidR="008F0CF4" w14:paraId="10FB0AC4" w14:textId="77777777">
        <w:tc>
          <w:tcPr>
            <w:cnfStyle w:val="001000000000" w:firstRow="0" w:lastRow="0" w:firstColumn="1" w:lastColumn="0" w:oddVBand="0" w:evenVBand="0" w:oddHBand="0" w:evenHBand="0" w:firstRowFirstColumn="0" w:firstRowLastColumn="0" w:lastRowFirstColumn="0" w:lastRowLastColumn="0"/>
            <w:tcW w:w="3740" w:type="dxa"/>
          </w:tcPr>
          <w:p w14:paraId="3E13EA81" w14:textId="77777777" w:rsidR="008F0CF4" w:rsidRDefault="008F0CF4">
            <w:r>
              <w:t>Borrowings</w:t>
            </w:r>
          </w:p>
        </w:tc>
        <w:tc>
          <w:tcPr>
            <w:tcW w:w="2243" w:type="dxa"/>
          </w:tcPr>
          <w:p w14:paraId="1D182098" w14:textId="77777777" w:rsidR="008F0CF4" w:rsidRDefault="008F0CF4">
            <w:pPr>
              <w:cnfStyle w:val="000000000000" w:firstRow="0" w:lastRow="0" w:firstColumn="0" w:lastColumn="0" w:oddVBand="0" w:evenVBand="0" w:oddHBand="0" w:evenHBand="0" w:firstRowFirstColumn="0" w:firstRowLastColumn="0" w:lastRowFirstColumn="0" w:lastRowLastColumn="0"/>
            </w:pPr>
            <w:r>
              <w:t>92 985</w:t>
            </w:r>
          </w:p>
        </w:tc>
        <w:tc>
          <w:tcPr>
            <w:tcW w:w="992" w:type="dxa"/>
          </w:tcPr>
          <w:p w14:paraId="41A736DE" w14:textId="77777777" w:rsidR="008F0CF4" w:rsidRDefault="008F0CF4">
            <w:pPr>
              <w:cnfStyle w:val="000000000000" w:firstRow="0" w:lastRow="0" w:firstColumn="0" w:lastColumn="0" w:oddVBand="0" w:evenVBand="0" w:oddHBand="0" w:evenHBand="0" w:firstRowFirstColumn="0" w:firstRowLastColumn="0" w:lastRowFirstColumn="0" w:lastRowLastColumn="0"/>
            </w:pPr>
            <w:r>
              <w:t>(2 582)</w:t>
            </w:r>
          </w:p>
        </w:tc>
        <w:tc>
          <w:tcPr>
            <w:tcW w:w="851" w:type="dxa"/>
          </w:tcPr>
          <w:p w14:paraId="46F0BFB6" w14:textId="77777777" w:rsidR="008F0CF4" w:rsidRDefault="008F0CF4">
            <w:pPr>
              <w:cnfStyle w:val="000000000000" w:firstRow="0" w:lastRow="0" w:firstColumn="0" w:lastColumn="0" w:oddVBand="0" w:evenVBand="0" w:oddHBand="0" w:evenHBand="0" w:firstRowFirstColumn="0" w:firstRowLastColumn="0" w:lastRowFirstColumn="0" w:lastRowLastColumn="0"/>
            </w:pPr>
            <w:r>
              <w:t>95 566</w:t>
            </w:r>
          </w:p>
        </w:tc>
        <w:tc>
          <w:tcPr>
            <w:tcW w:w="992" w:type="dxa"/>
          </w:tcPr>
          <w:p w14:paraId="1CF77386" w14:textId="77777777" w:rsidR="008F0CF4" w:rsidRDefault="008F0CF4">
            <w:pPr>
              <w:cnfStyle w:val="000000000000" w:firstRow="0" w:lastRow="0" w:firstColumn="0" w:lastColumn="0" w:oddVBand="0" w:evenVBand="0" w:oddHBand="0" w:evenHBand="0" w:firstRowFirstColumn="0" w:firstRowLastColumn="0" w:lastRowFirstColumn="0" w:lastRowLastColumn="0"/>
            </w:pPr>
            <w:r>
              <w:t>30 178</w:t>
            </w:r>
          </w:p>
        </w:tc>
        <w:tc>
          <w:tcPr>
            <w:tcW w:w="850" w:type="dxa"/>
          </w:tcPr>
          <w:p w14:paraId="5C179D51" w14:textId="77777777" w:rsidR="008F0CF4" w:rsidRDefault="008F0CF4">
            <w:pPr>
              <w:cnfStyle w:val="000000000000" w:firstRow="0" w:lastRow="0" w:firstColumn="0" w:lastColumn="0" w:oddVBand="0" w:evenVBand="0" w:oddHBand="0" w:evenHBand="0" w:firstRowFirstColumn="0" w:firstRowLastColumn="0" w:lastRowFirstColumn="0" w:lastRowLastColumn="0"/>
            </w:pPr>
            <w:r>
              <w:t>62 807</w:t>
            </w:r>
          </w:p>
        </w:tc>
      </w:tr>
      <w:tr w:rsidR="008F0CF4" w14:paraId="53233472"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9D8A89E" w14:textId="77777777" w:rsidR="008F0CF4" w:rsidRDefault="008F0CF4">
            <w:r>
              <w:t>Other liabilities</w:t>
            </w:r>
          </w:p>
        </w:tc>
        <w:tc>
          <w:tcPr>
            <w:tcW w:w="2243" w:type="dxa"/>
            <w:tcBorders>
              <w:bottom w:val="single" w:sz="6" w:space="0" w:color="auto"/>
            </w:tcBorders>
          </w:tcPr>
          <w:p w14:paraId="57C97DB4" w14:textId="77777777" w:rsidR="008F0CF4" w:rsidRDefault="008F0CF4">
            <w:pPr>
              <w:cnfStyle w:val="000000000000" w:firstRow="0" w:lastRow="0" w:firstColumn="0" w:lastColumn="0" w:oddVBand="0" w:evenVBand="0" w:oddHBand="0" w:evenHBand="0" w:firstRowFirstColumn="0" w:firstRowLastColumn="0" w:lastRowFirstColumn="0" w:lastRowLastColumn="0"/>
            </w:pPr>
            <w:r>
              <w:t>30 415</w:t>
            </w:r>
          </w:p>
        </w:tc>
        <w:tc>
          <w:tcPr>
            <w:tcW w:w="992" w:type="dxa"/>
            <w:tcBorders>
              <w:bottom w:val="single" w:sz="6" w:space="0" w:color="auto"/>
            </w:tcBorders>
          </w:tcPr>
          <w:p w14:paraId="67E84718" w14:textId="77777777" w:rsidR="008F0CF4" w:rsidRDefault="008F0CF4">
            <w:pPr>
              <w:cnfStyle w:val="000000000000" w:firstRow="0" w:lastRow="0" w:firstColumn="0" w:lastColumn="0" w:oddVBand="0" w:evenVBand="0" w:oddHBand="0" w:evenHBand="0" w:firstRowFirstColumn="0" w:firstRowLastColumn="0" w:lastRowFirstColumn="0" w:lastRowLastColumn="0"/>
            </w:pPr>
            <w:r>
              <w:t>789</w:t>
            </w:r>
          </w:p>
        </w:tc>
        <w:tc>
          <w:tcPr>
            <w:tcW w:w="851" w:type="dxa"/>
            <w:tcBorders>
              <w:bottom w:val="single" w:sz="6" w:space="0" w:color="auto"/>
            </w:tcBorders>
          </w:tcPr>
          <w:p w14:paraId="54FC425A" w14:textId="77777777" w:rsidR="008F0CF4" w:rsidRDefault="008F0CF4">
            <w:pPr>
              <w:cnfStyle w:val="000000000000" w:firstRow="0" w:lastRow="0" w:firstColumn="0" w:lastColumn="0" w:oddVBand="0" w:evenVBand="0" w:oddHBand="0" w:evenHBand="0" w:firstRowFirstColumn="0" w:firstRowLastColumn="0" w:lastRowFirstColumn="0" w:lastRowLastColumn="0"/>
            </w:pPr>
            <w:r>
              <w:t>29 625</w:t>
            </w:r>
          </w:p>
        </w:tc>
        <w:tc>
          <w:tcPr>
            <w:tcW w:w="992" w:type="dxa"/>
            <w:tcBorders>
              <w:bottom w:val="single" w:sz="6" w:space="0" w:color="auto"/>
            </w:tcBorders>
          </w:tcPr>
          <w:p w14:paraId="6C8A6058" w14:textId="77777777" w:rsidR="008F0CF4" w:rsidRDefault="008F0CF4">
            <w:pPr>
              <w:cnfStyle w:val="000000000000" w:firstRow="0" w:lastRow="0" w:firstColumn="0" w:lastColumn="0" w:oddVBand="0" w:evenVBand="0" w:oddHBand="0" w:evenHBand="0" w:firstRowFirstColumn="0" w:firstRowLastColumn="0" w:lastRowFirstColumn="0" w:lastRowLastColumn="0"/>
            </w:pPr>
            <w:r>
              <w:t>(500)</w:t>
            </w:r>
          </w:p>
        </w:tc>
        <w:tc>
          <w:tcPr>
            <w:tcW w:w="850" w:type="dxa"/>
            <w:tcBorders>
              <w:bottom w:val="single" w:sz="6" w:space="0" w:color="auto"/>
            </w:tcBorders>
          </w:tcPr>
          <w:p w14:paraId="139EEE28" w14:textId="77777777" w:rsidR="008F0CF4" w:rsidRDefault="008F0CF4">
            <w:pPr>
              <w:cnfStyle w:val="000000000000" w:firstRow="0" w:lastRow="0" w:firstColumn="0" w:lastColumn="0" w:oddVBand="0" w:evenVBand="0" w:oddHBand="0" w:evenHBand="0" w:firstRowFirstColumn="0" w:firstRowLastColumn="0" w:lastRowFirstColumn="0" w:lastRowLastColumn="0"/>
            </w:pPr>
            <w:r>
              <w:t>30 914</w:t>
            </w:r>
          </w:p>
        </w:tc>
      </w:tr>
      <w:tr w:rsidR="008F0CF4" w14:paraId="0AEDD537" w14:textId="77777777" w:rsidTr="008F0CF4">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89FD0EF" w14:textId="77777777" w:rsidR="008F0CF4" w:rsidRDefault="008F0CF4">
            <w:r>
              <w:rPr>
                <w:b/>
              </w:rPr>
              <w:t>Total liabilities</w:t>
            </w:r>
          </w:p>
        </w:tc>
        <w:tc>
          <w:tcPr>
            <w:tcW w:w="2243" w:type="dxa"/>
            <w:tcBorders>
              <w:top w:val="single" w:sz="6" w:space="0" w:color="auto"/>
              <w:bottom w:val="single" w:sz="6" w:space="0" w:color="auto"/>
            </w:tcBorders>
          </w:tcPr>
          <w:p w14:paraId="761F1A4B"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150 617</w:t>
            </w:r>
          </w:p>
        </w:tc>
        <w:tc>
          <w:tcPr>
            <w:tcW w:w="992" w:type="dxa"/>
            <w:tcBorders>
              <w:top w:val="single" w:sz="6" w:space="0" w:color="auto"/>
              <w:bottom w:val="single" w:sz="6" w:space="0" w:color="auto"/>
            </w:tcBorders>
          </w:tcPr>
          <w:p w14:paraId="2240954D"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(3 349)</w:t>
            </w:r>
          </w:p>
        </w:tc>
        <w:tc>
          <w:tcPr>
            <w:tcW w:w="851" w:type="dxa"/>
            <w:tcBorders>
              <w:top w:val="single" w:sz="6" w:space="0" w:color="auto"/>
              <w:bottom w:val="single" w:sz="6" w:space="0" w:color="auto"/>
            </w:tcBorders>
          </w:tcPr>
          <w:p w14:paraId="22AC6DBC"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153 965</w:t>
            </w:r>
          </w:p>
        </w:tc>
        <w:tc>
          <w:tcPr>
            <w:tcW w:w="992" w:type="dxa"/>
            <w:tcBorders>
              <w:top w:val="single" w:sz="6" w:space="0" w:color="auto"/>
              <w:bottom w:val="single" w:sz="6" w:space="0" w:color="auto"/>
            </w:tcBorders>
          </w:tcPr>
          <w:p w14:paraId="4BFA9911"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25 668</w:t>
            </w:r>
          </w:p>
        </w:tc>
        <w:tc>
          <w:tcPr>
            <w:tcW w:w="850" w:type="dxa"/>
            <w:tcBorders>
              <w:top w:val="single" w:sz="6" w:space="0" w:color="auto"/>
              <w:bottom w:val="single" w:sz="6" w:space="0" w:color="auto"/>
            </w:tcBorders>
          </w:tcPr>
          <w:p w14:paraId="67CEFDDC"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124 949</w:t>
            </w:r>
          </w:p>
        </w:tc>
      </w:tr>
      <w:tr w:rsidR="008F0CF4" w14:paraId="39301E42" w14:textId="77777777">
        <w:tc>
          <w:tcPr>
            <w:cnfStyle w:val="001000000000" w:firstRow="0" w:lastRow="0" w:firstColumn="1" w:lastColumn="0" w:oddVBand="0" w:evenVBand="0" w:oddHBand="0" w:evenHBand="0" w:firstRowFirstColumn="0" w:firstRowLastColumn="0" w:lastRowFirstColumn="0" w:lastRowLastColumn="0"/>
            <w:tcW w:w="3740" w:type="dxa"/>
          </w:tcPr>
          <w:p w14:paraId="61194EDC" w14:textId="77777777" w:rsidR="008F0CF4" w:rsidRDefault="008F0CF4">
            <w:r>
              <w:rPr>
                <w:b/>
              </w:rPr>
              <w:t>Net assets</w:t>
            </w:r>
          </w:p>
        </w:tc>
        <w:tc>
          <w:tcPr>
            <w:tcW w:w="2243" w:type="dxa"/>
          </w:tcPr>
          <w:p w14:paraId="22F32A63"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153 799</w:t>
            </w:r>
          </w:p>
        </w:tc>
        <w:tc>
          <w:tcPr>
            <w:tcW w:w="992" w:type="dxa"/>
          </w:tcPr>
          <w:p w14:paraId="65ADD0FC"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15 445</w:t>
            </w:r>
          </w:p>
        </w:tc>
        <w:tc>
          <w:tcPr>
            <w:tcW w:w="851" w:type="dxa"/>
          </w:tcPr>
          <w:p w14:paraId="58373627"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138 354</w:t>
            </w:r>
          </w:p>
        </w:tc>
        <w:tc>
          <w:tcPr>
            <w:tcW w:w="992" w:type="dxa"/>
          </w:tcPr>
          <w:p w14:paraId="59255181"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(2 293)</w:t>
            </w:r>
          </w:p>
        </w:tc>
        <w:tc>
          <w:tcPr>
            <w:tcW w:w="850" w:type="dxa"/>
          </w:tcPr>
          <w:p w14:paraId="07B4ABD1" w14:textId="0577C766" w:rsidR="008F0CF4" w:rsidRDefault="008F0CF4">
            <w:pPr>
              <w:cnfStyle w:val="000000000000" w:firstRow="0" w:lastRow="0" w:firstColumn="0" w:lastColumn="0" w:oddVBand="0" w:evenVBand="0" w:oddHBand="0" w:evenHBand="0" w:firstRowFirstColumn="0" w:firstRowLastColumn="0" w:lastRowFirstColumn="0" w:lastRowLastColumn="0"/>
            </w:pPr>
            <w:r>
              <w:rPr>
                <w:b/>
              </w:rPr>
              <w:t>156 092</w:t>
            </w:r>
          </w:p>
        </w:tc>
      </w:tr>
    </w:tbl>
    <w:p w14:paraId="06059FB3" w14:textId="77777777" w:rsidR="008F0CF4" w:rsidRPr="00F91D41" w:rsidRDefault="008F0CF4" w:rsidP="008F0CF4">
      <w:pPr>
        <w:pStyle w:val="Note"/>
        <w:sectPr w:rsidR="008F0CF4" w:rsidRPr="00F91D41" w:rsidSect="00AC68FF">
          <w:type w:val="continuous"/>
          <w:pgSz w:w="11906" w:h="16838" w:code="9"/>
          <w:pgMar w:top="1134" w:right="1134" w:bottom="1134" w:left="1134" w:header="624" w:footer="567" w:gutter="0"/>
          <w:cols w:space="708"/>
          <w:docGrid w:linePitch="360"/>
        </w:sectPr>
      </w:pPr>
    </w:p>
    <w:p w14:paraId="20CC41B6" w14:textId="77777777" w:rsidR="008F0CF4" w:rsidRPr="00110640" w:rsidRDefault="008F0CF4" w:rsidP="008F0CF4">
      <w:pPr>
        <w:pStyle w:val="Heading20"/>
      </w:pPr>
      <w:bookmarkStart w:id="24" w:name="_Hlk81817580"/>
      <w:r w:rsidRPr="00110640">
        <w:lastRenderedPageBreak/>
        <w:t>Assets</w:t>
      </w:r>
    </w:p>
    <w:p w14:paraId="5701B8FC" w14:textId="77777777" w:rsidR="008F0CF4" w:rsidRPr="00F91D41" w:rsidRDefault="008F0CF4" w:rsidP="008F0CF4">
      <w:pPr>
        <w:ind w:right="-213"/>
      </w:pPr>
      <w:r w:rsidRPr="00F91D41">
        <w:t>Financial assets in Table 2.4 include cash, investments, loans and placements. The value of financial assets held by the general government sector increased by $</w:t>
      </w:r>
      <w:r>
        <w:t>3 b</w:t>
      </w:r>
      <w:r w:rsidRPr="00F91D41">
        <w:t xml:space="preserve">illion during the year. The increase is mainly due to higher cash balances in </w:t>
      </w:r>
      <w:r>
        <w:t>2020-21 primarily to facilitate increased short-term liquidity requirements, an increase in receivables primarily reflecting deferred payroll tax and land tax as part of the Government’s COVID-19 response to support cashflows of businesses and landowners,</w:t>
      </w:r>
      <w:r w:rsidRPr="00F91D41">
        <w:t xml:space="preserve"> </w:t>
      </w:r>
      <w:r>
        <w:t xml:space="preserve">and a GST grants underpayment which is expected to be received in 2021-22. The increase was </w:t>
      </w:r>
      <w:r w:rsidRPr="00F91D41">
        <w:t xml:space="preserve">partially offset by lower </w:t>
      </w:r>
      <w:r>
        <w:t xml:space="preserve">outstanding </w:t>
      </w:r>
      <w:r w:rsidRPr="00F91D41">
        <w:t>advances associated with the arrangements established to invest and ultimately apply the proceeds of the Port of Melbourne Lease transaction.</w:t>
      </w:r>
    </w:p>
    <w:bookmarkEnd w:id="24"/>
    <w:p w14:paraId="5DE9DE08" w14:textId="77777777" w:rsidR="008F0CF4" w:rsidRDefault="008F0CF4" w:rsidP="008F0CF4">
      <w:r w:rsidRPr="002D19A2">
        <w:t xml:space="preserve">General government investments in other sector entities </w:t>
      </w:r>
      <w:r>
        <w:t>de</w:t>
      </w:r>
      <w:r w:rsidRPr="002D19A2">
        <w:t>creased by $</w:t>
      </w:r>
      <w:r>
        <w:t>1.9</w:t>
      </w:r>
      <w:r w:rsidRPr="002D19A2">
        <w:t xml:space="preserve"> </w:t>
      </w:r>
      <w:r>
        <w:t>b</w:t>
      </w:r>
      <w:r w:rsidRPr="002D19A2">
        <w:t xml:space="preserve">illion in the year. This was mainly due to </w:t>
      </w:r>
      <w:r>
        <w:t>a decrease in VicTrack’s net worth.</w:t>
      </w:r>
    </w:p>
    <w:p w14:paraId="6FF7B9A3" w14:textId="77777777" w:rsidR="008F0CF4" w:rsidRDefault="008F0CF4" w:rsidP="008F0CF4">
      <w:r w:rsidRPr="00BE07A1">
        <w:t>Non</w:t>
      </w:r>
      <w:r w:rsidRPr="00BE07A1">
        <w:noBreakHyphen/>
        <w:t>financial assets increased by $22.</w:t>
      </w:r>
      <w:r>
        <w:t>3</w:t>
      </w:r>
      <w:r w:rsidRPr="00BE07A1">
        <w:t> billion during 2020-21, mainly due to the Government’s investment in infrastructure,</w:t>
      </w:r>
      <w:r>
        <w:t xml:space="preserve"> the</w:t>
      </w:r>
      <w:r w:rsidRPr="00265C35">
        <w:t xml:space="preserve"> revaluation </w:t>
      </w:r>
      <w:r>
        <w:t xml:space="preserve">of assets in the environment, education, and creative industries sectors, and </w:t>
      </w:r>
      <w:r w:rsidRPr="00207B90">
        <w:t>the timing of non</w:t>
      </w:r>
      <w:r>
        <w:noBreakHyphen/>
      </w:r>
      <w:r w:rsidRPr="00207B90">
        <w:t>financial asset transfers from the general government sector to other sectors of government</w:t>
      </w:r>
      <w:r>
        <w:t>.</w:t>
      </w:r>
    </w:p>
    <w:p w14:paraId="0D998F2A" w14:textId="5F0BFB20" w:rsidR="008F0CF4" w:rsidRPr="00954921" w:rsidRDefault="00C219D7" w:rsidP="008F0CF4">
      <w:pPr>
        <w:pStyle w:val="Heading20"/>
      </w:pPr>
      <w:r>
        <w:br w:type="column"/>
      </w:r>
      <w:r w:rsidR="008F0CF4" w:rsidRPr="00954921">
        <w:t>Liabilities</w:t>
      </w:r>
    </w:p>
    <w:p w14:paraId="5715F5EE" w14:textId="77777777" w:rsidR="008F0CF4" w:rsidRPr="002E0985" w:rsidRDefault="008F0CF4" w:rsidP="008F0CF4">
      <w:pPr>
        <w:ind w:right="-213"/>
      </w:pPr>
      <w:r w:rsidRPr="002E0985">
        <w:t>Total liabilities as at 30 June 2021 were $150.</w:t>
      </w:r>
      <w:r>
        <w:t>6 </w:t>
      </w:r>
      <w:r w:rsidRPr="002E0985">
        <w:t>billion, $25.</w:t>
      </w:r>
      <w:r>
        <w:t>7</w:t>
      </w:r>
      <w:r w:rsidRPr="002E0985">
        <w:t xml:space="preserve"> billion higher than the 2019</w:t>
      </w:r>
      <w:r>
        <w:noBreakHyphen/>
      </w:r>
      <w:r w:rsidRPr="002E0985">
        <w:t>20 outcome but $3.</w:t>
      </w:r>
      <w:r>
        <w:t>3</w:t>
      </w:r>
      <w:r w:rsidRPr="002E0985">
        <w:t xml:space="preserve"> billion lower than the revised budget. The decrease compared with the revised budget mainly reflects lower borrowings as a result of the better than expected net </w:t>
      </w:r>
      <w:r>
        <w:t>cashflows from operating activities</w:t>
      </w:r>
      <w:r w:rsidRPr="002E0985">
        <w:t>, and a decrease in the State’s defined benefit superannuation liability. Th</w:t>
      </w:r>
      <w:r>
        <w:t>is</w:t>
      </w:r>
      <w:r w:rsidRPr="002E0985">
        <w:t xml:space="preserve"> decrease was partially offset by a higher than expected increase</w:t>
      </w:r>
      <w:r>
        <w:t xml:space="preserve"> in</w:t>
      </w:r>
      <w:r w:rsidRPr="002E0985">
        <w:t xml:space="preserve"> payables.</w:t>
      </w:r>
    </w:p>
    <w:p w14:paraId="008883BB" w14:textId="77777777" w:rsidR="008F0CF4" w:rsidRDefault="008F0CF4" w:rsidP="008F0CF4">
      <w:bookmarkStart w:id="25" w:name="_Hlk81837287"/>
      <w:r w:rsidRPr="00E77C60">
        <w:t xml:space="preserve">Total liabilities increased when compared with the 2019-20 outcome mainly due to additional borrowings to finance </w:t>
      </w:r>
      <w:r w:rsidRPr="002E0985">
        <w:t>the Government’s response to the COVID-19 pandemic, and to fund the Government’s infrastructure investment</w:t>
      </w:r>
      <w:r w:rsidRPr="00A71B01">
        <w:t xml:space="preserve"> program. This was partially offset by a decrease in the State</w:t>
      </w:r>
      <w:r>
        <w:t>’</w:t>
      </w:r>
      <w:r w:rsidRPr="00A71B01">
        <w:t xml:space="preserve">s defined benefit superannuation liability </w:t>
      </w:r>
      <w:r>
        <w:t>as explained above.</w:t>
      </w:r>
      <w:bookmarkEnd w:id="25"/>
    </w:p>
    <w:p w14:paraId="10324F5D" w14:textId="77777777" w:rsidR="008F0CF4" w:rsidRPr="00F91D41" w:rsidRDefault="008F0CF4" w:rsidP="008F0CF4">
      <w:pPr>
        <w:pStyle w:val="Heading10"/>
        <w:spacing w:before="0"/>
      </w:pPr>
      <w:r>
        <w:br w:type="column"/>
      </w:r>
      <w:r w:rsidRPr="00F91D41">
        <w:lastRenderedPageBreak/>
        <w:t>CASH FLOWS</w:t>
      </w:r>
    </w:p>
    <w:p w14:paraId="751B5FA0" w14:textId="039072AE" w:rsidR="008F0CF4" w:rsidRDefault="008F0CF4" w:rsidP="008F0CF4">
      <w:r w:rsidRPr="00F91D41">
        <w:t>Table 2.5 outlines the use of cash resources. It</w:t>
      </w:r>
      <w:r w:rsidR="00C219D7">
        <w:t> </w:t>
      </w:r>
      <w:r w:rsidRPr="00F91D41">
        <w:t xml:space="preserve">summarises cash generated through the operations of </w:t>
      </w:r>
      <w:r>
        <w:t>g</w:t>
      </w:r>
      <w:r w:rsidRPr="00F91D41">
        <w:t>overnment departments and other general government sector agencies, and how the cash has been invested in fixed assets.</w:t>
      </w:r>
      <w:r>
        <w:t xml:space="preserve"> </w:t>
      </w:r>
    </w:p>
    <w:p w14:paraId="36307559" w14:textId="77777777" w:rsidR="008F0CF4" w:rsidRDefault="008F0CF4" w:rsidP="008F0CF4">
      <w:r>
        <w:t xml:space="preserve">The </w:t>
      </w:r>
      <w:r w:rsidRPr="00905F0F">
        <w:t>net cash flows from operating activities</w:t>
      </w:r>
      <w:r>
        <w:t xml:space="preserve"> deficit of $13 billion was an improvement of $4.4 billion compared with the $17.4 billion deficit forecast in the </w:t>
      </w:r>
      <w:r w:rsidRPr="005572A7">
        <w:rPr>
          <w:i/>
          <w:iCs/>
        </w:rPr>
        <w:t>2021-22 Budget</w:t>
      </w:r>
      <w:r>
        <w:t xml:space="preserve">. This improvement was primarily driven by the better than expected net result from transactions discussed above, and a </w:t>
      </w:r>
      <w:r w:rsidRPr="002E0985">
        <w:t>higher than expected increase</w:t>
      </w:r>
      <w:r>
        <w:t xml:space="preserve"> in</w:t>
      </w:r>
      <w:r w:rsidRPr="002E0985">
        <w:t xml:space="preserve"> payables</w:t>
      </w:r>
      <w:r>
        <w:t xml:space="preserve">. </w:t>
      </w:r>
    </w:p>
    <w:p w14:paraId="72F6508F" w14:textId="77777777" w:rsidR="00C219D7" w:rsidRDefault="00C219D7" w:rsidP="00C219D7">
      <w:pPr>
        <w:pStyle w:val="Heading20"/>
        <w:spacing w:before="0"/>
      </w:pPr>
      <w:r>
        <w:br w:type="column"/>
      </w:r>
    </w:p>
    <w:p w14:paraId="7C12AF12" w14:textId="4DA2A08E" w:rsidR="008F0CF4" w:rsidRPr="00F91D41" w:rsidRDefault="008F0CF4" w:rsidP="00C219D7">
      <w:pPr>
        <w:spacing w:before="180"/>
      </w:pPr>
      <w:r>
        <w:t>Compared with the prior year, the net cash flows from operating activities deficit increased by $10 billion, primarily relating to the increased net result from transactions deficit as explained above.</w:t>
      </w:r>
    </w:p>
    <w:p w14:paraId="73D33A46" w14:textId="77777777" w:rsidR="008F0CF4" w:rsidRPr="00F91D41" w:rsidRDefault="008F0CF4" w:rsidP="008F0CF4">
      <w:r w:rsidRPr="00F91D41">
        <w:t>A detailed cash flow statement is provided in Chapter 4.</w:t>
      </w:r>
    </w:p>
    <w:p w14:paraId="096F8FA3" w14:textId="77777777" w:rsidR="008F0CF4" w:rsidRPr="00F91D41" w:rsidRDefault="008F0CF4" w:rsidP="008F0CF4">
      <w:pPr>
        <w:sectPr w:rsidR="008F0CF4" w:rsidRPr="00F91D41" w:rsidSect="00AC68FF">
          <w:type w:val="continuous"/>
          <w:pgSz w:w="11906" w:h="16838" w:code="9"/>
          <w:pgMar w:top="1134" w:right="1134" w:bottom="1134" w:left="1134" w:header="624" w:footer="567" w:gutter="0"/>
          <w:cols w:num="2" w:space="708"/>
          <w:docGrid w:linePitch="360"/>
        </w:sectPr>
      </w:pPr>
    </w:p>
    <w:p w14:paraId="37F28496" w14:textId="77777777" w:rsidR="00C219D7" w:rsidRPr="00C219D7" w:rsidRDefault="00C219D7" w:rsidP="00C219D7"/>
    <w:p w14:paraId="17E60B9A" w14:textId="578C2EF6" w:rsidR="008F0CF4" w:rsidRDefault="008F0CF4" w:rsidP="008F0CF4">
      <w:pPr>
        <w:pStyle w:val="TableHeading"/>
      </w:pPr>
      <w:r w:rsidRPr="00F91D41">
        <w:t>Table 2.5:</w:t>
      </w:r>
      <w:r w:rsidRPr="00F91D41">
        <w:tab/>
        <w:t>Application of cash resources</w:t>
      </w:r>
      <w:r w:rsidRPr="00F91D41">
        <w:tab/>
        <w:t>($ million)</w:t>
      </w:r>
    </w:p>
    <w:tbl>
      <w:tblPr>
        <w:tblStyle w:val="DTFTable"/>
        <w:tblW w:w="9668" w:type="dxa"/>
        <w:tblLayout w:type="fixed"/>
        <w:tblLook w:val="06A0" w:firstRow="1" w:lastRow="0" w:firstColumn="1" w:lastColumn="0" w:noHBand="1" w:noVBand="1"/>
      </w:tblPr>
      <w:tblGrid>
        <w:gridCol w:w="5328"/>
        <w:gridCol w:w="2498"/>
        <w:gridCol w:w="850"/>
        <w:gridCol w:w="992"/>
      </w:tblGrid>
      <w:tr w:rsidR="00C219D7" w14:paraId="2A425BDD" w14:textId="77777777" w:rsidTr="00C219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28" w:type="dxa"/>
          </w:tcPr>
          <w:p w14:paraId="6F57CCF0" w14:textId="6DDFBA90" w:rsidR="00C219D7" w:rsidRDefault="00C219D7">
            <w:pPr>
              <w:keepNext/>
            </w:pPr>
          </w:p>
        </w:tc>
        <w:tc>
          <w:tcPr>
            <w:tcW w:w="2498" w:type="dxa"/>
          </w:tcPr>
          <w:p w14:paraId="00F6A4DE"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2020</w:t>
            </w:r>
          </w:p>
          <w:p w14:paraId="165E03A8" w14:textId="111F9040"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850" w:type="dxa"/>
          </w:tcPr>
          <w:p w14:paraId="4A8DEBCE"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2021</w:t>
            </w:r>
          </w:p>
          <w:p w14:paraId="2FBF103C" w14:textId="419C0CBC"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92" w:type="dxa"/>
          </w:tcPr>
          <w:p w14:paraId="0803083E" w14:textId="77777777" w:rsidR="00C219D7" w:rsidRDefault="00C219D7">
            <w:pPr>
              <w:keepNext/>
              <w:cnfStyle w:val="100000000000" w:firstRow="1" w:lastRow="0" w:firstColumn="0" w:lastColumn="0" w:oddVBand="0" w:evenVBand="0" w:oddHBand="0" w:evenHBand="0" w:firstRowFirstColumn="0" w:firstRowLastColumn="0" w:lastRowFirstColumn="0" w:lastRowLastColumn="0"/>
              <w:rPr>
                <w:i w:val="0"/>
              </w:rPr>
            </w:pPr>
            <w:r>
              <w:t>2021</w:t>
            </w:r>
          </w:p>
          <w:p w14:paraId="4FDE9D38" w14:textId="775FE852" w:rsidR="00C219D7" w:rsidRDefault="00C219D7" w:rsidP="00CB16AD">
            <w:pPr>
              <w:keepNext/>
              <w:cnfStyle w:val="100000000000" w:firstRow="1" w:lastRow="0" w:firstColumn="0" w:lastColumn="0" w:oddVBand="0" w:evenVBand="0" w:oddHBand="0" w:evenHBand="0" w:firstRowFirstColumn="0" w:firstRowLastColumn="0" w:lastRowFirstColumn="0" w:lastRowLastColumn="0"/>
            </w:pPr>
            <w:r>
              <w:t xml:space="preserve"> revised</w:t>
            </w:r>
          </w:p>
        </w:tc>
      </w:tr>
      <w:tr w:rsidR="008F0CF4" w14:paraId="3BA80FCF" w14:textId="77777777">
        <w:tc>
          <w:tcPr>
            <w:cnfStyle w:val="001000000000" w:firstRow="0" w:lastRow="0" w:firstColumn="1" w:lastColumn="0" w:oddVBand="0" w:evenVBand="0" w:oddHBand="0" w:evenHBand="0" w:firstRowFirstColumn="0" w:firstRowLastColumn="0" w:lastRowFirstColumn="0" w:lastRowLastColumn="0"/>
            <w:tcW w:w="5328" w:type="dxa"/>
          </w:tcPr>
          <w:p w14:paraId="47EC5677" w14:textId="77777777" w:rsidR="008F0CF4" w:rsidRDefault="008F0CF4">
            <w:r>
              <w:t>Net result from transactions – net operating balance</w:t>
            </w:r>
          </w:p>
        </w:tc>
        <w:tc>
          <w:tcPr>
            <w:tcW w:w="2498" w:type="dxa"/>
          </w:tcPr>
          <w:p w14:paraId="50BDF40A" w14:textId="77777777" w:rsidR="008F0CF4" w:rsidRDefault="008F0CF4">
            <w:pPr>
              <w:cnfStyle w:val="000000000000" w:firstRow="0" w:lastRow="0" w:firstColumn="0" w:lastColumn="0" w:oddVBand="0" w:evenVBand="0" w:oddHBand="0" w:evenHBand="0" w:firstRowFirstColumn="0" w:firstRowLastColumn="0" w:lastRowFirstColumn="0" w:lastRowLastColumn="0"/>
            </w:pPr>
            <w:r>
              <w:t>(6 539)</w:t>
            </w:r>
          </w:p>
        </w:tc>
        <w:tc>
          <w:tcPr>
            <w:tcW w:w="850" w:type="dxa"/>
          </w:tcPr>
          <w:p w14:paraId="2247F130" w14:textId="77777777" w:rsidR="008F0CF4" w:rsidRDefault="008F0CF4">
            <w:pPr>
              <w:cnfStyle w:val="000000000000" w:firstRow="0" w:lastRow="0" w:firstColumn="0" w:lastColumn="0" w:oddVBand="0" w:evenVBand="0" w:oddHBand="0" w:evenHBand="0" w:firstRowFirstColumn="0" w:firstRowLastColumn="0" w:lastRowFirstColumn="0" w:lastRowLastColumn="0"/>
            </w:pPr>
            <w:r>
              <w:t>(14 558)</w:t>
            </w:r>
          </w:p>
        </w:tc>
        <w:tc>
          <w:tcPr>
            <w:tcW w:w="992" w:type="dxa"/>
          </w:tcPr>
          <w:p w14:paraId="3CFC71D7" w14:textId="77777777" w:rsidR="008F0CF4" w:rsidRDefault="008F0CF4">
            <w:pPr>
              <w:cnfStyle w:val="000000000000" w:firstRow="0" w:lastRow="0" w:firstColumn="0" w:lastColumn="0" w:oddVBand="0" w:evenVBand="0" w:oddHBand="0" w:evenHBand="0" w:firstRowFirstColumn="0" w:firstRowLastColumn="0" w:lastRowFirstColumn="0" w:lastRowLastColumn="0"/>
            </w:pPr>
            <w:r>
              <w:t>(17 443)</w:t>
            </w:r>
          </w:p>
        </w:tc>
      </w:tr>
      <w:tr w:rsidR="008F0CF4" w14:paraId="688587F1"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397355B6" w14:textId="77777777" w:rsidR="008F0CF4" w:rsidRDefault="008F0CF4">
            <w:r>
              <w:t>Add back: Non</w:t>
            </w:r>
            <w:r>
              <w:noBreakHyphen/>
              <w:t>cash revenues and expenses (net)</w:t>
            </w:r>
            <w:r>
              <w:rPr>
                <w:vertAlign w:val="superscript"/>
              </w:rPr>
              <w:t xml:space="preserve"> (a)</w:t>
            </w:r>
          </w:p>
        </w:tc>
        <w:tc>
          <w:tcPr>
            <w:tcW w:w="2498" w:type="dxa"/>
            <w:tcBorders>
              <w:bottom w:val="single" w:sz="6" w:space="0" w:color="auto"/>
            </w:tcBorders>
          </w:tcPr>
          <w:p w14:paraId="18ABF4F8" w14:textId="77777777" w:rsidR="008F0CF4" w:rsidRDefault="008F0CF4">
            <w:pPr>
              <w:cnfStyle w:val="000000000000" w:firstRow="0" w:lastRow="0" w:firstColumn="0" w:lastColumn="0" w:oddVBand="0" w:evenVBand="0" w:oddHBand="0" w:evenHBand="0" w:firstRowFirstColumn="0" w:firstRowLastColumn="0" w:lastRowFirstColumn="0" w:lastRowLastColumn="0"/>
            </w:pPr>
            <w:r>
              <w:t>3 626</w:t>
            </w:r>
          </w:p>
        </w:tc>
        <w:tc>
          <w:tcPr>
            <w:tcW w:w="850" w:type="dxa"/>
            <w:tcBorders>
              <w:bottom w:val="single" w:sz="6" w:space="0" w:color="auto"/>
            </w:tcBorders>
          </w:tcPr>
          <w:p w14:paraId="17E19D5F" w14:textId="77777777" w:rsidR="008F0CF4" w:rsidRDefault="008F0CF4">
            <w:pPr>
              <w:cnfStyle w:val="000000000000" w:firstRow="0" w:lastRow="0" w:firstColumn="0" w:lastColumn="0" w:oddVBand="0" w:evenVBand="0" w:oddHBand="0" w:evenHBand="0" w:firstRowFirstColumn="0" w:firstRowLastColumn="0" w:lastRowFirstColumn="0" w:lastRowLastColumn="0"/>
            </w:pPr>
            <w:r>
              <w:t>1 601</w:t>
            </w:r>
          </w:p>
        </w:tc>
        <w:tc>
          <w:tcPr>
            <w:tcW w:w="992" w:type="dxa"/>
            <w:tcBorders>
              <w:bottom w:val="single" w:sz="6" w:space="0" w:color="auto"/>
            </w:tcBorders>
          </w:tcPr>
          <w:p w14:paraId="455EFFBB" w14:textId="77777777" w:rsidR="008F0CF4" w:rsidRDefault="008F0CF4">
            <w:pPr>
              <w:cnfStyle w:val="000000000000" w:firstRow="0" w:lastRow="0" w:firstColumn="0" w:lastColumn="0" w:oddVBand="0" w:evenVBand="0" w:oddHBand="0" w:evenHBand="0" w:firstRowFirstColumn="0" w:firstRowLastColumn="0" w:lastRowFirstColumn="0" w:lastRowLastColumn="0"/>
            </w:pPr>
            <w:r>
              <w:t>53</w:t>
            </w:r>
          </w:p>
        </w:tc>
      </w:tr>
      <w:tr w:rsidR="008F0CF4" w14:paraId="592376DA"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tcBorders>
          </w:tcPr>
          <w:p w14:paraId="65BD0EAD" w14:textId="77777777" w:rsidR="008F0CF4" w:rsidRDefault="008F0CF4">
            <w:r>
              <w:rPr>
                <w:b/>
              </w:rPr>
              <w:t>Net cash flows from operating activities</w:t>
            </w:r>
          </w:p>
        </w:tc>
        <w:tc>
          <w:tcPr>
            <w:tcW w:w="2498" w:type="dxa"/>
            <w:tcBorders>
              <w:top w:val="single" w:sz="6" w:space="0" w:color="auto"/>
            </w:tcBorders>
          </w:tcPr>
          <w:p w14:paraId="20E8F2CB"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(2 913)</w:t>
            </w:r>
          </w:p>
        </w:tc>
        <w:tc>
          <w:tcPr>
            <w:tcW w:w="850" w:type="dxa"/>
            <w:tcBorders>
              <w:top w:val="single" w:sz="6" w:space="0" w:color="auto"/>
            </w:tcBorders>
          </w:tcPr>
          <w:p w14:paraId="23B71776"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(12 958)</w:t>
            </w:r>
          </w:p>
        </w:tc>
        <w:tc>
          <w:tcPr>
            <w:tcW w:w="992" w:type="dxa"/>
            <w:tcBorders>
              <w:top w:val="single" w:sz="6" w:space="0" w:color="auto"/>
            </w:tcBorders>
          </w:tcPr>
          <w:p w14:paraId="420BC8CF"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(17 390)</w:t>
            </w:r>
          </w:p>
        </w:tc>
      </w:tr>
      <w:tr w:rsidR="008F0CF4" w14:paraId="36EEDD79" w14:textId="77777777">
        <w:tc>
          <w:tcPr>
            <w:cnfStyle w:val="001000000000" w:firstRow="0" w:lastRow="0" w:firstColumn="1" w:lastColumn="0" w:oddVBand="0" w:evenVBand="0" w:oddHBand="0" w:evenHBand="0" w:firstRowFirstColumn="0" w:firstRowLastColumn="0" w:lastRowFirstColumn="0" w:lastRowLastColumn="0"/>
            <w:tcW w:w="5328" w:type="dxa"/>
          </w:tcPr>
          <w:p w14:paraId="4093783D" w14:textId="77777777" w:rsidR="008F0CF4" w:rsidRDefault="008F0CF4">
            <w:r>
              <w:t>Less:</w:t>
            </w:r>
          </w:p>
        </w:tc>
        <w:tc>
          <w:tcPr>
            <w:tcW w:w="2498" w:type="dxa"/>
          </w:tcPr>
          <w:p w14:paraId="74789D57"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523902FF"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7034DC28"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7342C159" w14:textId="77777777">
        <w:tc>
          <w:tcPr>
            <w:cnfStyle w:val="001000000000" w:firstRow="0" w:lastRow="0" w:firstColumn="1" w:lastColumn="0" w:oddVBand="0" w:evenVBand="0" w:oddHBand="0" w:evenHBand="0" w:firstRowFirstColumn="0" w:firstRowLastColumn="0" w:lastRowFirstColumn="0" w:lastRowLastColumn="0"/>
            <w:tcW w:w="5328" w:type="dxa"/>
          </w:tcPr>
          <w:p w14:paraId="04B33703" w14:textId="77777777" w:rsidR="008F0CF4" w:rsidRDefault="008F0CF4">
            <w:r>
              <w:rPr>
                <w:b/>
              </w:rPr>
              <w:t>Net investment in fixed assets</w:t>
            </w:r>
          </w:p>
        </w:tc>
        <w:tc>
          <w:tcPr>
            <w:tcW w:w="2498" w:type="dxa"/>
          </w:tcPr>
          <w:p w14:paraId="6A522F93"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850" w:type="dxa"/>
          </w:tcPr>
          <w:p w14:paraId="6DF81129"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c>
          <w:tcPr>
            <w:tcW w:w="992" w:type="dxa"/>
          </w:tcPr>
          <w:p w14:paraId="60B74E46" w14:textId="77777777" w:rsidR="008F0CF4" w:rsidRDefault="008F0CF4">
            <w:pPr>
              <w:cnfStyle w:val="000000000000" w:firstRow="0" w:lastRow="0" w:firstColumn="0" w:lastColumn="0" w:oddVBand="0" w:evenVBand="0" w:oddHBand="0" w:evenHBand="0" w:firstRowFirstColumn="0" w:firstRowLastColumn="0" w:lastRowFirstColumn="0" w:lastRowLastColumn="0"/>
            </w:pPr>
          </w:p>
        </w:tc>
      </w:tr>
      <w:tr w:rsidR="008F0CF4" w14:paraId="24E1B538" w14:textId="77777777">
        <w:tc>
          <w:tcPr>
            <w:cnfStyle w:val="001000000000" w:firstRow="0" w:lastRow="0" w:firstColumn="1" w:lastColumn="0" w:oddVBand="0" w:evenVBand="0" w:oddHBand="0" w:evenHBand="0" w:firstRowFirstColumn="0" w:firstRowLastColumn="0" w:lastRowFirstColumn="0" w:lastRowLastColumn="0"/>
            <w:tcW w:w="5328" w:type="dxa"/>
          </w:tcPr>
          <w:p w14:paraId="63005F14" w14:textId="77777777" w:rsidR="008F0CF4" w:rsidRDefault="008F0CF4">
            <w:r>
              <w:t>Purchases of non</w:t>
            </w:r>
            <w:r>
              <w:noBreakHyphen/>
              <w:t>financial assets</w:t>
            </w:r>
          </w:p>
        </w:tc>
        <w:tc>
          <w:tcPr>
            <w:tcW w:w="2498" w:type="dxa"/>
          </w:tcPr>
          <w:p w14:paraId="204C63E6" w14:textId="77777777" w:rsidR="008F0CF4" w:rsidRDefault="008F0CF4">
            <w:pPr>
              <w:cnfStyle w:val="000000000000" w:firstRow="0" w:lastRow="0" w:firstColumn="0" w:lastColumn="0" w:oddVBand="0" w:evenVBand="0" w:oddHBand="0" w:evenHBand="0" w:firstRowFirstColumn="0" w:firstRowLastColumn="0" w:lastRowFirstColumn="0" w:lastRowLastColumn="0"/>
            </w:pPr>
            <w:r>
              <w:t>9 734</w:t>
            </w:r>
          </w:p>
        </w:tc>
        <w:tc>
          <w:tcPr>
            <w:tcW w:w="850" w:type="dxa"/>
          </w:tcPr>
          <w:p w14:paraId="2DA13C08" w14:textId="77777777" w:rsidR="008F0CF4" w:rsidRDefault="008F0CF4">
            <w:pPr>
              <w:cnfStyle w:val="000000000000" w:firstRow="0" w:lastRow="0" w:firstColumn="0" w:lastColumn="0" w:oddVBand="0" w:evenVBand="0" w:oddHBand="0" w:evenHBand="0" w:firstRowFirstColumn="0" w:firstRowLastColumn="0" w:lastRowFirstColumn="0" w:lastRowLastColumn="0"/>
            </w:pPr>
            <w:r>
              <w:t>11 948</w:t>
            </w:r>
          </w:p>
        </w:tc>
        <w:tc>
          <w:tcPr>
            <w:tcW w:w="992" w:type="dxa"/>
          </w:tcPr>
          <w:p w14:paraId="1D88D1B4" w14:textId="77777777" w:rsidR="008F0CF4" w:rsidRDefault="008F0CF4">
            <w:pPr>
              <w:cnfStyle w:val="000000000000" w:firstRow="0" w:lastRow="0" w:firstColumn="0" w:lastColumn="0" w:oddVBand="0" w:evenVBand="0" w:oddHBand="0" w:evenHBand="0" w:firstRowFirstColumn="0" w:firstRowLastColumn="0" w:lastRowFirstColumn="0" w:lastRowLastColumn="0"/>
            </w:pPr>
            <w:r>
              <w:t>11 785</w:t>
            </w:r>
          </w:p>
        </w:tc>
      </w:tr>
      <w:tr w:rsidR="008F0CF4" w14:paraId="5F5A4CAD" w14:textId="77777777">
        <w:tc>
          <w:tcPr>
            <w:cnfStyle w:val="001000000000" w:firstRow="0" w:lastRow="0" w:firstColumn="1" w:lastColumn="0" w:oddVBand="0" w:evenVBand="0" w:oddHBand="0" w:evenHBand="0" w:firstRowFirstColumn="0" w:firstRowLastColumn="0" w:lastRowFirstColumn="0" w:lastRowLastColumn="0"/>
            <w:tcW w:w="5328" w:type="dxa"/>
          </w:tcPr>
          <w:p w14:paraId="01F1DC1F" w14:textId="77777777" w:rsidR="008F0CF4" w:rsidRDefault="008F0CF4">
            <w:r>
              <w:t>Net cash flows from investments in financial assets for policy purposes</w:t>
            </w:r>
          </w:p>
        </w:tc>
        <w:tc>
          <w:tcPr>
            <w:tcW w:w="2498" w:type="dxa"/>
          </w:tcPr>
          <w:p w14:paraId="36963C45" w14:textId="77777777" w:rsidR="008F0CF4" w:rsidRDefault="008F0CF4">
            <w:pPr>
              <w:cnfStyle w:val="000000000000" w:firstRow="0" w:lastRow="0" w:firstColumn="0" w:lastColumn="0" w:oddVBand="0" w:evenVBand="0" w:oddHBand="0" w:evenHBand="0" w:firstRowFirstColumn="0" w:firstRowLastColumn="0" w:lastRowFirstColumn="0" w:lastRowLastColumn="0"/>
            </w:pPr>
            <w:r>
              <w:t>(1 358)</w:t>
            </w:r>
          </w:p>
        </w:tc>
        <w:tc>
          <w:tcPr>
            <w:tcW w:w="850" w:type="dxa"/>
          </w:tcPr>
          <w:p w14:paraId="3C9306F3" w14:textId="77777777" w:rsidR="008F0CF4" w:rsidRDefault="008F0CF4">
            <w:pPr>
              <w:cnfStyle w:val="000000000000" w:firstRow="0" w:lastRow="0" w:firstColumn="0" w:lastColumn="0" w:oddVBand="0" w:evenVBand="0" w:oddHBand="0" w:evenHBand="0" w:firstRowFirstColumn="0" w:firstRowLastColumn="0" w:lastRowFirstColumn="0" w:lastRowLastColumn="0"/>
            </w:pPr>
            <w:r>
              <w:t>(263)</w:t>
            </w:r>
          </w:p>
        </w:tc>
        <w:tc>
          <w:tcPr>
            <w:tcW w:w="992" w:type="dxa"/>
          </w:tcPr>
          <w:p w14:paraId="6F7E67A0" w14:textId="77777777" w:rsidR="008F0CF4" w:rsidRDefault="008F0CF4">
            <w:pPr>
              <w:cnfStyle w:val="000000000000" w:firstRow="0" w:lastRow="0" w:firstColumn="0" w:lastColumn="0" w:oddVBand="0" w:evenVBand="0" w:oddHBand="0" w:evenHBand="0" w:firstRowFirstColumn="0" w:firstRowLastColumn="0" w:lastRowFirstColumn="0" w:lastRowLastColumn="0"/>
            </w:pPr>
            <w:r>
              <w:t>287</w:t>
            </w:r>
          </w:p>
        </w:tc>
      </w:tr>
      <w:tr w:rsidR="008F0CF4" w14:paraId="3B660629"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263C63E3" w14:textId="77777777" w:rsidR="008F0CF4" w:rsidRDefault="008F0CF4">
            <w:r>
              <w:t>Sales of non</w:t>
            </w:r>
            <w:r>
              <w:noBreakHyphen/>
              <w:t>financial assets</w:t>
            </w:r>
          </w:p>
        </w:tc>
        <w:tc>
          <w:tcPr>
            <w:tcW w:w="2498" w:type="dxa"/>
            <w:tcBorders>
              <w:bottom w:val="single" w:sz="6" w:space="0" w:color="auto"/>
            </w:tcBorders>
          </w:tcPr>
          <w:p w14:paraId="75D0C98A" w14:textId="77777777" w:rsidR="008F0CF4" w:rsidRDefault="008F0CF4">
            <w:pPr>
              <w:cnfStyle w:val="000000000000" w:firstRow="0" w:lastRow="0" w:firstColumn="0" w:lastColumn="0" w:oddVBand="0" w:evenVBand="0" w:oddHBand="0" w:evenHBand="0" w:firstRowFirstColumn="0" w:firstRowLastColumn="0" w:lastRowFirstColumn="0" w:lastRowLastColumn="0"/>
            </w:pPr>
            <w:r>
              <w:t>(170)</w:t>
            </w:r>
          </w:p>
        </w:tc>
        <w:tc>
          <w:tcPr>
            <w:tcW w:w="850" w:type="dxa"/>
            <w:tcBorders>
              <w:bottom w:val="single" w:sz="6" w:space="0" w:color="auto"/>
            </w:tcBorders>
          </w:tcPr>
          <w:p w14:paraId="65D0974F" w14:textId="77777777" w:rsidR="008F0CF4" w:rsidRDefault="008F0CF4">
            <w:pPr>
              <w:cnfStyle w:val="000000000000" w:firstRow="0" w:lastRow="0" w:firstColumn="0" w:lastColumn="0" w:oddVBand="0" w:evenVBand="0" w:oddHBand="0" w:evenHBand="0" w:firstRowFirstColumn="0" w:firstRowLastColumn="0" w:lastRowFirstColumn="0" w:lastRowLastColumn="0"/>
            </w:pPr>
            <w:r>
              <w:t>(133)</w:t>
            </w:r>
          </w:p>
        </w:tc>
        <w:tc>
          <w:tcPr>
            <w:tcW w:w="992" w:type="dxa"/>
            <w:tcBorders>
              <w:bottom w:val="single" w:sz="6" w:space="0" w:color="auto"/>
            </w:tcBorders>
          </w:tcPr>
          <w:p w14:paraId="0E49AC5C" w14:textId="77777777" w:rsidR="008F0CF4" w:rsidRDefault="008F0CF4">
            <w:pPr>
              <w:cnfStyle w:val="000000000000" w:firstRow="0" w:lastRow="0" w:firstColumn="0" w:lastColumn="0" w:oddVBand="0" w:evenVBand="0" w:oddHBand="0" w:evenHBand="0" w:firstRowFirstColumn="0" w:firstRowLastColumn="0" w:lastRowFirstColumn="0" w:lastRowLastColumn="0"/>
            </w:pPr>
            <w:r>
              <w:t>(147)</w:t>
            </w:r>
          </w:p>
        </w:tc>
      </w:tr>
      <w:tr w:rsidR="008F0CF4" w14:paraId="5E948C5F"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tcBorders>
          </w:tcPr>
          <w:p w14:paraId="54072A56" w14:textId="77777777" w:rsidR="008F0CF4" w:rsidRDefault="008F0CF4">
            <w:r>
              <w:rPr>
                <w:b/>
              </w:rPr>
              <w:t>Net investment in fixed assets</w:t>
            </w:r>
          </w:p>
        </w:tc>
        <w:tc>
          <w:tcPr>
            <w:tcW w:w="2498" w:type="dxa"/>
            <w:tcBorders>
              <w:top w:val="single" w:sz="6" w:space="0" w:color="auto"/>
            </w:tcBorders>
          </w:tcPr>
          <w:p w14:paraId="31EFFE1C"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8 207</w:t>
            </w:r>
          </w:p>
        </w:tc>
        <w:tc>
          <w:tcPr>
            <w:tcW w:w="850" w:type="dxa"/>
            <w:tcBorders>
              <w:top w:val="single" w:sz="6" w:space="0" w:color="auto"/>
            </w:tcBorders>
          </w:tcPr>
          <w:p w14:paraId="5EF43BFB"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11 551</w:t>
            </w:r>
          </w:p>
        </w:tc>
        <w:tc>
          <w:tcPr>
            <w:tcW w:w="992" w:type="dxa"/>
            <w:tcBorders>
              <w:top w:val="single" w:sz="6" w:space="0" w:color="auto"/>
            </w:tcBorders>
          </w:tcPr>
          <w:p w14:paraId="5AADF4C8"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11 925</w:t>
            </w:r>
          </w:p>
        </w:tc>
      </w:tr>
      <w:tr w:rsidR="008F0CF4" w14:paraId="51C93D42" w14:textId="77777777">
        <w:tc>
          <w:tcPr>
            <w:cnfStyle w:val="001000000000" w:firstRow="0" w:lastRow="0" w:firstColumn="1" w:lastColumn="0" w:oddVBand="0" w:evenVBand="0" w:oddHBand="0" w:evenHBand="0" w:firstRowFirstColumn="0" w:firstRowLastColumn="0" w:lastRowFirstColumn="0" w:lastRowLastColumn="0"/>
            <w:tcW w:w="5328" w:type="dxa"/>
          </w:tcPr>
          <w:p w14:paraId="03DA120D" w14:textId="77777777" w:rsidR="008F0CF4" w:rsidRDefault="008F0CF4">
            <w:r>
              <w:t>Leases and service concession arrangements</w:t>
            </w:r>
          </w:p>
        </w:tc>
        <w:tc>
          <w:tcPr>
            <w:tcW w:w="2498" w:type="dxa"/>
          </w:tcPr>
          <w:p w14:paraId="5FF321A9" w14:textId="77777777" w:rsidR="008F0CF4" w:rsidRDefault="008F0CF4">
            <w:pPr>
              <w:cnfStyle w:val="000000000000" w:firstRow="0" w:lastRow="0" w:firstColumn="0" w:lastColumn="0" w:oddVBand="0" w:evenVBand="0" w:oddHBand="0" w:evenHBand="0" w:firstRowFirstColumn="0" w:firstRowLastColumn="0" w:lastRowFirstColumn="0" w:lastRowLastColumn="0"/>
            </w:pPr>
            <w:r>
              <w:t>2 224</w:t>
            </w:r>
          </w:p>
        </w:tc>
        <w:tc>
          <w:tcPr>
            <w:tcW w:w="850" w:type="dxa"/>
          </w:tcPr>
          <w:p w14:paraId="0D5F3F4B" w14:textId="77777777" w:rsidR="008F0CF4" w:rsidRDefault="008F0CF4">
            <w:pPr>
              <w:cnfStyle w:val="000000000000" w:firstRow="0" w:lastRow="0" w:firstColumn="0" w:lastColumn="0" w:oddVBand="0" w:evenVBand="0" w:oddHBand="0" w:evenHBand="0" w:firstRowFirstColumn="0" w:firstRowLastColumn="0" w:lastRowFirstColumn="0" w:lastRowLastColumn="0"/>
            </w:pPr>
            <w:r>
              <w:t>2 987</w:t>
            </w:r>
          </w:p>
        </w:tc>
        <w:tc>
          <w:tcPr>
            <w:tcW w:w="992" w:type="dxa"/>
          </w:tcPr>
          <w:p w14:paraId="1A0BCD21" w14:textId="77777777" w:rsidR="008F0CF4" w:rsidRDefault="008F0CF4">
            <w:pPr>
              <w:cnfStyle w:val="000000000000" w:firstRow="0" w:lastRow="0" w:firstColumn="0" w:lastColumn="0" w:oddVBand="0" w:evenVBand="0" w:oddHBand="0" w:evenHBand="0" w:firstRowFirstColumn="0" w:firstRowLastColumn="0" w:lastRowFirstColumn="0" w:lastRowLastColumn="0"/>
            </w:pPr>
            <w:r>
              <w:t>3 379</w:t>
            </w:r>
          </w:p>
        </w:tc>
      </w:tr>
      <w:tr w:rsidR="008F0CF4" w14:paraId="6EFBF7B8" w14:textId="77777777" w:rsidTr="008F0CF4">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303FF7C0" w14:textId="77777777" w:rsidR="008F0CF4" w:rsidRDefault="008F0CF4">
            <w:r>
              <w:t>Other movements</w:t>
            </w:r>
          </w:p>
        </w:tc>
        <w:tc>
          <w:tcPr>
            <w:tcW w:w="2498" w:type="dxa"/>
            <w:tcBorders>
              <w:bottom w:val="single" w:sz="6" w:space="0" w:color="auto"/>
            </w:tcBorders>
          </w:tcPr>
          <w:p w14:paraId="2110545F" w14:textId="77777777" w:rsidR="008F0CF4" w:rsidRDefault="008F0CF4">
            <w:pPr>
              <w:cnfStyle w:val="000000000000" w:firstRow="0" w:lastRow="0" w:firstColumn="0" w:lastColumn="0" w:oddVBand="0" w:evenVBand="0" w:oddHBand="0" w:evenHBand="0" w:firstRowFirstColumn="0" w:firstRowLastColumn="0" w:lastRowFirstColumn="0" w:lastRowLastColumn="0"/>
            </w:pPr>
            <w:r>
              <w:t>1 910</w:t>
            </w:r>
          </w:p>
        </w:tc>
        <w:tc>
          <w:tcPr>
            <w:tcW w:w="850" w:type="dxa"/>
            <w:tcBorders>
              <w:bottom w:val="single" w:sz="6" w:space="0" w:color="auto"/>
            </w:tcBorders>
          </w:tcPr>
          <w:p w14:paraId="0A818F44" w14:textId="77777777" w:rsidR="008F0CF4" w:rsidRDefault="008F0CF4">
            <w:pPr>
              <w:cnfStyle w:val="000000000000" w:firstRow="0" w:lastRow="0" w:firstColumn="0" w:lastColumn="0" w:oddVBand="0" w:evenVBand="0" w:oddHBand="0" w:evenHBand="0" w:firstRowFirstColumn="0" w:firstRowLastColumn="0" w:lastRowFirstColumn="0" w:lastRowLastColumn="0"/>
            </w:pPr>
            <w:r>
              <w:t>927</w:t>
            </w:r>
          </w:p>
        </w:tc>
        <w:tc>
          <w:tcPr>
            <w:tcW w:w="992" w:type="dxa"/>
            <w:tcBorders>
              <w:bottom w:val="single" w:sz="6" w:space="0" w:color="auto"/>
            </w:tcBorders>
          </w:tcPr>
          <w:p w14:paraId="2761D382" w14:textId="77777777" w:rsidR="008F0CF4" w:rsidRDefault="008F0CF4">
            <w:pPr>
              <w:cnfStyle w:val="000000000000" w:firstRow="0" w:lastRow="0" w:firstColumn="0" w:lastColumn="0" w:oddVBand="0" w:evenVBand="0" w:oddHBand="0" w:evenHBand="0" w:firstRowFirstColumn="0" w:firstRowLastColumn="0" w:lastRowFirstColumn="0" w:lastRowLastColumn="0"/>
            </w:pPr>
            <w:r>
              <w:t>528</w:t>
            </w:r>
          </w:p>
        </w:tc>
      </w:tr>
      <w:tr w:rsidR="008F0CF4" w14:paraId="672963E9" w14:textId="77777777">
        <w:tc>
          <w:tcPr>
            <w:cnfStyle w:val="001000000000" w:firstRow="0" w:lastRow="0" w:firstColumn="1" w:lastColumn="0" w:oddVBand="0" w:evenVBand="0" w:oddHBand="0" w:evenHBand="0" w:firstRowFirstColumn="0" w:firstRowLastColumn="0" w:lastRowFirstColumn="0" w:lastRowLastColumn="0"/>
            <w:tcW w:w="5328" w:type="dxa"/>
          </w:tcPr>
          <w:p w14:paraId="535B3159" w14:textId="77777777" w:rsidR="008F0CF4" w:rsidRDefault="008F0CF4">
            <w:r>
              <w:rPr>
                <w:b/>
              </w:rPr>
              <w:t>Decrease/(increase) in net debt</w:t>
            </w:r>
          </w:p>
        </w:tc>
        <w:tc>
          <w:tcPr>
            <w:tcW w:w="2498" w:type="dxa"/>
          </w:tcPr>
          <w:p w14:paraId="6C810590"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(15 254)</w:t>
            </w:r>
          </w:p>
        </w:tc>
        <w:tc>
          <w:tcPr>
            <w:tcW w:w="850" w:type="dxa"/>
          </w:tcPr>
          <w:p w14:paraId="2CBF442C" w14:textId="77777777" w:rsidR="008F0CF4" w:rsidRDefault="008F0CF4">
            <w:pPr>
              <w:cnfStyle w:val="000000000000" w:firstRow="0" w:lastRow="0" w:firstColumn="0" w:lastColumn="0" w:oddVBand="0" w:evenVBand="0" w:oddHBand="0" w:evenHBand="0" w:firstRowFirstColumn="0" w:firstRowLastColumn="0" w:lastRowFirstColumn="0" w:lastRowLastColumn="0"/>
            </w:pPr>
            <w:r>
              <w:rPr>
                <w:b/>
              </w:rPr>
              <w:t>(28 423)</w:t>
            </w:r>
          </w:p>
        </w:tc>
        <w:tc>
          <w:tcPr>
            <w:tcW w:w="992" w:type="dxa"/>
          </w:tcPr>
          <w:p w14:paraId="40A72453" w14:textId="4E7EB482" w:rsidR="008F0CF4" w:rsidRDefault="008F0CF4">
            <w:pPr>
              <w:cnfStyle w:val="000000000000" w:firstRow="0" w:lastRow="0" w:firstColumn="0" w:lastColumn="0" w:oddVBand="0" w:evenVBand="0" w:oddHBand="0" w:evenHBand="0" w:firstRowFirstColumn="0" w:firstRowLastColumn="0" w:lastRowFirstColumn="0" w:lastRowLastColumn="0"/>
            </w:pPr>
            <w:r>
              <w:rPr>
                <w:b/>
              </w:rPr>
              <w:t>(33 222)</w:t>
            </w:r>
          </w:p>
        </w:tc>
      </w:tr>
    </w:tbl>
    <w:p w14:paraId="39EAC0BB" w14:textId="77777777" w:rsidR="008F0CF4" w:rsidRPr="00F91D41" w:rsidRDefault="008F0CF4" w:rsidP="008F0CF4">
      <w:pPr>
        <w:pStyle w:val="Note"/>
        <w:ind w:left="0" w:firstLine="0"/>
      </w:pPr>
      <w:r w:rsidRPr="00F91D41">
        <w:t>Note:</w:t>
      </w:r>
    </w:p>
    <w:p w14:paraId="7DF08CAA" w14:textId="77777777" w:rsidR="008F0CF4" w:rsidRPr="00F91D41" w:rsidRDefault="008F0CF4" w:rsidP="008F0CF4">
      <w:pPr>
        <w:pStyle w:val="Note"/>
      </w:pPr>
      <w:r>
        <w:t xml:space="preserve">(a) </w:t>
      </w:r>
      <w:r>
        <w:tab/>
        <w:t xml:space="preserve"> </w:t>
      </w:r>
      <w:r w:rsidRPr="00F91D41">
        <w:t xml:space="preserve">Includes depreciation, prepayments and movements in the unfunded superannuation liability and liability for employee benefits, as well as operating cash flows not required to be recognised in the operating statement for the respective year. </w:t>
      </w:r>
    </w:p>
    <w:p w14:paraId="10514195" w14:textId="77777777" w:rsidR="008F0CF4" w:rsidRDefault="008F0CF4" w:rsidP="008F0CF4">
      <w:pPr>
        <w:pStyle w:val="Note"/>
      </w:pPr>
    </w:p>
    <w:p w14:paraId="184DB34B" w14:textId="77777777" w:rsidR="008F0CF4" w:rsidRPr="00F91D41" w:rsidRDefault="008F0CF4" w:rsidP="008F0CF4">
      <w:pPr>
        <w:pStyle w:val="Note"/>
      </w:pPr>
      <w:r w:rsidRPr="00F91D41">
        <w:fldChar w:fldCharType="begin"/>
      </w:r>
      <w:r w:rsidRPr="00F91D41">
        <w:instrText xml:space="preserve"> "Asset recycling" </w:instrText>
      </w:r>
      <w:r w:rsidRPr="00F91D41">
        <w:fldChar w:fldCharType="end"/>
      </w:r>
    </w:p>
    <w:p w14:paraId="77E406A1" w14:textId="77777777" w:rsidR="008F0CF4" w:rsidRPr="00F91D41" w:rsidRDefault="008F0CF4" w:rsidP="008F0CF4">
      <w:pPr>
        <w:pStyle w:val="Note"/>
      </w:pPr>
    </w:p>
    <w:p w14:paraId="01DF4C26" w14:textId="77777777" w:rsidR="008F0CF4" w:rsidRPr="00F91D41" w:rsidRDefault="008F0CF4" w:rsidP="008F0CF4">
      <w:pPr>
        <w:pStyle w:val="Note"/>
        <w:sectPr w:rsidR="008F0CF4" w:rsidRPr="00F91D41" w:rsidSect="008F0CF4">
          <w:type w:val="continuous"/>
          <w:pgSz w:w="11906" w:h="16838" w:code="9"/>
          <w:pgMar w:top="1134" w:right="1134" w:bottom="1134" w:left="1134" w:header="624" w:footer="567" w:gutter="0"/>
          <w:cols w:space="708"/>
          <w:docGrid w:linePitch="360"/>
        </w:sectPr>
      </w:pPr>
    </w:p>
    <w:p w14:paraId="6E78F271" w14:textId="77777777" w:rsidR="008F0CF4" w:rsidRPr="00F91D41" w:rsidRDefault="008F0CF4" w:rsidP="008F0CF4">
      <w:pPr>
        <w:pStyle w:val="Heading10"/>
        <w:spacing w:before="0"/>
      </w:pPr>
      <w:r w:rsidRPr="00F91D41">
        <w:lastRenderedPageBreak/>
        <w:t>GOVERNMENT INFRASTRUCTURE INVESTMENT</w:t>
      </w:r>
    </w:p>
    <w:p w14:paraId="30F9D270" w14:textId="77777777" w:rsidR="008F0CF4" w:rsidRPr="00F91D41" w:rsidRDefault="008F0CF4" w:rsidP="008F0CF4">
      <w:r w:rsidRPr="00F91D41">
        <w:t>Infrastructure supports delivery of high-quality services to the community. It has a significant and ongoing impact on state and national productivity and generates significant direct and indirect employment</w:t>
      </w:r>
      <w:r>
        <w:t xml:space="preserve"> </w:t>
      </w:r>
      <w:r w:rsidRPr="00F91D41">
        <w:t xml:space="preserve">and wider economic benefits. </w:t>
      </w:r>
    </w:p>
    <w:p w14:paraId="7B0AE721" w14:textId="77777777" w:rsidR="008F0CF4" w:rsidRDefault="008F0CF4" w:rsidP="008F0CF4">
      <w:pPr>
        <w:ind w:right="-355"/>
      </w:pPr>
      <w:r w:rsidRPr="00576425">
        <w:t>Government infrastructure investment</w:t>
      </w:r>
      <w:r>
        <w:t xml:space="preserve"> (GII)</w:t>
      </w:r>
      <w:r w:rsidRPr="00576425">
        <w:t>, which includes general government net infrastructure investment and estimated construction related cash outflows for Partnership Victoria projects</w:t>
      </w:r>
    </w:p>
    <w:p w14:paraId="6C51D206" w14:textId="77777777" w:rsidR="008F0CF4" w:rsidRDefault="008F0CF4" w:rsidP="008F0CF4">
      <w:pPr>
        <w:pStyle w:val="Heading10"/>
        <w:pBdr>
          <w:bottom w:val="none" w:sz="0" w:space="0" w:color="auto"/>
        </w:pBdr>
        <w:spacing w:before="0"/>
      </w:pPr>
      <w:r>
        <w:br w:type="column"/>
      </w:r>
      <w:r>
        <w:br/>
      </w:r>
    </w:p>
    <w:p w14:paraId="19F325E5" w14:textId="77777777" w:rsidR="008F0CF4" w:rsidRDefault="008F0CF4" w:rsidP="008F0CF4">
      <w:pPr>
        <w:spacing w:before="160"/>
        <w:ind w:right="-357"/>
        <w:sectPr w:rsidR="008F0CF4" w:rsidSect="008F0CF4">
          <w:headerReference w:type="even" r:id="rId36"/>
          <w:headerReference w:type="default" r:id="rId37"/>
          <w:footerReference w:type="even" r:id="rId38"/>
          <w:footerReference w:type="default" r:id="rId39"/>
          <w:headerReference w:type="first" r:id="rId40"/>
          <w:footerReference w:type="first" r:id="rId41"/>
          <w:type w:val="continuous"/>
          <w:pgSz w:w="11907" w:h="16839" w:code="9"/>
          <w:pgMar w:top="1134" w:right="1134" w:bottom="1134" w:left="1134" w:header="624" w:footer="567" w:gutter="0"/>
          <w:cols w:num="2" w:space="709"/>
          <w:docGrid w:linePitch="360"/>
        </w:sectPr>
      </w:pPr>
      <w:r w:rsidRPr="00576425">
        <w:t xml:space="preserve">(net of asset sales), was </w:t>
      </w:r>
      <w:r w:rsidRPr="00682189">
        <w:t>$</w:t>
      </w:r>
      <w:r>
        <w:t>15 </w:t>
      </w:r>
      <w:r w:rsidRPr="00576425">
        <w:t xml:space="preserve">billion </w:t>
      </w:r>
      <w:r>
        <w:t>in</w:t>
      </w:r>
      <w:r w:rsidRPr="00576425">
        <w:t xml:space="preserve"> 20</w:t>
      </w:r>
      <w:r>
        <w:t>20</w:t>
      </w:r>
      <w:r w:rsidRPr="00576425">
        <w:t>-2</w:t>
      </w:r>
      <w:r>
        <w:t>1</w:t>
      </w:r>
      <w:r w:rsidRPr="00576425">
        <w:t xml:space="preserve">. This </w:t>
      </w:r>
      <w:r>
        <w:t>was slightly higher than</w:t>
      </w:r>
      <w:r w:rsidRPr="00576425">
        <w:t> the revised budget</w:t>
      </w:r>
      <w:r>
        <w:t xml:space="preserve"> of $14.5 billion published in the </w:t>
      </w:r>
      <w:r w:rsidRPr="00576425">
        <w:rPr>
          <w:i/>
          <w:iCs/>
        </w:rPr>
        <w:t>20</w:t>
      </w:r>
      <w:r>
        <w:rPr>
          <w:i/>
          <w:iCs/>
        </w:rPr>
        <w:t>21</w:t>
      </w:r>
      <w:r>
        <w:rPr>
          <w:i/>
          <w:iCs/>
        </w:rPr>
        <w:noBreakHyphen/>
      </w:r>
      <w:r w:rsidRPr="00576425">
        <w:rPr>
          <w:i/>
          <w:iCs/>
        </w:rPr>
        <w:t>2</w:t>
      </w:r>
      <w:r>
        <w:rPr>
          <w:i/>
          <w:iCs/>
        </w:rPr>
        <w:t>2 </w:t>
      </w:r>
      <w:r w:rsidRPr="00576425">
        <w:rPr>
          <w:i/>
          <w:iCs/>
        </w:rPr>
        <w:t>Budget</w:t>
      </w:r>
      <w:r w:rsidRPr="00576425">
        <w:t>.</w:t>
      </w:r>
      <w:r>
        <w:t xml:space="preserve"> Compared with the previous year, GII increased by $2.9 billion, largely due to extensive capital infrastructure investment in the transport, health, community safety and education sectors.</w:t>
      </w:r>
    </w:p>
    <w:p w14:paraId="20018375" w14:textId="77777777" w:rsidR="008F0CF4" w:rsidRDefault="008F0CF4" w:rsidP="008F0CF4">
      <w:pPr>
        <w:ind w:right="-355"/>
      </w:pPr>
    </w:p>
    <w:p w14:paraId="751CDAFE" w14:textId="77777777" w:rsidR="008F0CF4" w:rsidRPr="00255D85" w:rsidRDefault="008F0CF4" w:rsidP="00CB16AD">
      <w:pPr>
        <w:pStyle w:val="HighlightBoxHeading"/>
      </w:pPr>
      <w:r w:rsidRPr="00255D85">
        <w:t>The Government’s infrastructure scorecard 2020-21</w:t>
      </w:r>
    </w:p>
    <w:p w14:paraId="6F0A4B04" w14:textId="77777777" w:rsidR="008F0CF4" w:rsidRPr="00F30393" w:rsidRDefault="008F0CF4" w:rsidP="008F0CF4">
      <w:pPr>
        <w:pStyle w:val="HighlightBoxText"/>
        <w:rPr>
          <w:bCs/>
        </w:rPr>
      </w:pPr>
      <w:r w:rsidRPr="00F30393">
        <w:rPr>
          <w:bCs/>
        </w:rPr>
        <w:t>Major projects completed during the year include:</w:t>
      </w:r>
    </w:p>
    <w:p w14:paraId="78ECC552" w14:textId="77777777" w:rsidR="008F0CF4" w:rsidRPr="00F30393" w:rsidRDefault="008F0CF4" w:rsidP="008F0CF4">
      <w:pPr>
        <w:pStyle w:val="HighlightBoxBullet"/>
      </w:pPr>
      <w:r w:rsidRPr="00F30393">
        <w:t>Caulfield to Dandenong conventional signalling and power infrastructure upgrade</w:t>
      </w:r>
    </w:p>
    <w:p w14:paraId="2E5AD825" w14:textId="77777777" w:rsidR="008F0CF4" w:rsidRPr="00F30393" w:rsidRDefault="008F0CF4" w:rsidP="008F0CF4">
      <w:pPr>
        <w:pStyle w:val="HighlightBoxBullet"/>
      </w:pPr>
      <w:r w:rsidRPr="00F30393">
        <w:t>Cranbourne-Pakenham and Sunbury line upgrade</w:t>
      </w:r>
    </w:p>
    <w:p w14:paraId="6E22D8EF" w14:textId="77777777" w:rsidR="008F0CF4" w:rsidRPr="00F30393" w:rsidRDefault="008F0CF4" w:rsidP="008F0CF4">
      <w:pPr>
        <w:pStyle w:val="HighlightBoxBullet"/>
      </w:pPr>
      <w:r w:rsidRPr="00F30393">
        <w:t>Goulburn</w:t>
      </w:r>
      <w:r w:rsidRPr="00F30393">
        <w:noBreakHyphen/>
        <w:t>Murray Water Connections Project</w:t>
      </w:r>
    </w:p>
    <w:p w14:paraId="49E92C54" w14:textId="77777777" w:rsidR="008F0CF4" w:rsidRPr="00F30393" w:rsidRDefault="008F0CF4" w:rsidP="008F0CF4">
      <w:pPr>
        <w:pStyle w:val="HighlightBoxBullet"/>
      </w:pPr>
      <w:r w:rsidRPr="00F30393">
        <w:t>Infringement Management and Enforcement Services (IMES) Reform Project information technology solution</w:t>
      </w:r>
    </w:p>
    <w:p w14:paraId="115674C0" w14:textId="77777777" w:rsidR="008F0CF4" w:rsidRPr="00F30393" w:rsidRDefault="008F0CF4" w:rsidP="008F0CF4">
      <w:pPr>
        <w:pStyle w:val="HighlightBoxBullet"/>
      </w:pPr>
      <w:r w:rsidRPr="00F30393">
        <w:t>Safe Digital Clinical Systems – Parkville Precinct electronic medical records</w:t>
      </w:r>
    </w:p>
    <w:p w14:paraId="3CC9A23F" w14:textId="77777777" w:rsidR="008F0CF4" w:rsidRPr="00F30393" w:rsidRDefault="008F0CF4" w:rsidP="008F0CF4">
      <w:pPr>
        <w:pStyle w:val="HighlightBoxBullet"/>
      </w:pPr>
      <w:r w:rsidRPr="00F30393">
        <w:t>Tram procurement and supporting infrastructure</w:t>
      </w:r>
    </w:p>
    <w:p w14:paraId="1E622314" w14:textId="77777777" w:rsidR="008F0CF4" w:rsidRPr="00255D85" w:rsidRDefault="008F0CF4" w:rsidP="008F0CF4">
      <w:pPr>
        <w:pStyle w:val="HighlightBoxText"/>
      </w:pPr>
      <w:r>
        <w:t xml:space="preserve">Major projects </w:t>
      </w:r>
      <w:r w:rsidRPr="00255D85">
        <w:t>under procurement or in progress include:</w:t>
      </w:r>
    </w:p>
    <w:p w14:paraId="35E88817" w14:textId="77777777" w:rsidR="008F0CF4" w:rsidRDefault="008F0CF4" w:rsidP="008F0CF4">
      <w:pPr>
        <w:pStyle w:val="HighlightBoxBullet"/>
      </w:pPr>
      <w:bookmarkStart w:id="26" w:name="_Hlk81816228"/>
      <w:r w:rsidRPr="00255D85">
        <w:t>75 level crossing removals by 2025</w:t>
      </w:r>
      <w:bookmarkEnd w:id="26"/>
    </w:p>
    <w:p w14:paraId="34B99B52" w14:textId="77777777" w:rsidR="008F0CF4" w:rsidRDefault="008F0CF4" w:rsidP="008F0CF4">
      <w:pPr>
        <w:pStyle w:val="HighlightBoxBullet"/>
        <w:numPr>
          <w:ilvl w:val="0"/>
          <w:numId w:val="41"/>
        </w:numPr>
        <w:spacing w:before="40"/>
      </w:pPr>
      <w:r>
        <w:t>A Pathway to More Acute Mental Health Beds</w:t>
      </w:r>
    </w:p>
    <w:p w14:paraId="4F885EC5" w14:textId="77777777" w:rsidR="008F0CF4" w:rsidRDefault="008F0CF4" w:rsidP="008F0CF4">
      <w:pPr>
        <w:pStyle w:val="HighlightBoxBullet"/>
        <w:numPr>
          <w:ilvl w:val="0"/>
          <w:numId w:val="41"/>
        </w:numPr>
        <w:spacing w:before="40"/>
      </w:pPr>
      <w:r>
        <w:t>Additional VLocity trains</w:t>
      </w:r>
    </w:p>
    <w:p w14:paraId="3DA89E6F" w14:textId="77777777" w:rsidR="008F0CF4" w:rsidRDefault="008F0CF4" w:rsidP="008F0CF4">
      <w:pPr>
        <w:pStyle w:val="HighlightBoxBullet"/>
        <w:numPr>
          <w:ilvl w:val="0"/>
          <w:numId w:val="41"/>
        </w:numPr>
        <w:spacing w:before="40"/>
      </w:pPr>
      <w:r>
        <w:t>Ballarat Health Services expansion and redevelopment</w:t>
      </w:r>
    </w:p>
    <w:p w14:paraId="08D2CD43" w14:textId="77777777" w:rsidR="008F0CF4" w:rsidRDefault="008F0CF4" w:rsidP="008F0CF4">
      <w:pPr>
        <w:pStyle w:val="HighlightBoxBullet"/>
        <w:numPr>
          <w:ilvl w:val="0"/>
          <w:numId w:val="41"/>
        </w:numPr>
      </w:pPr>
      <w:r>
        <w:t>Barwon Heads Road Upgrade</w:t>
      </w:r>
    </w:p>
    <w:p w14:paraId="1A193B04" w14:textId="77777777" w:rsidR="008F0CF4" w:rsidRDefault="008F0CF4" w:rsidP="008F0CF4">
      <w:pPr>
        <w:pStyle w:val="HighlightBoxBullet"/>
        <w:numPr>
          <w:ilvl w:val="0"/>
          <w:numId w:val="41"/>
        </w:numPr>
        <w:spacing w:before="40"/>
      </w:pPr>
      <w:r>
        <w:t>Big Housing Build</w:t>
      </w:r>
    </w:p>
    <w:p w14:paraId="54F9BA5B" w14:textId="77777777" w:rsidR="008F0CF4" w:rsidRDefault="008F0CF4" w:rsidP="008F0CF4">
      <w:pPr>
        <w:pStyle w:val="HighlightBoxBullet"/>
        <w:numPr>
          <w:ilvl w:val="0"/>
          <w:numId w:val="41"/>
        </w:numPr>
        <w:spacing w:before="40"/>
      </w:pPr>
      <w:r>
        <w:t>Building a world-class Geelong Performing Arts Centre</w:t>
      </w:r>
    </w:p>
    <w:p w14:paraId="0B6F0DDA" w14:textId="77777777" w:rsidR="008F0CF4" w:rsidRDefault="008F0CF4" w:rsidP="008F0CF4">
      <w:pPr>
        <w:pStyle w:val="HighlightBoxBullet"/>
        <w:numPr>
          <w:ilvl w:val="0"/>
          <w:numId w:val="41"/>
        </w:numPr>
        <w:spacing w:before="40"/>
      </w:pPr>
      <w:r>
        <w:t>Child Link</w:t>
      </w:r>
    </w:p>
    <w:p w14:paraId="3E73210A" w14:textId="77777777" w:rsidR="008F0CF4" w:rsidRDefault="008F0CF4" w:rsidP="008F0CF4">
      <w:pPr>
        <w:pStyle w:val="HighlightBoxBullet"/>
        <w:numPr>
          <w:ilvl w:val="0"/>
          <w:numId w:val="41"/>
        </w:numPr>
        <w:spacing w:before="40"/>
      </w:pPr>
      <w:r>
        <w:t>Chisholm Road prison project</w:t>
      </w:r>
    </w:p>
    <w:p w14:paraId="61C742FD" w14:textId="77777777" w:rsidR="008F0CF4" w:rsidRDefault="008F0CF4" w:rsidP="008F0CF4">
      <w:pPr>
        <w:pStyle w:val="HighlightBoxBullet"/>
        <w:numPr>
          <w:ilvl w:val="0"/>
          <w:numId w:val="41"/>
        </w:numPr>
        <w:spacing w:before="40"/>
      </w:pPr>
      <w:r>
        <w:t>City Loop fire and safety upgrade (Stage 2) and intruder alarm</w:t>
      </w:r>
    </w:p>
    <w:p w14:paraId="3461D341" w14:textId="77777777" w:rsidR="008F0CF4" w:rsidRDefault="008F0CF4" w:rsidP="008F0CF4">
      <w:pPr>
        <w:pStyle w:val="HighlightBoxBullet"/>
        <w:numPr>
          <w:ilvl w:val="0"/>
          <w:numId w:val="41"/>
        </w:numPr>
        <w:spacing w:before="40"/>
      </w:pPr>
      <w:r>
        <w:t>Courts case management system</w:t>
      </w:r>
    </w:p>
    <w:p w14:paraId="27F23B4F" w14:textId="77777777" w:rsidR="008F0CF4" w:rsidRDefault="008F0CF4" w:rsidP="008F0CF4">
      <w:pPr>
        <w:pStyle w:val="HighlightBoxBullet"/>
        <w:numPr>
          <w:ilvl w:val="0"/>
          <w:numId w:val="41"/>
        </w:numPr>
        <w:spacing w:before="40"/>
      </w:pPr>
      <w:r>
        <w:t>Cranbourne line duplication</w:t>
      </w:r>
    </w:p>
    <w:p w14:paraId="12D9FF3F" w14:textId="77777777" w:rsidR="008F0CF4" w:rsidRDefault="008F0CF4" w:rsidP="008F0CF4">
      <w:pPr>
        <w:pStyle w:val="HighlightBoxBullet"/>
        <w:numPr>
          <w:ilvl w:val="0"/>
          <w:numId w:val="41"/>
        </w:numPr>
        <w:spacing w:before="40"/>
      </w:pPr>
      <w:r>
        <w:t>E-Class Tram Infrastructure Program</w:t>
      </w:r>
    </w:p>
    <w:p w14:paraId="5021DA8B" w14:textId="77777777" w:rsidR="008F0CF4" w:rsidRDefault="008F0CF4" w:rsidP="008F0CF4">
      <w:pPr>
        <w:pStyle w:val="HighlightBoxBullet"/>
        <w:numPr>
          <w:ilvl w:val="0"/>
          <w:numId w:val="41"/>
        </w:numPr>
        <w:spacing w:before="40"/>
      </w:pPr>
      <w:r>
        <w:t>Echuca-Moama Bridge</w:t>
      </w:r>
    </w:p>
    <w:p w14:paraId="3DC9EB5A" w14:textId="77777777" w:rsidR="008F0CF4" w:rsidRDefault="008F0CF4" w:rsidP="008F0CF4">
      <w:pPr>
        <w:pStyle w:val="HighlightBoxBullet"/>
        <w:numPr>
          <w:ilvl w:val="0"/>
          <w:numId w:val="41"/>
        </w:numPr>
        <w:spacing w:before="40"/>
      </w:pPr>
      <w:r>
        <w:t>Expanding and improving bed-based forensic mental health services: Thomas Embling Hospital</w:t>
      </w:r>
    </w:p>
    <w:p w14:paraId="0656A1E8" w14:textId="77777777" w:rsidR="008F0CF4" w:rsidRDefault="008F0CF4" w:rsidP="008F0CF4">
      <w:pPr>
        <w:pStyle w:val="HighlightBoxBullet"/>
        <w:numPr>
          <w:ilvl w:val="0"/>
          <w:numId w:val="41"/>
        </w:numPr>
        <w:spacing w:before="40"/>
      </w:pPr>
      <w:r>
        <w:t>Frankston Hospital Redevelopment</w:t>
      </w:r>
    </w:p>
    <w:p w14:paraId="448DFC53" w14:textId="77777777" w:rsidR="008F0CF4" w:rsidRPr="00F30393" w:rsidRDefault="008F0CF4" w:rsidP="008F0CF4">
      <w:pPr>
        <w:pStyle w:val="HighlightBoxBullet"/>
        <w:numPr>
          <w:ilvl w:val="0"/>
          <w:numId w:val="41"/>
        </w:numPr>
        <w:spacing w:before="40"/>
      </w:pPr>
      <w:r>
        <w:t>Frankston line stabling</w:t>
      </w:r>
    </w:p>
    <w:p w14:paraId="1615DB17" w14:textId="77777777" w:rsidR="008F0CF4" w:rsidRDefault="008F0CF4" w:rsidP="008F0CF4">
      <w:pPr>
        <w:pStyle w:val="HighlightBoxBullet"/>
        <w:numPr>
          <w:ilvl w:val="0"/>
          <w:numId w:val="41"/>
        </w:numPr>
        <w:spacing w:before="40"/>
      </w:pPr>
      <w:r>
        <w:t>Gee</w:t>
      </w:r>
      <w:r w:rsidRPr="00255D85">
        <w:t>long Fast Rail</w:t>
      </w:r>
    </w:p>
    <w:p w14:paraId="5F82BA26" w14:textId="77777777" w:rsidR="008F0CF4" w:rsidRDefault="008F0CF4" w:rsidP="008F0CF4">
      <w:pPr>
        <w:pStyle w:val="HighlightBoxBullet"/>
        <w:numPr>
          <w:ilvl w:val="0"/>
          <w:numId w:val="41"/>
        </w:numPr>
        <w:spacing w:before="40"/>
      </w:pPr>
      <w:r>
        <w:t>Goulburn Valley Health redevelopment</w:t>
      </w:r>
    </w:p>
    <w:p w14:paraId="352C37DF" w14:textId="77777777" w:rsidR="008F0CF4" w:rsidRDefault="008F0CF4" w:rsidP="008F0CF4">
      <w:pPr>
        <w:pStyle w:val="HighlightBoxBullet"/>
        <w:numPr>
          <w:ilvl w:val="0"/>
          <w:numId w:val="41"/>
        </w:numPr>
      </w:pPr>
      <w:r>
        <w:t>Gippsland Line Upgrade – Stage 1</w:t>
      </w:r>
    </w:p>
    <w:p w14:paraId="7C682759" w14:textId="77777777" w:rsidR="008F0CF4" w:rsidRDefault="008F0CF4" w:rsidP="008F0CF4">
      <w:pPr>
        <w:pStyle w:val="HighlightBoxBullet"/>
        <w:numPr>
          <w:ilvl w:val="0"/>
          <w:numId w:val="41"/>
        </w:numPr>
        <w:spacing w:before="40"/>
      </w:pPr>
      <w:r>
        <w:t>High Capacity Metro Trains Project</w:t>
      </w:r>
    </w:p>
    <w:p w14:paraId="42BA6A28" w14:textId="77777777" w:rsidR="008F0CF4" w:rsidRDefault="008F0CF4" w:rsidP="008F0CF4">
      <w:pPr>
        <w:pStyle w:val="HighlightBoxBullet"/>
        <w:numPr>
          <w:ilvl w:val="0"/>
          <w:numId w:val="41"/>
        </w:numPr>
        <w:spacing w:before="40"/>
      </w:pPr>
      <w:r>
        <w:t>Hurstbridge Line upgrade – Stage 2</w:t>
      </w:r>
    </w:p>
    <w:p w14:paraId="04875EDF" w14:textId="77777777" w:rsidR="008F0CF4" w:rsidRDefault="008F0CF4" w:rsidP="008F0CF4">
      <w:pPr>
        <w:pStyle w:val="ListBullet"/>
        <w:numPr>
          <w:ilvl w:val="0"/>
          <w:numId w:val="0"/>
        </w:numPr>
        <w:ind w:left="284"/>
      </w:pPr>
    </w:p>
    <w:p w14:paraId="584F386C" w14:textId="77777777" w:rsidR="008F0CF4" w:rsidRDefault="008F0CF4" w:rsidP="008F0CF4">
      <w:pPr>
        <w:pStyle w:val="HighlightBoxHeading"/>
        <w:rPr>
          <w:i/>
          <w:iCs/>
        </w:rPr>
      </w:pPr>
      <w:r w:rsidRPr="00F30393">
        <w:lastRenderedPageBreak/>
        <w:t xml:space="preserve">The Government’s infrastructure scorecard 2020-21 </w:t>
      </w:r>
      <w:r w:rsidRPr="00F30393">
        <w:rPr>
          <w:i/>
          <w:iCs/>
        </w:rPr>
        <w:t>(continued)</w:t>
      </w:r>
    </w:p>
    <w:p w14:paraId="723475E7" w14:textId="77777777" w:rsidR="008F0CF4" w:rsidRDefault="008F0CF4" w:rsidP="008F0CF4">
      <w:pPr>
        <w:pStyle w:val="HighlightBoxBullet"/>
      </w:pPr>
      <w:r>
        <w:t>Kardinia Park Stadium – Stage 5 redevelopment</w:t>
      </w:r>
    </w:p>
    <w:p w14:paraId="619C039F" w14:textId="77777777" w:rsidR="008F0CF4" w:rsidRDefault="008F0CF4" w:rsidP="008F0CF4">
      <w:pPr>
        <w:pStyle w:val="HighlightBoxBullet"/>
        <w:numPr>
          <w:ilvl w:val="0"/>
          <w:numId w:val="41"/>
        </w:numPr>
        <w:spacing w:before="40"/>
      </w:pPr>
      <w:r>
        <w:t>M80 Ring Road upgrade</w:t>
      </w:r>
    </w:p>
    <w:p w14:paraId="3943C966" w14:textId="77777777" w:rsidR="008F0CF4" w:rsidRDefault="008F0CF4" w:rsidP="008F0CF4">
      <w:pPr>
        <w:pStyle w:val="HighlightBoxBullet"/>
        <w:numPr>
          <w:ilvl w:val="0"/>
          <w:numId w:val="41"/>
        </w:numPr>
        <w:spacing w:before="40"/>
      </w:pPr>
      <w:r>
        <w:t>Melbourne Arts Precinct Transformation – Phase 1</w:t>
      </w:r>
    </w:p>
    <w:p w14:paraId="78921156" w14:textId="77777777" w:rsidR="008F0CF4" w:rsidRDefault="008F0CF4" w:rsidP="008F0CF4">
      <w:pPr>
        <w:pStyle w:val="HighlightBoxBullet"/>
        <w:numPr>
          <w:ilvl w:val="0"/>
          <w:numId w:val="41"/>
        </w:numPr>
        <w:spacing w:before="40"/>
      </w:pPr>
      <w:r>
        <w:t>Melbourne Airport Rail</w:t>
      </w:r>
    </w:p>
    <w:p w14:paraId="16B014CB" w14:textId="77777777" w:rsidR="008F0CF4" w:rsidRDefault="008F0CF4" w:rsidP="008F0CF4">
      <w:pPr>
        <w:pStyle w:val="HighlightBoxBullet"/>
        <w:numPr>
          <w:ilvl w:val="0"/>
          <w:numId w:val="41"/>
        </w:numPr>
        <w:spacing w:before="40"/>
      </w:pPr>
      <w:r>
        <w:t>Melbourne Park redevelopment – Stage 3</w:t>
      </w:r>
    </w:p>
    <w:p w14:paraId="7C1A6FA8" w14:textId="77777777" w:rsidR="008F0CF4" w:rsidRDefault="008F0CF4" w:rsidP="008F0CF4">
      <w:pPr>
        <w:pStyle w:val="HighlightBoxBullet"/>
        <w:numPr>
          <w:ilvl w:val="0"/>
          <w:numId w:val="41"/>
        </w:numPr>
        <w:spacing w:before="40"/>
      </w:pPr>
      <w:r>
        <w:t>Men’s prison system capacity</w:t>
      </w:r>
    </w:p>
    <w:p w14:paraId="1D3A7DEA" w14:textId="77777777" w:rsidR="008F0CF4" w:rsidRDefault="008F0CF4" w:rsidP="008F0CF4">
      <w:pPr>
        <w:pStyle w:val="HighlightBoxBullet"/>
        <w:numPr>
          <w:ilvl w:val="0"/>
          <w:numId w:val="41"/>
        </w:numPr>
        <w:spacing w:before="40"/>
      </w:pPr>
      <w:r>
        <w:t>Metro Tunnel</w:t>
      </w:r>
    </w:p>
    <w:p w14:paraId="67FD337A" w14:textId="77777777" w:rsidR="008F0CF4" w:rsidRDefault="008F0CF4" w:rsidP="008F0CF4">
      <w:pPr>
        <w:pStyle w:val="HighlightBoxBullet"/>
        <w:numPr>
          <w:ilvl w:val="0"/>
          <w:numId w:val="41"/>
        </w:numPr>
        <w:spacing w:before="40"/>
      </w:pPr>
      <w:r>
        <w:t>Metropolitan Network Modernisation program</w:t>
      </w:r>
    </w:p>
    <w:p w14:paraId="77ACB55F" w14:textId="77777777" w:rsidR="008F0CF4" w:rsidRDefault="008F0CF4" w:rsidP="008F0CF4">
      <w:pPr>
        <w:pStyle w:val="HighlightBoxBullet"/>
        <w:numPr>
          <w:ilvl w:val="0"/>
          <w:numId w:val="41"/>
        </w:numPr>
        <w:spacing w:before="40"/>
      </w:pPr>
      <w:r>
        <w:t>Monash Freeway Upgrade – Stage 2</w:t>
      </w:r>
    </w:p>
    <w:p w14:paraId="37B6E67D" w14:textId="77777777" w:rsidR="008F0CF4" w:rsidRDefault="008F0CF4" w:rsidP="008F0CF4">
      <w:pPr>
        <w:pStyle w:val="HighlightBoxBullet"/>
        <w:numPr>
          <w:ilvl w:val="0"/>
          <w:numId w:val="41"/>
        </w:numPr>
        <w:spacing w:before="40"/>
      </w:pPr>
      <w:r>
        <w:t>Mordialloc Freeway</w:t>
      </w:r>
    </w:p>
    <w:p w14:paraId="7EB50F51" w14:textId="77777777" w:rsidR="008F0CF4" w:rsidRDefault="008F0CF4" w:rsidP="008F0CF4">
      <w:pPr>
        <w:pStyle w:val="HighlightBoxBullet"/>
        <w:numPr>
          <w:ilvl w:val="0"/>
          <w:numId w:val="41"/>
        </w:numPr>
        <w:spacing w:before="40"/>
      </w:pPr>
      <w:r>
        <w:t>Murray Basin Rail Project</w:t>
      </w:r>
    </w:p>
    <w:p w14:paraId="03198254" w14:textId="77777777" w:rsidR="008F0CF4" w:rsidRDefault="008F0CF4" w:rsidP="008F0CF4">
      <w:pPr>
        <w:pStyle w:val="HighlightBoxBullet"/>
        <w:numPr>
          <w:ilvl w:val="0"/>
          <w:numId w:val="41"/>
        </w:numPr>
        <w:spacing w:before="40"/>
      </w:pPr>
      <w:r>
        <w:t>New Footscray Hospital</w:t>
      </w:r>
    </w:p>
    <w:p w14:paraId="04A97336" w14:textId="77777777" w:rsidR="008F0CF4" w:rsidRDefault="008F0CF4" w:rsidP="008F0CF4">
      <w:pPr>
        <w:pStyle w:val="HighlightBoxBullet"/>
        <w:numPr>
          <w:ilvl w:val="0"/>
          <w:numId w:val="41"/>
        </w:numPr>
        <w:spacing w:before="40"/>
      </w:pPr>
      <w:r>
        <w:t>New metropolitan trains</w:t>
      </w:r>
    </w:p>
    <w:p w14:paraId="73B595EA" w14:textId="77777777" w:rsidR="008F0CF4" w:rsidRDefault="008F0CF4" w:rsidP="008F0CF4">
      <w:pPr>
        <w:pStyle w:val="HighlightBoxBullet"/>
        <w:numPr>
          <w:ilvl w:val="0"/>
          <w:numId w:val="41"/>
        </w:numPr>
        <w:spacing w:before="40"/>
      </w:pPr>
      <w:r>
        <w:t>New schools construction</w:t>
      </w:r>
    </w:p>
    <w:p w14:paraId="184524CB" w14:textId="77777777" w:rsidR="008F0CF4" w:rsidRDefault="008F0CF4" w:rsidP="008F0CF4">
      <w:pPr>
        <w:pStyle w:val="HighlightBoxBullet"/>
        <w:numPr>
          <w:ilvl w:val="0"/>
          <w:numId w:val="41"/>
        </w:numPr>
        <w:spacing w:before="40"/>
      </w:pPr>
      <w:r>
        <w:t>New trains for Sunbury</w:t>
      </w:r>
    </w:p>
    <w:p w14:paraId="2FA12E94" w14:textId="77777777" w:rsidR="008F0CF4" w:rsidRDefault="008F0CF4" w:rsidP="008F0CF4">
      <w:pPr>
        <w:pStyle w:val="HighlightBoxBullet"/>
        <w:numPr>
          <w:ilvl w:val="0"/>
          <w:numId w:val="41"/>
        </w:numPr>
        <w:spacing w:before="40"/>
      </w:pPr>
      <w:r>
        <w:t>New Wyndham Law Court</w:t>
      </w:r>
    </w:p>
    <w:p w14:paraId="5584AB65" w14:textId="77777777" w:rsidR="008F0CF4" w:rsidRPr="00255D85" w:rsidRDefault="008F0CF4" w:rsidP="008F0CF4">
      <w:pPr>
        <w:pStyle w:val="HighlightBoxBullet"/>
      </w:pPr>
      <w:r w:rsidRPr="00255D85">
        <w:t>New youth justice facility</w:t>
      </w:r>
    </w:p>
    <w:p w14:paraId="5DB03468" w14:textId="77777777" w:rsidR="008F0CF4" w:rsidRDefault="008F0CF4" w:rsidP="008F0CF4">
      <w:pPr>
        <w:pStyle w:val="HighlightBoxBullet"/>
        <w:numPr>
          <w:ilvl w:val="0"/>
          <w:numId w:val="41"/>
        </w:numPr>
        <w:spacing w:before="40"/>
      </w:pPr>
      <w:r>
        <w:t>Next Generation Trams</w:t>
      </w:r>
    </w:p>
    <w:p w14:paraId="4BD75724" w14:textId="77777777" w:rsidR="008F0CF4" w:rsidRDefault="008F0CF4" w:rsidP="008F0CF4">
      <w:pPr>
        <w:pStyle w:val="HighlightBoxBullet"/>
        <w:numPr>
          <w:ilvl w:val="0"/>
          <w:numId w:val="41"/>
        </w:numPr>
        <w:spacing w:before="40"/>
      </w:pPr>
      <w:r>
        <w:t>North East Link</w:t>
      </w:r>
    </w:p>
    <w:p w14:paraId="1F36E65C" w14:textId="77777777" w:rsidR="008F0CF4" w:rsidRDefault="008F0CF4" w:rsidP="008F0CF4">
      <w:pPr>
        <w:pStyle w:val="HighlightBoxBullet"/>
        <w:numPr>
          <w:ilvl w:val="0"/>
          <w:numId w:val="41"/>
        </w:numPr>
        <w:spacing w:before="40"/>
      </w:pPr>
      <w:r>
        <w:t>Northern Hospital inpatient expansion – Stage 2</w:t>
      </w:r>
    </w:p>
    <w:p w14:paraId="18300894" w14:textId="77777777" w:rsidR="008F0CF4" w:rsidRDefault="008F0CF4" w:rsidP="008F0CF4">
      <w:pPr>
        <w:pStyle w:val="HighlightBoxBullet"/>
        <w:numPr>
          <w:ilvl w:val="0"/>
          <w:numId w:val="41"/>
        </w:numPr>
      </w:pPr>
      <w:r>
        <w:t>Princes Highway East – Stage 3</w:t>
      </w:r>
    </w:p>
    <w:p w14:paraId="05C5CF3D" w14:textId="77777777" w:rsidR="008F0CF4" w:rsidRDefault="008F0CF4" w:rsidP="008F0CF4">
      <w:pPr>
        <w:pStyle w:val="HighlightBoxBullet"/>
        <w:numPr>
          <w:ilvl w:val="0"/>
          <w:numId w:val="41"/>
        </w:numPr>
        <w:spacing w:before="40"/>
      </w:pPr>
      <w:r>
        <w:t>Public housing renewal program</w:t>
      </w:r>
    </w:p>
    <w:p w14:paraId="10AC16DA" w14:textId="77777777" w:rsidR="008F0CF4" w:rsidRDefault="008F0CF4" w:rsidP="008F0CF4">
      <w:pPr>
        <w:pStyle w:val="HighlightBoxBullet"/>
        <w:numPr>
          <w:ilvl w:val="0"/>
          <w:numId w:val="41"/>
        </w:numPr>
        <w:spacing w:before="40"/>
      </w:pPr>
      <w:r>
        <w:t>Regional Rail revival</w:t>
      </w:r>
    </w:p>
    <w:p w14:paraId="34F56BCF" w14:textId="77777777" w:rsidR="008F0CF4" w:rsidRDefault="008F0CF4" w:rsidP="008F0CF4">
      <w:pPr>
        <w:pStyle w:val="HighlightBoxBullet"/>
        <w:numPr>
          <w:ilvl w:val="0"/>
          <w:numId w:val="41"/>
        </w:numPr>
        <w:spacing w:before="40"/>
      </w:pPr>
      <w:r>
        <w:t>Royal Victorian Eye and Ear Hospital redevelopment</w:t>
      </w:r>
    </w:p>
    <w:p w14:paraId="4635AA08" w14:textId="77777777" w:rsidR="008F0CF4" w:rsidRDefault="008F0CF4" w:rsidP="008F0CF4">
      <w:pPr>
        <w:pStyle w:val="HighlightBoxBullet"/>
        <w:numPr>
          <w:ilvl w:val="0"/>
          <w:numId w:val="41"/>
        </w:numPr>
        <w:spacing w:before="40"/>
      </w:pPr>
      <w:r>
        <w:t>School Upgrades – growth</w:t>
      </w:r>
    </w:p>
    <w:p w14:paraId="13C8D9D6" w14:textId="77777777" w:rsidR="008F0CF4" w:rsidRDefault="008F0CF4" w:rsidP="008F0CF4">
      <w:pPr>
        <w:pStyle w:val="HighlightBoxBullet"/>
        <w:numPr>
          <w:ilvl w:val="0"/>
          <w:numId w:val="41"/>
        </w:numPr>
        <w:spacing w:before="40"/>
      </w:pPr>
      <w:r>
        <w:t>Shepparton Corridor Upgrade – Stages 2 and 3</w:t>
      </w:r>
    </w:p>
    <w:p w14:paraId="1B59B3EC" w14:textId="77777777" w:rsidR="008F0CF4" w:rsidRDefault="008F0CF4" w:rsidP="008F0CF4">
      <w:pPr>
        <w:pStyle w:val="HighlightBoxBullet"/>
        <w:numPr>
          <w:ilvl w:val="0"/>
          <w:numId w:val="41"/>
        </w:numPr>
      </w:pPr>
      <w:r>
        <w:t>South Dynon train maintenance facility</w:t>
      </w:r>
    </w:p>
    <w:p w14:paraId="5B581BA8" w14:textId="77777777" w:rsidR="008F0CF4" w:rsidRDefault="008F0CF4" w:rsidP="008F0CF4">
      <w:pPr>
        <w:pStyle w:val="HighlightBoxBullet"/>
        <w:numPr>
          <w:ilvl w:val="0"/>
          <w:numId w:val="41"/>
        </w:numPr>
        <w:spacing w:before="40"/>
      </w:pPr>
      <w:r>
        <w:t>Suburban Rail Loop</w:t>
      </w:r>
    </w:p>
    <w:p w14:paraId="5E29DB57" w14:textId="77777777" w:rsidR="008F0CF4" w:rsidRDefault="008F0CF4" w:rsidP="008F0CF4">
      <w:pPr>
        <w:pStyle w:val="HighlightBoxBullet"/>
        <w:numPr>
          <w:ilvl w:val="0"/>
          <w:numId w:val="41"/>
        </w:numPr>
        <w:spacing w:before="40"/>
      </w:pPr>
      <w:r>
        <w:t>Suburban Roads Upgrade</w:t>
      </w:r>
    </w:p>
    <w:p w14:paraId="06D0743F" w14:textId="77777777" w:rsidR="008F0CF4" w:rsidRDefault="008F0CF4" w:rsidP="008F0CF4">
      <w:pPr>
        <w:pStyle w:val="HighlightBoxBullet"/>
        <w:numPr>
          <w:ilvl w:val="0"/>
          <w:numId w:val="41"/>
        </w:numPr>
        <w:spacing w:before="40"/>
      </w:pPr>
      <w:r>
        <w:t>Technology and resources to support Victoria’s fines system</w:t>
      </w:r>
    </w:p>
    <w:p w14:paraId="06084DFC" w14:textId="77777777" w:rsidR="008F0CF4" w:rsidRDefault="008F0CF4" w:rsidP="008F0CF4">
      <w:pPr>
        <w:pStyle w:val="HighlightBoxBullet"/>
        <w:numPr>
          <w:ilvl w:val="0"/>
          <w:numId w:val="41"/>
        </w:numPr>
        <w:spacing w:before="40"/>
      </w:pPr>
      <w:r>
        <w:t>Ten new community hospitals</w:t>
      </w:r>
    </w:p>
    <w:p w14:paraId="07A47FC3" w14:textId="77777777" w:rsidR="008F0CF4" w:rsidRDefault="008F0CF4" w:rsidP="008F0CF4">
      <w:pPr>
        <w:pStyle w:val="HighlightBoxBullet"/>
        <w:numPr>
          <w:ilvl w:val="0"/>
          <w:numId w:val="41"/>
        </w:numPr>
        <w:spacing w:before="40"/>
      </w:pPr>
      <w:r>
        <w:t>Tram infrastructure upgrades</w:t>
      </w:r>
    </w:p>
    <w:p w14:paraId="4CC60CB1" w14:textId="77777777" w:rsidR="008F0CF4" w:rsidRDefault="008F0CF4" w:rsidP="008F0CF4">
      <w:pPr>
        <w:pStyle w:val="HighlightBoxBullet"/>
        <w:numPr>
          <w:ilvl w:val="0"/>
          <w:numId w:val="41"/>
        </w:numPr>
        <w:spacing w:before="40"/>
      </w:pPr>
      <w:r>
        <w:t>Victorian Heart Hospital</w:t>
      </w:r>
    </w:p>
    <w:p w14:paraId="64E1CC9F" w14:textId="77777777" w:rsidR="008F0CF4" w:rsidRDefault="008F0CF4" w:rsidP="008F0CF4">
      <w:pPr>
        <w:pStyle w:val="HighlightBoxBullet"/>
        <w:numPr>
          <w:ilvl w:val="0"/>
          <w:numId w:val="41"/>
        </w:numPr>
        <w:spacing w:before="40"/>
      </w:pPr>
      <w:r>
        <w:t>Warrnambool Base Hospital Redevelopment</w:t>
      </w:r>
    </w:p>
    <w:p w14:paraId="4573E64C" w14:textId="77777777" w:rsidR="008F0CF4" w:rsidRDefault="008F0CF4" w:rsidP="008F0CF4">
      <w:pPr>
        <w:pStyle w:val="HighlightBoxBullet"/>
        <w:numPr>
          <w:ilvl w:val="0"/>
          <w:numId w:val="41"/>
        </w:numPr>
        <w:spacing w:before="40"/>
      </w:pPr>
      <w:r>
        <w:t>Warrnambool Line Upgrade – Stage 2</w:t>
      </w:r>
    </w:p>
    <w:p w14:paraId="0A56D917" w14:textId="77777777" w:rsidR="008F0CF4" w:rsidRDefault="008F0CF4" w:rsidP="008F0CF4">
      <w:pPr>
        <w:pStyle w:val="HighlightBoxBullet"/>
        <w:numPr>
          <w:ilvl w:val="0"/>
          <w:numId w:val="41"/>
        </w:numPr>
        <w:spacing w:before="40"/>
      </w:pPr>
      <w:r>
        <w:t>Waurn Ponds Track Duplication – Stage 2</w:t>
      </w:r>
    </w:p>
    <w:p w14:paraId="40D2F4EA" w14:textId="77777777" w:rsidR="008F0CF4" w:rsidRDefault="008F0CF4" w:rsidP="008F0CF4">
      <w:pPr>
        <w:pStyle w:val="HighlightBoxBullet"/>
        <w:numPr>
          <w:ilvl w:val="0"/>
          <w:numId w:val="41"/>
        </w:numPr>
        <w:spacing w:before="40"/>
      </w:pPr>
      <w:r>
        <w:t>West Gate Tunnel Project</w:t>
      </w:r>
    </w:p>
    <w:p w14:paraId="780A7944" w14:textId="77777777" w:rsidR="008F0CF4" w:rsidRDefault="008F0CF4" w:rsidP="008F0CF4">
      <w:pPr>
        <w:pStyle w:val="HighlightBoxBullet"/>
        <w:numPr>
          <w:ilvl w:val="0"/>
          <w:numId w:val="41"/>
        </w:numPr>
        <w:spacing w:before="40"/>
      </w:pPr>
      <w:r>
        <w:t>Western Highway duplication – Ballarat to Stawell</w:t>
      </w:r>
    </w:p>
    <w:p w14:paraId="44DB11C0" w14:textId="77777777" w:rsidR="008F0CF4" w:rsidRDefault="008F0CF4" w:rsidP="008F0CF4">
      <w:pPr>
        <w:pStyle w:val="HighlightBoxBullet"/>
        <w:numPr>
          <w:ilvl w:val="0"/>
          <w:numId w:val="41"/>
        </w:numPr>
        <w:spacing w:before="40"/>
      </w:pPr>
      <w:r>
        <w:t>Western Rail Plan</w:t>
      </w:r>
    </w:p>
    <w:p w14:paraId="2344C9E5" w14:textId="77777777" w:rsidR="008F0CF4" w:rsidRDefault="008F0CF4" w:rsidP="008F0CF4">
      <w:pPr>
        <w:pStyle w:val="HighlightBoxBullet"/>
        <w:numPr>
          <w:ilvl w:val="0"/>
          <w:numId w:val="41"/>
        </w:numPr>
        <w:spacing w:before="40"/>
      </w:pPr>
      <w:r>
        <w:t>Western Roads Upgrade</w:t>
      </w:r>
    </w:p>
    <w:p w14:paraId="2102132F" w14:textId="77777777" w:rsidR="008F0CF4" w:rsidRDefault="008F0CF4" w:rsidP="008F0CF4">
      <w:pPr>
        <w:pStyle w:val="HighlightBoxBullet"/>
        <w:numPr>
          <w:ilvl w:val="0"/>
          <w:numId w:val="41"/>
        </w:numPr>
        <w:spacing w:before="40"/>
      </w:pPr>
      <w:r>
        <w:t>Women’s prison system capacity</w:t>
      </w:r>
    </w:p>
    <w:p w14:paraId="20E002CD" w14:textId="680665B6" w:rsidR="005D7FEB" w:rsidRDefault="005D7FEB">
      <w:pPr>
        <w:keepLines w:val="0"/>
      </w:pPr>
      <w:r>
        <w:br w:type="page"/>
      </w:r>
    </w:p>
    <w:p w14:paraId="5878E3D6" w14:textId="77777777" w:rsidR="00D821EF" w:rsidRDefault="00D821EF" w:rsidP="00A171DC"/>
    <w:p w14:paraId="6AB6206A" w14:textId="77777777" w:rsidR="007D6FFB" w:rsidRDefault="007D6FFB" w:rsidP="00F63294"/>
    <w:p w14:paraId="56DB950A" w14:textId="3376AC20" w:rsidR="005D7FEB" w:rsidRDefault="005D7FEB" w:rsidP="00F63294">
      <w:pPr>
        <w:sectPr w:rsidR="005D7FEB" w:rsidSect="00AC68FF">
          <w:footerReference w:type="even" r:id="rId42"/>
          <w:footerReference w:type="default" r:id="rId43"/>
          <w:type w:val="continuous"/>
          <w:pgSz w:w="11907" w:h="16839" w:code="9"/>
          <w:pgMar w:top="1134" w:right="1134" w:bottom="1134" w:left="1134" w:header="624" w:footer="567" w:gutter="0"/>
          <w:cols w:sep="1" w:space="567"/>
          <w:docGrid w:linePitch="360"/>
        </w:sectPr>
      </w:pPr>
    </w:p>
    <w:p w14:paraId="1A5A8502" w14:textId="240AA98A" w:rsidR="00CB16AD" w:rsidRDefault="00CB16AD" w:rsidP="00AC68FF">
      <w:pPr>
        <w:pStyle w:val="Chapterheading"/>
      </w:pPr>
      <w:bookmarkStart w:id="27" w:name="_Toc492985870"/>
      <w:bookmarkStart w:id="28" w:name="_Toc84000584"/>
      <w:r>
        <w:lastRenderedPageBreak/>
        <w:t xml:space="preserve">Chapter 3 – State of Victoria </w:t>
      </w:r>
      <w:r w:rsidRPr="00AC0B94">
        <w:t>outcome</w:t>
      </w:r>
      <w:bookmarkEnd w:id="27"/>
      <w:bookmarkEnd w:id="28"/>
    </w:p>
    <w:p w14:paraId="7CBA5F85" w14:textId="77777777" w:rsidR="00CB16AD" w:rsidRDefault="00CB16AD" w:rsidP="00CB16AD">
      <w:pPr>
        <w:pStyle w:val="HighlightBoxBullet"/>
        <w:sectPr w:rsidR="00CB16AD" w:rsidSect="00CB16AD">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1134" w:right="1134" w:bottom="1134" w:left="1134" w:header="624" w:footer="567" w:gutter="0"/>
          <w:cols w:space="567"/>
          <w:docGrid w:linePitch="360"/>
        </w:sectPr>
      </w:pPr>
    </w:p>
    <w:p w14:paraId="1D338803" w14:textId="0FC1111E" w:rsidR="00CB16AD" w:rsidRDefault="00CB16AD" w:rsidP="00CB16AD">
      <w:pPr>
        <w:pStyle w:val="HighlightBoxBullet"/>
      </w:pPr>
      <w:r>
        <w:t xml:space="preserve">The State’s balance sheet continues to be in a strong position, with net assets of $188 billion at 30 June 2021. </w:t>
      </w:r>
    </w:p>
    <w:p w14:paraId="5CF5A963" w14:textId="77777777" w:rsidR="00CB16AD" w:rsidRDefault="00CB16AD" w:rsidP="00CB16AD">
      <w:pPr>
        <w:pStyle w:val="HighlightBoxBullet"/>
      </w:pPr>
      <w:r>
        <w:t xml:space="preserve">The </w:t>
      </w:r>
      <w:r w:rsidRPr="009B5DCA">
        <w:rPr>
          <w:b/>
        </w:rPr>
        <w:t>net</w:t>
      </w:r>
      <w:r>
        <w:t xml:space="preserve"> </w:t>
      </w:r>
      <w:r w:rsidRPr="00505A55">
        <w:rPr>
          <w:b/>
        </w:rPr>
        <w:t>result from transactions</w:t>
      </w:r>
      <w:r>
        <w:t xml:space="preserve"> for the State in 2020-21 was a deficit of $18.3 billion, compared with a deficit of $9 billion in the previous year. This was mainly driven by deficits of $14.6 billion in the general government sector and $3.3 billion in the public financial corporations (PFC) sector.</w:t>
      </w:r>
    </w:p>
    <w:p w14:paraId="5770340C" w14:textId="77777777" w:rsidR="00CB16AD" w:rsidRPr="00283588" w:rsidRDefault="00CB16AD" w:rsidP="00CB16AD">
      <w:pPr>
        <w:pStyle w:val="HighlightBoxBullet"/>
      </w:pPr>
      <w:r>
        <w:t xml:space="preserve">The </w:t>
      </w:r>
      <w:r w:rsidRPr="0017430E">
        <w:rPr>
          <w:b/>
        </w:rPr>
        <w:t>net result</w:t>
      </w:r>
      <w:r>
        <w:t xml:space="preserve"> for the State was a deficit of $11.3 billion in 2020-21 compared with a deficit of $15.7 billion </w:t>
      </w:r>
      <w:r w:rsidRPr="0051389B">
        <w:t>in the previous year</w:t>
      </w:r>
      <w:r>
        <w:t xml:space="preserve">. </w:t>
      </w:r>
      <w:r w:rsidRPr="00B212CF">
        <w:t>Th</w:t>
      </w:r>
      <w:r>
        <w:t>is improvement in the net result is mainly due to the financial assets and liability revaluation gains in the PFC sector attributable to movements in bond discount rates and improved broader market conditions.</w:t>
      </w:r>
      <w:r w:rsidRPr="00283588">
        <w:t xml:space="preserve"> </w:t>
      </w:r>
    </w:p>
    <w:p w14:paraId="06899E95" w14:textId="77777777" w:rsidR="00CB16AD" w:rsidRDefault="00CB16AD" w:rsidP="00AC68FF">
      <w:r>
        <w:t>This chapter sets out the financial results for the State of Victoria for 2020-21.</w:t>
      </w:r>
    </w:p>
    <w:p w14:paraId="68957505" w14:textId="77777777" w:rsidR="00CB16AD" w:rsidRDefault="00CB16AD" w:rsidP="00AC68FF">
      <w:r>
        <w:t>The State comprises the general government sector, discussed in Chapter 2, the public non-financial corporations (PNFC) sector and the PFC sector.</w:t>
      </w:r>
    </w:p>
    <w:p w14:paraId="48B7382D" w14:textId="77777777" w:rsidR="00CB16AD" w:rsidRDefault="00CB16AD" w:rsidP="00AC68FF">
      <w:r>
        <w:t>The PFC and PNFC sectors, which are discussed in this chapter, comprise a wide range of entities that generally provide goods and services on a commercial basis, primarily funded from user charges and fees.</w:t>
      </w:r>
    </w:p>
    <w:p w14:paraId="37F2FDC0" w14:textId="77777777" w:rsidR="00CB16AD" w:rsidRDefault="00CB16AD" w:rsidP="00CB16AD">
      <w:pPr>
        <w:ind w:right="-143"/>
      </w:pPr>
      <w:r>
        <w:t>When considering the State of Victoria results, it should be noted that transactions between these sectors are eliminated to arrive at the consolidated position. These eliminations mean that the result for the State of Victoria is not simply the sum of the results and variations for each individual sector.</w:t>
      </w:r>
    </w:p>
    <w:p w14:paraId="7FFD7BB3" w14:textId="77777777" w:rsidR="00CB16AD" w:rsidRDefault="00CB16AD" w:rsidP="00AC68FF">
      <w:r>
        <w:t>The full financial statements for the State of Victoria are provided in Chapter 4.</w:t>
      </w:r>
    </w:p>
    <w:p w14:paraId="3A7F70C6" w14:textId="77777777" w:rsidR="00CB16AD" w:rsidRDefault="00CB16AD" w:rsidP="00CB16AD">
      <w:pPr>
        <w:pStyle w:val="Heading10"/>
        <w:spacing w:before="0"/>
      </w:pPr>
      <w:r>
        <w:br w:type="column"/>
      </w:r>
      <w:r>
        <w:t xml:space="preserve">FINANCIAL </w:t>
      </w:r>
      <w:r w:rsidRPr="00BE6756">
        <w:t>PEFORMANCE</w:t>
      </w:r>
    </w:p>
    <w:p w14:paraId="46162163" w14:textId="77777777" w:rsidR="00CB16AD" w:rsidRDefault="00CB16AD" w:rsidP="00CB16AD">
      <w:r>
        <w:t xml:space="preserve">Table 3.1 summarises the operating performance for the State of Victoria. This table shows the State recorded a net deficit from transactions of $18.3 billion in 2020-21 compared with a deficit of $9 billion in 2019-20. </w:t>
      </w:r>
    </w:p>
    <w:p w14:paraId="5A0BBB6A" w14:textId="77777777" w:rsidR="00CB16AD" w:rsidRDefault="00CB16AD" w:rsidP="00CB16AD">
      <w:r>
        <w:t xml:space="preserve">The </w:t>
      </w:r>
      <w:r w:rsidRPr="007B4E37">
        <w:rPr>
          <w:b/>
        </w:rPr>
        <w:t>net result</w:t>
      </w:r>
      <w:r>
        <w:t xml:space="preserve"> for the State was a deficit of $11.3 billion. This compares with a $15.7 billion deficit in 2019-20. These outcomes are further detailed in Table 3.1.</w:t>
      </w:r>
    </w:p>
    <w:p w14:paraId="0F21B34B" w14:textId="77777777" w:rsidR="00CB16AD" w:rsidRPr="00891473" w:rsidRDefault="00CB16AD" w:rsidP="00CB16AD"/>
    <w:p w14:paraId="1AE7F94C" w14:textId="77777777" w:rsidR="00CB16AD" w:rsidRDefault="00CB16AD" w:rsidP="00AC68FF"/>
    <w:p w14:paraId="5053A32A" w14:textId="77777777" w:rsidR="00CB16AD" w:rsidRPr="00A929E6" w:rsidRDefault="00CB16AD" w:rsidP="00AC68FF"/>
    <w:p w14:paraId="33A751D5" w14:textId="77777777" w:rsidR="00CB16AD" w:rsidRDefault="00CB16AD" w:rsidP="00A171DC">
      <w:pPr>
        <w:sectPr w:rsidR="00CB16AD" w:rsidSect="00AC68FF">
          <w:type w:val="continuous"/>
          <w:pgSz w:w="11906" w:h="16838" w:code="9"/>
          <w:pgMar w:top="1134" w:right="1134" w:bottom="1134" w:left="1134" w:header="624" w:footer="567" w:gutter="0"/>
          <w:cols w:num="2" w:space="567"/>
          <w:docGrid w:linePitch="360"/>
        </w:sectPr>
      </w:pPr>
    </w:p>
    <w:p w14:paraId="34FB2E79" w14:textId="77777777" w:rsidR="00CB16AD" w:rsidRDefault="00CB16AD" w:rsidP="00A171DC"/>
    <w:p w14:paraId="2332A67C" w14:textId="77777777" w:rsidR="00CB16AD" w:rsidRDefault="00CB16AD" w:rsidP="00A171DC">
      <w:r>
        <w:br w:type="page"/>
      </w:r>
    </w:p>
    <w:p w14:paraId="6929A44F" w14:textId="77777777" w:rsidR="00CB16AD" w:rsidRDefault="00CB16AD" w:rsidP="00AC68FF">
      <w:pPr>
        <w:pStyle w:val="Heading10"/>
      </w:pPr>
      <w:r>
        <w:lastRenderedPageBreak/>
        <w:t>OPERATING STATEMENT</w:t>
      </w:r>
    </w:p>
    <w:p w14:paraId="7D914C8D" w14:textId="77777777" w:rsidR="00CB16AD" w:rsidRDefault="00CB16AD" w:rsidP="00CB16AD">
      <w:pPr>
        <w:pStyle w:val="TableHeading"/>
      </w:pPr>
      <w:r w:rsidRPr="009F7690">
        <w:t>Table 3.1:</w:t>
      </w:r>
      <w:r w:rsidRPr="009F7690">
        <w:tab/>
        <w:t xml:space="preserve">2020-21 summary operating statement – State of Victoria </w:t>
      </w:r>
      <w:r w:rsidRPr="009F7690">
        <w:rPr>
          <w:vertAlign w:val="superscript"/>
        </w:rPr>
        <w:t>(a)</w:t>
      </w:r>
      <w:r w:rsidRPr="002C2806">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CB16AD" w14:paraId="01F4EC69" w14:textId="77777777" w:rsidTr="00CB16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A32C5F7" w14:textId="4C4DAE2F" w:rsidR="00CB16AD" w:rsidRDefault="00CB16AD">
            <w:pPr>
              <w:keepNext/>
            </w:pPr>
          </w:p>
        </w:tc>
        <w:tc>
          <w:tcPr>
            <w:tcW w:w="907" w:type="dxa"/>
          </w:tcPr>
          <w:p w14:paraId="18E1819B"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2021 </w:t>
            </w:r>
            <w:r>
              <w:br/>
              <w:t xml:space="preserve"> actual</w:t>
            </w:r>
          </w:p>
        </w:tc>
        <w:tc>
          <w:tcPr>
            <w:tcW w:w="907" w:type="dxa"/>
          </w:tcPr>
          <w:p w14:paraId="1E35C7DD"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2021 </w:t>
            </w:r>
            <w:r>
              <w:br/>
              <w:t>revised</w:t>
            </w:r>
          </w:p>
        </w:tc>
        <w:tc>
          <w:tcPr>
            <w:tcW w:w="907" w:type="dxa"/>
          </w:tcPr>
          <w:p w14:paraId="104137BD"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Revised </w:t>
            </w:r>
            <w:r>
              <w:br/>
              <w:t>variance</w:t>
            </w:r>
          </w:p>
        </w:tc>
        <w:tc>
          <w:tcPr>
            <w:tcW w:w="907" w:type="dxa"/>
          </w:tcPr>
          <w:p w14:paraId="310407F5"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 revised </w:t>
            </w:r>
            <w:r>
              <w:br/>
              <w:t>variance</w:t>
            </w:r>
          </w:p>
        </w:tc>
        <w:tc>
          <w:tcPr>
            <w:tcW w:w="907" w:type="dxa"/>
          </w:tcPr>
          <w:p w14:paraId="02B2019F"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2020 </w:t>
            </w:r>
            <w:r>
              <w:br/>
              <w:t>actual</w:t>
            </w:r>
          </w:p>
        </w:tc>
      </w:tr>
      <w:tr w:rsidR="00CB16AD" w14:paraId="5B8009D1" w14:textId="77777777">
        <w:tc>
          <w:tcPr>
            <w:cnfStyle w:val="001000000000" w:firstRow="0" w:lastRow="0" w:firstColumn="1" w:lastColumn="0" w:oddVBand="0" w:evenVBand="0" w:oddHBand="0" w:evenHBand="0" w:firstRowFirstColumn="0" w:firstRowLastColumn="0" w:lastRowFirstColumn="0" w:lastRowLastColumn="0"/>
            <w:tcW w:w="5103" w:type="dxa"/>
          </w:tcPr>
          <w:p w14:paraId="2C1E1BBD" w14:textId="77777777" w:rsidR="00CB16AD" w:rsidRDefault="00CB16AD">
            <w:r>
              <w:rPr>
                <w:b/>
              </w:rPr>
              <w:t>Revenue and income from transactions</w:t>
            </w:r>
          </w:p>
        </w:tc>
        <w:tc>
          <w:tcPr>
            <w:tcW w:w="907" w:type="dxa"/>
          </w:tcPr>
          <w:p w14:paraId="1A1AF6DA"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177CC930"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293EEE8F"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6E52BFA9"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778F9CD2"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r>
      <w:tr w:rsidR="00CB16AD" w14:paraId="6CFE5545" w14:textId="77777777">
        <w:tc>
          <w:tcPr>
            <w:cnfStyle w:val="001000000000" w:firstRow="0" w:lastRow="0" w:firstColumn="1" w:lastColumn="0" w:oddVBand="0" w:evenVBand="0" w:oddHBand="0" w:evenHBand="0" w:firstRowFirstColumn="0" w:firstRowLastColumn="0" w:lastRowFirstColumn="0" w:lastRowLastColumn="0"/>
            <w:tcW w:w="5103" w:type="dxa"/>
          </w:tcPr>
          <w:p w14:paraId="5A05758F" w14:textId="77777777" w:rsidR="00CB16AD" w:rsidRDefault="00CB16AD">
            <w:r>
              <w:t>Taxation</w:t>
            </w:r>
          </w:p>
        </w:tc>
        <w:tc>
          <w:tcPr>
            <w:tcW w:w="907" w:type="dxa"/>
          </w:tcPr>
          <w:p w14:paraId="1E7BD89A" w14:textId="77777777" w:rsidR="00CB16AD" w:rsidRDefault="00CB16AD">
            <w:pPr>
              <w:cnfStyle w:val="000000000000" w:firstRow="0" w:lastRow="0" w:firstColumn="0" w:lastColumn="0" w:oddVBand="0" w:evenVBand="0" w:oddHBand="0" w:evenHBand="0" w:firstRowFirstColumn="0" w:firstRowLastColumn="0" w:lastRowFirstColumn="0" w:lastRowLastColumn="0"/>
            </w:pPr>
            <w:r>
              <w:t>23 167</w:t>
            </w:r>
          </w:p>
        </w:tc>
        <w:tc>
          <w:tcPr>
            <w:tcW w:w="907" w:type="dxa"/>
          </w:tcPr>
          <w:p w14:paraId="103143C5" w14:textId="77777777" w:rsidR="00CB16AD" w:rsidRDefault="00CB16AD">
            <w:pPr>
              <w:cnfStyle w:val="000000000000" w:firstRow="0" w:lastRow="0" w:firstColumn="0" w:lastColumn="0" w:oddVBand="0" w:evenVBand="0" w:oddHBand="0" w:evenHBand="0" w:firstRowFirstColumn="0" w:firstRowLastColumn="0" w:lastRowFirstColumn="0" w:lastRowLastColumn="0"/>
            </w:pPr>
            <w:r>
              <w:t>23 014</w:t>
            </w:r>
          </w:p>
        </w:tc>
        <w:tc>
          <w:tcPr>
            <w:tcW w:w="907" w:type="dxa"/>
          </w:tcPr>
          <w:p w14:paraId="4D019C68" w14:textId="77777777" w:rsidR="00CB16AD" w:rsidRDefault="00CB16AD">
            <w:pPr>
              <w:cnfStyle w:val="000000000000" w:firstRow="0" w:lastRow="0" w:firstColumn="0" w:lastColumn="0" w:oddVBand="0" w:evenVBand="0" w:oddHBand="0" w:evenHBand="0" w:firstRowFirstColumn="0" w:firstRowLastColumn="0" w:lastRowFirstColumn="0" w:lastRowLastColumn="0"/>
            </w:pPr>
            <w:r>
              <w:t>153</w:t>
            </w:r>
          </w:p>
        </w:tc>
        <w:tc>
          <w:tcPr>
            <w:tcW w:w="907" w:type="dxa"/>
          </w:tcPr>
          <w:p w14:paraId="51DA1254" w14:textId="77777777" w:rsidR="00CB16AD" w:rsidRDefault="00CB16AD">
            <w:pPr>
              <w:cnfStyle w:val="000000000000" w:firstRow="0" w:lastRow="0" w:firstColumn="0" w:lastColumn="0" w:oddVBand="0" w:evenVBand="0" w:oddHBand="0" w:evenHBand="0" w:firstRowFirstColumn="0" w:firstRowLastColumn="0" w:lastRowFirstColumn="0" w:lastRowLastColumn="0"/>
            </w:pPr>
            <w:r>
              <w:t>0.7</w:t>
            </w:r>
          </w:p>
        </w:tc>
        <w:tc>
          <w:tcPr>
            <w:tcW w:w="907" w:type="dxa"/>
          </w:tcPr>
          <w:p w14:paraId="35FE0479" w14:textId="77777777" w:rsidR="00CB16AD" w:rsidRDefault="00CB16AD">
            <w:pPr>
              <w:cnfStyle w:val="000000000000" w:firstRow="0" w:lastRow="0" w:firstColumn="0" w:lastColumn="0" w:oddVBand="0" w:evenVBand="0" w:oddHBand="0" w:evenHBand="0" w:firstRowFirstColumn="0" w:firstRowLastColumn="0" w:lastRowFirstColumn="0" w:lastRowLastColumn="0"/>
            </w:pPr>
            <w:r>
              <w:t>22 730</w:t>
            </w:r>
          </w:p>
        </w:tc>
      </w:tr>
      <w:tr w:rsidR="00CB16AD" w14:paraId="1C4305BC" w14:textId="77777777">
        <w:tc>
          <w:tcPr>
            <w:cnfStyle w:val="001000000000" w:firstRow="0" w:lastRow="0" w:firstColumn="1" w:lastColumn="0" w:oddVBand="0" w:evenVBand="0" w:oddHBand="0" w:evenHBand="0" w:firstRowFirstColumn="0" w:firstRowLastColumn="0" w:lastRowFirstColumn="0" w:lastRowLastColumn="0"/>
            <w:tcW w:w="5103" w:type="dxa"/>
          </w:tcPr>
          <w:p w14:paraId="741A248F" w14:textId="77777777" w:rsidR="00CB16AD" w:rsidRDefault="00CB16AD">
            <w:r>
              <w:t>Interest income</w:t>
            </w:r>
          </w:p>
        </w:tc>
        <w:tc>
          <w:tcPr>
            <w:tcW w:w="907" w:type="dxa"/>
          </w:tcPr>
          <w:p w14:paraId="29F982C1" w14:textId="77777777" w:rsidR="00CB16AD" w:rsidRDefault="00CB16AD">
            <w:pPr>
              <w:cnfStyle w:val="000000000000" w:firstRow="0" w:lastRow="0" w:firstColumn="0" w:lastColumn="0" w:oddVBand="0" w:evenVBand="0" w:oddHBand="0" w:evenHBand="0" w:firstRowFirstColumn="0" w:firstRowLastColumn="0" w:lastRowFirstColumn="0" w:lastRowLastColumn="0"/>
            </w:pPr>
            <w:r>
              <w:t>659</w:t>
            </w:r>
          </w:p>
        </w:tc>
        <w:tc>
          <w:tcPr>
            <w:tcW w:w="907" w:type="dxa"/>
          </w:tcPr>
          <w:p w14:paraId="6419E2E1" w14:textId="77777777" w:rsidR="00CB16AD" w:rsidRDefault="00CB16AD">
            <w:pPr>
              <w:cnfStyle w:val="000000000000" w:firstRow="0" w:lastRow="0" w:firstColumn="0" w:lastColumn="0" w:oddVBand="0" w:evenVBand="0" w:oddHBand="0" w:evenHBand="0" w:firstRowFirstColumn="0" w:firstRowLastColumn="0" w:lastRowFirstColumn="0" w:lastRowLastColumn="0"/>
            </w:pPr>
            <w:r>
              <w:t>225</w:t>
            </w:r>
          </w:p>
        </w:tc>
        <w:tc>
          <w:tcPr>
            <w:tcW w:w="907" w:type="dxa"/>
          </w:tcPr>
          <w:p w14:paraId="5021B77E" w14:textId="77777777" w:rsidR="00CB16AD" w:rsidRDefault="00CB16AD">
            <w:pPr>
              <w:cnfStyle w:val="000000000000" w:firstRow="0" w:lastRow="0" w:firstColumn="0" w:lastColumn="0" w:oddVBand="0" w:evenVBand="0" w:oddHBand="0" w:evenHBand="0" w:firstRowFirstColumn="0" w:firstRowLastColumn="0" w:lastRowFirstColumn="0" w:lastRowLastColumn="0"/>
            </w:pPr>
            <w:r>
              <w:t>433</w:t>
            </w:r>
          </w:p>
        </w:tc>
        <w:tc>
          <w:tcPr>
            <w:tcW w:w="907" w:type="dxa"/>
          </w:tcPr>
          <w:p w14:paraId="388929E0" w14:textId="77777777" w:rsidR="00CB16AD" w:rsidRDefault="00CB16AD">
            <w:pPr>
              <w:cnfStyle w:val="000000000000" w:firstRow="0" w:lastRow="0" w:firstColumn="0" w:lastColumn="0" w:oddVBand="0" w:evenVBand="0" w:oddHBand="0" w:evenHBand="0" w:firstRowFirstColumn="0" w:firstRowLastColumn="0" w:lastRowFirstColumn="0" w:lastRowLastColumn="0"/>
            </w:pPr>
            <w:r>
              <w:t>192.2</w:t>
            </w:r>
          </w:p>
        </w:tc>
        <w:tc>
          <w:tcPr>
            <w:tcW w:w="907" w:type="dxa"/>
          </w:tcPr>
          <w:p w14:paraId="01184CB2" w14:textId="77777777" w:rsidR="00CB16AD" w:rsidRDefault="00CB16AD">
            <w:pPr>
              <w:cnfStyle w:val="000000000000" w:firstRow="0" w:lastRow="0" w:firstColumn="0" w:lastColumn="0" w:oddVBand="0" w:evenVBand="0" w:oddHBand="0" w:evenHBand="0" w:firstRowFirstColumn="0" w:firstRowLastColumn="0" w:lastRowFirstColumn="0" w:lastRowLastColumn="0"/>
            </w:pPr>
            <w:r>
              <w:t>484</w:t>
            </w:r>
          </w:p>
        </w:tc>
      </w:tr>
      <w:tr w:rsidR="00CB16AD" w14:paraId="21B5F857" w14:textId="77777777">
        <w:tc>
          <w:tcPr>
            <w:cnfStyle w:val="001000000000" w:firstRow="0" w:lastRow="0" w:firstColumn="1" w:lastColumn="0" w:oddVBand="0" w:evenVBand="0" w:oddHBand="0" w:evenHBand="0" w:firstRowFirstColumn="0" w:firstRowLastColumn="0" w:lastRowFirstColumn="0" w:lastRowLastColumn="0"/>
            <w:tcW w:w="5103" w:type="dxa"/>
          </w:tcPr>
          <w:p w14:paraId="523FB232" w14:textId="77777777" w:rsidR="00CB16AD" w:rsidRDefault="00CB16AD">
            <w:r>
              <w:t>Dividends</w:t>
            </w:r>
          </w:p>
        </w:tc>
        <w:tc>
          <w:tcPr>
            <w:tcW w:w="907" w:type="dxa"/>
          </w:tcPr>
          <w:p w14:paraId="70A416A5" w14:textId="77777777" w:rsidR="00CB16AD" w:rsidRDefault="00CB16AD">
            <w:pPr>
              <w:cnfStyle w:val="000000000000" w:firstRow="0" w:lastRow="0" w:firstColumn="0" w:lastColumn="0" w:oddVBand="0" w:evenVBand="0" w:oddHBand="0" w:evenHBand="0" w:firstRowFirstColumn="0" w:firstRowLastColumn="0" w:lastRowFirstColumn="0" w:lastRowLastColumn="0"/>
            </w:pPr>
            <w:r>
              <w:t>1 705</w:t>
            </w:r>
          </w:p>
        </w:tc>
        <w:tc>
          <w:tcPr>
            <w:tcW w:w="907" w:type="dxa"/>
          </w:tcPr>
          <w:p w14:paraId="62059E71" w14:textId="77777777" w:rsidR="00CB16AD" w:rsidRDefault="00CB16AD">
            <w:pPr>
              <w:cnfStyle w:val="000000000000" w:firstRow="0" w:lastRow="0" w:firstColumn="0" w:lastColumn="0" w:oddVBand="0" w:evenVBand="0" w:oddHBand="0" w:evenHBand="0" w:firstRowFirstColumn="0" w:firstRowLastColumn="0" w:lastRowFirstColumn="0" w:lastRowLastColumn="0"/>
            </w:pPr>
            <w:r>
              <w:t>1 898</w:t>
            </w:r>
          </w:p>
        </w:tc>
        <w:tc>
          <w:tcPr>
            <w:tcW w:w="907" w:type="dxa"/>
          </w:tcPr>
          <w:p w14:paraId="0C9C417A" w14:textId="77777777" w:rsidR="00CB16AD" w:rsidRDefault="00CB16AD">
            <w:pPr>
              <w:cnfStyle w:val="000000000000" w:firstRow="0" w:lastRow="0" w:firstColumn="0" w:lastColumn="0" w:oddVBand="0" w:evenVBand="0" w:oddHBand="0" w:evenHBand="0" w:firstRowFirstColumn="0" w:firstRowLastColumn="0" w:lastRowFirstColumn="0" w:lastRowLastColumn="0"/>
            </w:pPr>
            <w:r>
              <w:t>(194)</w:t>
            </w:r>
          </w:p>
        </w:tc>
        <w:tc>
          <w:tcPr>
            <w:tcW w:w="907" w:type="dxa"/>
          </w:tcPr>
          <w:p w14:paraId="6188926D" w14:textId="77777777" w:rsidR="00CB16AD" w:rsidRDefault="00CB16AD">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4F6646C6" w14:textId="77777777" w:rsidR="00CB16AD" w:rsidRDefault="00CB16AD">
            <w:pPr>
              <w:cnfStyle w:val="000000000000" w:firstRow="0" w:lastRow="0" w:firstColumn="0" w:lastColumn="0" w:oddVBand="0" w:evenVBand="0" w:oddHBand="0" w:evenHBand="0" w:firstRowFirstColumn="0" w:firstRowLastColumn="0" w:lastRowFirstColumn="0" w:lastRowLastColumn="0"/>
            </w:pPr>
            <w:r>
              <w:t>2 352</w:t>
            </w:r>
          </w:p>
        </w:tc>
      </w:tr>
      <w:tr w:rsidR="00CB16AD" w14:paraId="16532BE1" w14:textId="77777777">
        <w:tc>
          <w:tcPr>
            <w:cnfStyle w:val="001000000000" w:firstRow="0" w:lastRow="0" w:firstColumn="1" w:lastColumn="0" w:oddVBand="0" w:evenVBand="0" w:oddHBand="0" w:evenHBand="0" w:firstRowFirstColumn="0" w:firstRowLastColumn="0" w:lastRowFirstColumn="0" w:lastRowLastColumn="0"/>
            <w:tcW w:w="5103" w:type="dxa"/>
          </w:tcPr>
          <w:p w14:paraId="5D04F659" w14:textId="77777777" w:rsidR="00CB16AD" w:rsidRDefault="00CB16AD">
            <w:r>
              <w:t>Sales of goods and services</w:t>
            </w:r>
          </w:p>
        </w:tc>
        <w:tc>
          <w:tcPr>
            <w:tcW w:w="907" w:type="dxa"/>
          </w:tcPr>
          <w:p w14:paraId="226B9EE2" w14:textId="77777777" w:rsidR="00CB16AD" w:rsidRDefault="00CB16AD">
            <w:pPr>
              <w:cnfStyle w:val="000000000000" w:firstRow="0" w:lastRow="0" w:firstColumn="0" w:lastColumn="0" w:oddVBand="0" w:evenVBand="0" w:oddHBand="0" w:evenHBand="0" w:firstRowFirstColumn="0" w:firstRowLastColumn="0" w:lastRowFirstColumn="0" w:lastRowLastColumn="0"/>
            </w:pPr>
            <w:r>
              <w:t>15 787</w:t>
            </w:r>
          </w:p>
        </w:tc>
        <w:tc>
          <w:tcPr>
            <w:tcW w:w="907" w:type="dxa"/>
          </w:tcPr>
          <w:p w14:paraId="15BB02D2" w14:textId="77777777" w:rsidR="00CB16AD" w:rsidRDefault="00CB16AD">
            <w:pPr>
              <w:cnfStyle w:val="000000000000" w:firstRow="0" w:lastRow="0" w:firstColumn="0" w:lastColumn="0" w:oddVBand="0" w:evenVBand="0" w:oddHBand="0" w:evenHBand="0" w:firstRowFirstColumn="0" w:firstRowLastColumn="0" w:lastRowFirstColumn="0" w:lastRowLastColumn="0"/>
            </w:pPr>
            <w:r>
              <w:t>15 843</w:t>
            </w:r>
          </w:p>
        </w:tc>
        <w:tc>
          <w:tcPr>
            <w:tcW w:w="907" w:type="dxa"/>
          </w:tcPr>
          <w:p w14:paraId="4267E70A" w14:textId="77777777" w:rsidR="00CB16AD" w:rsidRDefault="00CB16AD">
            <w:pP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27173FAE" w14:textId="77777777" w:rsidR="00CB16AD" w:rsidRDefault="00CB16AD">
            <w:pPr>
              <w:cnfStyle w:val="000000000000" w:firstRow="0" w:lastRow="0" w:firstColumn="0" w:lastColumn="0" w:oddVBand="0" w:evenVBand="0" w:oddHBand="0" w:evenHBand="0" w:firstRowFirstColumn="0" w:firstRowLastColumn="0" w:lastRowFirstColumn="0" w:lastRowLastColumn="0"/>
            </w:pPr>
            <w:r>
              <w:t>(0.4)</w:t>
            </w:r>
          </w:p>
        </w:tc>
        <w:tc>
          <w:tcPr>
            <w:tcW w:w="907" w:type="dxa"/>
          </w:tcPr>
          <w:p w14:paraId="41F2AFE8" w14:textId="77777777" w:rsidR="00CB16AD" w:rsidRDefault="00CB16AD">
            <w:pPr>
              <w:cnfStyle w:val="000000000000" w:firstRow="0" w:lastRow="0" w:firstColumn="0" w:lastColumn="0" w:oddVBand="0" w:evenVBand="0" w:oddHBand="0" w:evenHBand="0" w:firstRowFirstColumn="0" w:firstRowLastColumn="0" w:lastRowFirstColumn="0" w:lastRowLastColumn="0"/>
            </w:pPr>
            <w:r>
              <w:t>15 810</w:t>
            </w:r>
          </w:p>
        </w:tc>
      </w:tr>
      <w:tr w:rsidR="00CB16AD" w14:paraId="5B227D55" w14:textId="77777777">
        <w:tc>
          <w:tcPr>
            <w:cnfStyle w:val="001000000000" w:firstRow="0" w:lastRow="0" w:firstColumn="1" w:lastColumn="0" w:oddVBand="0" w:evenVBand="0" w:oddHBand="0" w:evenHBand="0" w:firstRowFirstColumn="0" w:firstRowLastColumn="0" w:lastRowFirstColumn="0" w:lastRowLastColumn="0"/>
            <w:tcW w:w="5103" w:type="dxa"/>
          </w:tcPr>
          <w:p w14:paraId="0FC70CFD" w14:textId="77777777" w:rsidR="00CB16AD" w:rsidRDefault="00CB16AD">
            <w:r>
              <w:t>Grants</w:t>
            </w:r>
          </w:p>
        </w:tc>
        <w:tc>
          <w:tcPr>
            <w:tcW w:w="907" w:type="dxa"/>
          </w:tcPr>
          <w:p w14:paraId="624A0CDE" w14:textId="77777777" w:rsidR="00CB16AD" w:rsidRDefault="00CB16AD">
            <w:pPr>
              <w:cnfStyle w:val="000000000000" w:firstRow="0" w:lastRow="0" w:firstColumn="0" w:lastColumn="0" w:oddVBand="0" w:evenVBand="0" w:oddHBand="0" w:evenHBand="0" w:firstRowFirstColumn="0" w:firstRowLastColumn="0" w:lastRowFirstColumn="0" w:lastRowLastColumn="0"/>
            </w:pPr>
            <w:r>
              <w:t>36 739</w:t>
            </w:r>
          </w:p>
        </w:tc>
        <w:tc>
          <w:tcPr>
            <w:tcW w:w="907" w:type="dxa"/>
          </w:tcPr>
          <w:p w14:paraId="4DDC7B03" w14:textId="77777777" w:rsidR="00CB16AD" w:rsidRDefault="00CB16AD">
            <w:pPr>
              <w:cnfStyle w:val="000000000000" w:firstRow="0" w:lastRow="0" w:firstColumn="0" w:lastColumn="0" w:oddVBand="0" w:evenVBand="0" w:oddHBand="0" w:evenHBand="0" w:firstRowFirstColumn="0" w:firstRowLastColumn="0" w:lastRowFirstColumn="0" w:lastRowLastColumn="0"/>
            </w:pPr>
            <w:r>
              <w:t>35 435</w:t>
            </w:r>
          </w:p>
        </w:tc>
        <w:tc>
          <w:tcPr>
            <w:tcW w:w="907" w:type="dxa"/>
          </w:tcPr>
          <w:p w14:paraId="1E67FE2E" w14:textId="77777777" w:rsidR="00CB16AD" w:rsidRDefault="00CB16AD">
            <w:pPr>
              <w:cnfStyle w:val="000000000000" w:firstRow="0" w:lastRow="0" w:firstColumn="0" w:lastColumn="0" w:oddVBand="0" w:evenVBand="0" w:oddHBand="0" w:evenHBand="0" w:firstRowFirstColumn="0" w:firstRowLastColumn="0" w:lastRowFirstColumn="0" w:lastRowLastColumn="0"/>
            </w:pPr>
            <w:r>
              <w:t>1 304</w:t>
            </w:r>
          </w:p>
        </w:tc>
        <w:tc>
          <w:tcPr>
            <w:tcW w:w="907" w:type="dxa"/>
          </w:tcPr>
          <w:p w14:paraId="168EE741" w14:textId="77777777" w:rsidR="00CB16AD" w:rsidRDefault="00CB16AD">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034A7977" w14:textId="77777777" w:rsidR="00CB16AD" w:rsidRDefault="00CB16AD">
            <w:pPr>
              <w:cnfStyle w:val="000000000000" w:firstRow="0" w:lastRow="0" w:firstColumn="0" w:lastColumn="0" w:oddVBand="0" w:evenVBand="0" w:oddHBand="0" w:evenHBand="0" w:firstRowFirstColumn="0" w:firstRowLastColumn="0" w:lastRowFirstColumn="0" w:lastRowLastColumn="0"/>
            </w:pPr>
            <w:r>
              <w:t>32 505</w:t>
            </w:r>
          </w:p>
        </w:tc>
      </w:tr>
      <w:tr w:rsidR="00CB16AD" w14:paraId="2B6333EB"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52EFB13" w14:textId="77777777" w:rsidR="00CB16AD" w:rsidRDefault="00CB16AD">
            <w:r>
              <w:t>Other revenue and income</w:t>
            </w:r>
          </w:p>
        </w:tc>
        <w:tc>
          <w:tcPr>
            <w:tcW w:w="907" w:type="dxa"/>
            <w:tcBorders>
              <w:bottom w:val="single" w:sz="6" w:space="0" w:color="auto"/>
            </w:tcBorders>
          </w:tcPr>
          <w:p w14:paraId="0662E68A" w14:textId="77777777" w:rsidR="00CB16AD" w:rsidRDefault="00CB16AD">
            <w:pPr>
              <w:cnfStyle w:val="000000000000" w:firstRow="0" w:lastRow="0" w:firstColumn="0" w:lastColumn="0" w:oddVBand="0" w:evenVBand="0" w:oddHBand="0" w:evenHBand="0" w:firstRowFirstColumn="0" w:firstRowLastColumn="0" w:lastRowFirstColumn="0" w:lastRowLastColumn="0"/>
            </w:pPr>
            <w:r>
              <w:t>3 723</w:t>
            </w:r>
          </w:p>
        </w:tc>
        <w:tc>
          <w:tcPr>
            <w:tcW w:w="907" w:type="dxa"/>
            <w:tcBorders>
              <w:bottom w:val="single" w:sz="6" w:space="0" w:color="auto"/>
            </w:tcBorders>
          </w:tcPr>
          <w:p w14:paraId="1B32FF6C" w14:textId="77777777" w:rsidR="00CB16AD" w:rsidRDefault="00CB16AD">
            <w:pPr>
              <w:cnfStyle w:val="000000000000" w:firstRow="0" w:lastRow="0" w:firstColumn="0" w:lastColumn="0" w:oddVBand="0" w:evenVBand="0" w:oddHBand="0" w:evenHBand="0" w:firstRowFirstColumn="0" w:firstRowLastColumn="0" w:lastRowFirstColumn="0" w:lastRowLastColumn="0"/>
            </w:pPr>
            <w:r>
              <w:t>3 575</w:t>
            </w:r>
          </w:p>
        </w:tc>
        <w:tc>
          <w:tcPr>
            <w:tcW w:w="907" w:type="dxa"/>
            <w:tcBorders>
              <w:bottom w:val="single" w:sz="6" w:space="0" w:color="auto"/>
            </w:tcBorders>
          </w:tcPr>
          <w:p w14:paraId="0E7D8A0F" w14:textId="77777777" w:rsidR="00CB16AD" w:rsidRDefault="00CB16AD">
            <w:pPr>
              <w:cnfStyle w:val="000000000000" w:firstRow="0" w:lastRow="0" w:firstColumn="0" w:lastColumn="0" w:oddVBand="0" w:evenVBand="0" w:oddHBand="0" w:evenHBand="0" w:firstRowFirstColumn="0" w:firstRowLastColumn="0" w:lastRowFirstColumn="0" w:lastRowLastColumn="0"/>
            </w:pPr>
            <w:r>
              <w:t>148</w:t>
            </w:r>
          </w:p>
        </w:tc>
        <w:tc>
          <w:tcPr>
            <w:tcW w:w="907" w:type="dxa"/>
            <w:tcBorders>
              <w:bottom w:val="single" w:sz="6" w:space="0" w:color="auto"/>
            </w:tcBorders>
          </w:tcPr>
          <w:p w14:paraId="0126214B" w14:textId="77777777" w:rsidR="00CB16AD" w:rsidRDefault="00CB16AD">
            <w:pPr>
              <w:cnfStyle w:val="000000000000" w:firstRow="0" w:lastRow="0" w:firstColumn="0" w:lastColumn="0" w:oddVBand="0" w:evenVBand="0" w:oddHBand="0" w:evenHBand="0" w:firstRowFirstColumn="0" w:firstRowLastColumn="0" w:lastRowFirstColumn="0" w:lastRowLastColumn="0"/>
            </w:pPr>
            <w:r>
              <w:t>4.1</w:t>
            </w:r>
          </w:p>
        </w:tc>
        <w:tc>
          <w:tcPr>
            <w:tcW w:w="907" w:type="dxa"/>
            <w:tcBorders>
              <w:bottom w:val="single" w:sz="6" w:space="0" w:color="auto"/>
            </w:tcBorders>
          </w:tcPr>
          <w:p w14:paraId="2ED7E46F" w14:textId="77777777" w:rsidR="00CB16AD" w:rsidRDefault="00CB16AD">
            <w:pPr>
              <w:cnfStyle w:val="000000000000" w:firstRow="0" w:lastRow="0" w:firstColumn="0" w:lastColumn="0" w:oddVBand="0" w:evenVBand="0" w:oddHBand="0" w:evenHBand="0" w:firstRowFirstColumn="0" w:firstRowLastColumn="0" w:lastRowFirstColumn="0" w:lastRowLastColumn="0"/>
            </w:pPr>
            <w:r>
              <w:t>3 447</w:t>
            </w:r>
          </w:p>
        </w:tc>
      </w:tr>
      <w:tr w:rsidR="00CB16AD" w14:paraId="65A0D5DB"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7CB8931" w14:textId="77777777" w:rsidR="00CB16AD" w:rsidRDefault="00CB16AD">
            <w:r>
              <w:rPr>
                <w:b/>
              </w:rPr>
              <w:t>Total revenue and income from transactions</w:t>
            </w:r>
          </w:p>
        </w:tc>
        <w:tc>
          <w:tcPr>
            <w:tcW w:w="907" w:type="dxa"/>
            <w:tcBorders>
              <w:top w:val="single" w:sz="6" w:space="0" w:color="auto"/>
            </w:tcBorders>
          </w:tcPr>
          <w:p w14:paraId="765ACB37"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81 778</w:t>
            </w:r>
          </w:p>
        </w:tc>
        <w:tc>
          <w:tcPr>
            <w:tcW w:w="907" w:type="dxa"/>
            <w:tcBorders>
              <w:top w:val="single" w:sz="6" w:space="0" w:color="auto"/>
            </w:tcBorders>
          </w:tcPr>
          <w:p w14:paraId="1432FE33"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79 991</w:t>
            </w:r>
          </w:p>
        </w:tc>
        <w:tc>
          <w:tcPr>
            <w:tcW w:w="907" w:type="dxa"/>
            <w:tcBorders>
              <w:top w:val="single" w:sz="6" w:space="0" w:color="auto"/>
            </w:tcBorders>
          </w:tcPr>
          <w:p w14:paraId="034E941E"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1 787</w:t>
            </w:r>
          </w:p>
        </w:tc>
        <w:tc>
          <w:tcPr>
            <w:tcW w:w="907" w:type="dxa"/>
            <w:tcBorders>
              <w:top w:val="single" w:sz="6" w:space="0" w:color="auto"/>
            </w:tcBorders>
          </w:tcPr>
          <w:p w14:paraId="7894EF1A"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2.2</w:t>
            </w:r>
          </w:p>
        </w:tc>
        <w:tc>
          <w:tcPr>
            <w:tcW w:w="907" w:type="dxa"/>
            <w:tcBorders>
              <w:top w:val="single" w:sz="6" w:space="0" w:color="auto"/>
            </w:tcBorders>
          </w:tcPr>
          <w:p w14:paraId="04A5BF19"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77 327</w:t>
            </w:r>
          </w:p>
        </w:tc>
      </w:tr>
      <w:tr w:rsidR="00CB16AD" w14:paraId="2CC786D5" w14:textId="77777777">
        <w:tc>
          <w:tcPr>
            <w:cnfStyle w:val="001000000000" w:firstRow="0" w:lastRow="0" w:firstColumn="1" w:lastColumn="0" w:oddVBand="0" w:evenVBand="0" w:oddHBand="0" w:evenHBand="0" w:firstRowFirstColumn="0" w:firstRowLastColumn="0" w:lastRowFirstColumn="0" w:lastRowLastColumn="0"/>
            <w:tcW w:w="5103" w:type="dxa"/>
          </w:tcPr>
          <w:p w14:paraId="6639201A" w14:textId="77777777" w:rsidR="00CB16AD" w:rsidRDefault="00CB16AD">
            <w:r>
              <w:rPr>
                <w:b/>
              </w:rPr>
              <w:t>Expenses from transactions</w:t>
            </w:r>
          </w:p>
        </w:tc>
        <w:tc>
          <w:tcPr>
            <w:tcW w:w="907" w:type="dxa"/>
          </w:tcPr>
          <w:p w14:paraId="389174B7"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3F376034"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4A728EEB"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27E1BA05"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19AA13D5"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r>
      <w:tr w:rsidR="00CB16AD" w14:paraId="762D140D" w14:textId="77777777">
        <w:tc>
          <w:tcPr>
            <w:cnfStyle w:val="001000000000" w:firstRow="0" w:lastRow="0" w:firstColumn="1" w:lastColumn="0" w:oddVBand="0" w:evenVBand="0" w:oddHBand="0" w:evenHBand="0" w:firstRowFirstColumn="0" w:firstRowLastColumn="0" w:lastRowFirstColumn="0" w:lastRowLastColumn="0"/>
            <w:tcW w:w="5103" w:type="dxa"/>
          </w:tcPr>
          <w:p w14:paraId="7D8C528C" w14:textId="77777777" w:rsidR="00CB16AD" w:rsidRDefault="00CB16AD">
            <w:r>
              <w:t>Employee expenses</w:t>
            </w:r>
          </w:p>
        </w:tc>
        <w:tc>
          <w:tcPr>
            <w:tcW w:w="907" w:type="dxa"/>
          </w:tcPr>
          <w:p w14:paraId="0B47B568" w14:textId="77777777" w:rsidR="00CB16AD" w:rsidRDefault="00CB16AD">
            <w:pPr>
              <w:cnfStyle w:val="000000000000" w:firstRow="0" w:lastRow="0" w:firstColumn="0" w:lastColumn="0" w:oddVBand="0" w:evenVBand="0" w:oddHBand="0" w:evenHBand="0" w:firstRowFirstColumn="0" w:firstRowLastColumn="0" w:lastRowFirstColumn="0" w:lastRowLastColumn="0"/>
            </w:pPr>
            <w:r>
              <w:t>31 338</w:t>
            </w:r>
          </w:p>
        </w:tc>
        <w:tc>
          <w:tcPr>
            <w:tcW w:w="907" w:type="dxa"/>
          </w:tcPr>
          <w:p w14:paraId="590703A9" w14:textId="77777777" w:rsidR="00CB16AD" w:rsidRDefault="00CB16AD">
            <w:pPr>
              <w:cnfStyle w:val="000000000000" w:firstRow="0" w:lastRow="0" w:firstColumn="0" w:lastColumn="0" w:oddVBand="0" w:evenVBand="0" w:oddHBand="0" w:evenHBand="0" w:firstRowFirstColumn="0" w:firstRowLastColumn="0" w:lastRowFirstColumn="0" w:lastRowLastColumn="0"/>
            </w:pPr>
            <w:r>
              <w:t>30 611</w:t>
            </w:r>
          </w:p>
        </w:tc>
        <w:tc>
          <w:tcPr>
            <w:tcW w:w="907" w:type="dxa"/>
          </w:tcPr>
          <w:p w14:paraId="7D246307" w14:textId="77777777" w:rsidR="00CB16AD" w:rsidRDefault="00CB16AD">
            <w:pPr>
              <w:cnfStyle w:val="000000000000" w:firstRow="0" w:lastRow="0" w:firstColumn="0" w:lastColumn="0" w:oddVBand="0" w:evenVBand="0" w:oddHBand="0" w:evenHBand="0" w:firstRowFirstColumn="0" w:firstRowLastColumn="0" w:lastRowFirstColumn="0" w:lastRowLastColumn="0"/>
            </w:pPr>
            <w:r>
              <w:t>727</w:t>
            </w:r>
          </w:p>
        </w:tc>
        <w:tc>
          <w:tcPr>
            <w:tcW w:w="907" w:type="dxa"/>
          </w:tcPr>
          <w:p w14:paraId="77F7EE50" w14:textId="77777777" w:rsidR="00CB16AD" w:rsidRDefault="00CB16AD">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7D7E6D1E" w14:textId="77777777" w:rsidR="00CB16AD" w:rsidRDefault="00CB16AD">
            <w:pPr>
              <w:cnfStyle w:val="000000000000" w:firstRow="0" w:lastRow="0" w:firstColumn="0" w:lastColumn="0" w:oddVBand="0" w:evenVBand="0" w:oddHBand="0" w:evenHBand="0" w:firstRowFirstColumn="0" w:firstRowLastColumn="0" w:lastRowFirstColumn="0" w:lastRowLastColumn="0"/>
            </w:pPr>
            <w:r>
              <w:t>28 503</w:t>
            </w:r>
          </w:p>
        </w:tc>
      </w:tr>
      <w:tr w:rsidR="00CB16AD" w14:paraId="1B3FB6C1" w14:textId="77777777">
        <w:tc>
          <w:tcPr>
            <w:cnfStyle w:val="001000000000" w:firstRow="0" w:lastRow="0" w:firstColumn="1" w:lastColumn="0" w:oddVBand="0" w:evenVBand="0" w:oddHBand="0" w:evenHBand="0" w:firstRowFirstColumn="0" w:firstRowLastColumn="0" w:lastRowFirstColumn="0" w:lastRowLastColumn="0"/>
            <w:tcW w:w="5103" w:type="dxa"/>
          </w:tcPr>
          <w:p w14:paraId="3A67362D" w14:textId="77777777" w:rsidR="00CB16AD" w:rsidRDefault="00CB16AD">
            <w:r>
              <w:t>Net superannuation interest expense</w:t>
            </w:r>
          </w:p>
        </w:tc>
        <w:tc>
          <w:tcPr>
            <w:tcW w:w="907" w:type="dxa"/>
          </w:tcPr>
          <w:p w14:paraId="24963524" w14:textId="77777777" w:rsidR="00CB16AD" w:rsidRDefault="00CB16AD">
            <w:pPr>
              <w:cnfStyle w:val="000000000000" w:firstRow="0" w:lastRow="0" w:firstColumn="0" w:lastColumn="0" w:oddVBand="0" w:evenVBand="0" w:oddHBand="0" w:evenHBand="0" w:firstRowFirstColumn="0" w:firstRowLastColumn="0" w:lastRowFirstColumn="0" w:lastRowLastColumn="0"/>
            </w:pPr>
            <w:r>
              <w:t>305</w:t>
            </w:r>
          </w:p>
        </w:tc>
        <w:tc>
          <w:tcPr>
            <w:tcW w:w="907" w:type="dxa"/>
          </w:tcPr>
          <w:p w14:paraId="318162EC" w14:textId="77777777" w:rsidR="00CB16AD" w:rsidRDefault="00CB16AD">
            <w:pPr>
              <w:cnfStyle w:val="000000000000" w:firstRow="0" w:lastRow="0" w:firstColumn="0" w:lastColumn="0" w:oddVBand="0" w:evenVBand="0" w:oddHBand="0" w:evenHBand="0" w:firstRowFirstColumn="0" w:firstRowLastColumn="0" w:lastRowFirstColumn="0" w:lastRowLastColumn="0"/>
            </w:pPr>
            <w:r>
              <w:t>309</w:t>
            </w:r>
          </w:p>
        </w:tc>
        <w:tc>
          <w:tcPr>
            <w:tcW w:w="907" w:type="dxa"/>
          </w:tcPr>
          <w:p w14:paraId="4BBCBE17" w14:textId="77777777" w:rsidR="00CB16AD" w:rsidRDefault="00CB16AD">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22D567B3" w14:textId="77777777" w:rsidR="00CB16AD" w:rsidRDefault="00CB16AD">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6FF814B7" w14:textId="77777777" w:rsidR="00CB16AD" w:rsidRDefault="00CB16AD">
            <w:pPr>
              <w:cnfStyle w:val="000000000000" w:firstRow="0" w:lastRow="0" w:firstColumn="0" w:lastColumn="0" w:oddVBand="0" w:evenVBand="0" w:oddHBand="0" w:evenHBand="0" w:firstRowFirstColumn="0" w:firstRowLastColumn="0" w:lastRowFirstColumn="0" w:lastRowLastColumn="0"/>
            </w:pPr>
            <w:r>
              <w:t>408</w:t>
            </w:r>
          </w:p>
        </w:tc>
      </w:tr>
      <w:tr w:rsidR="00CB16AD" w14:paraId="45F6C5EC" w14:textId="77777777">
        <w:tc>
          <w:tcPr>
            <w:cnfStyle w:val="001000000000" w:firstRow="0" w:lastRow="0" w:firstColumn="1" w:lastColumn="0" w:oddVBand="0" w:evenVBand="0" w:oddHBand="0" w:evenHBand="0" w:firstRowFirstColumn="0" w:firstRowLastColumn="0" w:lastRowFirstColumn="0" w:lastRowLastColumn="0"/>
            <w:tcW w:w="5103" w:type="dxa"/>
          </w:tcPr>
          <w:p w14:paraId="7652D0C5" w14:textId="77777777" w:rsidR="00CB16AD" w:rsidRDefault="00CB16AD">
            <w:r>
              <w:t>Other superannuation</w:t>
            </w:r>
          </w:p>
        </w:tc>
        <w:tc>
          <w:tcPr>
            <w:tcW w:w="907" w:type="dxa"/>
          </w:tcPr>
          <w:p w14:paraId="621FFA6B" w14:textId="77777777" w:rsidR="00CB16AD" w:rsidRDefault="00CB16AD">
            <w:pPr>
              <w:cnfStyle w:val="000000000000" w:firstRow="0" w:lastRow="0" w:firstColumn="0" w:lastColumn="0" w:oddVBand="0" w:evenVBand="0" w:oddHBand="0" w:evenHBand="0" w:firstRowFirstColumn="0" w:firstRowLastColumn="0" w:lastRowFirstColumn="0" w:lastRowLastColumn="0"/>
            </w:pPr>
            <w:r>
              <w:t>3 602</w:t>
            </w:r>
          </w:p>
        </w:tc>
        <w:tc>
          <w:tcPr>
            <w:tcW w:w="907" w:type="dxa"/>
          </w:tcPr>
          <w:p w14:paraId="7FD6C797" w14:textId="77777777" w:rsidR="00CB16AD" w:rsidRDefault="00CB16AD">
            <w:pPr>
              <w:cnfStyle w:val="000000000000" w:firstRow="0" w:lastRow="0" w:firstColumn="0" w:lastColumn="0" w:oddVBand="0" w:evenVBand="0" w:oddHBand="0" w:evenHBand="0" w:firstRowFirstColumn="0" w:firstRowLastColumn="0" w:lastRowFirstColumn="0" w:lastRowLastColumn="0"/>
            </w:pPr>
            <w:r>
              <w:t>3 490</w:t>
            </w:r>
          </w:p>
        </w:tc>
        <w:tc>
          <w:tcPr>
            <w:tcW w:w="907" w:type="dxa"/>
          </w:tcPr>
          <w:p w14:paraId="6DB3DB32" w14:textId="77777777" w:rsidR="00CB16AD" w:rsidRDefault="00CB16AD">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27ED0A5F" w14:textId="77777777" w:rsidR="00CB16AD" w:rsidRDefault="00CB16AD">
            <w:pP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4BB3A611" w14:textId="77777777" w:rsidR="00CB16AD" w:rsidRDefault="00CB16AD">
            <w:pPr>
              <w:cnfStyle w:val="000000000000" w:firstRow="0" w:lastRow="0" w:firstColumn="0" w:lastColumn="0" w:oddVBand="0" w:evenVBand="0" w:oddHBand="0" w:evenHBand="0" w:firstRowFirstColumn="0" w:firstRowLastColumn="0" w:lastRowFirstColumn="0" w:lastRowLastColumn="0"/>
            </w:pPr>
            <w:r>
              <w:t>3 245</w:t>
            </w:r>
          </w:p>
        </w:tc>
      </w:tr>
      <w:tr w:rsidR="00CB16AD" w14:paraId="725C9E5A" w14:textId="77777777">
        <w:tc>
          <w:tcPr>
            <w:cnfStyle w:val="001000000000" w:firstRow="0" w:lastRow="0" w:firstColumn="1" w:lastColumn="0" w:oddVBand="0" w:evenVBand="0" w:oddHBand="0" w:evenHBand="0" w:firstRowFirstColumn="0" w:firstRowLastColumn="0" w:lastRowFirstColumn="0" w:lastRowLastColumn="0"/>
            <w:tcW w:w="5103" w:type="dxa"/>
          </w:tcPr>
          <w:p w14:paraId="2713D038" w14:textId="77777777" w:rsidR="00CB16AD" w:rsidRDefault="00CB16AD">
            <w:r>
              <w:t>Depreciation</w:t>
            </w:r>
          </w:p>
        </w:tc>
        <w:tc>
          <w:tcPr>
            <w:tcW w:w="907" w:type="dxa"/>
          </w:tcPr>
          <w:p w14:paraId="3E27B3E2" w14:textId="77777777" w:rsidR="00CB16AD" w:rsidRDefault="00CB16AD">
            <w:pPr>
              <w:cnfStyle w:val="000000000000" w:firstRow="0" w:lastRow="0" w:firstColumn="0" w:lastColumn="0" w:oddVBand="0" w:evenVBand="0" w:oddHBand="0" w:evenHBand="0" w:firstRowFirstColumn="0" w:firstRowLastColumn="0" w:lastRowFirstColumn="0" w:lastRowLastColumn="0"/>
            </w:pPr>
            <w:r>
              <w:t>6 941</w:t>
            </w:r>
          </w:p>
        </w:tc>
        <w:tc>
          <w:tcPr>
            <w:tcW w:w="907" w:type="dxa"/>
          </w:tcPr>
          <w:p w14:paraId="142CC024" w14:textId="77777777" w:rsidR="00CB16AD" w:rsidRDefault="00CB16AD">
            <w:pPr>
              <w:cnfStyle w:val="000000000000" w:firstRow="0" w:lastRow="0" w:firstColumn="0" w:lastColumn="0" w:oddVBand="0" w:evenVBand="0" w:oddHBand="0" w:evenHBand="0" w:firstRowFirstColumn="0" w:firstRowLastColumn="0" w:lastRowFirstColumn="0" w:lastRowLastColumn="0"/>
            </w:pPr>
            <w:r>
              <w:t>6 947</w:t>
            </w:r>
          </w:p>
        </w:tc>
        <w:tc>
          <w:tcPr>
            <w:tcW w:w="907" w:type="dxa"/>
          </w:tcPr>
          <w:p w14:paraId="13D3F328" w14:textId="77777777" w:rsidR="00CB16AD" w:rsidRDefault="00CB16AD">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5240359" w14:textId="77777777" w:rsidR="00CB16AD" w:rsidRDefault="00CB16AD">
            <w:pPr>
              <w:cnfStyle w:val="000000000000" w:firstRow="0" w:lastRow="0" w:firstColumn="0" w:lastColumn="0" w:oddVBand="0" w:evenVBand="0" w:oddHBand="0" w:evenHBand="0" w:firstRowFirstColumn="0" w:firstRowLastColumn="0" w:lastRowFirstColumn="0" w:lastRowLastColumn="0"/>
            </w:pPr>
            <w:r>
              <w:t>(0.1)</w:t>
            </w:r>
          </w:p>
        </w:tc>
        <w:tc>
          <w:tcPr>
            <w:tcW w:w="907" w:type="dxa"/>
          </w:tcPr>
          <w:p w14:paraId="11A1418E" w14:textId="77777777" w:rsidR="00CB16AD" w:rsidRDefault="00CB16AD">
            <w:pPr>
              <w:cnfStyle w:val="000000000000" w:firstRow="0" w:lastRow="0" w:firstColumn="0" w:lastColumn="0" w:oddVBand="0" w:evenVBand="0" w:oddHBand="0" w:evenHBand="0" w:firstRowFirstColumn="0" w:firstRowLastColumn="0" w:lastRowFirstColumn="0" w:lastRowLastColumn="0"/>
            </w:pPr>
            <w:r>
              <w:t>6 467</w:t>
            </w:r>
          </w:p>
        </w:tc>
      </w:tr>
      <w:tr w:rsidR="00CB16AD" w14:paraId="1EFF7A8E" w14:textId="77777777">
        <w:tc>
          <w:tcPr>
            <w:cnfStyle w:val="001000000000" w:firstRow="0" w:lastRow="0" w:firstColumn="1" w:lastColumn="0" w:oddVBand="0" w:evenVBand="0" w:oddHBand="0" w:evenHBand="0" w:firstRowFirstColumn="0" w:firstRowLastColumn="0" w:lastRowFirstColumn="0" w:lastRowLastColumn="0"/>
            <w:tcW w:w="5103" w:type="dxa"/>
          </w:tcPr>
          <w:p w14:paraId="6633E49E" w14:textId="77777777" w:rsidR="00CB16AD" w:rsidRDefault="00CB16AD">
            <w:r>
              <w:t>Interest expense</w:t>
            </w:r>
          </w:p>
        </w:tc>
        <w:tc>
          <w:tcPr>
            <w:tcW w:w="907" w:type="dxa"/>
          </w:tcPr>
          <w:p w14:paraId="6FD68066" w14:textId="77777777" w:rsidR="00CB16AD" w:rsidRDefault="00CB16AD">
            <w:pPr>
              <w:cnfStyle w:val="000000000000" w:firstRow="0" w:lastRow="0" w:firstColumn="0" w:lastColumn="0" w:oddVBand="0" w:evenVBand="0" w:oddHBand="0" w:evenHBand="0" w:firstRowFirstColumn="0" w:firstRowLastColumn="0" w:lastRowFirstColumn="0" w:lastRowLastColumn="0"/>
            </w:pPr>
            <w:r>
              <w:t>3 437</w:t>
            </w:r>
          </w:p>
        </w:tc>
        <w:tc>
          <w:tcPr>
            <w:tcW w:w="907" w:type="dxa"/>
          </w:tcPr>
          <w:p w14:paraId="1308C4B0" w14:textId="77777777" w:rsidR="00CB16AD" w:rsidRDefault="00CB16AD">
            <w:pPr>
              <w:cnfStyle w:val="000000000000" w:firstRow="0" w:lastRow="0" w:firstColumn="0" w:lastColumn="0" w:oddVBand="0" w:evenVBand="0" w:oddHBand="0" w:evenHBand="0" w:firstRowFirstColumn="0" w:firstRowLastColumn="0" w:lastRowFirstColumn="0" w:lastRowLastColumn="0"/>
            </w:pPr>
            <w:r>
              <w:t>3 117</w:t>
            </w:r>
          </w:p>
        </w:tc>
        <w:tc>
          <w:tcPr>
            <w:tcW w:w="907" w:type="dxa"/>
          </w:tcPr>
          <w:p w14:paraId="526E62B0" w14:textId="77777777" w:rsidR="00CB16AD" w:rsidRDefault="00CB16AD">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6FCCD01A" w14:textId="77777777" w:rsidR="00CB16AD" w:rsidRDefault="00CB16AD">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1F58714E" w14:textId="77777777" w:rsidR="00CB16AD" w:rsidRDefault="00CB16AD">
            <w:pPr>
              <w:cnfStyle w:val="000000000000" w:firstRow="0" w:lastRow="0" w:firstColumn="0" w:lastColumn="0" w:oddVBand="0" w:evenVBand="0" w:oddHBand="0" w:evenHBand="0" w:firstRowFirstColumn="0" w:firstRowLastColumn="0" w:lastRowFirstColumn="0" w:lastRowLastColumn="0"/>
            </w:pPr>
            <w:r>
              <w:t>3 002</w:t>
            </w:r>
          </w:p>
        </w:tc>
      </w:tr>
      <w:tr w:rsidR="00CB16AD" w14:paraId="15430EE1" w14:textId="77777777">
        <w:tc>
          <w:tcPr>
            <w:cnfStyle w:val="001000000000" w:firstRow="0" w:lastRow="0" w:firstColumn="1" w:lastColumn="0" w:oddVBand="0" w:evenVBand="0" w:oddHBand="0" w:evenHBand="0" w:firstRowFirstColumn="0" w:firstRowLastColumn="0" w:lastRowFirstColumn="0" w:lastRowLastColumn="0"/>
            <w:tcW w:w="5103" w:type="dxa"/>
          </w:tcPr>
          <w:p w14:paraId="4A0D5C6C" w14:textId="77777777" w:rsidR="00CB16AD" w:rsidRDefault="00CB16AD">
            <w:r>
              <w:t>Other operating expenses</w:t>
            </w:r>
          </w:p>
        </w:tc>
        <w:tc>
          <w:tcPr>
            <w:tcW w:w="907" w:type="dxa"/>
          </w:tcPr>
          <w:p w14:paraId="7D9F75F8" w14:textId="77777777" w:rsidR="00CB16AD" w:rsidRDefault="00CB16AD">
            <w:pPr>
              <w:cnfStyle w:val="000000000000" w:firstRow="0" w:lastRow="0" w:firstColumn="0" w:lastColumn="0" w:oddVBand="0" w:evenVBand="0" w:oddHBand="0" w:evenHBand="0" w:firstRowFirstColumn="0" w:firstRowLastColumn="0" w:lastRowFirstColumn="0" w:lastRowLastColumn="0"/>
            </w:pPr>
            <w:r>
              <w:t>37 985</w:t>
            </w:r>
          </w:p>
        </w:tc>
        <w:tc>
          <w:tcPr>
            <w:tcW w:w="907" w:type="dxa"/>
          </w:tcPr>
          <w:p w14:paraId="697DAA05" w14:textId="77777777" w:rsidR="00CB16AD" w:rsidRDefault="00CB16AD">
            <w:pPr>
              <w:cnfStyle w:val="000000000000" w:firstRow="0" w:lastRow="0" w:firstColumn="0" w:lastColumn="0" w:oddVBand="0" w:evenVBand="0" w:oddHBand="0" w:evenHBand="0" w:firstRowFirstColumn="0" w:firstRowLastColumn="0" w:lastRowFirstColumn="0" w:lastRowLastColumn="0"/>
            </w:pPr>
            <w:r>
              <w:t>40 067</w:t>
            </w:r>
          </w:p>
        </w:tc>
        <w:tc>
          <w:tcPr>
            <w:tcW w:w="907" w:type="dxa"/>
          </w:tcPr>
          <w:p w14:paraId="14F076A2" w14:textId="77777777" w:rsidR="00CB16AD" w:rsidRDefault="00CB16AD">
            <w:pPr>
              <w:cnfStyle w:val="000000000000" w:firstRow="0" w:lastRow="0" w:firstColumn="0" w:lastColumn="0" w:oddVBand="0" w:evenVBand="0" w:oddHBand="0" w:evenHBand="0" w:firstRowFirstColumn="0" w:firstRowLastColumn="0" w:lastRowFirstColumn="0" w:lastRowLastColumn="0"/>
            </w:pPr>
            <w:r>
              <w:t>(2 082)</w:t>
            </w:r>
          </w:p>
        </w:tc>
        <w:tc>
          <w:tcPr>
            <w:tcW w:w="907" w:type="dxa"/>
          </w:tcPr>
          <w:p w14:paraId="6803DF25" w14:textId="77777777" w:rsidR="00CB16AD" w:rsidRDefault="00CB16AD">
            <w:pPr>
              <w:cnfStyle w:val="000000000000" w:firstRow="0" w:lastRow="0" w:firstColumn="0" w:lastColumn="0" w:oddVBand="0" w:evenVBand="0" w:oddHBand="0" w:evenHBand="0" w:firstRowFirstColumn="0" w:firstRowLastColumn="0" w:lastRowFirstColumn="0" w:lastRowLastColumn="0"/>
            </w:pPr>
            <w:r>
              <w:t>(5.2)</w:t>
            </w:r>
          </w:p>
        </w:tc>
        <w:tc>
          <w:tcPr>
            <w:tcW w:w="907" w:type="dxa"/>
          </w:tcPr>
          <w:p w14:paraId="7794746A" w14:textId="77777777" w:rsidR="00CB16AD" w:rsidRDefault="00CB16AD">
            <w:pPr>
              <w:cnfStyle w:val="000000000000" w:firstRow="0" w:lastRow="0" w:firstColumn="0" w:lastColumn="0" w:oddVBand="0" w:evenVBand="0" w:oddHBand="0" w:evenHBand="0" w:firstRowFirstColumn="0" w:firstRowLastColumn="0" w:lastRowFirstColumn="0" w:lastRowLastColumn="0"/>
            </w:pPr>
            <w:r>
              <w:t>33 447</w:t>
            </w:r>
          </w:p>
        </w:tc>
      </w:tr>
      <w:tr w:rsidR="00CB16AD" w14:paraId="3E2E84F4"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89E97B1" w14:textId="77777777" w:rsidR="00CB16AD" w:rsidRDefault="00CB16AD">
            <w:r>
              <w:t>Grant expense</w:t>
            </w:r>
          </w:p>
        </w:tc>
        <w:tc>
          <w:tcPr>
            <w:tcW w:w="907" w:type="dxa"/>
            <w:tcBorders>
              <w:bottom w:val="single" w:sz="6" w:space="0" w:color="auto"/>
            </w:tcBorders>
          </w:tcPr>
          <w:p w14:paraId="072E45DC" w14:textId="77777777" w:rsidR="00CB16AD" w:rsidRDefault="00CB16AD">
            <w:pPr>
              <w:cnfStyle w:val="000000000000" w:firstRow="0" w:lastRow="0" w:firstColumn="0" w:lastColumn="0" w:oddVBand="0" w:evenVBand="0" w:oddHBand="0" w:evenHBand="0" w:firstRowFirstColumn="0" w:firstRowLastColumn="0" w:lastRowFirstColumn="0" w:lastRowLastColumn="0"/>
            </w:pPr>
            <w:r>
              <w:t>16 442</w:t>
            </w:r>
          </w:p>
        </w:tc>
        <w:tc>
          <w:tcPr>
            <w:tcW w:w="907" w:type="dxa"/>
            <w:tcBorders>
              <w:bottom w:val="single" w:sz="6" w:space="0" w:color="auto"/>
            </w:tcBorders>
          </w:tcPr>
          <w:p w14:paraId="153AB342" w14:textId="77777777" w:rsidR="00CB16AD" w:rsidRDefault="00CB16AD">
            <w:pPr>
              <w:cnfStyle w:val="000000000000" w:firstRow="0" w:lastRow="0" w:firstColumn="0" w:lastColumn="0" w:oddVBand="0" w:evenVBand="0" w:oddHBand="0" w:evenHBand="0" w:firstRowFirstColumn="0" w:firstRowLastColumn="0" w:lastRowFirstColumn="0" w:lastRowLastColumn="0"/>
            </w:pPr>
            <w:r>
              <w:t>16 344</w:t>
            </w:r>
          </w:p>
        </w:tc>
        <w:tc>
          <w:tcPr>
            <w:tcW w:w="907" w:type="dxa"/>
            <w:tcBorders>
              <w:bottom w:val="single" w:sz="6" w:space="0" w:color="auto"/>
            </w:tcBorders>
          </w:tcPr>
          <w:p w14:paraId="07FBB682" w14:textId="77777777" w:rsidR="00CB16AD" w:rsidRDefault="00CB16AD">
            <w:pPr>
              <w:cnfStyle w:val="000000000000" w:firstRow="0" w:lastRow="0" w:firstColumn="0" w:lastColumn="0" w:oddVBand="0" w:evenVBand="0" w:oddHBand="0" w:evenHBand="0" w:firstRowFirstColumn="0" w:firstRowLastColumn="0" w:lastRowFirstColumn="0" w:lastRowLastColumn="0"/>
            </w:pPr>
            <w:r>
              <w:t>97</w:t>
            </w:r>
          </w:p>
        </w:tc>
        <w:tc>
          <w:tcPr>
            <w:tcW w:w="907" w:type="dxa"/>
            <w:tcBorders>
              <w:bottom w:val="single" w:sz="6" w:space="0" w:color="auto"/>
            </w:tcBorders>
          </w:tcPr>
          <w:p w14:paraId="5E95504C" w14:textId="77777777" w:rsidR="00CB16AD" w:rsidRDefault="00CB16AD">
            <w:pPr>
              <w:cnfStyle w:val="000000000000" w:firstRow="0" w:lastRow="0" w:firstColumn="0" w:lastColumn="0" w:oddVBand="0" w:evenVBand="0" w:oddHBand="0" w:evenHBand="0" w:firstRowFirstColumn="0" w:firstRowLastColumn="0" w:lastRowFirstColumn="0" w:lastRowLastColumn="0"/>
            </w:pPr>
            <w:r>
              <w:t>0.6</w:t>
            </w:r>
          </w:p>
        </w:tc>
        <w:tc>
          <w:tcPr>
            <w:tcW w:w="907" w:type="dxa"/>
            <w:tcBorders>
              <w:bottom w:val="single" w:sz="6" w:space="0" w:color="auto"/>
            </w:tcBorders>
          </w:tcPr>
          <w:p w14:paraId="213660DB" w14:textId="77777777" w:rsidR="00CB16AD" w:rsidRDefault="00CB16AD">
            <w:pPr>
              <w:cnfStyle w:val="000000000000" w:firstRow="0" w:lastRow="0" w:firstColumn="0" w:lastColumn="0" w:oddVBand="0" w:evenVBand="0" w:oddHBand="0" w:evenHBand="0" w:firstRowFirstColumn="0" w:firstRowLastColumn="0" w:lastRowFirstColumn="0" w:lastRowLastColumn="0"/>
            </w:pPr>
            <w:r>
              <w:t>11 276</w:t>
            </w:r>
          </w:p>
        </w:tc>
      </w:tr>
      <w:tr w:rsidR="00CB16AD" w14:paraId="176109D6"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9AF64DA" w14:textId="77777777" w:rsidR="00CB16AD" w:rsidRDefault="00CB16AD">
            <w:r>
              <w:rPr>
                <w:b/>
              </w:rPr>
              <w:t>Total expenses from transactions</w:t>
            </w:r>
          </w:p>
        </w:tc>
        <w:tc>
          <w:tcPr>
            <w:tcW w:w="907" w:type="dxa"/>
            <w:tcBorders>
              <w:top w:val="single" w:sz="6" w:space="0" w:color="auto"/>
              <w:bottom w:val="single" w:sz="6" w:space="0" w:color="auto"/>
            </w:tcBorders>
          </w:tcPr>
          <w:p w14:paraId="78BCBB5C"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100 049</w:t>
            </w:r>
          </w:p>
        </w:tc>
        <w:tc>
          <w:tcPr>
            <w:tcW w:w="907" w:type="dxa"/>
            <w:tcBorders>
              <w:top w:val="single" w:sz="6" w:space="0" w:color="auto"/>
              <w:bottom w:val="single" w:sz="6" w:space="0" w:color="auto"/>
            </w:tcBorders>
          </w:tcPr>
          <w:p w14:paraId="7B6CB327"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100 884</w:t>
            </w:r>
          </w:p>
        </w:tc>
        <w:tc>
          <w:tcPr>
            <w:tcW w:w="907" w:type="dxa"/>
            <w:tcBorders>
              <w:top w:val="single" w:sz="6" w:space="0" w:color="auto"/>
              <w:bottom w:val="single" w:sz="6" w:space="0" w:color="auto"/>
            </w:tcBorders>
          </w:tcPr>
          <w:p w14:paraId="1421CD64"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(835)</w:t>
            </w:r>
          </w:p>
        </w:tc>
        <w:tc>
          <w:tcPr>
            <w:tcW w:w="907" w:type="dxa"/>
            <w:tcBorders>
              <w:top w:val="single" w:sz="6" w:space="0" w:color="auto"/>
              <w:bottom w:val="single" w:sz="6" w:space="0" w:color="auto"/>
            </w:tcBorders>
          </w:tcPr>
          <w:p w14:paraId="6FD1304B"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(0.8)</w:t>
            </w:r>
          </w:p>
        </w:tc>
        <w:tc>
          <w:tcPr>
            <w:tcW w:w="907" w:type="dxa"/>
            <w:tcBorders>
              <w:top w:val="single" w:sz="6" w:space="0" w:color="auto"/>
              <w:bottom w:val="single" w:sz="6" w:space="0" w:color="auto"/>
            </w:tcBorders>
          </w:tcPr>
          <w:p w14:paraId="4736AB93"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86 348</w:t>
            </w:r>
          </w:p>
        </w:tc>
      </w:tr>
      <w:tr w:rsidR="00CB16AD" w14:paraId="416AB9AC"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0C30BA5" w14:textId="77777777" w:rsidR="00CB16AD" w:rsidRDefault="00CB16AD">
            <w:r>
              <w:rPr>
                <w:b/>
              </w:rPr>
              <w:t>Net result from transactions – net operating balance</w:t>
            </w:r>
          </w:p>
        </w:tc>
        <w:tc>
          <w:tcPr>
            <w:tcW w:w="907" w:type="dxa"/>
            <w:tcBorders>
              <w:top w:val="single" w:sz="6" w:space="0" w:color="auto"/>
              <w:bottom w:val="single" w:sz="6" w:space="0" w:color="auto"/>
            </w:tcBorders>
          </w:tcPr>
          <w:p w14:paraId="55A2758F"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(18 271)</w:t>
            </w:r>
          </w:p>
        </w:tc>
        <w:tc>
          <w:tcPr>
            <w:tcW w:w="907" w:type="dxa"/>
            <w:tcBorders>
              <w:top w:val="single" w:sz="6" w:space="0" w:color="auto"/>
              <w:bottom w:val="single" w:sz="6" w:space="0" w:color="auto"/>
            </w:tcBorders>
          </w:tcPr>
          <w:p w14:paraId="5484C6C4"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(20 893)</w:t>
            </w:r>
          </w:p>
        </w:tc>
        <w:tc>
          <w:tcPr>
            <w:tcW w:w="907" w:type="dxa"/>
            <w:tcBorders>
              <w:top w:val="single" w:sz="6" w:space="0" w:color="auto"/>
              <w:bottom w:val="single" w:sz="6" w:space="0" w:color="auto"/>
            </w:tcBorders>
          </w:tcPr>
          <w:p w14:paraId="04CA2E04"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2 622</w:t>
            </w:r>
          </w:p>
        </w:tc>
        <w:tc>
          <w:tcPr>
            <w:tcW w:w="907" w:type="dxa"/>
            <w:tcBorders>
              <w:top w:val="single" w:sz="6" w:space="0" w:color="auto"/>
              <w:bottom w:val="single" w:sz="6" w:space="0" w:color="auto"/>
            </w:tcBorders>
          </w:tcPr>
          <w:p w14:paraId="5B53F6A4"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(12.6)</w:t>
            </w:r>
          </w:p>
        </w:tc>
        <w:tc>
          <w:tcPr>
            <w:tcW w:w="907" w:type="dxa"/>
            <w:tcBorders>
              <w:top w:val="single" w:sz="6" w:space="0" w:color="auto"/>
              <w:bottom w:val="single" w:sz="6" w:space="0" w:color="auto"/>
            </w:tcBorders>
          </w:tcPr>
          <w:p w14:paraId="3F29CB58"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(9 021)</w:t>
            </w:r>
          </w:p>
        </w:tc>
      </w:tr>
      <w:tr w:rsidR="00CB16AD" w14:paraId="7FCC14EA"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661D8FF" w14:textId="77777777" w:rsidR="00CB16AD" w:rsidRDefault="00CB16AD">
            <w:r>
              <w:t>Total other economic flows included in net result</w:t>
            </w:r>
          </w:p>
        </w:tc>
        <w:tc>
          <w:tcPr>
            <w:tcW w:w="907" w:type="dxa"/>
            <w:tcBorders>
              <w:top w:val="single" w:sz="6" w:space="0" w:color="auto"/>
              <w:bottom w:val="single" w:sz="6" w:space="0" w:color="auto"/>
            </w:tcBorders>
          </w:tcPr>
          <w:p w14:paraId="62CE7C7C" w14:textId="77777777" w:rsidR="00CB16AD" w:rsidRDefault="00CB16AD">
            <w:pPr>
              <w:cnfStyle w:val="000000000000" w:firstRow="0" w:lastRow="0" w:firstColumn="0" w:lastColumn="0" w:oddVBand="0" w:evenVBand="0" w:oddHBand="0" w:evenHBand="0" w:firstRowFirstColumn="0" w:firstRowLastColumn="0" w:lastRowFirstColumn="0" w:lastRowLastColumn="0"/>
            </w:pPr>
            <w:r>
              <w:t>6 950</w:t>
            </w:r>
          </w:p>
        </w:tc>
        <w:tc>
          <w:tcPr>
            <w:tcW w:w="907" w:type="dxa"/>
            <w:tcBorders>
              <w:top w:val="single" w:sz="6" w:space="0" w:color="auto"/>
              <w:bottom w:val="single" w:sz="6" w:space="0" w:color="auto"/>
            </w:tcBorders>
          </w:tcPr>
          <w:p w14:paraId="268A96B0" w14:textId="77777777" w:rsidR="00CB16AD" w:rsidRDefault="00CB16AD">
            <w:pPr>
              <w:cnfStyle w:val="000000000000" w:firstRow="0" w:lastRow="0" w:firstColumn="0" w:lastColumn="0" w:oddVBand="0" w:evenVBand="0" w:oddHBand="0" w:evenHBand="0" w:firstRowFirstColumn="0" w:firstRowLastColumn="0" w:lastRowFirstColumn="0" w:lastRowLastColumn="0"/>
            </w:pPr>
            <w:r>
              <w:t>238</w:t>
            </w:r>
          </w:p>
        </w:tc>
        <w:tc>
          <w:tcPr>
            <w:tcW w:w="907" w:type="dxa"/>
            <w:tcBorders>
              <w:top w:val="single" w:sz="6" w:space="0" w:color="auto"/>
              <w:bottom w:val="single" w:sz="6" w:space="0" w:color="auto"/>
            </w:tcBorders>
          </w:tcPr>
          <w:p w14:paraId="2DC39829" w14:textId="77777777" w:rsidR="00CB16AD" w:rsidRDefault="00CB16AD">
            <w:pPr>
              <w:cnfStyle w:val="000000000000" w:firstRow="0" w:lastRow="0" w:firstColumn="0" w:lastColumn="0" w:oddVBand="0" w:evenVBand="0" w:oddHBand="0" w:evenHBand="0" w:firstRowFirstColumn="0" w:firstRowLastColumn="0" w:lastRowFirstColumn="0" w:lastRowLastColumn="0"/>
            </w:pPr>
            <w:r>
              <w:t>6 711</w:t>
            </w:r>
          </w:p>
        </w:tc>
        <w:tc>
          <w:tcPr>
            <w:tcW w:w="907" w:type="dxa"/>
            <w:tcBorders>
              <w:top w:val="single" w:sz="6" w:space="0" w:color="auto"/>
              <w:bottom w:val="single" w:sz="6" w:space="0" w:color="auto"/>
            </w:tcBorders>
          </w:tcPr>
          <w:p w14:paraId="43B1158A" w14:textId="77777777" w:rsidR="00CB16AD" w:rsidRDefault="00CB16AD">
            <w:pPr>
              <w:cnfStyle w:val="000000000000" w:firstRow="0" w:lastRow="0" w:firstColumn="0" w:lastColumn="0" w:oddVBand="0" w:evenVBand="0" w:oddHBand="0" w:evenHBand="0" w:firstRowFirstColumn="0" w:firstRowLastColumn="0" w:lastRowFirstColumn="0" w:lastRowLastColumn="0"/>
            </w:pPr>
            <w:r>
              <w:t>2 816</w:t>
            </w:r>
          </w:p>
        </w:tc>
        <w:tc>
          <w:tcPr>
            <w:tcW w:w="907" w:type="dxa"/>
            <w:tcBorders>
              <w:top w:val="single" w:sz="6" w:space="0" w:color="auto"/>
              <w:bottom w:val="single" w:sz="6" w:space="0" w:color="auto"/>
            </w:tcBorders>
          </w:tcPr>
          <w:p w14:paraId="7B943542" w14:textId="77777777" w:rsidR="00CB16AD" w:rsidRDefault="00CB16AD">
            <w:pPr>
              <w:cnfStyle w:val="000000000000" w:firstRow="0" w:lastRow="0" w:firstColumn="0" w:lastColumn="0" w:oddVBand="0" w:evenVBand="0" w:oddHBand="0" w:evenHBand="0" w:firstRowFirstColumn="0" w:firstRowLastColumn="0" w:lastRowFirstColumn="0" w:lastRowLastColumn="0"/>
            </w:pPr>
            <w:r>
              <w:t>(6 677)</w:t>
            </w:r>
          </w:p>
        </w:tc>
      </w:tr>
      <w:tr w:rsidR="00CB16AD" w14:paraId="686E9B14" w14:textId="77777777">
        <w:tc>
          <w:tcPr>
            <w:cnfStyle w:val="001000000000" w:firstRow="0" w:lastRow="0" w:firstColumn="1" w:lastColumn="0" w:oddVBand="0" w:evenVBand="0" w:oddHBand="0" w:evenHBand="0" w:firstRowFirstColumn="0" w:firstRowLastColumn="0" w:lastRowFirstColumn="0" w:lastRowLastColumn="0"/>
            <w:tcW w:w="5103" w:type="dxa"/>
          </w:tcPr>
          <w:p w14:paraId="534B6398" w14:textId="77777777" w:rsidR="00CB16AD" w:rsidRDefault="00CB16AD">
            <w:r>
              <w:rPr>
                <w:b/>
              </w:rPr>
              <w:t>Net result</w:t>
            </w:r>
          </w:p>
        </w:tc>
        <w:tc>
          <w:tcPr>
            <w:tcW w:w="907" w:type="dxa"/>
          </w:tcPr>
          <w:p w14:paraId="0E38B189"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(11 321)</w:t>
            </w:r>
          </w:p>
        </w:tc>
        <w:tc>
          <w:tcPr>
            <w:tcW w:w="907" w:type="dxa"/>
          </w:tcPr>
          <w:p w14:paraId="2FFF9D27"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(20 655)</w:t>
            </w:r>
          </w:p>
        </w:tc>
        <w:tc>
          <w:tcPr>
            <w:tcW w:w="907" w:type="dxa"/>
          </w:tcPr>
          <w:p w14:paraId="7C3CA679"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9 334</w:t>
            </w:r>
          </w:p>
        </w:tc>
        <w:tc>
          <w:tcPr>
            <w:tcW w:w="907" w:type="dxa"/>
          </w:tcPr>
          <w:p w14:paraId="3DCB70D6"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(45.2)</w:t>
            </w:r>
          </w:p>
        </w:tc>
        <w:tc>
          <w:tcPr>
            <w:tcW w:w="907" w:type="dxa"/>
          </w:tcPr>
          <w:p w14:paraId="40B48567" w14:textId="3B051043" w:rsidR="00CB16AD" w:rsidRDefault="00CB16AD">
            <w:pPr>
              <w:cnfStyle w:val="000000000000" w:firstRow="0" w:lastRow="0" w:firstColumn="0" w:lastColumn="0" w:oddVBand="0" w:evenVBand="0" w:oddHBand="0" w:evenHBand="0" w:firstRowFirstColumn="0" w:firstRowLastColumn="0" w:lastRowFirstColumn="0" w:lastRowLastColumn="0"/>
            </w:pPr>
            <w:r>
              <w:rPr>
                <w:b/>
              </w:rPr>
              <w:t>(15 699)</w:t>
            </w:r>
          </w:p>
        </w:tc>
      </w:tr>
    </w:tbl>
    <w:p w14:paraId="76404639" w14:textId="030CB8E2" w:rsidR="00CB16AD" w:rsidRDefault="00CB16AD" w:rsidP="00CB16AD">
      <w:pPr>
        <w:pStyle w:val="Note"/>
        <w:ind w:left="426" w:hanging="426"/>
      </w:pPr>
      <w:r>
        <w:t>Note:</w:t>
      </w:r>
    </w:p>
    <w:p w14:paraId="1AD2F17E" w14:textId="77777777" w:rsidR="00CB16AD" w:rsidRDefault="00CB16AD" w:rsidP="00CB16AD">
      <w:pPr>
        <w:pStyle w:val="Note"/>
      </w:pPr>
      <w:r w:rsidRPr="00EC3324">
        <w:rPr>
          <w:iCs/>
        </w:rPr>
        <w:t>(a)</w:t>
      </w:r>
      <w:r>
        <w:tab/>
      </w:r>
      <w:r w:rsidRPr="0041498C">
        <w:t xml:space="preserve">Figures in this table are subject to rounding to the nearest </w:t>
      </w:r>
      <w:r>
        <w:t>m</w:t>
      </w:r>
      <w:r w:rsidRPr="0041498C">
        <w:t>illion and may not add up to the totals.</w:t>
      </w:r>
    </w:p>
    <w:p w14:paraId="2987411F" w14:textId="77777777" w:rsidR="00CB16AD" w:rsidRDefault="00CB16AD" w:rsidP="00CB16AD"/>
    <w:p w14:paraId="44DA0DA4" w14:textId="77777777" w:rsidR="00CB16AD" w:rsidRDefault="00CB16AD" w:rsidP="00AC68FF">
      <w:pPr>
        <w:pStyle w:val="Heading20"/>
      </w:pPr>
      <w:r>
        <w:t>Revenue</w:t>
      </w:r>
    </w:p>
    <w:p w14:paraId="7C4A1C13" w14:textId="77777777" w:rsidR="00CB16AD" w:rsidRDefault="00CB16AD" w:rsidP="00AC68FF">
      <w:pPr>
        <w:sectPr w:rsidR="00CB16AD" w:rsidSect="00D97443">
          <w:type w:val="continuous"/>
          <w:pgSz w:w="11906" w:h="16838" w:code="9"/>
          <w:pgMar w:top="1134" w:right="1134" w:bottom="1134" w:left="1134" w:header="624" w:footer="567" w:gutter="0"/>
          <w:cols w:sep="1" w:space="567"/>
          <w:docGrid w:linePitch="360"/>
        </w:sectPr>
      </w:pPr>
    </w:p>
    <w:p w14:paraId="4223FA64" w14:textId="77777777" w:rsidR="00CB16AD" w:rsidRDefault="00CB16AD" w:rsidP="00CB16AD">
      <w:r>
        <w:t xml:space="preserve">Total State revenue increased by 5.8 per cent or $4.5 billion in 2020-21 to $81.8 billion and was $1.8 billion higher than the revised forecast in the </w:t>
      </w:r>
      <w:r>
        <w:rPr>
          <w:i/>
        </w:rPr>
        <w:t>2021-22</w:t>
      </w:r>
      <w:r w:rsidRPr="007B4E37">
        <w:rPr>
          <w:i/>
        </w:rPr>
        <w:t xml:space="preserve"> Budget</w:t>
      </w:r>
      <w:r>
        <w:t>. The general government sector accounts for 88.8 per cent of total State revenue.</w:t>
      </w:r>
    </w:p>
    <w:p w14:paraId="7949A0F9" w14:textId="4A8DEFEF" w:rsidR="00CB16AD" w:rsidRDefault="00CB16AD" w:rsidP="00CB16AD">
      <w:pPr>
        <w:sectPr w:rsidR="00CB16AD" w:rsidSect="00AC68FF">
          <w:type w:val="continuous"/>
          <w:pgSz w:w="11906" w:h="16838" w:code="9"/>
          <w:pgMar w:top="1134" w:right="1134" w:bottom="1134" w:left="1134" w:header="624" w:footer="567" w:gutter="0"/>
          <w:cols w:num="2" w:space="567"/>
          <w:docGrid w:linePitch="360"/>
        </w:sectPr>
      </w:pPr>
      <w:r>
        <w:br w:type="column"/>
      </w:r>
      <w:r>
        <w:t>Increases in GST revenue and specific purpose grants from the Commonwealth in the general government sector in 2020-21 compared with 2019</w:t>
      </w:r>
      <w:r>
        <w:noBreakHyphen/>
        <w:t>20 were the main contributors toward these changes.</w:t>
      </w:r>
    </w:p>
    <w:p w14:paraId="18B157B6" w14:textId="77777777" w:rsidR="00CB16AD" w:rsidRPr="00605839" w:rsidRDefault="00CB16AD" w:rsidP="00CB16AD">
      <w:pPr>
        <w:pStyle w:val="TableHeading"/>
      </w:pPr>
      <w:r w:rsidRPr="0076796E">
        <w:lastRenderedPageBreak/>
        <w:t>Chart 3.1:</w:t>
      </w:r>
      <w:r w:rsidRPr="0076796E">
        <w:tab/>
        <w:t xml:space="preserve">Revenue contributions by sector </w:t>
      </w:r>
      <w:r w:rsidRPr="0076796E">
        <w:rPr>
          <w:vertAlign w:val="superscript"/>
        </w:rPr>
        <w:t>(a)</w:t>
      </w:r>
    </w:p>
    <w:p w14:paraId="667EA048" w14:textId="77777777" w:rsidR="00CB16AD" w:rsidRPr="00505A55" w:rsidRDefault="00CB16AD" w:rsidP="00CB16AD">
      <w:pPr>
        <w:jc w:val="center"/>
      </w:pPr>
      <w:r>
        <w:rPr>
          <w:noProof/>
        </w:rPr>
        <w:drawing>
          <wp:inline distT="0" distB="0" distL="0" distR="0" wp14:anchorId="13D824D4" wp14:editId="3A864DDE">
            <wp:extent cx="5321939" cy="3502252"/>
            <wp:effectExtent l="0" t="0" r="0" b="3175"/>
            <wp:docPr id="54" name="Chart 5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2D7C8B8" w14:textId="77777777" w:rsidR="00CB16AD" w:rsidRDefault="00CB16AD" w:rsidP="00CB16AD">
      <w:pPr>
        <w:pStyle w:val="Note"/>
      </w:pPr>
      <w:r>
        <w:t xml:space="preserve">Note: </w:t>
      </w:r>
    </w:p>
    <w:p w14:paraId="4B3BF729" w14:textId="77777777" w:rsidR="00CB16AD" w:rsidRDefault="00CB16AD" w:rsidP="00CB16AD">
      <w:pPr>
        <w:pStyle w:val="Note"/>
      </w:pPr>
      <w:r>
        <w:t>(a)</w:t>
      </w:r>
      <w:r>
        <w:tab/>
        <w:t>The State of Victoria will not equal the sum of the general government, PNFC and PFC sectors due to inter-sector eliminations.</w:t>
      </w:r>
    </w:p>
    <w:p w14:paraId="6478045A" w14:textId="77777777" w:rsidR="00CB16AD" w:rsidRDefault="00CB16AD" w:rsidP="00CB16AD">
      <w:pPr>
        <w:pStyle w:val="Note"/>
      </w:pPr>
    </w:p>
    <w:p w14:paraId="6B4BEB20" w14:textId="77777777" w:rsidR="00CB16AD" w:rsidRDefault="00CB16AD" w:rsidP="00CB16AD">
      <w:pPr>
        <w:pStyle w:val="Note"/>
        <w:sectPr w:rsidR="00CB16AD" w:rsidSect="00AC68FF">
          <w:type w:val="continuous"/>
          <w:pgSz w:w="11906" w:h="16838" w:code="9"/>
          <w:pgMar w:top="1134" w:right="1134" w:bottom="1134" w:left="1134" w:header="624" w:footer="567" w:gutter="0"/>
          <w:cols w:sep="1" w:space="567"/>
          <w:docGrid w:linePitch="360"/>
        </w:sectPr>
      </w:pPr>
    </w:p>
    <w:p w14:paraId="5A88232F" w14:textId="77777777" w:rsidR="00CB16AD" w:rsidRPr="00437366" w:rsidRDefault="00CB16AD" w:rsidP="00CB16AD">
      <w:pPr>
        <w:rPr>
          <w:highlight w:val="yellow"/>
        </w:rPr>
      </w:pPr>
      <w:r w:rsidRPr="00303406">
        <w:t>Within the PNFC sector, operating revenue increased by 8 per cent to $12.6 billion in 2020-21 compared with the previous year. This was mainly due to an increase in the grant</w:t>
      </w:r>
      <w:r>
        <w:t>s</w:t>
      </w:r>
      <w:r w:rsidRPr="00303406">
        <w:t xml:space="preserve"> revenue </w:t>
      </w:r>
      <w:r>
        <w:t>of the</w:t>
      </w:r>
      <w:r w:rsidRPr="00303406">
        <w:t xml:space="preserve"> Director of Housing, V/Line Corporation and VicTrack.</w:t>
      </w:r>
    </w:p>
    <w:p w14:paraId="33BAA5F4" w14:textId="6DBA639F" w:rsidR="00CB16AD" w:rsidRDefault="00CB16AD" w:rsidP="00CB16AD">
      <w:r w:rsidRPr="0076796E">
        <w:t xml:space="preserve">In the PFC sector, total revenue from transactions was $9.9 billion in 2020-21. This represents a </w:t>
      </w:r>
      <w:r>
        <w:t>8.7 </w:t>
      </w:r>
      <w:r w:rsidRPr="0076796E">
        <w:t>per</w:t>
      </w:r>
      <w:r>
        <w:t> </w:t>
      </w:r>
      <w:r w:rsidRPr="0076796E">
        <w:t>cent increase relative to total revenue of $9.1</w:t>
      </w:r>
      <w:r>
        <w:t> </w:t>
      </w:r>
      <w:r w:rsidRPr="0076796E">
        <w:t>billion in 2019-20. This increase in revenue was largely due to higher premium revenue received by the Victorian WorkCover Authority (WorkSafe), increased interest income for Treasury Corp</w:t>
      </w:r>
      <w:r>
        <w:t>oration of</w:t>
      </w:r>
      <w:r w:rsidRPr="0076796E">
        <w:t xml:space="preserve"> Victoria (TCV) and the grant WorkSafe received from the State. These increases were partly offset by lower dividend income and realised capital gains across the three insurance agencies.</w:t>
      </w:r>
    </w:p>
    <w:p w14:paraId="1A7D605A" w14:textId="05DC49B1" w:rsidR="00CB16AD" w:rsidRDefault="00CB16AD" w:rsidP="00CB16AD">
      <w:pPr>
        <w:pStyle w:val="Heading20"/>
        <w:spacing w:before="120"/>
        <w:rPr>
          <w:rFonts w:asciiTheme="minorHAnsi" w:eastAsiaTheme="minorHAnsi" w:hAnsiTheme="minorHAnsi" w:cstheme="minorBidi"/>
          <w:b w:val="0"/>
          <w:spacing w:val="0"/>
          <w:sz w:val="22"/>
          <w:szCs w:val="22"/>
        </w:rPr>
      </w:pPr>
      <w:r w:rsidRPr="0076796E">
        <w:rPr>
          <w:rFonts w:asciiTheme="minorHAnsi" w:eastAsiaTheme="minorHAnsi" w:hAnsiTheme="minorHAnsi" w:cstheme="minorBidi"/>
          <w:b w:val="0"/>
          <w:spacing w:val="0"/>
          <w:sz w:val="22"/>
          <w:szCs w:val="22"/>
        </w:rPr>
        <w:t xml:space="preserve">The PFC sector reported higher investment returns compared </w:t>
      </w:r>
      <w:r>
        <w:rPr>
          <w:rFonts w:asciiTheme="minorHAnsi" w:eastAsiaTheme="minorHAnsi" w:hAnsiTheme="minorHAnsi" w:cstheme="minorBidi"/>
          <w:b w:val="0"/>
          <w:spacing w:val="0"/>
          <w:sz w:val="22"/>
          <w:szCs w:val="22"/>
        </w:rPr>
        <w:t>with</w:t>
      </w:r>
      <w:r w:rsidRPr="0076796E">
        <w:rPr>
          <w:rFonts w:asciiTheme="minorHAnsi" w:eastAsiaTheme="minorHAnsi" w:hAnsiTheme="minorHAnsi" w:cstheme="minorBidi"/>
          <w:b w:val="0"/>
          <w:spacing w:val="0"/>
          <w:sz w:val="22"/>
          <w:szCs w:val="22"/>
        </w:rPr>
        <w:t xml:space="preserve"> the prior year due to favourable conditions in global equity markets, with the three insurance agencies recording an average return of 16</w:t>
      </w:r>
      <w:r>
        <w:rPr>
          <w:rFonts w:asciiTheme="minorHAnsi" w:eastAsiaTheme="minorHAnsi" w:hAnsiTheme="minorHAnsi" w:cstheme="minorBidi"/>
          <w:b w:val="0"/>
          <w:spacing w:val="0"/>
          <w:sz w:val="22"/>
          <w:szCs w:val="22"/>
        </w:rPr>
        <w:t> </w:t>
      </w:r>
      <w:r w:rsidRPr="0076796E">
        <w:rPr>
          <w:rFonts w:asciiTheme="minorHAnsi" w:eastAsiaTheme="minorHAnsi" w:hAnsiTheme="minorHAnsi" w:cstheme="minorBidi"/>
          <w:b w:val="0"/>
          <w:spacing w:val="0"/>
          <w:sz w:val="22"/>
          <w:szCs w:val="22"/>
        </w:rPr>
        <w:t>per cent for the financial year compared to 1</w:t>
      </w:r>
      <w:r>
        <w:rPr>
          <w:rFonts w:asciiTheme="minorHAnsi" w:eastAsiaTheme="minorHAnsi" w:hAnsiTheme="minorHAnsi" w:cstheme="minorBidi"/>
          <w:b w:val="0"/>
          <w:spacing w:val="0"/>
          <w:sz w:val="22"/>
          <w:szCs w:val="22"/>
        </w:rPr>
        <w:t> </w:t>
      </w:r>
      <w:r w:rsidRPr="0076796E">
        <w:rPr>
          <w:rFonts w:asciiTheme="minorHAnsi" w:eastAsiaTheme="minorHAnsi" w:hAnsiTheme="minorHAnsi" w:cstheme="minorBidi"/>
          <w:b w:val="0"/>
          <w:spacing w:val="0"/>
          <w:sz w:val="22"/>
          <w:szCs w:val="22"/>
        </w:rPr>
        <w:t>per</w:t>
      </w:r>
      <w:r>
        <w:rPr>
          <w:rFonts w:asciiTheme="minorHAnsi" w:eastAsiaTheme="minorHAnsi" w:hAnsiTheme="minorHAnsi" w:cstheme="minorBidi"/>
          <w:b w:val="0"/>
          <w:spacing w:val="0"/>
          <w:sz w:val="22"/>
          <w:szCs w:val="22"/>
        </w:rPr>
        <w:t> </w:t>
      </w:r>
      <w:r w:rsidRPr="0076796E">
        <w:rPr>
          <w:rFonts w:asciiTheme="minorHAnsi" w:eastAsiaTheme="minorHAnsi" w:hAnsiTheme="minorHAnsi" w:cstheme="minorBidi"/>
          <w:b w:val="0"/>
          <w:spacing w:val="0"/>
          <w:sz w:val="22"/>
          <w:szCs w:val="22"/>
        </w:rPr>
        <w:t>cent in 2019-20. The favourable investment returns compared with the previous year are mostly unrealised capital gains which are reported as other economic flows and impact the net result.</w:t>
      </w:r>
    </w:p>
    <w:p w14:paraId="56E626F3" w14:textId="77777777" w:rsidR="00CB16AD" w:rsidRDefault="00CB16AD" w:rsidP="00CB16AD">
      <w:pPr>
        <w:pStyle w:val="Heading20"/>
        <w:spacing w:before="120"/>
      </w:pPr>
      <w:r>
        <w:br w:type="column"/>
      </w:r>
      <w:r>
        <w:t>Expenses</w:t>
      </w:r>
    </w:p>
    <w:p w14:paraId="56711257" w14:textId="77777777" w:rsidR="00CB16AD" w:rsidRDefault="00CB16AD" w:rsidP="00CB16AD">
      <w:r>
        <w:t xml:space="preserve">Total State expenses increased by 15.9 per cent or $13.7 billion to $100 billion during 2020-21 but was $835 million lower than the revised forecast in the </w:t>
      </w:r>
      <w:r w:rsidRPr="00C005BD">
        <w:rPr>
          <w:i/>
        </w:rPr>
        <w:t>20</w:t>
      </w:r>
      <w:r>
        <w:rPr>
          <w:i/>
        </w:rPr>
        <w:t>21</w:t>
      </w:r>
      <w:r>
        <w:rPr>
          <w:i/>
        </w:rPr>
        <w:noBreakHyphen/>
        <w:t>22</w:t>
      </w:r>
      <w:r w:rsidRPr="00C005BD">
        <w:rPr>
          <w:i/>
        </w:rPr>
        <w:t xml:space="preserve"> Budget</w:t>
      </w:r>
      <w:r>
        <w:t>. Most of these movements reflect the activities of the general government sector discussed in the previous chapter.</w:t>
      </w:r>
    </w:p>
    <w:p w14:paraId="4AD97A2F" w14:textId="4B992AF6" w:rsidR="00CB16AD" w:rsidRDefault="00CB16AD" w:rsidP="00CB16AD">
      <w:pPr>
        <w:ind w:right="-143"/>
        <w:rPr>
          <w:rFonts w:ascii="Garamond" w:eastAsia="Garamond" w:hAnsi="Garamond" w:cs="Times New Roman"/>
        </w:rPr>
      </w:pPr>
      <w:bookmarkStart w:id="29" w:name="_Hlk49779456"/>
      <w:r>
        <w:rPr>
          <w:rFonts w:ascii="Garamond" w:eastAsia="Garamond" w:hAnsi="Garamond" w:cs="Times New Roman"/>
        </w:rPr>
        <w:t xml:space="preserve">In the </w:t>
      </w:r>
      <w:r w:rsidRPr="00303406">
        <w:rPr>
          <w:rFonts w:ascii="Garamond" w:eastAsia="Garamond" w:hAnsi="Garamond" w:cs="Times New Roman"/>
        </w:rPr>
        <w:t>PNFC sector</w:t>
      </w:r>
      <w:r>
        <w:rPr>
          <w:rFonts w:ascii="Garamond" w:eastAsia="Garamond" w:hAnsi="Garamond" w:cs="Times New Roman"/>
        </w:rPr>
        <w:t>,</w:t>
      </w:r>
      <w:r w:rsidRPr="00303406">
        <w:rPr>
          <w:rFonts w:ascii="Garamond" w:eastAsia="Garamond" w:hAnsi="Garamond" w:cs="Times New Roman"/>
        </w:rPr>
        <w:t xml:space="preserve"> total expenses were $1</w:t>
      </w:r>
      <w:r>
        <w:rPr>
          <w:rFonts w:ascii="Garamond" w:eastAsia="Garamond" w:hAnsi="Garamond" w:cs="Times New Roman"/>
        </w:rPr>
        <w:t>1.9</w:t>
      </w:r>
      <w:r w:rsidRPr="00303406">
        <w:rPr>
          <w:rFonts w:ascii="Garamond" w:eastAsia="Garamond" w:hAnsi="Garamond" w:cs="Times New Roman"/>
        </w:rPr>
        <w:t> billion in 2020-21 which is higher by $</w:t>
      </w:r>
      <w:r>
        <w:rPr>
          <w:rFonts w:ascii="Garamond" w:eastAsia="Garamond" w:hAnsi="Garamond" w:cs="Times New Roman"/>
        </w:rPr>
        <w:t>0.7</w:t>
      </w:r>
      <w:r w:rsidRPr="00303406">
        <w:rPr>
          <w:rFonts w:ascii="Garamond" w:eastAsia="Garamond" w:hAnsi="Garamond" w:cs="Times New Roman"/>
        </w:rPr>
        <w:t> </w:t>
      </w:r>
      <w:r>
        <w:rPr>
          <w:rFonts w:ascii="Garamond" w:eastAsia="Garamond" w:hAnsi="Garamond" w:cs="Times New Roman"/>
        </w:rPr>
        <w:t>b</w:t>
      </w:r>
      <w:r w:rsidRPr="00303406">
        <w:rPr>
          <w:rFonts w:ascii="Garamond" w:eastAsia="Garamond" w:hAnsi="Garamond" w:cs="Times New Roman"/>
        </w:rPr>
        <w:t>illion compared with the previous year. The increase in expenses was mainly due to an increase in other operating expenses.</w:t>
      </w:r>
      <w:r>
        <w:rPr>
          <w:rFonts w:ascii="Garamond" w:eastAsia="Garamond" w:hAnsi="Garamond" w:cs="Times New Roman"/>
        </w:rPr>
        <w:t xml:space="preserve"> </w:t>
      </w:r>
      <w:r w:rsidRPr="00303406">
        <w:rPr>
          <w:rFonts w:ascii="Garamond" w:eastAsia="Garamond" w:hAnsi="Garamond" w:cs="Times New Roman"/>
        </w:rPr>
        <w:t>Total expenses were</w:t>
      </w:r>
      <w:r>
        <w:rPr>
          <w:rFonts w:ascii="Garamond" w:eastAsia="Garamond" w:hAnsi="Garamond" w:cs="Times New Roman"/>
        </w:rPr>
        <w:t xml:space="preserve"> </w:t>
      </w:r>
      <w:r w:rsidRPr="00303406">
        <w:rPr>
          <w:rFonts w:ascii="Garamond" w:eastAsia="Garamond" w:hAnsi="Garamond" w:cs="Times New Roman"/>
        </w:rPr>
        <w:t>$4</w:t>
      </w:r>
      <w:r>
        <w:rPr>
          <w:rFonts w:ascii="Garamond" w:eastAsia="Garamond" w:hAnsi="Garamond" w:cs="Times New Roman"/>
        </w:rPr>
        <w:t>27 </w:t>
      </w:r>
      <w:r w:rsidRPr="00303406">
        <w:rPr>
          <w:rFonts w:ascii="Garamond" w:eastAsia="Garamond" w:hAnsi="Garamond" w:cs="Times New Roman"/>
        </w:rPr>
        <w:t xml:space="preserve">million </w:t>
      </w:r>
      <w:r>
        <w:rPr>
          <w:rFonts w:ascii="Garamond" w:eastAsia="Garamond" w:hAnsi="Garamond" w:cs="Times New Roman"/>
        </w:rPr>
        <w:t>lower</w:t>
      </w:r>
      <w:r w:rsidRPr="00303406">
        <w:rPr>
          <w:rFonts w:ascii="Garamond" w:eastAsia="Garamond" w:hAnsi="Garamond" w:cs="Times New Roman"/>
        </w:rPr>
        <w:t xml:space="preserve"> than the revised forecast in the </w:t>
      </w:r>
      <w:r w:rsidRPr="00303406">
        <w:rPr>
          <w:rFonts w:ascii="Garamond" w:eastAsia="Garamond" w:hAnsi="Garamond" w:cs="Times New Roman"/>
          <w:i/>
          <w:iCs/>
        </w:rPr>
        <w:t>2021-22 Budget</w:t>
      </w:r>
      <w:r w:rsidRPr="00303406">
        <w:rPr>
          <w:rFonts w:ascii="Garamond" w:eastAsia="Garamond" w:hAnsi="Garamond" w:cs="Times New Roman"/>
        </w:rPr>
        <w:t xml:space="preserve">. </w:t>
      </w:r>
    </w:p>
    <w:bookmarkEnd w:id="29"/>
    <w:p w14:paraId="14312A1A" w14:textId="77777777" w:rsidR="00CB16AD" w:rsidRDefault="00CB16AD" w:rsidP="00CB16AD">
      <w:r w:rsidRPr="00303406">
        <w:t xml:space="preserve">The increase in other operating expenses </w:t>
      </w:r>
      <w:r>
        <w:t xml:space="preserve">compared with the previous year </w:t>
      </w:r>
      <w:r w:rsidRPr="008615B8">
        <w:t xml:space="preserve">was mainly driven by </w:t>
      </w:r>
      <w:r w:rsidRPr="00A778C0">
        <w:t xml:space="preserve">Director of Housing due to additional expenditure incurred on </w:t>
      </w:r>
      <w:r>
        <w:t>COVID-19</w:t>
      </w:r>
      <w:r w:rsidRPr="00A778C0">
        <w:t xml:space="preserve"> response commitments, and Development Victoria reflecting an increase in cost of sales that corresponds with its sales profile. </w:t>
      </w:r>
    </w:p>
    <w:p w14:paraId="3D28F6CB" w14:textId="77777777" w:rsidR="00CB16AD" w:rsidRDefault="00CB16AD" w:rsidP="00CB16AD">
      <w:r w:rsidRPr="0076796E">
        <w:t>Within the PFC sector, total expenses from transactions were $13.2 billion in 2020</w:t>
      </w:r>
      <w:r>
        <w:t>-</w:t>
      </w:r>
      <w:r w:rsidRPr="0076796E">
        <w:t xml:space="preserve">21. This represents an increase of </w:t>
      </w:r>
      <w:r>
        <w:t>19.8</w:t>
      </w:r>
      <w:r w:rsidRPr="0076796E">
        <w:t xml:space="preserve"> per cent relative to total expenses of $11 billion in 2019-20. This increase in expenditure was largely due to an increased tax expense for the Transport Accident Commission, due to a more favourable net result, an increase in claims expenses across the three insurance agencies and higher interest expenses for TCV</w:t>
      </w:r>
      <w:r>
        <w:t>.</w:t>
      </w:r>
    </w:p>
    <w:p w14:paraId="6790B14B" w14:textId="77777777" w:rsidR="00CB16AD" w:rsidRDefault="00CB16AD" w:rsidP="00754759">
      <w:pPr>
        <w:pStyle w:val="Heading20"/>
      </w:pPr>
      <w:r>
        <w:lastRenderedPageBreak/>
        <w:t>Net result from transactions</w:t>
      </w:r>
    </w:p>
    <w:p w14:paraId="34EE8B80" w14:textId="77777777" w:rsidR="00CB16AD" w:rsidRDefault="00CB16AD" w:rsidP="00754759">
      <w:r>
        <w:t xml:space="preserve">The State’s net result from </w:t>
      </w:r>
      <w:r w:rsidRPr="00754759">
        <w:t>transactions</w:t>
      </w:r>
      <w:r>
        <w:t xml:space="preserve"> in 2020-21 was a deficit of $18.3 billion, compared with a deficit of $9 billion in the previous year after allowing for inter-sector eliminations. This outcome reflects:</w:t>
      </w:r>
    </w:p>
    <w:p w14:paraId="3E6A6DA4" w14:textId="77777777" w:rsidR="00CB16AD" w:rsidRDefault="00CB16AD" w:rsidP="00CB16AD">
      <w:pPr>
        <w:pStyle w:val="ListBullet"/>
        <w:spacing w:before="40"/>
      </w:pPr>
      <w:r>
        <w:t>a $14.6 billion deficit within the general government sector (discussed in the previous chapter)</w:t>
      </w:r>
    </w:p>
    <w:p w14:paraId="13FCF2A4" w14:textId="77777777" w:rsidR="00CB16AD" w:rsidRDefault="00CB16AD" w:rsidP="00CB16AD">
      <w:pPr>
        <w:pStyle w:val="ListBullet"/>
        <w:spacing w:before="40"/>
      </w:pPr>
      <w:r>
        <w:t>a $721 million surplus within the PNFC sector</w:t>
      </w:r>
    </w:p>
    <w:p w14:paraId="69F52AAF" w14:textId="77777777" w:rsidR="00CB16AD" w:rsidRDefault="00CB16AD" w:rsidP="00CB16AD">
      <w:pPr>
        <w:pStyle w:val="ListBullet"/>
        <w:spacing w:before="40"/>
      </w:pPr>
      <w:r>
        <w:t>a $3.3 billion deficit within the PFC sector.</w:t>
      </w:r>
    </w:p>
    <w:p w14:paraId="7D7362BF" w14:textId="77777777" w:rsidR="00CB16AD" w:rsidRDefault="00CB16AD" w:rsidP="00CB16AD">
      <w:r w:rsidRPr="006358DA">
        <w:t>The PNFC sector recorded a $721 million net surplus from transactions in 2020-21 compared with a surplus of $465 million in 2019-20. The improvement of the net surplus from transactions was mainly due to higher grants revenue, offs</w:t>
      </w:r>
      <w:r>
        <w:t>et by</w:t>
      </w:r>
      <w:r w:rsidRPr="006358DA">
        <w:t xml:space="preserve"> higher other operating expenses and lower sales of goods and services. </w:t>
      </w:r>
    </w:p>
    <w:p w14:paraId="4EA03E29" w14:textId="77777777" w:rsidR="00CB16AD" w:rsidRPr="00F06FEB" w:rsidRDefault="00CB16AD" w:rsidP="00CB16AD">
      <w:r w:rsidRPr="0076796E">
        <w:t xml:space="preserve">The impacts </w:t>
      </w:r>
      <w:r>
        <w:t xml:space="preserve">of higher tax, interest and claims expenses </w:t>
      </w:r>
      <w:r w:rsidRPr="0076796E">
        <w:t>resulted in the PFC sector recording a net deficit from transactions of $3.3 billion in 2020-21 compared to a $1.9 billion deficit in 2019-20.</w:t>
      </w:r>
    </w:p>
    <w:p w14:paraId="747D7FA3" w14:textId="77777777" w:rsidR="00CB16AD" w:rsidRDefault="00CB16AD" w:rsidP="00754759">
      <w:pPr>
        <w:pStyle w:val="Heading20"/>
        <w:spacing w:before="0"/>
      </w:pPr>
      <w:r>
        <w:br w:type="column"/>
      </w:r>
      <w:r w:rsidRPr="00BC370F">
        <w:t>Net</w:t>
      </w:r>
      <w:r>
        <w:t xml:space="preserve"> result</w:t>
      </w:r>
    </w:p>
    <w:p w14:paraId="0D967AC4" w14:textId="77777777" w:rsidR="00CB16AD" w:rsidRDefault="00CB16AD" w:rsidP="00754759">
      <w:r>
        <w:t xml:space="preserve">At the consolidated State level, the net result for 2020-21 was a deficit of $11.3 billion </w:t>
      </w:r>
      <w:r w:rsidRPr="0076796E">
        <w:t xml:space="preserve">compared </w:t>
      </w:r>
      <w:r>
        <w:t>with</w:t>
      </w:r>
      <w:r w:rsidRPr="0076796E">
        <w:t xml:space="preserve"> a $</w:t>
      </w:r>
      <w:r>
        <w:t>15.7</w:t>
      </w:r>
      <w:r w:rsidRPr="0076796E">
        <w:t xml:space="preserve"> billion deficit in 2019-20.</w:t>
      </w:r>
      <w:r>
        <w:t xml:space="preserve"> </w:t>
      </w:r>
    </w:p>
    <w:p w14:paraId="60F07011" w14:textId="77777777" w:rsidR="00CB16AD" w:rsidRDefault="00CB16AD" w:rsidP="00CB16AD">
      <w:r>
        <w:t xml:space="preserve">The difference between the net result and the net result from transactions comprises other economic flows. This includes the impact of changes in bond rates used to value the State’s insurance liabilities and TCV borrowings, as well as variations in the investment returns on the assets invested to fund the State’s insurance liabilities. </w:t>
      </w:r>
    </w:p>
    <w:p w14:paraId="0308253B" w14:textId="77777777" w:rsidR="00CB16AD" w:rsidRDefault="00CB16AD" w:rsidP="00CB16AD">
      <w:r w:rsidRPr="00812883">
        <w:t xml:space="preserve">Other economic flows contributed a </w:t>
      </w:r>
      <w:r>
        <w:t>gain</w:t>
      </w:r>
      <w:r w:rsidRPr="00812883">
        <w:t xml:space="preserve"> of $</w:t>
      </w:r>
      <w:r>
        <w:t>7</w:t>
      </w:r>
      <w:r w:rsidRPr="00812883">
        <w:t xml:space="preserve"> billion to the State’s net result. This </w:t>
      </w:r>
      <w:r>
        <w:t>was</w:t>
      </w:r>
      <w:r w:rsidRPr="00812883">
        <w:t xml:space="preserve"> mainly due to the unrealised capital gains on the investments held by the State’s insurance agencies</w:t>
      </w:r>
      <w:r>
        <w:t>,</w:t>
      </w:r>
      <w:r w:rsidRPr="00812883">
        <w:t xml:space="preserve"> and a net revaluation gain due to the combined impact of increases in the discount rates (positive) and inflation rates (negative) that are used to value TCV borrowings and the liabilities of the State’s insurance agencies.</w:t>
      </w:r>
      <w:r>
        <w:t xml:space="preserve"> </w:t>
      </w:r>
    </w:p>
    <w:p w14:paraId="6A88EEDF" w14:textId="77777777" w:rsidR="00CB16AD" w:rsidRDefault="00CB16AD" w:rsidP="00CB16AD">
      <w:pPr>
        <w:pStyle w:val="Heading10"/>
        <w:spacing w:before="0"/>
        <w:sectPr w:rsidR="00CB16AD" w:rsidSect="00AC68FF">
          <w:type w:val="continuous"/>
          <w:pgSz w:w="11906" w:h="16838" w:code="9"/>
          <w:pgMar w:top="1134" w:right="1134" w:bottom="1134" w:left="1134" w:header="624" w:footer="567" w:gutter="0"/>
          <w:cols w:num="2" w:space="567"/>
          <w:docGrid w:linePitch="360"/>
        </w:sectPr>
      </w:pPr>
    </w:p>
    <w:p w14:paraId="2240C1D3" w14:textId="77777777" w:rsidR="00CB16AD" w:rsidRDefault="00CB16AD">
      <w:pPr>
        <w:keepLines w:val="0"/>
        <w:rPr>
          <w:rFonts w:asciiTheme="majorHAnsi" w:eastAsiaTheme="majorEastAsia" w:hAnsiTheme="majorHAnsi" w:cstheme="majorBidi"/>
          <w:b/>
          <w:bCs/>
          <w:caps/>
          <w:spacing w:val="-2"/>
          <w:sz w:val="26"/>
          <w:szCs w:val="28"/>
        </w:rPr>
      </w:pPr>
      <w:r>
        <w:br w:type="page"/>
      </w:r>
    </w:p>
    <w:p w14:paraId="295879D8" w14:textId="77777777" w:rsidR="00CB16AD" w:rsidRDefault="00CB16AD" w:rsidP="00CB16AD">
      <w:pPr>
        <w:pStyle w:val="Heading10"/>
      </w:pPr>
      <w:r>
        <w:lastRenderedPageBreak/>
        <w:t>FINANCIAL POSITION</w:t>
      </w:r>
    </w:p>
    <w:p w14:paraId="4247242B" w14:textId="77777777" w:rsidR="00CB16AD" w:rsidRDefault="00CB16AD" w:rsidP="00CB16AD">
      <w:r w:rsidRPr="00B212CF">
        <w:t xml:space="preserve">Table 3.2 shows the State’s net assets </w:t>
      </w:r>
      <w:r>
        <w:t>in</w:t>
      </w:r>
      <w:r w:rsidRPr="00B212CF">
        <w:t>creased by $</w:t>
      </w:r>
      <w:r>
        <w:t>9 </w:t>
      </w:r>
      <w:r w:rsidRPr="00B212CF">
        <w:t>billion to $1</w:t>
      </w:r>
      <w:r>
        <w:t>88</w:t>
      </w:r>
      <w:r w:rsidRPr="00B212CF">
        <w:t xml:space="preserve"> billion at 30 June 20</w:t>
      </w:r>
      <w:r>
        <w:t>21</w:t>
      </w:r>
      <w:r w:rsidRPr="00B212CF">
        <w:t>. This reflects an increase in</w:t>
      </w:r>
      <w:r>
        <w:t xml:space="preserve"> total assets by $37 billion mainly due to the State’s significant capital program and revaluation gains during the year. This was</w:t>
      </w:r>
      <w:r w:rsidRPr="00B212CF">
        <w:t xml:space="preserve"> </w:t>
      </w:r>
      <w:r>
        <w:t xml:space="preserve">offset by a </w:t>
      </w:r>
      <w:r w:rsidRPr="00B212CF">
        <w:t>$</w:t>
      </w:r>
      <w:r>
        <w:t>29 </w:t>
      </w:r>
      <w:r w:rsidRPr="00B212CF">
        <w:t>billion</w:t>
      </w:r>
      <w:r>
        <w:t xml:space="preserve"> increase in total liabilities mainly due to</w:t>
      </w:r>
      <w:r w:rsidRPr="00B212CF">
        <w:t xml:space="preserve"> </w:t>
      </w:r>
      <w:r>
        <w:t>an</w:t>
      </w:r>
      <w:r w:rsidRPr="00B212CF">
        <w:t xml:space="preserve"> </w:t>
      </w:r>
      <w:r>
        <w:t xml:space="preserve">increase in </w:t>
      </w:r>
      <w:r w:rsidRPr="00B212CF">
        <w:t>borrowings</w:t>
      </w:r>
      <w:r>
        <w:t>.</w:t>
      </w:r>
    </w:p>
    <w:p w14:paraId="3E435126" w14:textId="77777777" w:rsidR="00CB16AD" w:rsidRDefault="00CB16AD" w:rsidP="00CB16AD"/>
    <w:p w14:paraId="378CFC3E" w14:textId="77777777" w:rsidR="00CB16AD" w:rsidRDefault="00CB16AD" w:rsidP="00CB16AD"/>
    <w:p w14:paraId="36B59D68" w14:textId="77777777" w:rsidR="00CB16AD" w:rsidRDefault="00CB16AD" w:rsidP="00AC68FF">
      <w:pPr>
        <w:keepLines w:val="0"/>
      </w:pPr>
    </w:p>
    <w:p w14:paraId="7064722C" w14:textId="77777777" w:rsidR="00CB16AD" w:rsidRDefault="00CB16AD" w:rsidP="00AC68FF">
      <w:pPr>
        <w:keepLines w:val="0"/>
        <w:sectPr w:rsidR="00CB16AD" w:rsidSect="00AC68FF">
          <w:type w:val="continuous"/>
          <w:pgSz w:w="11906" w:h="16838" w:code="9"/>
          <w:pgMar w:top="1134" w:right="1134" w:bottom="1134" w:left="1134" w:header="624" w:footer="567" w:gutter="0"/>
          <w:cols w:num="2" w:space="567"/>
          <w:docGrid w:linePitch="360"/>
        </w:sectPr>
      </w:pPr>
    </w:p>
    <w:p w14:paraId="587D088E" w14:textId="77777777" w:rsidR="00CB16AD" w:rsidRDefault="00CB16AD" w:rsidP="00CB16AD">
      <w:pPr>
        <w:pStyle w:val="TableHeading"/>
      </w:pPr>
      <w:r w:rsidRPr="009F7690">
        <w:t>Table 3.2:</w:t>
      </w:r>
      <w:r w:rsidRPr="009F7690">
        <w:tab/>
        <w:t xml:space="preserve">Summary balance sheet – State of Victoria </w:t>
      </w:r>
      <w:r w:rsidRPr="009F7690">
        <w:rPr>
          <w:vertAlign w:val="superscript"/>
        </w:rPr>
        <w:t>(a)</w:t>
      </w:r>
      <w:r>
        <w:tab/>
        <w:t>($ billion)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CB16AD" w14:paraId="641295CE" w14:textId="77777777" w:rsidTr="00CB16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FBE121E" w14:textId="7B2DE3BC" w:rsidR="00CB16AD" w:rsidRDefault="00CB16AD">
            <w:pPr>
              <w:keepNext/>
            </w:pPr>
          </w:p>
        </w:tc>
        <w:tc>
          <w:tcPr>
            <w:tcW w:w="907" w:type="dxa"/>
          </w:tcPr>
          <w:p w14:paraId="49C9DD44"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2021 </w:t>
            </w:r>
            <w:r>
              <w:br/>
              <w:t xml:space="preserve"> actual</w:t>
            </w:r>
          </w:p>
        </w:tc>
        <w:tc>
          <w:tcPr>
            <w:tcW w:w="907" w:type="dxa"/>
          </w:tcPr>
          <w:p w14:paraId="603A67C5"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Revised </w:t>
            </w:r>
            <w:r>
              <w:br/>
              <w:t>variance</w:t>
            </w:r>
          </w:p>
        </w:tc>
        <w:tc>
          <w:tcPr>
            <w:tcW w:w="907" w:type="dxa"/>
          </w:tcPr>
          <w:p w14:paraId="3BABEA40"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2021 </w:t>
            </w:r>
            <w:r>
              <w:br/>
              <w:t xml:space="preserve"> revised</w:t>
            </w:r>
          </w:p>
        </w:tc>
        <w:tc>
          <w:tcPr>
            <w:tcW w:w="907" w:type="dxa"/>
          </w:tcPr>
          <w:p w14:paraId="4D46727D"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Actual </w:t>
            </w:r>
            <w:r>
              <w:br/>
              <w:t xml:space="preserve"> movement</w:t>
            </w:r>
          </w:p>
        </w:tc>
        <w:tc>
          <w:tcPr>
            <w:tcW w:w="907" w:type="dxa"/>
          </w:tcPr>
          <w:p w14:paraId="22A30C10"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2020 </w:t>
            </w:r>
            <w:r>
              <w:br/>
              <w:t>actual</w:t>
            </w:r>
          </w:p>
        </w:tc>
      </w:tr>
      <w:tr w:rsidR="00CB16AD" w14:paraId="7617D565" w14:textId="77777777">
        <w:tc>
          <w:tcPr>
            <w:cnfStyle w:val="001000000000" w:firstRow="0" w:lastRow="0" w:firstColumn="1" w:lastColumn="0" w:oddVBand="0" w:evenVBand="0" w:oddHBand="0" w:evenHBand="0" w:firstRowFirstColumn="0" w:firstRowLastColumn="0" w:lastRowFirstColumn="0" w:lastRowLastColumn="0"/>
            <w:tcW w:w="5103" w:type="dxa"/>
          </w:tcPr>
          <w:p w14:paraId="3809F16E" w14:textId="77777777" w:rsidR="00CB16AD" w:rsidRDefault="00CB16AD">
            <w:r>
              <w:rPr>
                <w:b/>
              </w:rPr>
              <w:t>Assets</w:t>
            </w:r>
          </w:p>
        </w:tc>
        <w:tc>
          <w:tcPr>
            <w:tcW w:w="907" w:type="dxa"/>
          </w:tcPr>
          <w:p w14:paraId="707FCA85"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71894E0B"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3B83F468"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50440FB9"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5E1C1328"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r>
      <w:tr w:rsidR="00CB16AD" w14:paraId="7871C8AA" w14:textId="77777777">
        <w:tc>
          <w:tcPr>
            <w:cnfStyle w:val="001000000000" w:firstRow="0" w:lastRow="0" w:firstColumn="1" w:lastColumn="0" w:oddVBand="0" w:evenVBand="0" w:oddHBand="0" w:evenHBand="0" w:firstRowFirstColumn="0" w:firstRowLastColumn="0" w:lastRowFirstColumn="0" w:lastRowLastColumn="0"/>
            <w:tcW w:w="5103" w:type="dxa"/>
          </w:tcPr>
          <w:p w14:paraId="0B628B2A" w14:textId="77777777" w:rsidR="00CB16AD" w:rsidRDefault="00CB16AD">
            <w:r>
              <w:t>Financial assets</w:t>
            </w:r>
          </w:p>
        </w:tc>
        <w:tc>
          <w:tcPr>
            <w:tcW w:w="907" w:type="dxa"/>
          </w:tcPr>
          <w:p w14:paraId="5E818D51" w14:textId="77777777" w:rsidR="00CB16AD" w:rsidRDefault="00CB16AD">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2B174C12" w14:textId="77777777" w:rsidR="00CB16AD" w:rsidRDefault="00CB16AD">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37CE1ABE" w14:textId="77777777" w:rsidR="00CB16AD" w:rsidRDefault="00CB16AD">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78E4BA72" w14:textId="77777777" w:rsidR="00CB16AD" w:rsidRDefault="00CB16AD">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79D195EE" w14:textId="77777777" w:rsidR="00CB16AD" w:rsidRDefault="00CB16AD">
            <w:pPr>
              <w:cnfStyle w:val="000000000000" w:firstRow="0" w:lastRow="0" w:firstColumn="0" w:lastColumn="0" w:oddVBand="0" w:evenVBand="0" w:oddHBand="0" w:evenHBand="0" w:firstRowFirstColumn="0" w:firstRowLastColumn="0" w:lastRowFirstColumn="0" w:lastRowLastColumn="0"/>
            </w:pPr>
            <w:r>
              <w:t>69</w:t>
            </w:r>
          </w:p>
        </w:tc>
      </w:tr>
      <w:tr w:rsidR="00CB16AD" w14:paraId="77BFF6E4"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02C0FAE" w14:textId="77777777" w:rsidR="00CB16AD" w:rsidRDefault="00CB16AD">
            <w:r>
              <w:t>Non</w:t>
            </w:r>
            <w:r>
              <w:noBreakHyphen/>
              <w:t>financial assets</w:t>
            </w:r>
          </w:p>
        </w:tc>
        <w:tc>
          <w:tcPr>
            <w:tcW w:w="907" w:type="dxa"/>
            <w:tcBorders>
              <w:bottom w:val="single" w:sz="6" w:space="0" w:color="auto"/>
            </w:tcBorders>
          </w:tcPr>
          <w:p w14:paraId="75624BAB" w14:textId="77777777" w:rsidR="00CB16AD" w:rsidRDefault="00CB16AD">
            <w:pPr>
              <w:cnfStyle w:val="000000000000" w:firstRow="0" w:lastRow="0" w:firstColumn="0" w:lastColumn="0" w:oddVBand="0" w:evenVBand="0" w:oddHBand="0" w:evenHBand="0" w:firstRowFirstColumn="0" w:firstRowLastColumn="0" w:lastRowFirstColumn="0" w:lastRowLastColumn="0"/>
            </w:pPr>
            <w:r>
              <w:t>342</w:t>
            </w:r>
          </w:p>
        </w:tc>
        <w:tc>
          <w:tcPr>
            <w:tcW w:w="907" w:type="dxa"/>
            <w:tcBorders>
              <w:bottom w:val="single" w:sz="6" w:space="0" w:color="auto"/>
            </w:tcBorders>
          </w:tcPr>
          <w:p w14:paraId="56FDC792" w14:textId="77777777" w:rsidR="00CB16AD" w:rsidRDefault="00CB16AD">
            <w:pPr>
              <w:cnfStyle w:val="000000000000" w:firstRow="0" w:lastRow="0" w:firstColumn="0" w:lastColumn="0" w:oddVBand="0" w:evenVBand="0" w:oddHBand="0" w:evenHBand="0" w:firstRowFirstColumn="0" w:firstRowLastColumn="0" w:lastRowFirstColumn="0" w:lastRowLastColumn="0"/>
            </w:pPr>
            <w:r>
              <w:t>11</w:t>
            </w:r>
          </w:p>
        </w:tc>
        <w:tc>
          <w:tcPr>
            <w:tcW w:w="907" w:type="dxa"/>
            <w:tcBorders>
              <w:bottom w:val="single" w:sz="6" w:space="0" w:color="auto"/>
            </w:tcBorders>
          </w:tcPr>
          <w:p w14:paraId="60DE0DF8" w14:textId="77777777" w:rsidR="00CB16AD" w:rsidRDefault="00CB16AD">
            <w:pPr>
              <w:cnfStyle w:val="000000000000" w:firstRow="0" w:lastRow="0" w:firstColumn="0" w:lastColumn="0" w:oddVBand="0" w:evenVBand="0" w:oddHBand="0" w:evenHBand="0" w:firstRowFirstColumn="0" w:firstRowLastColumn="0" w:lastRowFirstColumn="0" w:lastRowLastColumn="0"/>
            </w:pPr>
            <w:r>
              <w:t>331</w:t>
            </w:r>
          </w:p>
        </w:tc>
        <w:tc>
          <w:tcPr>
            <w:tcW w:w="907" w:type="dxa"/>
            <w:tcBorders>
              <w:bottom w:val="single" w:sz="6" w:space="0" w:color="auto"/>
            </w:tcBorders>
          </w:tcPr>
          <w:p w14:paraId="41CACC71" w14:textId="77777777" w:rsidR="00CB16AD" w:rsidRDefault="00CB16AD">
            <w:pPr>
              <w:cnfStyle w:val="000000000000" w:firstRow="0" w:lastRow="0" w:firstColumn="0" w:lastColumn="0" w:oddVBand="0" w:evenVBand="0" w:oddHBand="0" w:evenHBand="0" w:firstRowFirstColumn="0" w:firstRowLastColumn="0" w:lastRowFirstColumn="0" w:lastRowLastColumn="0"/>
            </w:pPr>
            <w:r>
              <w:t>27</w:t>
            </w:r>
          </w:p>
        </w:tc>
        <w:tc>
          <w:tcPr>
            <w:tcW w:w="907" w:type="dxa"/>
            <w:tcBorders>
              <w:bottom w:val="single" w:sz="6" w:space="0" w:color="auto"/>
            </w:tcBorders>
          </w:tcPr>
          <w:p w14:paraId="1C11F3BA" w14:textId="77777777" w:rsidR="00CB16AD" w:rsidRDefault="00CB16AD">
            <w:pPr>
              <w:cnfStyle w:val="000000000000" w:firstRow="0" w:lastRow="0" w:firstColumn="0" w:lastColumn="0" w:oddVBand="0" w:evenVBand="0" w:oddHBand="0" w:evenHBand="0" w:firstRowFirstColumn="0" w:firstRowLastColumn="0" w:lastRowFirstColumn="0" w:lastRowLastColumn="0"/>
            </w:pPr>
            <w:r>
              <w:t>315</w:t>
            </w:r>
          </w:p>
        </w:tc>
      </w:tr>
      <w:tr w:rsidR="00CB16AD" w14:paraId="7DF016B0"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A6F7E3E" w14:textId="77777777" w:rsidR="00CB16AD" w:rsidRDefault="00CB16AD">
            <w:r>
              <w:rPr>
                <w:b/>
              </w:rPr>
              <w:t>Total assets</w:t>
            </w:r>
          </w:p>
        </w:tc>
        <w:tc>
          <w:tcPr>
            <w:tcW w:w="907" w:type="dxa"/>
            <w:tcBorders>
              <w:top w:val="single" w:sz="6" w:space="0" w:color="auto"/>
            </w:tcBorders>
          </w:tcPr>
          <w:p w14:paraId="424ADC47"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422</w:t>
            </w:r>
          </w:p>
        </w:tc>
        <w:tc>
          <w:tcPr>
            <w:tcW w:w="907" w:type="dxa"/>
            <w:tcBorders>
              <w:top w:val="single" w:sz="6" w:space="0" w:color="auto"/>
            </w:tcBorders>
          </w:tcPr>
          <w:p w14:paraId="4CF15BC5"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17</w:t>
            </w:r>
          </w:p>
        </w:tc>
        <w:tc>
          <w:tcPr>
            <w:tcW w:w="907" w:type="dxa"/>
            <w:tcBorders>
              <w:top w:val="single" w:sz="6" w:space="0" w:color="auto"/>
            </w:tcBorders>
          </w:tcPr>
          <w:p w14:paraId="625A7572"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404</w:t>
            </w:r>
          </w:p>
        </w:tc>
        <w:tc>
          <w:tcPr>
            <w:tcW w:w="907" w:type="dxa"/>
            <w:tcBorders>
              <w:top w:val="single" w:sz="6" w:space="0" w:color="auto"/>
            </w:tcBorders>
          </w:tcPr>
          <w:p w14:paraId="4358914C"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37</w:t>
            </w:r>
          </w:p>
        </w:tc>
        <w:tc>
          <w:tcPr>
            <w:tcW w:w="907" w:type="dxa"/>
            <w:tcBorders>
              <w:top w:val="single" w:sz="6" w:space="0" w:color="auto"/>
            </w:tcBorders>
          </w:tcPr>
          <w:p w14:paraId="37CAE641"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385</w:t>
            </w:r>
          </w:p>
        </w:tc>
      </w:tr>
      <w:tr w:rsidR="00CB16AD" w14:paraId="2429147F" w14:textId="77777777">
        <w:tc>
          <w:tcPr>
            <w:cnfStyle w:val="001000000000" w:firstRow="0" w:lastRow="0" w:firstColumn="1" w:lastColumn="0" w:oddVBand="0" w:evenVBand="0" w:oddHBand="0" w:evenHBand="0" w:firstRowFirstColumn="0" w:firstRowLastColumn="0" w:lastRowFirstColumn="0" w:lastRowLastColumn="0"/>
            <w:tcW w:w="5103" w:type="dxa"/>
          </w:tcPr>
          <w:p w14:paraId="7EA35E49" w14:textId="77777777" w:rsidR="00CB16AD" w:rsidRDefault="00CB16AD">
            <w:r>
              <w:rPr>
                <w:b/>
              </w:rPr>
              <w:t>Liabilities</w:t>
            </w:r>
          </w:p>
        </w:tc>
        <w:tc>
          <w:tcPr>
            <w:tcW w:w="907" w:type="dxa"/>
          </w:tcPr>
          <w:p w14:paraId="5C651C91"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2E05BEDE"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2D781C79"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73E90EEB"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4EEE39B8"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r>
      <w:tr w:rsidR="00CB16AD" w14:paraId="466E0F4C" w14:textId="77777777">
        <w:tc>
          <w:tcPr>
            <w:cnfStyle w:val="001000000000" w:firstRow="0" w:lastRow="0" w:firstColumn="1" w:lastColumn="0" w:oddVBand="0" w:evenVBand="0" w:oddHBand="0" w:evenHBand="0" w:firstRowFirstColumn="0" w:firstRowLastColumn="0" w:lastRowFirstColumn="0" w:lastRowLastColumn="0"/>
            <w:tcW w:w="5103" w:type="dxa"/>
          </w:tcPr>
          <w:p w14:paraId="57041F02" w14:textId="77777777" w:rsidR="00CB16AD" w:rsidRDefault="00CB16AD">
            <w:r>
              <w:t>Superannuation</w:t>
            </w:r>
          </w:p>
        </w:tc>
        <w:tc>
          <w:tcPr>
            <w:tcW w:w="907" w:type="dxa"/>
          </w:tcPr>
          <w:p w14:paraId="54266585" w14:textId="77777777" w:rsidR="00CB16AD" w:rsidRDefault="00CB16AD">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60117854" w14:textId="77777777" w:rsidR="00CB16AD" w:rsidRDefault="00CB16AD">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94226A1" w14:textId="77777777" w:rsidR="00CB16AD" w:rsidRDefault="00CB16AD">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19D0A87C" w14:textId="77777777" w:rsidR="00CB16AD" w:rsidRDefault="00CB16AD">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74DC6726" w14:textId="77777777" w:rsidR="00CB16AD" w:rsidRDefault="00CB16AD">
            <w:pPr>
              <w:cnfStyle w:val="000000000000" w:firstRow="0" w:lastRow="0" w:firstColumn="0" w:lastColumn="0" w:oddVBand="0" w:evenVBand="0" w:oddHBand="0" w:evenHBand="0" w:firstRowFirstColumn="0" w:firstRowLastColumn="0" w:lastRowFirstColumn="0" w:lastRowLastColumn="0"/>
            </w:pPr>
            <w:r>
              <w:t>31</w:t>
            </w:r>
          </w:p>
        </w:tc>
      </w:tr>
      <w:tr w:rsidR="00CB16AD" w14:paraId="46B7A6A5" w14:textId="77777777">
        <w:tc>
          <w:tcPr>
            <w:cnfStyle w:val="001000000000" w:firstRow="0" w:lastRow="0" w:firstColumn="1" w:lastColumn="0" w:oddVBand="0" w:evenVBand="0" w:oddHBand="0" w:evenHBand="0" w:firstRowFirstColumn="0" w:firstRowLastColumn="0" w:lastRowFirstColumn="0" w:lastRowLastColumn="0"/>
            <w:tcW w:w="5103" w:type="dxa"/>
          </w:tcPr>
          <w:p w14:paraId="074D9F12" w14:textId="77777777" w:rsidR="00CB16AD" w:rsidRDefault="00CB16AD">
            <w:r>
              <w:t>Borrowings</w:t>
            </w:r>
          </w:p>
        </w:tc>
        <w:tc>
          <w:tcPr>
            <w:tcW w:w="907" w:type="dxa"/>
          </w:tcPr>
          <w:p w14:paraId="47DC1B74" w14:textId="77777777" w:rsidR="00CB16AD" w:rsidRDefault="00CB16AD">
            <w:pPr>
              <w:cnfStyle w:val="000000000000" w:firstRow="0" w:lastRow="0" w:firstColumn="0" w:lastColumn="0" w:oddVBand="0" w:evenVBand="0" w:oddHBand="0" w:evenHBand="0" w:firstRowFirstColumn="0" w:firstRowLastColumn="0" w:lastRowFirstColumn="0" w:lastRowLastColumn="0"/>
            </w:pPr>
            <w:r>
              <w:t>116</w:t>
            </w:r>
          </w:p>
        </w:tc>
        <w:tc>
          <w:tcPr>
            <w:tcW w:w="907" w:type="dxa"/>
          </w:tcPr>
          <w:p w14:paraId="62160788" w14:textId="77777777" w:rsidR="00CB16AD" w:rsidRDefault="00CB16AD">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22BD6CF" w14:textId="77777777" w:rsidR="00CB16AD" w:rsidRDefault="00CB16AD">
            <w:pPr>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66DC73FA" w14:textId="77777777" w:rsidR="00CB16AD" w:rsidRDefault="00CB16AD">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325A212E" w14:textId="77777777" w:rsidR="00CB16AD" w:rsidRDefault="00CB16AD">
            <w:pPr>
              <w:cnfStyle w:val="000000000000" w:firstRow="0" w:lastRow="0" w:firstColumn="0" w:lastColumn="0" w:oddVBand="0" w:evenVBand="0" w:oddHBand="0" w:evenHBand="0" w:firstRowFirstColumn="0" w:firstRowLastColumn="0" w:lastRowFirstColumn="0" w:lastRowLastColumn="0"/>
            </w:pPr>
            <w:r>
              <w:t>88</w:t>
            </w:r>
          </w:p>
        </w:tc>
      </w:tr>
      <w:tr w:rsidR="00CB16AD" w14:paraId="25C4599A"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E80E5FB" w14:textId="77777777" w:rsidR="00CB16AD" w:rsidRDefault="00CB16AD">
            <w:r>
              <w:t>Other liabilities</w:t>
            </w:r>
          </w:p>
        </w:tc>
        <w:tc>
          <w:tcPr>
            <w:tcW w:w="907" w:type="dxa"/>
            <w:tcBorders>
              <w:bottom w:val="single" w:sz="6" w:space="0" w:color="auto"/>
            </w:tcBorders>
          </w:tcPr>
          <w:p w14:paraId="02038017" w14:textId="77777777" w:rsidR="00CB16AD" w:rsidRDefault="00CB16AD">
            <w:pPr>
              <w:cnfStyle w:val="000000000000" w:firstRow="0" w:lastRow="0" w:firstColumn="0" w:lastColumn="0" w:oddVBand="0" w:evenVBand="0" w:oddHBand="0" w:evenHBand="0" w:firstRowFirstColumn="0" w:firstRowLastColumn="0" w:lastRowFirstColumn="0" w:lastRowLastColumn="0"/>
            </w:pPr>
            <w:r>
              <w:t>90</w:t>
            </w:r>
          </w:p>
        </w:tc>
        <w:tc>
          <w:tcPr>
            <w:tcW w:w="907" w:type="dxa"/>
            <w:tcBorders>
              <w:bottom w:val="single" w:sz="6" w:space="0" w:color="auto"/>
            </w:tcBorders>
          </w:tcPr>
          <w:p w14:paraId="5B55A4C8" w14:textId="77777777" w:rsidR="00CB16AD" w:rsidRDefault="00CB16AD">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7F9F6FDC" w14:textId="77777777" w:rsidR="00CB16AD" w:rsidRDefault="00CB16AD">
            <w:pPr>
              <w:cnfStyle w:val="000000000000" w:firstRow="0" w:lastRow="0" w:firstColumn="0" w:lastColumn="0" w:oddVBand="0" w:evenVBand="0" w:oddHBand="0" w:evenHBand="0" w:firstRowFirstColumn="0" w:firstRowLastColumn="0" w:lastRowFirstColumn="0" w:lastRowLastColumn="0"/>
            </w:pPr>
            <w:r>
              <w:t>88</w:t>
            </w:r>
          </w:p>
        </w:tc>
        <w:tc>
          <w:tcPr>
            <w:tcW w:w="907" w:type="dxa"/>
            <w:tcBorders>
              <w:bottom w:val="single" w:sz="6" w:space="0" w:color="auto"/>
            </w:tcBorders>
          </w:tcPr>
          <w:p w14:paraId="22934EA6" w14:textId="77777777" w:rsidR="00CB16AD" w:rsidRDefault="00CB16AD">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083CF65F" w14:textId="77777777" w:rsidR="00CB16AD" w:rsidRDefault="00CB16AD">
            <w:pPr>
              <w:cnfStyle w:val="000000000000" w:firstRow="0" w:lastRow="0" w:firstColumn="0" w:lastColumn="0" w:oddVBand="0" w:evenVBand="0" w:oddHBand="0" w:evenHBand="0" w:firstRowFirstColumn="0" w:firstRowLastColumn="0" w:lastRowFirstColumn="0" w:lastRowLastColumn="0"/>
            </w:pPr>
            <w:r>
              <w:t>86</w:t>
            </w:r>
          </w:p>
        </w:tc>
      </w:tr>
      <w:tr w:rsidR="00CB16AD" w14:paraId="7D19593D" w14:textId="77777777" w:rsidTr="00CB16A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8AE4089" w14:textId="77777777" w:rsidR="00CB16AD" w:rsidRDefault="00CB16AD">
            <w:r>
              <w:rPr>
                <w:b/>
              </w:rPr>
              <w:t>Total liabilities</w:t>
            </w:r>
          </w:p>
        </w:tc>
        <w:tc>
          <w:tcPr>
            <w:tcW w:w="907" w:type="dxa"/>
            <w:tcBorders>
              <w:top w:val="single" w:sz="6" w:space="0" w:color="auto"/>
              <w:bottom w:val="single" w:sz="6" w:space="0" w:color="auto"/>
            </w:tcBorders>
          </w:tcPr>
          <w:p w14:paraId="4FEEAE92"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234</w:t>
            </w:r>
          </w:p>
        </w:tc>
        <w:tc>
          <w:tcPr>
            <w:tcW w:w="907" w:type="dxa"/>
            <w:tcBorders>
              <w:top w:val="single" w:sz="6" w:space="0" w:color="auto"/>
              <w:bottom w:val="single" w:sz="6" w:space="0" w:color="auto"/>
            </w:tcBorders>
          </w:tcPr>
          <w:p w14:paraId="12ABF8F9"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(8)</w:t>
            </w:r>
          </w:p>
        </w:tc>
        <w:tc>
          <w:tcPr>
            <w:tcW w:w="907" w:type="dxa"/>
            <w:tcBorders>
              <w:top w:val="single" w:sz="6" w:space="0" w:color="auto"/>
              <w:bottom w:val="single" w:sz="6" w:space="0" w:color="auto"/>
            </w:tcBorders>
          </w:tcPr>
          <w:p w14:paraId="6A7B2B71"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241</w:t>
            </w:r>
          </w:p>
        </w:tc>
        <w:tc>
          <w:tcPr>
            <w:tcW w:w="907" w:type="dxa"/>
            <w:tcBorders>
              <w:top w:val="single" w:sz="6" w:space="0" w:color="auto"/>
              <w:bottom w:val="single" w:sz="6" w:space="0" w:color="auto"/>
            </w:tcBorders>
          </w:tcPr>
          <w:p w14:paraId="123E76BB"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29</w:t>
            </w:r>
          </w:p>
        </w:tc>
        <w:tc>
          <w:tcPr>
            <w:tcW w:w="907" w:type="dxa"/>
            <w:tcBorders>
              <w:top w:val="single" w:sz="6" w:space="0" w:color="auto"/>
              <w:bottom w:val="single" w:sz="6" w:space="0" w:color="auto"/>
            </w:tcBorders>
          </w:tcPr>
          <w:p w14:paraId="015D8DE6"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205</w:t>
            </w:r>
          </w:p>
        </w:tc>
      </w:tr>
      <w:tr w:rsidR="00CB16AD" w14:paraId="1396D4BB" w14:textId="77777777">
        <w:tc>
          <w:tcPr>
            <w:cnfStyle w:val="001000000000" w:firstRow="0" w:lastRow="0" w:firstColumn="1" w:lastColumn="0" w:oddVBand="0" w:evenVBand="0" w:oddHBand="0" w:evenHBand="0" w:firstRowFirstColumn="0" w:firstRowLastColumn="0" w:lastRowFirstColumn="0" w:lastRowLastColumn="0"/>
            <w:tcW w:w="5103" w:type="dxa"/>
          </w:tcPr>
          <w:p w14:paraId="50816B34" w14:textId="77777777" w:rsidR="00CB16AD" w:rsidRDefault="00CB16AD">
            <w:r>
              <w:rPr>
                <w:b/>
              </w:rPr>
              <w:t>Net assets</w:t>
            </w:r>
          </w:p>
        </w:tc>
        <w:tc>
          <w:tcPr>
            <w:tcW w:w="907" w:type="dxa"/>
          </w:tcPr>
          <w:p w14:paraId="0FFA7A71"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188</w:t>
            </w:r>
          </w:p>
        </w:tc>
        <w:tc>
          <w:tcPr>
            <w:tcW w:w="907" w:type="dxa"/>
          </w:tcPr>
          <w:p w14:paraId="1737FEA5"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25</w:t>
            </w:r>
          </w:p>
        </w:tc>
        <w:tc>
          <w:tcPr>
            <w:tcW w:w="907" w:type="dxa"/>
          </w:tcPr>
          <w:p w14:paraId="5A30BF41"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163</w:t>
            </w:r>
          </w:p>
        </w:tc>
        <w:tc>
          <w:tcPr>
            <w:tcW w:w="907" w:type="dxa"/>
          </w:tcPr>
          <w:p w14:paraId="1B260D1D"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9</w:t>
            </w:r>
          </w:p>
        </w:tc>
        <w:tc>
          <w:tcPr>
            <w:tcW w:w="907" w:type="dxa"/>
          </w:tcPr>
          <w:p w14:paraId="1DD1C59D" w14:textId="5B2024BA" w:rsidR="00CB16AD" w:rsidRDefault="00CB16AD">
            <w:pPr>
              <w:cnfStyle w:val="000000000000" w:firstRow="0" w:lastRow="0" w:firstColumn="0" w:lastColumn="0" w:oddVBand="0" w:evenVBand="0" w:oddHBand="0" w:evenHBand="0" w:firstRowFirstColumn="0" w:firstRowLastColumn="0" w:lastRowFirstColumn="0" w:lastRowLastColumn="0"/>
            </w:pPr>
            <w:r>
              <w:rPr>
                <w:b/>
              </w:rPr>
              <w:t>179</w:t>
            </w:r>
          </w:p>
        </w:tc>
      </w:tr>
    </w:tbl>
    <w:p w14:paraId="1C6BC25B" w14:textId="77777777" w:rsidR="00CB16AD" w:rsidRPr="0041498C" w:rsidRDefault="00CB16AD" w:rsidP="00CB16AD">
      <w:pPr>
        <w:pStyle w:val="Note"/>
      </w:pPr>
      <w:r w:rsidRPr="0041498C">
        <w:t>Note:</w:t>
      </w:r>
    </w:p>
    <w:p w14:paraId="6D0BEE47" w14:textId="77777777" w:rsidR="00CB16AD" w:rsidRDefault="00CB16AD" w:rsidP="00CB16AD">
      <w:pPr>
        <w:pStyle w:val="Note"/>
      </w:pPr>
      <w:r w:rsidRPr="00EC3324">
        <w:rPr>
          <w:iCs/>
        </w:rPr>
        <w:t>(a)</w:t>
      </w:r>
      <w:r>
        <w:tab/>
      </w:r>
      <w:r w:rsidRPr="0041498C">
        <w:t>Figures in this table are subject to rounding to the nearest billion and may not add up to the totals.</w:t>
      </w:r>
    </w:p>
    <w:p w14:paraId="7DC11618" w14:textId="77777777" w:rsidR="00CB16AD" w:rsidRPr="0041498C" w:rsidRDefault="00CB16AD" w:rsidP="00CB16AD"/>
    <w:p w14:paraId="7379A41B" w14:textId="77777777" w:rsidR="00CB16AD" w:rsidRDefault="00CB16AD" w:rsidP="00AC68FF">
      <w:pPr>
        <w:pStyle w:val="TableHeading"/>
        <w:rPr>
          <w:vertAlign w:val="superscript"/>
        </w:rPr>
      </w:pPr>
      <w:r w:rsidRPr="009F7690">
        <w:t>Chart 3.2:</w:t>
      </w:r>
      <w:r w:rsidRPr="009F7690">
        <w:tab/>
        <w:t xml:space="preserve">Net assets by sector as at 30 June </w:t>
      </w:r>
      <w:r w:rsidRPr="009F7690">
        <w:rPr>
          <w:vertAlign w:val="superscript"/>
        </w:rPr>
        <w:t>(a)</w:t>
      </w:r>
    </w:p>
    <w:p w14:paraId="1C9996B9" w14:textId="77777777" w:rsidR="00CB16AD" w:rsidRPr="00FA7CC3" w:rsidRDefault="00CB16AD" w:rsidP="00AC68FF">
      <w:pPr>
        <w:jc w:val="center"/>
      </w:pPr>
      <w:r>
        <w:rPr>
          <w:noProof/>
        </w:rPr>
        <w:drawing>
          <wp:inline distT="0" distB="0" distL="0" distR="0" wp14:anchorId="163D3C83" wp14:editId="46471AD9">
            <wp:extent cx="6210935" cy="3810635"/>
            <wp:effectExtent l="0" t="0" r="0" b="0"/>
            <wp:docPr id="3" name="Chart 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B37F4DF" w14:textId="77777777" w:rsidR="00CB16AD" w:rsidRDefault="00CB16AD" w:rsidP="00CB16AD">
      <w:pPr>
        <w:pStyle w:val="Note"/>
      </w:pPr>
      <w:r>
        <w:t>Note:</w:t>
      </w:r>
    </w:p>
    <w:p w14:paraId="3CB9FBA9" w14:textId="77777777" w:rsidR="00CB16AD" w:rsidRDefault="00CB16AD" w:rsidP="00CB16AD">
      <w:pPr>
        <w:pStyle w:val="Note"/>
      </w:pPr>
      <w:r>
        <w:t>(a)</w:t>
      </w:r>
      <w:r>
        <w:tab/>
        <w:t xml:space="preserve">General government net assets exclude investments in other sector entities and the State of Victoria will not equal the sum of the general government, PNFC and PFC sectors due to inter-sector eliminations. </w:t>
      </w:r>
    </w:p>
    <w:p w14:paraId="45F84468" w14:textId="77777777" w:rsidR="00CB16AD" w:rsidRDefault="00CB16AD" w:rsidP="00CB16AD"/>
    <w:p w14:paraId="60652498" w14:textId="77777777" w:rsidR="00CB16AD" w:rsidRDefault="00CB16AD" w:rsidP="00CB16AD">
      <w:pPr>
        <w:sectPr w:rsidR="00CB16AD" w:rsidSect="00CB16AD">
          <w:type w:val="continuous"/>
          <w:pgSz w:w="11906" w:h="16838" w:code="9"/>
          <w:pgMar w:top="1134" w:right="991" w:bottom="1134" w:left="1134" w:header="624" w:footer="567" w:gutter="0"/>
          <w:cols w:sep="1" w:space="567"/>
          <w:docGrid w:linePitch="360"/>
        </w:sectPr>
      </w:pPr>
    </w:p>
    <w:p w14:paraId="2339BAC1" w14:textId="77777777" w:rsidR="00CB16AD" w:rsidRDefault="00CB16AD" w:rsidP="00CB16AD">
      <w:r>
        <w:lastRenderedPageBreak/>
        <w:t xml:space="preserve">Chart 3.2 shows the contributions to the change in net assets by sector during 2020-21. </w:t>
      </w:r>
      <w:r w:rsidRPr="009D3693">
        <w:t xml:space="preserve">The reported net asset position of the PFC sector is impacted by the accounting convention adopted for TCV whereby its fixed interest rate loans to government clients are measured at book value, whereas its borrowings are reported at market value. </w:t>
      </w:r>
    </w:p>
    <w:p w14:paraId="78BE484A" w14:textId="77777777" w:rsidR="00CB16AD" w:rsidRDefault="00CB16AD" w:rsidP="00CB16AD">
      <w:r w:rsidRPr="009D3693">
        <w:t xml:space="preserve">While this approach enables TCV’s loans to be consolidated with the borrowings of the General Government and the </w:t>
      </w:r>
      <w:r>
        <w:t>PNFC</w:t>
      </w:r>
      <w:r w:rsidRPr="009D3693">
        <w:t xml:space="preserve"> sectors, for the PFC sector in isolation, it creates a mismatch between the value of TCV’s assets (which are at book value) and its liabilities (which are at market value). This difference is eliminated when TCV’s loans to government clients are consolidated in the whole of State accounts. Note that in TCV’s own accounts, both assets and liabilities are reported at market value.</w:t>
      </w:r>
    </w:p>
    <w:p w14:paraId="36E83858" w14:textId="77777777" w:rsidR="00CB16AD" w:rsidRDefault="00CB16AD" w:rsidP="00CB16AD">
      <w:r w:rsidRPr="009D3693">
        <w:t>The PFC sector’s net asset position is also significantly impacted by historically low Commonwealth Government bond yields which, in accordance with Australian accounting standards, underlie the discount rate used to value the insurance agenc</w:t>
      </w:r>
      <w:r>
        <w:t>ies’</w:t>
      </w:r>
      <w:r w:rsidRPr="009D3693">
        <w:t xml:space="preserve"> outstanding claims liabilities.</w:t>
      </w:r>
    </w:p>
    <w:p w14:paraId="05C64C62" w14:textId="77777777" w:rsidR="00CB16AD" w:rsidRPr="00B9409C" w:rsidRDefault="00CB16AD" w:rsidP="00CB16AD">
      <w:pPr>
        <w:pStyle w:val="Heading10"/>
        <w:spacing w:before="0"/>
      </w:pPr>
      <w:r>
        <w:br w:type="column"/>
      </w:r>
      <w:r w:rsidRPr="00E70479">
        <w:t>CASH FLOWS</w:t>
      </w:r>
    </w:p>
    <w:p w14:paraId="236CF8DC" w14:textId="77777777" w:rsidR="00CB16AD" w:rsidRPr="00E70479" w:rsidRDefault="00CB16AD" w:rsidP="00CB16AD">
      <w:pPr>
        <w:ind w:right="-1"/>
      </w:pPr>
      <w:r w:rsidRPr="00E70479">
        <w:t>After excluding non-cash items</w:t>
      </w:r>
      <w:r>
        <w:t xml:space="preserve"> and </w:t>
      </w:r>
      <w:r w:rsidRPr="00AA1D3C">
        <w:t>operating cash flows not required to be recognised in the operating statement for the respective year</w:t>
      </w:r>
      <w:r w:rsidRPr="00E70479">
        <w:t xml:space="preserve">, the change in operating receipts and payments for the State </w:t>
      </w:r>
      <w:r>
        <w:t>were</w:t>
      </w:r>
      <w:r w:rsidRPr="00E70479">
        <w:t xml:space="preserve"> broadly in line with the same factors that underpinned the income and expense movements discussed earlier in this chapter.</w:t>
      </w:r>
    </w:p>
    <w:p w14:paraId="2693DEAC" w14:textId="77777777" w:rsidR="00CB16AD" w:rsidRPr="00E70479" w:rsidRDefault="00CB16AD" w:rsidP="00477551">
      <w:pPr>
        <w:pStyle w:val="Heading20"/>
        <w:spacing w:before="120"/>
      </w:pPr>
      <w:r w:rsidRPr="00E70479">
        <w:t>Infrastructure investment</w:t>
      </w:r>
    </w:p>
    <w:p w14:paraId="11D242A8" w14:textId="77777777" w:rsidR="00CB16AD" w:rsidRPr="00654E01" w:rsidRDefault="00CB16AD" w:rsidP="00CB16AD">
      <w:r w:rsidRPr="00E70479">
        <w:t xml:space="preserve">Net cash flows from investments in non-financial assets </w:t>
      </w:r>
      <w:r>
        <w:t>included</w:t>
      </w:r>
      <w:r w:rsidRPr="00E70479">
        <w:t xml:space="preserve"> $</w:t>
      </w:r>
      <w:r>
        <w:t>11.8</w:t>
      </w:r>
      <w:r w:rsidRPr="00E70479">
        <w:t xml:space="preserve"> billion invested by the general government sector and </w:t>
      </w:r>
      <w:r w:rsidRPr="00CF7EB3">
        <w:t>$</w:t>
      </w:r>
      <w:r>
        <w:t>3.2</w:t>
      </w:r>
      <w:r w:rsidRPr="00654E01">
        <w:t xml:space="preserve"> billion in the PNFC sector, particularly in the water sector. </w:t>
      </w:r>
    </w:p>
    <w:p w14:paraId="4A53D629" w14:textId="77777777" w:rsidR="00CB16AD" w:rsidRPr="00E70479" w:rsidRDefault="00CB16AD" w:rsidP="00CB16AD">
      <w:pPr>
        <w:keepNext/>
      </w:pPr>
      <w:r w:rsidRPr="00E70479">
        <w:t>Investment in water-related infrastructure included:</w:t>
      </w:r>
    </w:p>
    <w:p w14:paraId="0D4BC667" w14:textId="77777777" w:rsidR="00CB16AD" w:rsidRPr="00263902" w:rsidRDefault="00CB16AD" w:rsidP="00CB16AD">
      <w:pPr>
        <w:keepLines w:val="0"/>
        <w:numPr>
          <w:ilvl w:val="0"/>
          <w:numId w:val="41"/>
        </w:numPr>
        <w:spacing w:before="60"/>
      </w:pPr>
      <w:r w:rsidRPr="00263902">
        <w:t>upgrading and renewal of water and sewer assets by the Melbourne metropolitan water corporations, including the Western Treatment Plant 125W Sludge Drying Pans and Eastern Treatment Plant Sludge Digestion Capacity Upgrade (Melbourne Water Corporation), Lockerbie Main sewer and Doreen pressure main (Yarra Valley Water), Boneo Water Recycling Plant Upgrade and water renewals program (South East Water), and Melbourne CBD Sewer Augmentation Strategy Stage 2A – Lonsdale Street and Mt. Atkinson Outlet Sewer (City West Water)</w:t>
      </w:r>
    </w:p>
    <w:p w14:paraId="2F071949" w14:textId="77777777" w:rsidR="00CB16AD" w:rsidRPr="00263902" w:rsidRDefault="00CB16AD" w:rsidP="00CB16AD">
      <w:pPr>
        <w:keepLines w:val="0"/>
        <w:numPr>
          <w:ilvl w:val="0"/>
          <w:numId w:val="41"/>
        </w:numPr>
        <w:spacing w:before="60"/>
      </w:pPr>
      <w:r w:rsidRPr="00263902">
        <w:t>upgrading and renewal of water and sewer assets in regional Victoria.</w:t>
      </w:r>
    </w:p>
    <w:p w14:paraId="3E61E461" w14:textId="77777777" w:rsidR="00CB16AD" w:rsidRDefault="00CB16AD" w:rsidP="00CB16AD">
      <w:pPr>
        <w:pStyle w:val="Heading20"/>
        <w:spacing w:before="0"/>
      </w:pPr>
    </w:p>
    <w:p w14:paraId="4C83356E" w14:textId="77777777" w:rsidR="00CB16AD" w:rsidRDefault="00CB16AD" w:rsidP="00CB16AD"/>
    <w:p w14:paraId="60A58EC8" w14:textId="77777777" w:rsidR="00CB16AD" w:rsidRPr="00B9409C" w:rsidRDefault="00CB16AD" w:rsidP="00CB16AD">
      <w:pPr>
        <w:sectPr w:rsidR="00CB16AD" w:rsidRPr="00B9409C" w:rsidSect="00AC68FF">
          <w:type w:val="continuous"/>
          <w:pgSz w:w="11906" w:h="16838" w:code="9"/>
          <w:pgMar w:top="1134" w:right="1134" w:bottom="1134" w:left="1134" w:header="624" w:footer="567" w:gutter="0"/>
          <w:cols w:num="2" w:space="567"/>
          <w:docGrid w:linePitch="360"/>
        </w:sectPr>
      </w:pPr>
    </w:p>
    <w:p w14:paraId="4A6375FB" w14:textId="77777777" w:rsidR="00CB16AD" w:rsidRDefault="00CB16AD" w:rsidP="00CB16AD"/>
    <w:p w14:paraId="64B20A87" w14:textId="77777777" w:rsidR="00CB16AD" w:rsidRDefault="00CB16AD">
      <w:pPr>
        <w:keepLines w:val="0"/>
        <w:rPr>
          <w:rFonts w:asciiTheme="majorHAnsi" w:eastAsiaTheme="majorEastAsia" w:hAnsiTheme="majorHAnsi" w:cstheme="majorBidi"/>
          <w:b/>
          <w:spacing w:val="-2"/>
          <w:sz w:val="26"/>
          <w:szCs w:val="26"/>
        </w:rPr>
      </w:pPr>
      <w:r>
        <w:br w:type="page"/>
      </w:r>
    </w:p>
    <w:p w14:paraId="1D4ACFE9" w14:textId="77777777" w:rsidR="00CB16AD" w:rsidRDefault="00CB16AD" w:rsidP="00CB16AD">
      <w:pPr>
        <w:pStyle w:val="Heading20"/>
        <w:spacing w:before="0"/>
      </w:pPr>
      <w:r>
        <w:lastRenderedPageBreak/>
        <w:t xml:space="preserve">FINANCIAL SUSTAINABILITY </w:t>
      </w:r>
      <w:r>
        <w:br/>
        <w:t>(NON</w:t>
      </w:r>
      <w:r>
        <w:noBreakHyphen/>
        <w:t>FINANCIAL PUBLIC SECTOR)</w:t>
      </w:r>
    </w:p>
    <w:p w14:paraId="5A16E294" w14:textId="77777777" w:rsidR="00CB16AD" w:rsidRDefault="00CB16AD" w:rsidP="00CB16AD">
      <w:pPr>
        <w:sectPr w:rsidR="00CB16AD" w:rsidSect="00CB16AD">
          <w:type w:val="continuous"/>
          <w:pgSz w:w="11906" w:h="16838" w:code="9"/>
          <w:pgMar w:top="1134" w:right="1134" w:bottom="1134" w:left="1134" w:header="624" w:footer="567" w:gutter="0"/>
          <w:cols w:space="567"/>
          <w:docGrid w:linePitch="360"/>
        </w:sectPr>
      </w:pPr>
    </w:p>
    <w:p w14:paraId="3AFF25CD" w14:textId="77777777" w:rsidR="00CB16AD" w:rsidRDefault="00CB16AD" w:rsidP="00CB16AD">
      <w:r>
        <w:t xml:space="preserve">The sustainability of the non-financial public sector (NFPS) is significant for the State’s credit rating. The NFPS comprises the general government sector and the PNFC sector. The credit rating agencies consider the level of net debt, net financial liabilities and the State’s capacity to service these liabilities. </w:t>
      </w:r>
    </w:p>
    <w:p w14:paraId="695A01BC" w14:textId="3FADB090" w:rsidR="00CB16AD" w:rsidRDefault="00CB16AD" w:rsidP="00754759">
      <w:pPr>
        <w:ind w:right="354"/>
      </w:pPr>
      <w:r>
        <w:t xml:space="preserve">Table 3.3 shows NFPS net debt of $88.4 billion at June 2021, compared with $60 billion the previous year but lower than the revised estimate of $95.3 billion in the </w:t>
      </w:r>
      <w:r>
        <w:rPr>
          <w:i/>
        </w:rPr>
        <w:t>2021-22</w:t>
      </w:r>
      <w:r w:rsidRPr="007B4E37">
        <w:rPr>
          <w:i/>
        </w:rPr>
        <w:t xml:space="preserve"> Budget</w:t>
      </w:r>
      <w:r>
        <w:t xml:space="preserve">. The ratio of NFPS net debt to gross state product (GSP) was 19 per cent at 30 June 2021 compared with 12.8 per cent at 30 June 2020. </w:t>
      </w:r>
    </w:p>
    <w:p w14:paraId="3D018873" w14:textId="77777777" w:rsidR="00CB16AD" w:rsidRDefault="00CB16AD" w:rsidP="00CB16AD"/>
    <w:p w14:paraId="7EDC86FB" w14:textId="77777777" w:rsidR="00CB16AD" w:rsidRDefault="00CB16AD" w:rsidP="00CB16AD">
      <w:pPr>
        <w:sectPr w:rsidR="00CB16AD" w:rsidSect="00CB16AD">
          <w:type w:val="continuous"/>
          <w:pgSz w:w="11906" w:h="16838" w:code="9"/>
          <w:pgMar w:top="1134" w:right="991" w:bottom="1134" w:left="1134" w:header="624" w:footer="567" w:gutter="0"/>
          <w:cols w:num="2" w:space="567"/>
          <w:docGrid w:linePitch="360"/>
        </w:sectPr>
      </w:pPr>
    </w:p>
    <w:p w14:paraId="6D3337E7" w14:textId="77777777" w:rsidR="00CB16AD" w:rsidRDefault="00CB16AD" w:rsidP="00CB16AD">
      <w:pPr>
        <w:pStyle w:val="TableHeading"/>
      </w:pPr>
      <w:r w:rsidRPr="009F7690">
        <w:t>Table 3.3:</w:t>
      </w:r>
      <w:r w:rsidRPr="009F7690">
        <w:tab/>
        <w:t>Non-financial public sector net debt and net financial liabilities as at 30 June</w:t>
      </w:r>
      <w:r w:rsidRPr="009F7690">
        <w:rPr>
          <w:vertAlign w:val="superscript"/>
        </w:rPr>
        <w:t>(a)</w:t>
      </w:r>
      <w:r w:rsidRPr="009F7690">
        <w:tab/>
        <w:t>($ million)</w:t>
      </w:r>
    </w:p>
    <w:tbl>
      <w:tblPr>
        <w:tblStyle w:val="DTFTable"/>
        <w:tblW w:w="9638" w:type="dxa"/>
        <w:tblLayout w:type="fixed"/>
        <w:tblLook w:val="06A0" w:firstRow="1" w:lastRow="0" w:firstColumn="1" w:lastColumn="0" w:noHBand="1" w:noVBand="1"/>
      </w:tblPr>
      <w:tblGrid>
        <w:gridCol w:w="4707"/>
        <w:gridCol w:w="1134"/>
        <w:gridCol w:w="992"/>
        <w:gridCol w:w="851"/>
        <w:gridCol w:w="1047"/>
        <w:gridCol w:w="907"/>
      </w:tblGrid>
      <w:tr w:rsidR="00CB16AD" w14:paraId="37784C95" w14:textId="77777777" w:rsidTr="00CB16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60F48856" w14:textId="09BF9CBD" w:rsidR="00CB16AD" w:rsidRDefault="00CB16AD">
            <w:pPr>
              <w:keepNext/>
            </w:pPr>
          </w:p>
        </w:tc>
        <w:tc>
          <w:tcPr>
            <w:tcW w:w="1134" w:type="dxa"/>
          </w:tcPr>
          <w:p w14:paraId="201F28FB"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2021 </w:t>
            </w:r>
            <w:r>
              <w:br/>
              <w:t xml:space="preserve"> actual</w:t>
            </w:r>
          </w:p>
        </w:tc>
        <w:tc>
          <w:tcPr>
            <w:tcW w:w="992" w:type="dxa"/>
          </w:tcPr>
          <w:p w14:paraId="6673E193"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Revised </w:t>
            </w:r>
            <w:r>
              <w:br/>
              <w:t>variance</w:t>
            </w:r>
          </w:p>
        </w:tc>
        <w:tc>
          <w:tcPr>
            <w:tcW w:w="851" w:type="dxa"/>
          </w:tcPr>
          <w:p w14:paraId="06A1ADAE"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2021 </w:t>
            </w:r>
            <w:r>
              <w:br/>
              <w:t xml:space="preserve"> revised</w:t>
            </w:r>
          </w:p>
        </w:tc>
        <w:tc>
          <w:tcPr>
            <w:tcW w:w="1047" w:type="dxa"/>
          </w:tcPr>
          <w:p w14:paraId="0390A78F"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Actual </w:t>
            </w:r>
            <w:r>
              <w:br/>
              <w:t xml:space="preserve"> movement</w:t>
            </w:r>
          </w:p>
        </w:tc>
        <w:tc>
          <w:tcPr>
            <w:tcW w:w="907" w:type="dxa"/>
          </w:tcPr>
          <w:p w14:paraId="5F78C707" w14:textId="77777777" w:rsidR="00CB16AD" w:rsidRDefault="00CB16AD">
            <w:pPr>
              <w:keepNext/>
              <w:cnfStyle w:val="100000000000" w:firstRow="1" w:lastRow="0" w:firstColumn="0" w:lastColumn="0" w:oddVBand="0" w:evenVBand="0" w:oddHBand="0" w:evenHBand="0" w:firstRowFirstColumn="0" w:firstRowLastColumn="0" w:lastRowFirstColumn="0" w:lastRowLastColumn="0"/>
            </w:pPr>
            <w:r>
              <w:t xml:space="preserve">2020 </w:t>
            </w:r>
            <w:r>
              <w:br/>
              <w:t>actual</w:t>
            </w:r>
          </w:p>
        </w:tc>
      </w:tr>
      <w:tr w:rsidR="00CB16AD" w14:paraId="5043AB88" w14:textId="77777777">
        <w:tc>
          <w:tcPr>
            <w:cnfStyle w:val="001000000000" w:firstRow="0" w:lastRow="0" w:firstColumn="1" w:lastColumn="0" w:oddVBand="0" w:evenVBand="0" w:oddHBand="0" w:evenHBand="0" w:firstRowFirstColumn="0" w:firstRowLastColumn="0" w:lastRowFirstColumn="0" w:lastRowLastColumn="0"/>
            <w:tcW w:w="4707" w:type="dxa"/>
          </w:tcPr>
          <w:p w14:paraId="1D1EBF55" w14:textId="77777777" w:rsidR="00CB16AD" w:rsidRDefault="00CB16AD">
            <w:r>
              <w:rPr>
                <w:b/>
              </w:rPr>
              <w:t>Assets</w:t>
            </w:r>
          </w:p>
        </w:tc>
        <w:tc>
          <w:tcPr>
            <w:tcW w:w="1134" w:type="dxa"/>
          </w:tcPr>
          <w:p w14:paraId="3F9ED321"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92" w:type="dxa"/>
          </w:tcPr>
          <w:p w14:paraId="4B167C1E"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851" w:type="dxa"/>
          </w:tcPr>
          <w:p w14:paraId="38A470A7"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1047" w:type="dxa"/>
          </w:tcPr>
          <w:p w14:paraId="178283C6"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0505F2E3"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r>
      <w:tr w:rsidR="00CB16AD" w14:paraId="67D20B12" w14:textId="77777777">
        <w:tc>
          <w:tcPr>
            <w:cnfStyle w:val="001000000000" w:firstRow="0" w:lastRow="0" w:firstColumn="1" w:lastColumn="0" w:oddVBand="0" w:evenVBand="0" w:oddHBand="0" w:evenHBand="0" w:firstRowFirstColumn="0" w:firstRowLastColumn="0" w:lastRowFirstColumn="0" w:lastRowLastColumn="0"/>
            <w:tcW w:w="4707" w:type="dxa"/>
          </w:tcPr>
          <w:p w14:paraId="4F185BAB" w14:textId="77777777" w:rsidR="00CB16AD" w:rsidRDefault="00CB16AD">
            <w:r>
              <w:t>Cash and deposits</w:t>
            </w:r>
          </w:p>
        </w:tc>
        <w:tc>
          <w:tcPr>
            <w:tcW w:w="1134" w:type="dxa"/>
          </w:tcPr>
          <w:p w14:paraId="74819219" w14:textId="77777777" w:rsidR="00CB16AD" w:rsidRDefault="00CB16AD">
            <w:pPr>
              <w:cnfStyle w:val="000000000000" w:firstRow="0" w:lastRow="0" w:firstColumn="0" w:lastColumn="0" w:oddVBand="0" w:evenVBand="0" w:oddHBand="0" w:evenHBand="0" w:firstRowFirstColumn="0" w:firstRowLastColumn="0" w:lastRowFirstColumn="0" w:lastRowLastColumn="0"/>
            </w:pPr>
            <w:r>
              <w:t>16 466</w:t>
            </w:r>
          </w:p>
        </w:tc>
        <w:tc>
          <w:tcPr>
            <w:tcW w:w="992" w:type="dxa"/>
          </w:tcPr>
          <w:p w14:paraId="29CEC743" w14:textId="77777777" w:rsidR="00CB16AD" w:rsidRDefault="00CB16AD">
            <w:pPr>
              <w:cnfStyle w:val="000000000000" w:firstRow="0" w:lastRow="0" w:firstColumn="0" w:lastColumn="0" w:oddVBand="0" w:evenVBand="0" w:oddHBand="0" w:evenHBand="0" w:firstRowFirstColumn="0" w:firstRowLastColumn="0" w:lastRowFirstColumn="0" w:lastRowLastColumn="0"/>
            </w:pPr>
            <w:r>
              <w:t>1 604</w:t>
            </w:r>
          </w:p>
        </w:tc>
        <w:tc>
          <w:tcPr>
            <w:tcW w:w="851" w:type="dxa"/>
          </w:tcPr>
          <w:p w14:paraId="7CBF2AAE" w14:textId="77777777" w:rsidR="00CB16AD" w:rsidRDefault="00CB16AD">
            <w:pPr>
              <w:cnfStyle w:val="000000000000" w:firstRow="0" w:lastRow="0" w:firstColumn="0" w:lastColumn="0" w:oddVBand="0" w:evenVBand="0" w:oddHBand="0" w:evenHBand="0" w:firstRowFirstColumn="0" w:firstRowLastColumn="0" w:lastRowFirstColumn="0" w:lastRowLastColumn="0"/>
            </w:pPr>
            <w:r>
              <w:t>14 862</w:t>
            </w:r>
          </w:p>
        </w:tc>
        <w:tc>
          <w:tcPr>
            <w:tcW w:w="1047" w:type="dxa"/>
          </w:tcPr>
          <w:p w14:paraId="4CD55124" w14:textId="77777777" w:rsidR="00CB16AD" w:rsidRDefault="00CB16AD">
            <w:pPr>
              <w:cnfStyle w:val="000000000000" w:firstRow="0" w:lastRow="0" w:firstColumn="0" w:lastColumn="0" w:oddVBand="0" w:evenVBand="0" w:oddHBand="0" w:evenHBand="0" w:firstRowFirstColumn="0" w:firstRowLastColumn="0" w:lastRowFirstColumn="0" w:lastRowLastColumn="0"/>
            </w:pPr>
            <w:r>
              <w:t>1 897</w:t>
            </w:r>
          </w:p>
        </w:tc>
        <w:tc>
          <w:tcPr>
            <w:tcW w:w="907" w:type="dxa"/>
          </w:tcPr>
          <w:p w14:paraId="2E96BCB4" w14:textId="77777777" w:rsidR="00CB16AD" w:rsidRDefault="00CB16AD">
            <w:pPr>
              <w:cnfStyle w:val="000000000000" w:firstRow="0" w:lastRow="0" w:firstColumn="0" w:lastColumn="0" w:oddVBand="0" w:evenVBand="0" w:oddHBand="0" w:evenHBand="0" w:firstRowFirstColumn="0" w:firstRowLastColumn="0" w:lastRowFirstColumn="0" w:lastRowLastColumn="0"/>
            </w:pPr>
            <w:r>
              <w:t>14 569</w:t>
            </w:r>
          </w:p>
        </w:tc>
      </w:tr>
      <w:tr w:rsidR="00CB16AD" w14:paraId="66D75502" w14:textId="77777777">
        <w:tc>
          <w:tcPr>
            <w:cnfStyle w:val="001000000000" w:firstRow="0" w:lastRow="0" w:firstColumn="1" w:lastColumn="0" w:oddVBand="0" w:evenVBand="0" w:oddHBand="0" w:evenHBand="0" w:firstRowFirstColumn="0" w:firstRowLastColumn="0" w:lastRowFirstColumn="0" w:lastRowLastColumn="0"/>
            <w:tcW w:w="4707" w:type="dxa"/>
          </w:tcPr>
          <w:p w14:paraId="7FFFAEE4" w14:textId="77777777" w:rsidR="00CB16AD" w:rsidRDefault="00CB16AD">
            <w:r>
              <w:t>Advances paid</w:t>
            </w:r>
          </w:p>
        </w:tc>
        <w:tc>
          <w:tcPr>
            <w:tcW w:w="1134" w:type="dxa"/>
          </w:tcPr>
          <w:p w14:paraId="0EE55C9D" w14:textId="77777777" w:rsidR="00CB16AD" w:rsidRDefault="00CB16AD">
            <w:pPr>
              <w:cnfStyle w:val="000000000000" w:firstRow="0" w:lastRow="0" w:firstColumn="0" w:lastColumn="0" w:oddVBand="0" w:evenVBand="0" w:oddHBand="0" w:evenHBand="0" w:firstRowFirstColumn="0" w:firstRowLastColumn="0" w:lastRowFirstColumn="0" w:lastRowLastColumn="0"/>
            </w:pPr>
            <w:r>
              <w:t>538</w:t>
            </w:r>
          </w:p>
        </w:tc>
        <w:tc>
          <w:tcPr>
            <w:tcW w:w="992" w:type="dxa"/>
          </w:tcPr>
          <w:p w14:paraId="101EA936" w14:textId="77777777" w:rsidR="00CB16AD" w:rsidRDefault="00CB16AD">
            <w:pPr>
              <w:cnfStyle w:val="000000000000" w:firstRow="0" w:lastRow="0" w:firstColumn="0" w:lastColumn="0" w:oddVBand="0" w:evenVBand="0" w:oddHBand="0" w:evenHBand="0" w:firstRowFirstColumn="0" w:firstRowLastColumn="0" w:lastRowFirstColumn="0" w:lastRowLastColumn="0"/>
            </w:pPr>
            <w:r>
              <w:t>(138)</w:t>
            </w:r>
          </w:p>
        </w:tc>
        <w:tc>
          <w:tcPr>
            <w:tcW w:w="851" w:type="dxa"/>
          </w:tcPr>
          <w:p w14:paraId="034E3C9C" w14:textId="77777777" w:rsidR="00CB16AD" w:rsidRDefault="00CB16AD">
            <w:pPr>
              <w:cnfStyle w:val="000000000000" w:firstRow="0" w:lastRow="0" w:firstColumn="0" w:lastColumn="0" w:oddVBand="0" w:evenVBand="0" w:oddHBand="0" w:evenHBand="0" w:firstRowFirstColumn="0" w:firstRowLastColumn="0" w:lastRowFirstColumn="0" w:lastRowLastColumn="0"/>
            </w:pPr>
            <w:r>
              <w:t>676</w:t>
            </w:r>
          </w:p>
        </w:tc>
        <w:tc>
          <w:tcPr>
            <w:tcW w:w="1047" w:type="dxa"/>
          </w:tcPr>
          <w:p w14:paraId="6B77E4CA" w14:textId="77777777" w:rsidR="00CB16AD" w:rsidRDefault="00CB16AD">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71911B75" w14:textId="77777777" w:rsidR="00CB16AD" w:rsidRDefault="00CB16AD">
            <w:pPr>
              <w:cnfStyle w:val="000000000000" w:firstRow="0" w:lastRow="0" w:firstColumn="0" w:lastColumn="0" w:oddVBand="0" w:evenVBand="0" w:oddHBand="0" w:evenHBand="0" w:firstRowFirstColumn="0" w:firstRowLastColumn="0" w:lastRowFirstColumn="0" w:lastRowLastColumn="0"/>
            </w:pPr>
            <w:r>
              <w:t>483</w:t>
            </w:r>
          </w:p>
        </w:tc>
      </w:tr>
      <w:tr w:rsidR="00CB16AD" w14:paraId="0F4D57EB"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6DE51127" w14:textId="77777777" w:rsidR="00CB16AD" w:rsidRDefault="00CB16AD">
            <w:r>
              <w:t>Investments, loans and placements</w:t>
            </w:r>
          </w:p>
        </w:tc>
        <w:tc>
          <w:tcPr>
            <w:tcW w:w="1134" w:type="dxa"/>
            <w:tcBorders>
              <w:bottom w:val="single" w:sz="6" w:space="0" w:color="auto"/>
            </w:tcBorders>
          </w:tcPr>
          <w:p w14:paraId="07D006CC" w14:textId="77777777" w:rsidR="00CB16AD" w:rsidRDefault="00CB16AD">
            <w:pPr>
              <w:cnfStyle w:val="000000000000" w:firstRow="0" w:lastRow="0" w:firstColumn="0" w:lastColumn="0" w:oddVBand="0" w:evenVBand="0" w:oddHBand="0" w:evenHBand="0" w:firstRowFirstColumn="0" w:firstRowLastColumn="0" w:lastRowFirstColumn="0" w:lastRowLastColumn="0"/>
            </w:pPr>
            <w:r>
              <w:t>3 714</w:t>
            </w:r>
          </w:p>
        </w:tc>
        <w:tc>
          <w:tcPr>
            <w:tcW w:w="992" w:type="dxa"/>
            <w:tcBorders>
              <w:bottom w:val="single" w:sz="6" w:space="0" w:color="auto"/>
            </w:tcBorders>
          </w:tcPr>
          <w:p w14:paraId="52A17CE0" w14:textId="77777777" w:rsidR="00CB16AD" w:rsidRDefault="00CB16AD">
            <w:pPr>
              <w:cnfStyle w:val="000000000000" w:firstRow="0" w:lastRow="0" w:firstColumn="0" w:lastColumn="0" w:oddVBand="0" w:evenVBand="0" w:oddHBand="0" w:evenHBand="0" w:firstRowFirstColumn="0" w:firstRowLastColumn="0" w:lastRowFirstColumn="0" w:lastRowLastColumn="0"/>
            </w:pPr>
            <w:r>
              <w:t>2 021</w:t>
            </w:r>
          </w:p>
        </w:tc>
        <w:tc>
          <w:tcPr>
            <w:tcW w:w="851" w:type="dxa"/>
            <w:tcBorders>
              <w:bottom w:val="single" w:sz="6" w:space="0" w:color="auto"/>
            </w:tcBorders>
          </w:tcPr>
          <w:p w14:paraId="18408321" w14:textId="77777777" w:rsidR="00CB16AD" w:rsidRDefault="00CB16AD">
            <w:pPr>
              <w:cnfStyle w:val="000000000000" w:firstRow="0" w:lastRow="0" w:firstColumn="0" w:lastColumn="0" w:oddVBand="0" w:evenVBand="0" w:oddHBand="0" w:evenHBand="0" w:firstRowFirstColumn="0" w:firstRowLastColumn="0" w:lastRowFirstColumn="0" w:lastRowLastColumn="0"/>
            </w:pPr>
            <w:r>
              <w:t>1 694</w:t>
            </w:r>
          </w:p>
        </w:tc>
        <w:tc>
          <w:tcPr>
            <w:tcW w:w="1047" w:type="dxa"/>
            <w:tcBorders>
              <w:bottom w:val="single" w:sz="6" w:space="0" w:color="auto"/>
            </w:tcBorders>
          </w:tcPr>
          <w:p w14:paraId="7DF35616" w14:textId="77777777" w:rsidR="00CB16AD" w:rsidRDefault="00CB16AD">
            <w:pPr>
              <w:cnfStyle w:val="000000000000" w:firstRow="0" w:lastRow="0" w:firstColumn="0" w:lastColumn="0" w:oddVBand="0" w:evenVBand="0" w:oddHBand="0" w:evenHBand="0" w:firstRowFirstColumn="0" w:firstRowLastColumn="0" w:lastRowFirstColumn="0" w:lastRowLastColumn="0"/>
            </w:pPr>
            <w:r>
              <w:t>487</w:t>
            </w:r>
          </w:p>
        </w:tc>
        <w:tc>
          <w:tcPr>
            <w:tcW w:w="907" w:type="dxa"/>
            <w:tcBorders>
              <w:bottom w:val="single" w:sz="6" w:space="0" w:color="auto"/>
            </w:tcBorders>
          </w:tcPr>
          <w:p w14:paraId="7B3A86AB" w14:textId="77777777" w:rsidR="00CB16AD" w:rsidRDefault="00CB16AD">
            <w:pPr>
              <w:cnfStyle w:val="000000000000" w:firstRow="0" w:lastRow="0" w:firstColumn="0" w:lastColumn="0" w:oddVBand="0" w:evenVBand="0" w:oddHBand="0" w:evenHBand="0" w:firstRowFirstColumn="0" w:firstRowLastColumn="0" w:lastRowFirstColumn="0" w:lastRowLastColumn="0"/>
            </w:pPr>
            <w:r>
              <w:t>3 227</w:t>
            </w:r>
          </w:p>
        </w:tc>
      </w:tr>
      <w:tr w:rsidR="00CB16AD" w14:paraId="6DDE6D86"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25328759" w14:textId="77777777" w:rsidR="00CB16AD" w:rsidRDefault="00CB16AD">
            <w:r>
              <w:rPr>
                <w:b/>
              </w:rPr>
              <w:t>Total</w:t>
            </w:r>
          </w:p>
        </w:tc>
        <w:tc>
          <w:tcPr>
            <w:tcW w:w="1134" w:type="dxa"/>
            <w:tcBorders>
              <w:top w:val="single" w:sz="6" w:space="0" w:color="auto"/>
            </w:tcBorders>
          </w:tcPr>
          <w:p w14:paraId="1E7F24EB"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20 719</w:t>
            </w:r>
          </w:p>
        </w:tc>
        <w:tc>
          <w:tcPr>
            <w:tcW w:w="992" w:type="dxa"/>
            <w:tcBorders>
              <w:top w:val="single" w:sz="6" w:space="0" w:color="auto"/>
            </w:tcBorders>
          </w:tcPr>
          <w:p w14:paraId="0EB81F12"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3 487</w:t>
            </w:r>
          </w:p>
        </w:tc>
        <w:tc>
          <w:tcPr>
            <w:tcW w:w="851" w:type="dxa"/>
            <w:tcBorders>
              <w:top w:val="single" w:sz="6" w:space="0" w:color="auto"/>
            </w:tcBorders>
          </w:tcPr>
          <w:p w14:paraId="488CA4E5"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17 231</w:t>
            </w:r>
          </w:p>
        </w:tc>
        <w:tc>
          <w:tcPr>
            <w:tcW w:w="1047" w:type="dxa"/>
            <w:tcBorders>
              <w:top w:val="single" w:sz="6" w:space="0" w:color="auto"/>
            </w:tcBorders>
          </w:tcPr>
          <w:p w14:paraId="569EB73D"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2 440</w:t>
            </w:r>
          </w:p>
        </w:tc>
        <w:tc>
          <w:tcPr>
            <w:tcW w:w="907" w:type="dxa"/>
            <w:tcBorders>
              <w:top w:val="single" w:sz="6" w:space="0" w:color="auto"/>
            </w:tcBorders>
          </w:tcPr>
          <w:p w14:paraId="21E87508"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18 279</w:t>
            </w:r>
          </w:p>
        </w:tc>
      </w:tr>
      <w:tr w:rsidR="00CB16AD" w14:paraId="6D1B4A23" w14:textId="77777777">
        <w:tc>
          <w:tcPr>
            <w:cnfStyle w:val="001000000000" w:firstRow="0" w:lastRow="0" w:firstColumn="1" w:lastColumn="0" w:oddVBand="0" w:evenVBand="0" w:oddHBand="0" w:evenHBand="0" w:firstRowFirstColumn="0" w:firstRowLastColumn="0" w:lastRowFirstColumn="0" w:lastRowLastColumn="0"/>
            <w:tcW w:w="4707" w:type="dxa"/>
          </w:tcPr>
          <w:p w14:paraId="091CA1AC" w14:textId="77777777" w:rsidR="00CB16AD" w:rsidRDefault="00CB16AD">
            <w:r>
              <w:rPr>
                <w:b/>
              </w:rPr>
              <w:t>Liabilities</w:t>
            </w:r>
          </w:p>
        </w:tc>
        <w:tc>
          <w:tcPr>
            <w:tcW w:w="1134" w:type="dxa"/>
          </w:tcPr>
          <w:p w14:paraId="2A72FDDB"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92" w:type="dxa"/>
          </w:tcPr>
          <w:p w14:paraId="18818125"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851" w:type="dxa"/>
          </w:tcPr>
          <w:p w14:paraId="3B441FF7"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1047" w:type="dxa"/>
          </w:tcPr>
          <w:p w14:paraId="3F8B110F"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551A4D7B"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r>
      <w:tr w:rsidR="00CB16AD" w14:paraId="6FD5D889" w14:textId="77777777">
        <w:tc>
          <w:tcPr>
            <w:cnfStyle w:val="001000000000" w:firstRow="0" w:lastRow="0" w:firstColumn="1" w:lastColumn="0" w:oddVBand="0" w:evenVBand="0" w:oddHBand="0" w:evenHBand="0" w:firstRowFirstColumn="0" w:firstRowLastColumn="0" w:lastRowFirstColumn="0" w:lastRowLastColumn="0"/>
            <w:tcW w:w="4707" w:type="dxa"/>
          </w:tcPr>
          <w:p w14:paraId="4AF8147B" w14:textId="77777777" w:rsidR="00CB16AD" w:rsidRDefault="00CB16AD">
            <w:r>
              <w:t xml:space="preserve">Deposits held and advances received </w:t>
            </w:r>
          </w:p>
        </w:tc>
        <w:tc>
          <w:tcPr>
            <w:tcW w:w="1134" w:type="dxa"/>
          </w:tcPr>
          <w:p w14:paraId="2A367E96" w14:textId="77777777" w:rsidR="00CB16AD" w:rsidRDefault="00CB16AD">
            <w:pPr>
              <w:cnfStyle w:val="000000000000" w:firstRow="0" w:lastRow="0" w:firstColumn="0" w:lastColumn="0" w:oddVBand="0" w:evenVBand="0" w:oddHBand="0" w:evenHBand="0" w:firstRowFirstColumn="0" w:firstRowLastColumn="0" w:lastRowFirstColumn="0" w:lastRowLastColumn="0"/>
            </w:pPr>
            <w:r>
              <w:t>1 712</w:t>
            </w:r>
          </w:p>
        </w:tc>
        <w:tc>
          <w:tcPr>
            <w:tcW w:w="992" w:type="dxa"/>
          </w:tcPr>
          <w:p w14:paraId="07A31A69" w14:textId="77777777" w:rsidR="00CB16AD" w:rsidRDefault="00CB16AD">
            <w:pPr>
              <w:cnfStyle w:val="000000000000" w:firstRow="0" w:lastRow="0" w:firstColumn="0" w:lastColumn="0" w:oddVBand="0" w:evenVBand="0" w:oddHBand="0" w:evenHBand="0" w:firstRowFirstColumn="0" w:firstRowLastColumn="0" w:lastRowFirstColumn="0" w:lastRowLastColumn="0"/>
            </w:pPr>
            <w:r>
              <w:t>53</w:t>
            </w:r>
          </w:p>
        </w:tc>
        <w:tc>
          <w:tcPr>
            <w:tcW w:w="851" w:type="dxa"/>
          </w:tcPr>
          <w:p w14:paraId="1738E06D" w14:textId="77777777" w:rsidR="00CB16AD" w:rsidRDefault="00CB16AD">
            <w:pPr>
              <w:cnfStyle w:val="000000000000" w:firstRow="0" w:lastRow="0" w:firstColumn="0" w:lastColumn="0" w:oddVBand="0" w:evenVBand="0" w:oddHBand="0" w:evenHBand="0" w:firstRowFirstColumn="0" w:firstRowLastColumn="0" w:lastRowFirstColumn="0" w:lastRowLastColumn="0"/>
            </w:pPr>
            <w:r>
              <w:t>1 659</w:t>
            </w:r>
          </w:p>
        </w:tc>
        <w:tc>
          <w:tcPr>
            <w:tcW w:w="1047" w:type="dxa"/>
          </w:tcPr>
          <w:p w14:paraId="7C066480" w14:textId="77777777" w:rsidR="00CB16AD" w:rsidRDefault="00CB16AD">
            <w:pPr>
              <w:cnfStyle w:val="000000000000" w:firstRow="0" w:lastRow="0" w:firstColumn="0" w:lastColumn="0" w:oddVBand="0" w:evenVBand="0" w:oddHBand="0" w:evenHBand="0" w:firstRowFirstColumn="0" w:firstRowLastColumn="0" w:lastRowFirstColumn="0" w:lastRowLastColumn="0"/>
            </w:pPr>
            <w:r>
              <w:t>52</w:t>
            </w:r>
          </w:p>
        </w:tc>
        <w:tc>
          <w:tcPr>
            <w:tcW w:w="907" w:type="dxa"/>
          </w:tcPr>
          <w:p w14:paraId="1C4A7777" w14:textId="77777777" w:rsidR="00CB16AD" w:rsidRDefault="00CB16AD">
            <w:pPr>
              <w:cnfStyle w:val="000000000000" w:firstRow="0" w:lastRow="0" w:firstColumn="0" w:lastColumn="0" w:oddVBand="0" w:evenVBand="0" w:oddHBand="0" w:evenHBand="0" w:firstRowFirstColumn="0" w:firstRowLastColumn="0" w:lastRowFirstColumn="0" w:lastRowLastColumn="0"/>
            </w:pPr>
            <w:r>
              <w:t>1 660</w:t>
            </w:r>
          </w:p>
        </w:tc>
      </w:tr>
      <w:tr w:rsidR="00CB16AD" w14:paraId="5F07961D"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79E0E478" w14:textId="77777777" w:rsidR="00CB16AD" w:rsidRDefault="00CB16AD">
            <w:r>
              <w:t xml:space="preserve">Borrowings </w:t>
            </w:r>
          </w:p>
        </w:tc>
        <w:tc>
          <w:tcPr>
            <w:tcW w:w="1134" w:type="dxa"/>
            <w:tcBorders>
              <w:bottom w:val="single" w:sz="6" w:space="0" w:color="auto"/>
            </w:tcBorders>
          </w:tcPr>
          <w:p w14:paraId="43A9D497" w14:textId="77777777" w:rsidR="00CB16AD" w:rsidRDefault="00CB16AD">
            <w:pPr>
              <w:cnfStyle w:val="000000000000" w:firstRow="0" w:lastRow="0" w:firstColumn="0" w:lastColumn="0" w:oddVBand="0" w:evenVBand="0" w:oddHBand="0" w:evenHBand="0" w:firstRowFirstColumn="0" w:firstRowLastColumn="0" w:lastRowFirstColumn="0" w:lastRowLastColumn="0"/>
            </w:pPr>
            <w:r>
              <w:t>107 446</w:t>
            </w:r>
          </w:p>
        </w:tc>
        <w:tc>
          <w:tcPr>
            <w:tcW w:w="992" w:type="dxa"/>
            <w:tcBorders>
              <w:bottom w:val="single" w:sz="6" w:space="0" w:color="auto"/>
            </w:tcBorders>
          </w:tcPr>
          <w:p w14:paraId="654D8E94" w14:textId="77777777" w:rsidR="00CB16AD" w:rsidRDefault="00CB16AD">
            <w:pPr>
              <w:cnfStyle w:val="000000000000" w:firstRow="0" w:lastRow="0" w:firstColumn="0" w:lastColumn="0" w:oddVBand="0" w:evenVBand="0" w:oddHBand="0" w:evenHBand="0" w:firstRowFirstColumn="0" w:firstRowLastColumn="0" w:lastRowFirstColumn="0" w:lastRowLastColumn="0"/>
            </w:pPr>
            <w:r>
              <w:t>(3 408)</w:t>
            </w:r>
          </w:p>
        </w:tc>
        <w:tc>
          <w:tcPr>
            <w:tcW w:w="851" w:type="dxa"/>
            <w:tcBorders>
              <w:bottom w:val="single" w:sz="6" w:space="0" w:color="auto"/>
            </w:tcBorders>
          </w:tcPr>
          <w:p w14:paraId="6B63A8EB" w14:textId="77777777" w:rsidR="00CB16AD" w:rsidRDefault="00CB16AD">
            <w:pPr>
              <w:cnfStyle w:val="000000000000" w:firstRow="0" w:lastRow="0" w:firstColumn="0" w:lastColumn="0" w:oddVBand="0" w:evenVBand="0" w:oddHBand="0" w:evenHBand="0" w:firstRowFirstColumn="0" w:firstRowLastColumn="0" w:lastRowFirstColumn="0" w:lastRowLastColumn="0"/>
            </w:pPr>
            <w:r>
              <w:t>110 854</w:t>
            </w:r>
          </w:p>
        </w:tc>
        <w:tc>
          <w:tcPr>
            <w:tcW w:w="1047" w:type="dxa"/>
            <w:tcBorders>
              <w:bottom w:val="single" w:sz="6" w:space="0" w:color="auto"/>
            </w:tcBorders>
          </w:tcPr>
          <w:p w14:paraId="69542173" w14:textId="77777777" w:rsidR="00CB16AD" w:rsidRDefault="00CB16AD">
            <w:pPr>
              <w:cnfStyle w:val="000000000000" w:firstRow="0" w:lastRow="0" w:firstColumn="0" w:lastColumn="0" w:oddVBand="0" w:evenVBand="0" w:oddHBand="0" w:evenHBand="0" w:firstRowFirstColumn="0" w:firstRowLastColumn="0" w:lastRowFirstColumn="0" w:lastRowLastColumn="0"/>
            </w:pPr>
            <w:r>
              <w:t>30 862</w:t>
            </w:r>
          </w:p>
        </w:tc>
        <w:tc>
          <w:tcPr>
            <w:tcW w:w="907" w:type="dxa"/>
            <w:tcBorders>
              <w:bottom w:val="single" w:sz="6" w:space="0" w:color="auto"/>
            </w:tcBorders>
          </w:tcPr>
          <w:p w14:paraId="5B943023" w14:textId="77777777" w:rsidR="00CB16AD" w:rsidRDefault="00CB16AD">
            <w:pPr>
              <w:cnfStyle w:val="000000000000" w:firstRow="0" w:lastRow="0" w:firstColumn="0" w:lastColumn="0" w:oddVBand="0" w:evenVBand="0" w:oddHBand="0" w:evenHBand="0" w:firstRowFirstColumn="0" w:firstRowLastColumn="0" w:lastRowFirstColumn="0" w:lastRowLastColumn="0"/>
            </w:pPr>
            <w:r>
              <w:t>76 584</w:t>
            </w:r>
          </w:p>
        </w:tc>
      </w:tr>
      <w:tr w:rsidR="00CB16AD" w14:paraId="0FC7764A"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4116C9DA" w14:textId="77777777" w:rsidR="00CB16AD" w:rsidRDefault="00CB16AD">
            <w:r>
              <w:rPr>
                <w:b/>
              </w:rPr>
              <w:t>Total</w:t>
            </w:r>
          </w:p>
        </w:tc>
        <w:tc>
          <w:tcPr>
            <w:tcW w:w="1134" w:type="dxa"/>
            <w:tcBorders>
              <w:top w:val="single" w:sz="6" w:space="0" w:color="auto"/>
            </w:tcBorders>
          </w:tcPr>
          <w:p w14:paraId="224A7894"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109 157</w:t>
            </w:r>
          </w:p>
        </w:tc>
        <w:tc>
          <w:tcPr>
            <w:tcW w:w="992" w:type="dxa"/>
            <w:tcBorders>
              <w:top w:val="single" w:sz="6" w:space="0" w:color="auto"/>
            </w:tcBorders>
          </w:tcPr>
          <w:p w14:paraId="1E008B14"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(3 356)</w:t>
            </w:r>
          </w:p>
        </w:tc>
        <w:tc>
          <w:tcPr>
            <w:tcW w:w="851" w:type="dxa"/>
            <w:tcBorders>
              <w:top w:val="single" w:sz="6" w:space="0" w:color="auto"/>
            </w:tcBorders>
          </w:tcPr>
          <w:p w14:paraId="15E4326B"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112 513</w:t>
            </w:r>
          </w:p>
        </w:tc>
        <w:tc>
          <w:tcPr>
            <w:tcW w:w="1047" w:type="dxa"/>
            <w:tcBorders>
              <w:top w:val="single" w:sz="6" w:space="0" w:color="auto"/>
            </w:tcBorders>
          </w:tcPr>
          <w:p w14:paraId="6E6EF687"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30 914</w:t>
            </w:r>
          </w:p>
        </w:tc>
        <w:tc>
          <w:tcPr>
            <w:tcW w:w="907" w:type="dxa"/>
            <w:tcBorders>
              <w:top w:val="single" w:sz="6" w:space="0" w:color="auto"/>
            </w:tcBorders>
          </w:tcPr>
          <w:p w14:paraId="31F49A12"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78 243</w:t>
            </w:r>
          </w:p>
        </w:tc>
      </w:tr>
      <w:tr w:rsidR="00CB16AD" w14:paraId="4AD15E09" w14:textId="77777777">
        <w:tc>
          <w:tcPr>
            <w:cnfStyle w:val="001000000000" w:firstRow="0" w:lastRow="0" w:firstColumn="1" w:lastColumn="0" w:oddVBand="0" w:evenVBand="0" w:oddHBand="0" w:evenHBand="0" w:firstRowFirstColumn="0" w:firstRowLastColumn="0" w:lastRowFirstColumn="0" w:lastRowLastColumn="0"/>
            <w:tcW w:w="4707" w:type="dxa"/>
          </w:tcPr>
          <w:p w14:paraId="7211AEE0" w14:textId="77777777" w:rsidR="00CB16AD" w:rsidRDefault="00CB16AD">
            <w:r>
              <w:rPr>
                <w:b/>
              </w:rPr>
              <w:t>Net debt</w:t>
            </w:r>
          </w:p>
        </w:tc>
        <w:tc>
          <w:tcPr>
            <w:tcW w:w="1134" w:type="dxa"/>
          </w:tcPr>
          <w:p w14:paraId="2B6EB7D8"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88 439</w:t>
            </w:r>
          </w:p>
        </w:tc>
        <w:tc>
          <w:tcPr>
            <w:tcW w:w="992" w:type="dxa"/>
          </w:tcPr>
          <w:p w14:paraId="518FA5AC"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(6 843)</w:t>
            </w:r>
          </w:p>
        </w:tc>
        <w:tc>
          <w:tcPr>
            <w:tcW w:w="851" w:type="dxa"/>
          </w:tcPr>
          <w:p w14:paraId="0ED386E9"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95 282</w:t>
            </w:r>
          </w:p>
        </w:tc>
        <w:tc>
          <w:tcPr>
            <w:tcW w:w="1047" w:type="dxa"/>
          </w:tcPr>
          <w:p w14:paraId="63EB60CC"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28 474</w:t>
            </w:r>
          </w:p>
        </w:tc>
        <w:tc>
          <w:tcPr>
            <w:tcW w:w="907" w:type="dxa"/>
          </w:tcPr>
          <w:p w14:paraId="57ED6F3D"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59 965</w:t>
            </w:r>
          </w:p>
        </w:tc>
      </w:tr>
      <w:tr w:rsidR="00CB16AD" w14:paraId="205AFB6F"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5D11682B" w14:textId="77777777" w:rsidR="00CB16AD" w:rsidRDefault="00CB16AD">
            <w:r>
              <w:t>Superannuation</w:t>
            </w:r>
          </w:p>
        </w:tc>
        <w:tc>
          <w:tcPr>
            <w:tcW w:w="1134" w:type="dxa"/>
            <w:tcBorders>
              <w:bottom w:val="single" w:sz="6" w:space="0" w:color="auto"/>
            </w:tcBorders>
          </w:tcPr>
          <w:p w14:paraId="7FD61ED8" w14:textId="77777777" w:rsidR="00CB16AD" w:rsidRDefault="00CB16AD">
            <w:pPr>
              <w:cnfStyle w:val="000000000000" w:firstRow="0" w:lastRow="0" w:firstColumn="0" w:lastColumn="0" w:oddVBand="0" w:evenVBand="0" w:oddHBand="0" w:evenHBand="0" w:firstRowFirstColumn="0" w:firstRowLastColumn="0" w:lastRowFirstColumn="0" w:lastRowLastColumn="0"/>
            </w:pPr>
            <w:r>
              <w:t>27 245</w:t>
            </w:r>
          </w:p>
        </w:tc>
        <w:tc>
          <w:tcPr>
            <w:tcW w:w="992" w:type="dxa"/>
            <w:tcBorders>
              <w:bottom w:val="single" w:sz="6" w:space="0" w:color="auto"/>
            </w:tcBorders>
          </w:tcPr>
          <w:p w14:paraId="546A53E1" w14:textId="77777777" w:rsidR="00CB16AD" w:rsidRDefault="00CB16AD">
            <w:pPr>
              <w:cnfStyle w:val="000000000000" w:firstRow="0" w:lastRow="0" w:firstColumn="0" w:lastColumn="0" w:oddVBand="0" w:evenVBand="0" w:oddHBand="0" w:evenHBand="0" w:firstRowFirstColumn="0" w:firstRowLastColumn="0" w:lastRowFirstColumn="0" w:lastRowLastColumn="0"/>
            </w:pPr>
            <w:r>
              <w:t>(1 594)</w:t>
            </w:r>
          </w:p>
        </w:tc>
        <w:tc>
          <w:tcPr>
            <w:tcW w:w="851" w:type="dxa"/>
            <w:tcBorders>
              <w:bottom w:val="single" w:sz="6" w:space="0" w:color="auto"/>
            </w:tcBorders>
          </w:tcPr>
          <w:p w14:paraId="0E20D20E" w14:textId="77777777" w:rsidR="00CB16AD" w:rsidRDefault="00CB16AD">
            <w:pPr>
              <w:cnfStyle w:val="000000000000" w:firstRow="0" w:lastRow="0" w:firstColumn="0" w:lastColumn="0" w:oddVBand="0" w:evenVBand="0" w:oddHBand="0" w:evenHBand="0" w:firstRowFirstColumn="0" w:firstRowLastColumn="0" w:lastRowFirstColumn="0" w:lastRowLastColumn="0"/>
            </w:pPr>
            <w:r>
              <w:t>28 839</w:t>
            </w:r>
          </w:p>
        </w:tc>
        <w:tc>
          <w:tcPr>
            <w:tcW w:w="1047" w:type="dxa"/>
            <w:tcBorders>
              <w:bottom w:val="single" w:sz="6" w:space="0" w:color="auto"/>
            </w:tcBorders>
          </w:tcPr>
          <w:p w14:paraId="1C272B78" w14:textId="77777777" w:rsidR="00CB16AD" w:rsidRDefault="00CB16AD">
            <w:pPr>
              <w:cnfStyle w:val="000000000000" w:firstRow="0" w:lastRow="0" w:firstColumn="0" w:lastColumn="0" w:oddVBand="0" w:evenVBand="0" w:oddHBand="0" w:evenHBand="0" w:firstRowFirstColumn="0" w:firstRowLastColumn="0" w:lastRowFirstColumn="0" w:lastRowLastColumn="0"/>
            </w:pPr>
            <w:r>
              <w:t>(4 048)</w:t>
            </w:r>
          </w:p>
        </w:tc>
        <w:tc>
          <w:tcPr>
            <w:tcW w:w="907" w:type="dxa"/>
            <w:tcBorders>
              <w:bottom w:val="single" w:sz="6" w:space="0" w:color="auto"/>
            </w:tcBorders>
          </w:tcPr>
          <w:p w14:paraId="25BB5FE8" w14:textId="77777777" w:rsidR="00CB16AD" w:rsidRDefault="00CB16AD">
            <w:pPr>
              <w:cnfStyle w:val="000000000000" w:firstRow="0" w:lastRow="0" w:firstColumn="0" w:lastColumn="0" w:oddVBand="0" w:evenVBand="0" w:oddHBand="0" w:evenHBand="0" w:firstRowFirstColumn="0" w:firstRowLastColumn="0" w:lastRowFirstColumn="0" w:lastRowLastColumn="0"/>
            </w:pPr>
            <w:r>
              <w:t>31 293</w:t>
            </w:r>
          </w:p>
        </w:tc>
      </w:tr>
      <w:tr w:rsidR="00CB16AD" w14:paraId="2B55B1A1"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5D6C94FC" w14:textId="77777777" w:rsidR="00CB16AD" w:rsidRDefault="00CB16AD">
            <w:r>
              <w:rPr>
                <w:b/>
              </w:rPr>
              <w:t>Net debt plus superannuation liabilities</w:t>
            </w:r>
          </w:p>
        </w:tc>
        <w:tc>
          <w:tcPr>
            <w:tcW w:w="1134" w:type="dxa"/>
            <w:tcBorders>
              <w:top w:val="single" w:sz="6" w:space="0" w:color="auto"/>
            </w:tcBorders>
          </w:tcPr>
          <w:p w14:paraId="299C6236"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115 684</w:t>
            </w:r>
          </w:p>
        </w:tc>
        <w:tc>
          <w:tcPr>
            <w:tcW w:w="992" w:type="dxa"/>
            <w:tcBorders>
              <w:top w:val="single" w:sz="6" w:space="0" w:color="auto"/>
            </w:tcBorders>
          </w:tcPr>
          <w:p w14:paraId="6F708336"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(8 437)</w:t>
            </w:r>
          </w:p>
        </w:tc>
        <w:tc>
          <w:tcPr>
            <w:tcW w:w="851" w:type="dxa"/>
            <w:tcBorders>
              <w:top w:val="single" w:sz="6" w:space="0" w:color="auto"/>
            </w:tcBorders>
          </w:tcPr>
          <w:p w14:paraId="4A66A767"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124 121</w:t>
            </w:r>
          </w:p>
        </w:tc>
        <w:tc>
          <w:tcPr>
            <w:tcW w:w="1047" w:type="dxa"/>
            <w:tcBorders>
              <w:top w:val="single" w:sz="6" w:space="0" w:color="auto"/>
            </w:tcBorders>
          </w:tcPr>
          <w:p w14:paraId="5F30ECC3"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24 427</w:t>
            </w:r>
          </w:p>
        </w:tc>
        <w:tc>
          <w:tcPr>
            <w:tcW w:w="907" w:type="dxa"/>
            <w:tcBorders>
              <w:top w:val="single" w:sz="6" w:space="0" w:color="auto"/>
            </w:tcBorders>
          </w:tcPr>
          <w:p w14:paraId="72F7E694"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91 258</w:t>
            </w:r>
          </w:p>
        </w:tc>
      </w:tr>
      <w:tr w:rsidR="00CB16AD" w14:paraId="159BA985" w14:textId="77777777">
        <w:tc>
          <w:tcPr>
            <w:cnfStyle w:val="001000000000" w:firstRow="0" w:lastRow="0" w:firstColumn="1" w:lastColumn="0" w:oddVBand="0" w:evenVBand="0" w:oddHBand="0" w:evenHBand="0" w:firstRowFirstColumn="0" w:firstRowLastColumn="0" w:lastRowFirstColumn="0" w:lastRowLastColumn="0"/>
            <w:tcW w:w="4707" w:type="dxa"/>
          </w:tcPr>
          <w:p w14:paraId="118C3CB1" w14:textId="77777777" w:rsidR="00CB16AD" w:rsidRDefault="00CB16AD">
            <w:r>
              <w:t>Other liabilities (net)</w:t>
            </w:r>
          </w:p>
        </w:tc>
        <w:tc>
          <w:tcPr>
            <w:tcW w:w="1134" w:type="dxa"/>
          </w:tcPr>
          <w:p w14:paraId="4C01058D" w14:textId="77777777" w:rsidR="00CB16AD" w:rsidRDefault="00CB16AD">
            <w:pPr>
              <w:cnfStyle w:val="000000000000" w:firstRow="0" w:lastRow="0" w:firstColumn="0" w:lastColumn="0" w:oddVBand="0" w:evenVBand="0" w:oddHBand="0" w:evenHBand="0" w:firstRowFirstColumn="0" w:firstRowLastColumn="0" w:lastRowFirstColumn="0" w:lastRowLastColumn="0"/>
            </w:pPr>
            <w:r>
              <w:t>28 781</w:t>
            </w:r>
          </w:p>
        </w:tc>
        <w:tc>
          <w:tcPr>
            <w:tcW w:w="992" w:type="dxa"/>
          </w:tcPr>
          <w:p w14:paraId="5E3ED55A" w14:textId="77777777" w:rsidR="00CB16AD" w:rsidRDefault="00CB16AD">
            <w:pPr>
              <w:cnfStyle w:val="000000000000" w:firstRow="0" w:lastRow="0" w:firstColumn="0" w:lastColumn="0" w:oddVBand="0" w:evenVBand="0" w:oddHBand="0" w:evenHBand="0" w:firstRowFirstColumn="0" w:firstRowLastColumn="0" w:lastRowFirstColumn="0" w:lastRowLastColumn="0"/>
            </w:pPr>
            <w:r>
              <w:t>1 537</w:t>
            </w:r>
          </w:p>
        </w:tc>
        <w:tc>
          <w:tcPr>
            <w:tcW w:w="851" w:type="dxa"/>
          </w:tcPr>
          <w:p w14:paraId="2B8BC373" w14:textId="77777777" w:rsidR="00CB16AD" w:rsidRDefault="00CB16AD">
            <w:pPr>
              <w:cnfStyle w:val="000000000000" w:firstRow="0" w:lastRow="0" w:firstColumn="0" w:lastColumn="0" w:oddVBand="0" w:evenVBand="0" w:oddHBand="0" w:evenHBand="0" w:firstRowFirstColumn="0" w:firstRowLastColumn="0" w:lastRowFirstColumn="0" w:lastRowLastColumn="0"/>
            </w:pPr>
            <w:r>
              <w:t>27 244</w:t>
            </w:r>
          </w:p>
        </w:tc>
        <w:tc>
          <w:tcPr>
            <w:tcW w:w="1047" w:type="dxa"/>
          </w:tcPr>
          <w:p w14:paraId="2BD5DFE1" w14:textId="77777777" w:rsidR="00CB16AD" w:rsidRDefault="00CB16AD">
            <w:pPr>
              <w:cnfStyle w:val="000000000000" w:firstRow="0" w:lastRow="0" w:firstColumn="0" w:lastColumn="0" w:oddVBand="0" w:evenVBand="0" w:oddHBand="0" w:evenHBand="0" w:firstRowFirstColumn="0" w:firstRowLastColumn="0" w:lastRowFirstColumn="0" w:lastRowLastColumn="0"/>
            </w:pPr>
            <w:r>
              <w:t>(1 245)</w:t>
            </w:r>
          </w:p>
        </w:tc>
        <w:tc>
          <w:tcPr>
            <w:tcW w:w="907" w:type="dxa"/>
          </w:tcPr>
          <w:p w14:paraId="46FA910E" w14:textId="77777777" w:rsidR="00CB16AD" w:rsidRDefault="00CB16AD">
            <w:pPr>
              <w:cnfStyle w:val="000000000000" w:firstRow="0" w:lastRow="0" w:firstColumn="0" w:lastColumn="0" w:oddVBand="0" w:evenVBand="0" w:oddHBand="0" w:evenHBand="0" w:firstRowFirstColumn="0" w:firstRowLastColumn="0" w:lastRowFirstColumn="0" w:lastRowLastColumn="0"/>
            </w:pPr>
            <w:r>
              <w:t>30 026</w:t>
            </w:r>
          </w:p>
        </w:tc>
      </w:tr>
      <w:tr w:rsidR="00CB16AD" w14:paraId="1964E502"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bottom w:val="single" w:sz="12" w:space="0" w:color="auto"/>
            </w:tcBorders>
          </w:tcPr>
          <w:p w14:paraId="0FC30838" w14:textId="77777777" w:rsidR="00CB16AD" w:rsidRDefault="00CB16AD">
            <w:r>
              <w:rPr>
                <w:b/>
              </w:rPr>
              <w:t>Net financial liabilities</w:t>
            </w:r>
          </w:p>
        </w:tc>
        <w:tc>
          <w:tcPr>
            <w:tcW w:w="1134" w:type="dxa"/>
            <w:tcBorders>
              <w:bottom w:val="single" w:sz="12" w:space="0" w:color="auto"/>
            </w:tcBorders>
          </w:tcPr>
          <w:p w14:paraId="481F08F6"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144 465</w:t>
            </w:r>
          </w:p>
        </w:tc>
        <w:tc>
          <w:tcPr>
            <w:tcW w:w="992" w:type="dxa"/>
            <w:tcBorders>
              <w:bottom w:val="single" w:sz="12" w:space="0" w:color="auto"/>
            </w:tcBorders>
          </w:tcPr>
          <w:p w14:paraId="69A79D2E"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(6 899)</w:t>
            </w:r>
          </w:p>
        </w:tc>
        <w:tc>
          <w:tcPr>
            <w:tcW w:w="851" w:type="dxa"/>
            <w:tcBorders>
              <w:bottom w:val="single" w:sz="12" w:space="0" w:color="auto"/>
            </w:tcBorders>
          </w:tcPr>
          <w:p w14:paraId="5E45E96B"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151 365</w:t>
            </w:r>
          </w:p>
        </w:tc>
        <w:tc>
          <w:tcPr>
            <w:tcW w:w="1047" w:type="dxa"/>
            <w:tcBorders>
              <w:bottom w:val="single" w:sz="12" w:space="0" w:color="auto"/>
            </w:tcBorders>
          </w:tcPr>
          <w:p w14:paraId="3B188371"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23 181</w:t>
            </w:r>
          </w:p>
        </w:tc>
        <w:tc>
          <w:tcPr>
            <w:tcW w:w="907" w:type="dxa"/>
            <w:tcBorders>
              <w:bottom w:val="single" w:sz="12" w:space="0" w:color="auto"/>
            </w:tcBorders>
          </w:tcPr>
          <w:p w14:paraId="36774A29"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121 284</w:t>
            </w:r>
          </w:p>
        </w:tc>
      </w:tr>
      <w:tr w:rsidR="00CB16AD" w14:paraId="1690836A"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top w:val="single" w:sz="0" w:space="0" w:color="auto"/>
            </w:tcBorders>
          </w:tcPr>
          <w:p w14:paraId="4EB23699" w14:textId="77777777" w:rsidR="00CB16AD" w:rsidRDefault="00CB16AD"/>
        </w:tc>
        <w:tc>
          <w:tcPr>
            <w:tcW w:w="1134" w:type="dxa"/>
            <w:tcBorders>
              <w:top w:val="single" w:sz="0" w:space="0" w:color="auto"/>
            </w:tcBorders>
          </w:tcPr>
          <w:p w14:paraId="25E56041"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6BAA5AD4"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0" w:space="0" w:color="auto"/>
            </w:tcBorders>
          </w:tcPr>
          <w:p w14:paraId="016B6038"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1954" w:type="dxa"/>
            <w:gridSpan w:val="2"/>
            <w:tcBorders>
              <w:top w:val="single" w:sz="0" w:space="0" w:color="auto"/>
            </w:tcBorders>
          </w:tcPr>
          <w:p w14:paraId="0F56F8B9" w14:textId="77777777" w:rsidR="00CB16AD" w:rsidRDefault="00CB16AD" w:rsidP="00CB16AD">
            <w:pPr>
              <w:pStyle w:val="TableUnits"/>
              <w:spacing w:before="180"/>
              <w:cnfStyle w:val="000000000000" w:firstRow="0" w:lastRow="0" w:firstColumn="0" w:lastColumn="0" w:oddVBand="0" w:evenVBand="0" w:oddHBand="0" w:evenHBand="0" w:firstRowFirstColumn="0" w:firstRowLastColumn="0" w:lastRowFirstColumn="0" w:lastRowLastColumn="0"/>
            </w:pPr>
            <w:r>
              <w:t>(per cent)</w:t>
            </w:r>
          </w:p>
        </w:tc>
      </w:tr>
      <w:tr w:rsidR="00CB16AD" w14:paraId="78D3612A"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410E2CF2" w14:textId="1CF29C94" w:rsidR="00CB16AD" w:rsidRDefault="00CB16AD">
            <w:r>
              <w:rPr>
                <w:b/>
              </w:rPr>
              <w:t>Net debt to GSP</w:t>
            </w:r>
            <w:r w:rsidR="00BD230F">
              <w:rPr>
                <w:b/>
              </w:rPr>
              <w:t xml:space="preserve"> </w:t>
            </w:r>
            <w:r>
              <w:rPr>
                <w:b/>
                <w:vertAlign w:val="superscript"/>
              </w:rPr>
              <w:t>(b)</w:t>
            </w:r>
          </w:p>
        </w:tc>
        <w:tc>
          <w:tcPr>
            <w:tcW w:w="1134" w:type="dxa"/>
            <w:tcBorders>
              <w:bottom w:val="single" w:sz="6" w:space="0" w:color="auto"/>
            </w:tcBorders>
          </w:tcPr>
          <w:p w14:paraId="57DF2148"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19.0</w:t>
            </w:r>
          </w:p>
        </w:tc>
        <w:tc>
          <w:tcPr>
            <w:tcW w:w="992" w:type="dxa"/>
            <w:tcBorders>
              <w:bottom w:val="single" w:sz="6" w:space="0" w:color="auto"/>
            </w:tcBorders>
          </w:tcPr>
          <w:p w14:paraId="260CB5C1"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6" w:space="0" w:color="auto"/>
            </w:tcBorders>
          </w:tcPr>
          <w:p w14:paraId="50A5647C"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20.5</w:t>
            </w:r>
          </w:p>
        </w:tc>
        <w:tc>
          <w:tcPr>
            <w:tcW w:w="1047" w:type="dxa"/>
            <w:tcBorders>
              <w:bottom w:val="single" w:sz="6" w:space="0" w:color="auto"/>
            </w:tcBorders>
          </w:tcPr>
          <w:p w14:paraId="740CCBCD"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9F360C0"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12.8</w:t>
            </w:r>
          </w:p>
        </w:tc>
      </w:tr>
      <w:tr w:rsidR="00CB16AD" w14:paraId="659368E7" w14:textId="77777777" w:rsidTr="00CB16AD">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6" w:space="0" w:color="auto"/>
            </w:tcBorders>
          </w:tcPr>
          <w:p w14:paraId="60438A08" w14:textId="226DA419" w:rsidR="00CB16AD" w:rsidRDefault="00CB16AD">
            <w:r>
              <w:rPr>
                <w:b/>
              </w:rPr>
              <w:t>Net debt plus superannuation liabilities to GSP</w:t>
            </w:r>
            <w:r w:rsidR="00BD230F">
              <w:rPr>
                <w:b/>
              </w:rPr>
              <w:t xml:space="preserve"> </w:t>
            </w:r>
            <w:r>
              <w:rPr>
                <w:b/>
                <w:vertAlign w:val="superscript"/>
              </w:rPr>
              <w:t>(b)</w:t>
            </w:r>
          </w:p>
        </w:tc>
        <w:tc>
          <w:tcPr>
            <w:tcW w:w="1134" w:type="dxa"/>
            <w:tcBorders>
              <w:top w:val="single" w:sz="6" w:space="0" w:color="auto"/>
              <w:bottom w:val="single" w:sz="6" w:space="0" w:color="auto"/>
            </w:tcBorders>
          </w:tcPr>
          <w:p w14:paraId="1A1345D3"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24.9</w:t>
            </w:r>
          </w:p>
        </w:tc>
        <w:tc>
          <w:tcPr>
            <w:tcW w:w="992" w:type="dxa"/>
            <w:tcBorders>
              <w:top w:val="single" w:sz="6" w:space="0" w:color="auto"/>
              <w:bottom w:val="single" w:sz="6" w:space="0" w:color="auto"/>
            </w:tcBorders>
          </w:tcPr>
          <w:p w14:paraId="706A7F39"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bottom w:val="single" w:sz="6" w:space="0" w:color="auto"/>
            </w:tcBorders>
          </w:tcPr>
          <w:p w14:paraId="409FAA2A"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26.7</w:t>
            </w:r>
          </w:p>
        </w:tc>
        <w:tc>
          <w:tcPr>
            <w:tcW w:w="1047" w:type="dxa"/>
            <w:tcBorders>
              <w:top w:val="single" w:sz="6" w:space="0" w:color="auto"/>
              <w:bottom w:val="single" w:sz="6" w:space="0" w:color="auto"/>
            </w:tcBorders>
          </w:tcPr>
          <w:p w14:paraId="484FDBDB"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3AB24F27"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19.5</w:t>
            </w:r>
          </w:p>
        </w:tc>
      </w:tr>
      <w:tr w:rsidR="00CB16AD" w14:paraId="2BA89E77" w14:textId="77777777">
        <w:tc>
          <w:tcPr>
            <w:cnfStyle w:val="001000000000" w:firstRow="0" w:lastRow="0" w:firstColumn="1" w:lastColumn="0" w:oddVBand="0" w:evenVBand="0" w:oddHBand="0" w:evenHBand="0" w:firstRowFirstColumn="0" w:firstRowLastColumn="0" w:lastRowFirstColumn="0" w:lastRowLastColumn="0"/>
            <w:tcW w:w="4707" w:type="dxa"/>
          </w:tcPr>
          <w:p w14:paraId="632C48AC" w14:textId="633D0DC0" w:rsidR="00CB16AD" w:rsidRDefault="00CB16AD">
            <w:r>
              <w:rPr>
                <w:b/>
              </w:rPr>
              <w:t>Net financial liabilities to GSP</w:t>
            </w:r>
            <w:r w:rsidR="00BD230F">
              <w:rPr>
                <w:b/>
              </w:rPr>
              <w:t xml:space="preserve"> </w:t>
            </w:r>
            <w:r>
              <w:rPr>
                <w:b/>
                <w:vertAlign w:val="superscript"/>
              </w:rPr>
              <w:t>(b)</w:t>
            </w:r>
          </w:p>
        </w:tc>
        <w:tc>
          <w:tcPr>
            <w:tcW w:w="1134" w:type="dxa"/>
          </w:tcPr>
          <w:p w14:paraId="34ECD7C2"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31.0</w:t>
            </w:r>
          </w:p>
        </w:tc>
        <w:tc>
          <w:tcPr>
            <w:tcW w:w="992" w:type="dxa"/>
          </w:tcPr>
          <w:p w14:paraId="7D1E0F2E"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851" w:type="dxa"/>
          </w:tcPr>
          <w:p w14:paraId="05395286" w14:textId="77777777" w:rsidR="00CB16AD" w:rsidRDefault="00CB16AD">
            <w:pPr>
              <w:cnfStyle w:val="000000000000" w:firstRow="0" w:lastRow="0" w:firstColumn="0" w:lastColumn="0" w:oddVBand="0" w:evenVBand="0" w:oddHBand="0" w:evenHBand="0" w:firstRowFirstColumn="0" w:firstRowLastColumn="0" w:lastRowFirstColumn="0" w:lastRowLastColumn="0"/>
            </w:pPr>
            <w:r>
              <w:rPr>
                <w:b/>
              </w:rPr>
              <w:t>32.5</w:t>
            </w:r>
          </w:p>
        </w:tc>
        <w:tc>
          <w:tcPr>
            <w:tcW w:w="1047" w:type="dxa"/>
          </w:tcPr>
          <w:p w14:paraId="031F8712" w14:textId="77777777" w:rsidR="00CB16AD" w:rsidRDefault="00CB16AD">
            <w:pPr>
              <w:cnfStyle w:val="000000000000" w:firstRow="0" w:lastRow="0" w:firstColumn="0" w:lastColumn="0" w:oddVBand="0" w:evenVBand="0" w:oddHBand="0" w:evenHBand="0" w:firstRowFirstColumn="0" w:firstRowLastColumn="0" w:lastRowFirstColumn="0" w:lastRowLastColumn="0"/>
            </w:pPr>
          </w:p>
        </w:tc>
        <w:tc>
          <w:tcPr>
            <w:tcW w:w="907" w:type="dxa"/>
          </w:tcPr>
          <w:p w14:paraId="6B8D6D57" w14:textId="2A86A047" w:rsidR="00CB16AD" w:rsidRDefault="00CB16AD">
            <w:pPr>
              <w:cnfStyle w:val="000000000000" w:firstRow="0" w:lastRow="0" w:firstColumn="0" w:lastColumn="0" w:oddVBand="0" w:evenVBand="0" w:oddHBand="0" w:evenHBand="0" w:firstRowFirstColumn="0" w:firstRowLastColumn="0" w:lastRowFirstColumn="0" w:lastRowLastColumn="0"/>
            </w:pPr>
            <w:r>
              <w:rPr>
                <w:b/>
              </w:rPr>
              <w:t>25.9</w:t>
            </w:r>
          </w:p>
        </w:tc>
      </w:tr>
    </w:tbl>
    <w:p w14:paraId="7ED40F5F" w14:textId="77777777" w:rsidR="00CB16AD" w:rsidRPr="006247A5" w:rsidRDefault="00CB16AD" w:rsidP="00CB16AD">
      <w:pPr>
        <w:pStyle w:val="Note"/>
      </w:pPr>
      <w:r w:rsidRPr="006247A5">
        <w:t>Note</w:t>
      </w:r>
      <w:r>
        <w:t>s</w:t>
      </w:r>
      <w:r w:rsidRPr="006247A5">
        <w:t>:</w:t>
      </w:r>
    </w:p>
    <w:p w14:paraId="285EAF0B" w14:textId="77777777" w:rsidR="00CB16AD" w:rsidRPr="00593009" w:rsidRDefault="00CB16AD" w:rsidP="00CB16AD">
      <w:pPr>
        <w:pStyle w:val="Note"/>
      </w:pPr>
      <w:r w:rsidRPr="00593009">
        <w:t>(a)</w:t>
      </w:r>
      <w:r w:rsidRPr="00593009">
        <w:tab/>
        <w:t>Figures in this table are subject to rounding to the nearest million and may not add up to the totals.</w:t>
      </w:r>
    </w:p>
    <w:p w14:paraId="536DF277" w14:textId="77777777" w:rsidR="00CB16AD" w:rsidRPr="006247A5" w:rsidRDefault="00CB16AD" w:rsidP="00CB16AD">
      <w:pPr>
        <w:pStyle w:val="Note"/>
      </w:pPr>
      <w:r w:rsidRPr="00593009">
        <w:t>(b)</w:t>
      </w:r>
      <w:r w:rsidRPr="00593009">
        <w:tab/>
        <w:t>The ratios to GSP may vary from publications year to year due to revisions to the Australian Bureau of Statistics data.</w:t>
      </w:r>
    </w:p>
    <w:p w14:paraId="3BFBA549" w14:textId="77777777" w:rsidR="00CB16AD" w:rsidRDefault="00CB16AD">
      <w:pPr>
        <w:keepLines w:val="0"/>
        <w:rPr>
          <w:rFonts w:asciiTheme="majorHAnsi" w:eastAsiaTheme="majorEastAsia" w:hAnsiTheme="majorHAnsi" w:cstheme="majorBidi"/>
          <w:b/>
          <w:spacing w:val="-2"/>
          <w:sz w:val="26"/>
          <w:szCs w:val="26"/>
        </w:rPr>
      </w:pPr>
      <w:r>
        <w:br w:type="page"/>
      </w:r>
    </w:p>
    <w:p w14:paraId="4000A422" w14:textId="77777777" w:rsidR="00CB16AD" w:rsidRDefault="00CB16AD" w:rsidP="00AC68FF">
      <w:pPr>
        <w:pStyle w:val="Heading20"/>
      </w:pPr>
      <w:r>
        <w:lastRenderedPageBreak/>
        <w:t>Indicators of financial condition</w:t>
      </w:r>
    </w:p>
    <w:p w14:paraId="73A5722F" w14:textId="77777777" w:rsidR="00CB16AD" w:rsidRDefault="00CB16AD" w:rsidP="00AC68FF">
      <w:pPr>
        <w:sectPr w:rsidR="00CB16AD" w:rsidSect="00CB16AD">
          <w:type w:val="continuous"/>
          <w:pgSz w:w="11906" w:h="16838" w:code="9"/>
          <w:pgMar w:top="1134" w:right="1134" w:bottom="1134" w:left="1134" w:header="624" w:footer="567" w:gutter="0"/>
          <w:cols w:sep="1" w:space="567"/>
          <w:docGrid w:linePitch="360"/>
        </w:sectPr>
      </w:pPr>
    </w:p>
    <w:p w14:paraId="2D1A5A01" w14:textId="77777777" w:rsidR="00CB16AD" w:rsidRDefault="00CB16AD" w:rsidP="00CB16AD">
      <w:r>
        <w:t xml:space="preserve">Table 3.4 shows key financial indicators of financial sustainability for the NFPS. </w:t>
      </w:r>
    </w:p>
    <w:p w14:paraId="66FBA59D" w14:textId="77777777" w:rsidR="00CB16AD" w:rsidRDefault="00CB16AD" w:rsidP="00CB16AD">
      <w:r w:rsidRPr="00700F8F">
        <w:t>The operating cash flow surplus to revenue ratio has decreased in 2020-21 compared with 2019-20. This was mainly due to an increase in general government sector operating expenditure attributable to the Government’s response to COVID-19 in the health, education, community safety, family violence, jobs and transport sectors.</w:t>
      </w:r>
    </w:p>
    <w:p w14:paraId="5F0D5C4A" w14:textId="77777777" w:rsidR="00CB16AD" w:rsidRDefault="00CB16AD" w:rsidP="00CB16AD">
      <w:r w:rsidRPr="00F62ED0">
        <w:t xml:space="preserve">The interest expense to revenue ratio has steadily decreased </w:t>
      </w:r>
      <w:r>
        <w:t>from</w:t>
      </w:r>
      <w:r w:rsidRPr="00F62ED0">
        <w:t xml:space="preserve"> 2013</w:t>
      </w:r>
      <w:r w:rsidRPr="00F62ED0">
        <w:noBreakHyphen/>
        <w:t>14</w:t>
      </w:r>
      <w:r>
        <w:t xml:space="preserve"> to 2018-19</w:t>
      </w:r>
      <w:r w:rsidRPr="00F62ED0">
        <w:t>. The</w:t>
      </w:r>
      <w:r>
        <w:t>reafter the</w:t>
      </w:r>
      <w:r w:rsidRPr="00F62ED0">
        <w:t xml:space="preserve"> ratio has </w:t>
      </w:r>
      <w:r>
        <w:t xml:space="preserve">slightly </w:t>
      </w:r>
      <w:r w:rsidRPr="00F62ED0">
        <w:t>increased to 4 per cent</w:t>
      </w:r>
      <w:r>
        <w:t xml:space="preserve"> in 2020-21</w:t>
      </w:r>
      <w:r w:rsidRPr="00F62ED0">
        <w:t>.</w:t>
      </w:r>
    </w:p>
    <w:p w14:paraId="2317B48E" w14:textId="77777777" w:rsidR="00CB16AD" w:rsidRPr="00F62ED0" w:rsidRDefault="00CB16AD" w:rsidP="00CB16AD">
      <w:pPr>
        <w:ind w:right="-143"/>
      </w:pPr>
      <w:r>
        <w:br w:type="column"/>
      </w:r>
      <w:r w:rsidRPr="00F62ED0">
        <w:t xml:space="preserve">This was </w:t>
      </w:r>
      <w:r>
        <w:t xml:space="preserve">mainly </w:t>
      </w:r>
      <w:r w:rsidRPr="00F62ED0">
        <w:t>due to the increase in the level of borrowings undertaken to meet higher expenditure in response to COVID</w:t>
      </w:r>
      <w:r w:rsidRPr="00F62ED0">
        <w:noBreakHyphen/>
        <w:t xml:space="preserve">19 and to </w:t>
      </w:r>
      <w:r>
        <w:t>fund the government’s infrastructure program.</w:t>
      </w:r>
      <w:r w:rsidRPr="00F62ED0">
        <w:t xml:space="preserve"> </w:t>
      </w:r>
    </w:p>
    <w:p w14:paraId="5F766128" w14:textId="6277ED3C" w:rsidR="00CB16AD" w:rsidRDefault="00CB16AD" w:rsidP="00CB16AD">
      <w:pPr>
        <w:ind w:right="-143"/>
      </w:pPr>
      <w:r w:rsidRPr="00F62ED0">
        <w:t xml:space="preserve">The gross debt to revenue ratio </w:t>
      </w:r>
      <w:r>
        <w:t>fell</w:t>
      </w:r>
      <w:r w:rsidRPr="00F62ED0">
        <w:t xml:space="preserve"> from 86.5</w:t>
      </w:r>
      <w:r>
        <w:t> </w:t>
      </w:r>
      <w:r w:rsidRPr="00F62ED0">
        <w:t>per</w:t>
      </w:r>
      <w:r>
        <w:t> </w:t>
      </w:r>
      <w:r w:rsidRPr="00F62ED0">
        <w:t xml:space="preserve">cent </w:t>
      </w:r>
      <w:r>
        <w:t xml:space="preserve">in 2012-13 </w:t>
      </w:r>
      <w:r w:rsidRPr="00F62ED0">
        <w:t xml:space="preserve">to </w:t>
      </w:r>
      <w:r>
        <w:t>64.7</w:t>
      </w:r>
      <w:r w:rsidRPr="00F62ED0">
        <w:t xml:space="preserve"> per cent as at June</w:t>
      </w:r>
      <w:r>
        <w:t> </w:t>
      </w:r>
      <w:r w:rsidRPr="00F62ED0">
        <w:t>201</w:t>
      </w:r>
      <w:r>
        <w:t>7</w:t>
      </w:r>
      <w:r w:rsidRPr="00F62ED0">
        <w:t xml:space="preserve">. However, </w:t>
      </w:r>
      <w:r>
        <w:t>the ratio</w:t>
      </w:r>
      <w:r w:rsidRPr="00F62ED0">
        <w:t xml:space="preserve"> has increased to 14</w:t>
      </w:r>
      <w:r>
        <w:t>4.1 </w:t>
      </w:r>
      <w:r w:rsidRPr="00F62ED0">
        <w:t xml:space="preserve">per cent </w:t>
      </w:r>
      <w:r>
        <w:t>by</w:t>
      </w:r>
      <w:r w:rsidRPr="00F62ED0">
        <w:t xml:space="preserve"> 2020-21 due to the increase in the level of borrowings during </w:t>
      </w:r>
      <w:r>
        <w:t xml:space="preserve">2019-20 and </w:t>
      </w:r>
      <w:r w:rsidRPr="00F62ED0">
        <w:t xml:space="preserve">2020-21 in response to </w:t>
      </w:r>
      <w:r>
        <w:t xml:space="preserve">the </w:t>
      </w:r>
      <w:r w:rsidRPr="00F62ED0">
        <w:t>COVID</w:t>
      </w:r>
      <w:r w:rsidRPr="00F62ED0">
        <w:noBreakHyphen/>
        <w:t>19</w:t>
      </w:r>
      <w:r>
        <w:t xml:space="preserve"> pandemic and to fund the government’s infrastructure program</w:t>
      </w:r>
      <w:r w:rsidRPr="00F62ED0">
        <w:t>.</w:t>
      </w:r>
    </w:p>
    <w:p w14:paraId="5B86DE48" w14:textId="600A5B14" w:rsidR="00754759" w:rsidRDefault="00754759" w:rsidP="00CB16AD">
      <w:pPr>
        <w:ind w:right="-143"/>
      </w:pPr>
    </w:p>
    <w:p w14:paraId="5A9F50BF" w14:textId="77777777" w:rsidR="00754759" w:rsidRDefault="00754759" w:rsidP="00CB16AD">
      <w:pPr>
        <w:ind w:right="-143"/>
        <w:sectPr w:rsidR="00754759" w:rsidSect="00AC68FF">
          <w:type w:val="continuous"/>
          <w:pgSz w:w="11906" w:h="16838" w:code="9"/>
          <w:pgMar w:top="1134" w:right="1134" w:bottom="1134" w:left="1134" w:header="624" w:footer="567" w:gutter="0"/>
          <w:cols w:num="2" w:space="567"/>
          <w:docGrid w:linePitch="360"/>
        </w:sectPr>
      </w:pPr>
    </w:p>
    <w:p w14:paraId="18E7D7C4" w14:textId="77777777" w:rsidR="00754759" w:rsidRPr="00754759" w:rsidRDefault="00754759" w:rsidP="00754759"/>
    <w:p w14:paraId="799DA8BC" w14:textId="058091E3" w:rsidR="00754759" w:rsidRPr="00AF00CC" w:rsidRDefault="00754759" w:rsidP="00754759">
      <w:pPr>
        <w:pStyle w:val="TableHeading"/>
      </w:pPr>
      <w:r w:rsidRPr="009F7690">
        <w:t>Table 3.4:</w:t>
      </w:r>
      <w:r w:rsidRPr="009F7690">
        <w:tab/>
        <w:t>Indicators of financial condition for NFPS</w:t>
      </w:r>
      <w:r w:rsidRPr="009F7690">
        <w:tab/>
        <w:t>(per cent)</w:t>
      </w:r>
    </w:p>
    <w:tbl>
      <w:tblPr>
        <w:tblStyle w:val="DTFTable"/>
        <w:tblW w:w="9638" w:type="dxa"/>
        <w:tblLayout w:type="fixed"/>
        <w:tblLook w:val="06A0" w:firstRow="1" w:lastRow="0" w:firstColumn="1" w:lastColumn="0" w:noHBand="1" w:noVBand="1"/>
      </w:tblPr>
      <w:tblGrid>
        <w:gridCol w:w="3006"/>
        <w:gridCol w:w="736"/>
        <w:gridCol w:w="737"/>
        <w:gridCol w:w="737"/>
        <w:gridCol w:w="737"/>
        <w:gridCol w:w="737"/>
        <w:gridCol w:w="737"/>
        <w:gridCol w:w="737"/>
        <w:gridCol w:w="737"/>
        <w:gridCol w:w="737"/>
      </w:tblGrid>
      <w:tr w:rsidR="00754759" w14:paraId="2D77AC9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305F25F7" w14:textId="0F38F462" w:rsidR="00754759" w:rsidRDefault="00754759" w:rsidP="00BD230F">
            <w:pPr>
              <w:keepNext/>
            </w:pPr>
          </w:p>
        </w:tc>
        <w:tc>
          <w:tcPr>
            <w:tcW w:w="736" w:type="dxa"/>
          </w:tcPr>
          <w:p w14:paraId="4D403D56" w14:textId="77777777" w:rsidR="00754759" w:rsidRDefault="00754759" w:rsidP="00BD230F">
            <w:pPr>
              <w:keepNext/>
              <w:cnfStyle w:val="100000000000" w:firstRow="1" w:lastRow="0" w:firstColumn="0" w:lastColumn="0" w:oddVBand="0" w:evenVBand="0" w:oddHBand="0" w:evenHBand="0" w:firstRowFirstColumn="0" w:firstRowLastColumn="0" w:lastRowFirstColumn="0" w:lastRowLastColumn="0"/>
            </w:pPr>
            <w:r>
              <w:t>2013</w:t>
            </w:r>
          </w:p>
        </w:tc>
        <w:tc>
          <w:tcPr>
            <w:tcW w:w="737" w:type="dxa"/>
          </w:tcPr>
          <w:p w14:paraId="347DE675" w14:textId="77777777" w:rsidR="00754759" w:rsidRDefault="00754759" w:rsidP="00BD230F">
            <w:pPr>
              <w:keepNext/>
              <w:cnfStyle w:val="100000000000" w:firstRow="1" w:lastRow="0" w:firstColumn="0" w:lastColumn="0" w:oddVBand="0" w:evenVBand="0" w:oddHBand="0" w:evenHBand="0" w:firstRowFirstColumn="0" w:firstRowLastColumn="0" w:lastRowFirstColumn="0" w:lastRowLastColumn="0"/>
            </w:pPr>
            <w:r>
              <w:t>2014</w:t>
            </w:r>
          </w:p>
        </w:tc>
        <w:tc>
          <w:tcPr>
            <w:tcW w:w="737" w:type="dxa"/>
          </w:tcPr>
          <w:p w14:paraId="5CFEE4A7" w14:textId="77777777" w:rsidR="00754759" w:rsidRDefault="00754759" w:rsidP="00BD230F">
            <w:pPr>
              <w:keepNext/>
              <w:cnfStyle w:val="100000000000" w:firstRow="1" w:lastRow="0" w:firstColumn="0" w:lastColumn="0" w:oddVBand="0" w:evenVBand="0" w:oddHBand="0" w:evenHBand="0" w:firstRowFirstColumn="0" w:firstRowLastColumn="0" w:lastRowFirstColumn="0" w:lastRowLastColumn="0"/>
            </w:pPr>
            <w:r>
              <w:t>2015</w:t>
            </w:r>
          </w:p>
        </w:tc>
        <w:tc>
          <w:tcPr>
            <w:tcW w:w="737" w:type="dxa"/>
          </w:tcPr>
          <w:p w14:paraId="3996C5D1" w14:textId="77777777" w:rsidR="00754759" w:rsidRDefault="00754759" w:rsidP="00BD230F">
            <w:pPr>
              <w:keepNext/>
              <w:cnfStyle w:val="100000000000" w:firstRow="1" w:lastRow="0" w:firstColumn="0" w:lastColumn="0" w:oddVBand="0" w:evenVBand="0" w:oddHBand="0" w:evenHBand="0" w:firstRowFirstColumn="0" w:firstRowLastColumn="0" w:lastRowFirstColumn="0" w:lastRowLastColumn="0"/>
            </w:pPr>
            <w:r>
              <w:t>2016</w:t>
            </w:r>
          </w:p>
        </w:tc>
        <w:tc>
          <w:tcPr>
            <w:tcW w:w="737" w:type="dxa"/>
          </w:tcPr>
          <w:p w14:paraId="682FB306" w14:textId="77777777" w:rsidR="00754759" w:rsidRDefault="00754759" w:rsidP="00BD230F">
            <w:pPr>
              <w:keepNext/>
              <w:cnfStyle w:val="100000000000" w:firstRow="1" w:lastRow="0" w:firstColumn="0" w:lastColumn="0" w:oddVBand="0" w:evenVBand="0" w:oddHBand="0" w:evenHBand="0" w:firstRowFirstColumn="0" w:firstRowLastColumn="0" w:lastRowFirstColumn="0" w:lastRowLastColumn="0"/>
            </w:pPr>
            <w:r>
              <w:t>2017</w:t>
            </w:r>
          </w:p>
        </w:tc>
        <w:tc>
          <w:tcPr>
            <w:tcW w:w="737" w:type="dxa"/>
          </w:tcPr>
          <w:p w14:paraId="08F3CDB1" w14:textId="77777777" w:rsidR="00754759" w:rsidRDefault="00754759" w:rsidP="00BD230F">
            <w:pPr>
              <w:keepNext/>
              <w:cnfStyle w:val="100000000000" w:firstRow="1" w:lastRow="0" w:firstColumn="0" w:lastColumn="0" w:oddVBand="0" w:evenVBand="0" w:oddHBand="0" w:evenHBand="0" w:firstRowFirstColumn="0" w:firstRowLastColumn="0" w:lastRowFirstColumn="0" w:lastRowLastColumn="0"/>
            </w:pPr>
            <w:r>
              <w:t>2018</w:t>
            </w:r>
          </w:p>
        </w:tc>
        <w:tc>
          <w:tcPr>
            <w:tcW w:w="737" w:type="dxa"/>
          </w:tcPr>
          <w:p w14:paraId="0C26B0FB" w14:textId="77777777" w:rsidR="00754759" w:rsidRDefault="00754759" w:rsidP="00BD230F">
            <w:pPr>
              <w:keepNext/>
              <w:cnfStyle w:val="100000000000" w:firstRow="1" w:lastRow="0" w:firstColumn="0" w:lastColumn="0" w:oddVBand="0" w:evenVBand="0" w:oddHBand="0" w:evenHBand="0" w:firstRowFirstColumn="0" w:firstRowLastColumn="0" w:lastRowFirstColumn="0" w:lastRowLastColumn="0"/>
            </w:pPr>
            <w:r>
              <w:t>2019</w:t>
            </w:r>
          </w:p>
        </w:tc>
        <w:tc>
          <w:tcPr>
            <w:tcW w:w="737" w:type="dxa"/>
          </w:tcPr>
          <w:p w14:paraId="43605112" w14:textId="77777777" w:rsidR="00754759" w:rsidRDefault="00754759" w:rsidP="00BD230F">
            <w:pPr>
              <w:keepNext/>
              <w:cnfStyle w:val="100000000000" w:firstRow="1" w:lastRow="0" w:firstColumn="0" w:lastColumn="0" w:oddVBand="0" w:evenVBand="0" w:oddHBand="0" w:evenHBand="0" w:firstRowFirstColumn="0" w:firstRowLastColumn="0" w:lastRowFirstColumn="0" w:lastRowLastColumn="0"/>
            </w:pPr>
            <w:r>
              <w:t>2020</w:t>
            </w:r>
          </w:p>
        </w:tc>
        <w:tc>
          <w:tcPr>
            <w:tcW w:w="737" w:type="dxa"/>
          </w:tcPr>
          <w:p w14:paraId="6112E8BE" w14:textId="77777777" w:rsidR="00754759" w:rsidRDefault="00754759" w:rsidP="00BD230F">
            <w:pPr>
              <w:keepNext/>
              <w:cnfStyle w:val="100000000000" w:firstRow="1" w:lastRow="0" w:firstColumn="0" w:lastColumn="0" w:oddVBand="0" w:evenVBand="0" w:oddHBand="0" w:evenHBand="0" w:firstRowFirstColumn="0" w:firstRowLastColumn="0" w:lastRowFirstColumn="0" w:lastRowLastColumn="0"/>
            </w:pPr>
            <w:r>
              <w:t>2021</w:t>
            </w:r>
          </w:p>
        </w:tc>
      </w:tr>
      <w:tr w:rsidR="00754759" w14:paraId="20409AC5" w14:textId="77777777" w:rsidTr="00BD230F">
        <w:tc>
          <w:tcPr>
            <w:cnfStyle w:val="001000000000" w:firstRow="0" w:lastRow="0" w:firstColumn="1" w:lastColumn="0" w:oddVBand="0" w:evenVBand="0" w:oddHBand="0" w:evenHBand="0" w:firstRowFirstColumn="0" w:firstRowLastColumn="0" w:lastRowFirstColumn="0" w:lastRowLastColumn="0"/>
            <w:tcW w:w="3006" w:type="dxa"/>
          </w:tcPr>
          <w:p w14:paraId="6326234E" w14:textId="77777777" w:rsidR="00754759" w:rsidRDefault="00754759" w:rsidP="00BD230F">
            <w:r>
              <w:t>Operating cash flow surplus to revenue</w:t>
            </w:r>
          </w:p>
        </w:tc>
        <w:tc>
          <w:tcPr>
            <w:tcW w:w="736" w:type="dxa"/>
          </w:tcPr>
          <w:p w14:paraId="4925557B"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4.9</w:t>
            </w:r>
          </w:p>
        </w:tc>
        <w:tc>
          <w:tcPr>
            <w:tcW w:w="737" w:type="dxa"/>
          </w:tcPr>
          <w:p w14:paraId="384D29F9"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10.0</w:t>
            </w:r>
          </w:p>
        </w:tc>
        <w:tc>
          <w:tcPr>
            <w:tcW w:w="737" w:type="dxa"/>
          </w:tcPr>
          <w:p w14:paraId="03500A94"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9.1</w:t>
            </w:r>
          </w:p>
        </w:tc>
        <w:tc>
          <w:tcPr>
            <w:tcW w:w="737" w:type="dxa"/>
          </w:tcPr>
          <w:p w14:paraId="30B2906E"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11.7</w:t>
            </w:r>
          </w:p>
        </w:tc>
        <w:tc>
          <w:tcPr>
            <w:tcW w:w="737" w:type="dxa"/>
          </w:tcPr>
          <w:p w14:paraId="4D5B9C70"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24.4</w:t>
            </w:r>
          </w:p>
        </w:tc>
        <w:tc>
          <w:tcPr>
            <w:tcW w:w="737" w:type="dxa"/>
          </w:tcPr>
          <w:p w14:paraId="4E8D4250"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8.7</w:t>
            </w:r>
          </w:p>
        </w:tc>
        <w:tc>
          <w:tcPr>
            <w:tcW w:w="737" w:type="dxa"/>
          </w:tcPr>
          <w:p w14:paraId="1C35D7CC"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12.4</w:t>
            </w:r>
          </w:p>
        </w:tc>
        <w:tc>
          <w:tcPr>
            <w:tcW w:w="737" w:type="dxa"/>
          </w:tcPr>
          <w:p w14:paraId="58A473B1"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(2.2)</w:t>
            </w:r>
          </w:p>
        </w:tc>
        <w:tc>
          <w:tcPr>
            <w:tcW w:w="737" w:type="dxa"/>
          </w:tcPr>
          <w:p w14:paraId="37F72B30"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(13.9)</w:t>
            </w:r>
          </w:p>
        </w:tc>
      </w:tr>
      <w:tr w:rsidR="00754759" w14:paraId="104972AE" w14:textId="77777777" w:rsidTr="00BD230F">
        <w:tc>
          <w:tcPr>
            <w:cnfStyle w:val="001000000000" w:firstRow="0" w:lastRow="0" w:firstColumn="1" w:lastColumn="0" w:oddVBand="0" w:evenVBand="0" w:oddHBand="0" w:evenHBand="0" w:firstRowFirstColumn="0" w:firstRowLastColumn="0" w:lastRowFirstColumn="0" w:lastRowLastColumn="0"/>
            <w:tcW w:w="3006" w:type="dxa"/>
          </w:tcPr>
          <w:p w14:paraId="697E323C" w14:textId="77777777" w:rsidR="00754759" w:rsidRDefault="00754759" w:rsidP="00BD230F">
            <w:r>
              <w:t xml:space="preserve">Gross debt to revenue </w:t>
            </w:r>
            <w:r>
              <w:rPr>
                <w:vertAlign w:val="superscript"/>
              </w:rPr>
              <w:t>(a)</w:t>
            </w:r>
          </w:p>
        </w:tc>
        <w:tc>
          <w:tcPr>
            <w:tcW w:w="736" w:type="dxa"/>
          </w:tcPr>
          <w:p w14:paraId="295A0A41"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86.5</w:t>
            </w:r>
          </w:p>
        </w:tc>
        <w:tc>
          <w:tcPr>
            <w:tcW w:w="737" w:type="dxa"/>
          </w:tcPr>
          <w:p w14:paraId="7E482D03"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81.5</w:t>
            </w:r>
          </w:p>
        </w:tc>
        <w:tc>
          <w:tcPr>
            <w:tcW w:w="737" w:type="dxa"/>
          </w:tcPr>
          <w:p w14:paraId="31F3BE48"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81.0</w:t>
            </w:r>
          </w:p>
        </w:tc>
        <w:tc>
          <w:tcPr>
            <w:tcW w:w="737" w:type="dxa"/>
          </w:tcPr>
          <w:p w14:paraId="6ED7A319"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76.8</w:t>
            </w:r>
          </w:p>
        </w:tc>
        <w:tc>
          <w:tcPr>
            <w:tcW w:w="737" w:type="dxa"/>
          </w:tcPr>
          <w:p w14:paraId="6198F934"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64.7</w:t>
            </w:r>
          </w:p>
        </w:tc>
        <w:tc>
          <w:tcPr>
            <w:tcW w:w="737" w:type="dxa"/>
          </w:tcPr>
          <w:p w14:paraId="449D3B4C"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69.8</w:t>
            </w:r>
          </w:p>
        </w:tc>
        <w:tc>
          <w:tcPr>
            <w:tcW w:w="737" w:type="dxa"/>
          </w:tcPr>
          <w:p w14:paraId="5EF8B2AA"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75.5</w:t>
            </w:r>
          </w:p>
        </w:tc>
        <w:tc>
          <w:tcPr>
            <w:tcW w:w="737" w:type="dxa"/>
          </w:tcPr>
          <w:p w14:paraId="05EB1EB8"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110.1</w:t>
            </w:r>
          </w:p>
        </w:tc>
        <w:tc>
          <w:tcPr>
            <w:tcW w:w="737" w:type="dxa"/>
          </w:tcPr>
          <w:p w14:paraId="28062F18"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144.1</w:t>
            </w:r>
          </w:p>
        </w:tc>
      </w:tr>
      <w:tr w:rsidR="00754759" w14:paraId="3C5BA7DE" w14:textId="77777777" w:rsidTr="00BD230F">
        <w:tc>
          <w:tcPr>
            <w:cnfStyle w:val="001000000000" w:firstRow="0" w:lastRow="0" w:firstColumn="1" w:lastColumn="0" w:oddVBand="0" w:evenVBand="0" w:oddHBand="0" w:evenHBand="0" w:firstRowFirstColumn="0" w:firstRowLastColumn="0" w:lastRowFirstColumn="0" w:lastRowLastColumn="0"/>
            <w:tcW w:w="3006" w:type="dxa"/>
          </w:tcPr>
          <w:p w14:paraId="6CC13135" w14:textId="77777777" w:rsidR="00754759" w:rsidRDefault="00754759" w:rsidP="00BD230F">
            <w:r>
              <w:t>Interest expense to revenue</w:t>
            </w:r>
          </w:p>
        </w:tc>
        <w:tc>
          <w:tcPr>
            <w:tcW w:w="736" w:type="dxa"/>
          </w:tcPr>
          <w:p w14:paraId="4A89C0B4"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4.8</w:t>
            </w:r>
          </w:p>
        </w:tc>
        <w:tc>
          <w:tcPr>
            <w:tcW w:w="737" w:type="dxa"/>
          </w:tcPr>
          <w:p w14:paraId="21B29C60"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5.0</w:t>
            </w:r>
          </w:p>
        </w:tc>
        <w:tc>
          <w:tcPr>
            <w:tcW w:w="737" w:type="dxa"/>
          </w:tcPr>
          <w:p w14:paraId="5C25C054"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4.9</w:t>
            </w:r>
          </w:p>
        </w:tc>
        <w:tc>
          <w:tcPr>
            <w:tcW w:w="737" w:type="dxa"/>
          </w:tcPr>
          <w:p w14:paraId="2F502BDC"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4.4</w:t>
            </w:r>
          </w:p>
        </w:tc>
        <w:tc>
          <w:tcPr>
            <w:tcW w:w="737" w:type="dxa"/>
          </w:tcPr>
          <w:p w14:paraId="31AF6C7E"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3.9</w:t>
            </w:r>
          </w:p>
        </w:tc>
        <w:tc>
          <w:tcPr>
            <w:tcW w:w="737" w:type="dxa"/>
          </w:tcPr>
          <w:p w14:paraId="31E1E1E2"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3.7</w:t>
            </w:r>
          </w:p>
        </w:tc>
        <w:tc>
          <w:tcPr>
            <w:tcW w:w="737" w:type="dxa"/>
          </w:tcPr>
          <w:p w14:paraId="41A37936"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3.7</w:t>
            </w:r>
          </w:p>
        </w:tc>
        <w:tc>
          <w:tcPr>
            <w:tcW w:w="737" w:type="dxa"/>
          </w:tcPr>
          <w:p w14:paraId="376DEBDA" w14:textId="77777777" w:rsidR="00754759" w:rsidRDefault="00754759" w:rsidP="00BD230F">
            <w:pPr>
              <w:cnfStyle w:val="000000000000" w:firstRow="0" w:lastRow="0" w:firstColumn="0" w:lastColumn="0" w:oddVBand="0" w:evenVBand="0" w:oddHBand="0" w:evenHBand="0" w:firstRowFirstColumn="0" w:firstRowLastColumn="0" w:lastRowFirstColumn="0" w:lastRowLastColumn="0"/>
            </w:pPr>
            <w:r>
              <w:t>3.9</w:t>
            </w:r>
          </w:p>
        </w:tc>
        <w:tc>
          <w:tcPr>
            <w:tcW w:w="737" w:type="dxa"/>
          </w:tcPr>
          <w:p w14:paraId="0EFDDEDE" w14:textId="16ECA314" w:rsidR="00754759" w:rsidRDefault="00754759" w:rsidP="00BD230F">
            <w:pPr>
              <w:cnfStyle w:val="000000000000" w:firstRow="0" w:lastRow="0" w:firstColumn="0" w:lastColumn="0" w:oddVBand="0" w:evenVBand="0" w:oddHBand="0" w:evenHBand="0" w:firstRowFirstColumn="0" w:firstRowLastColumn="0" w:lastRowFirstColumn="0" w:lastRowLastColumn="0"/>
            </w:pPr>
            <w:r>
              <w:t>4.0</w:t>
            </w:r>
          </w:p>
        </w:tc>
      </w:tr>
    </w:tbl>
    <w:p w14:paraId="2343B27D" w14:textId="77777777" w:rsidR="00754759" w:rsidRDefault="00754759" w:rsidP="00754759">
      <w:pPr>
        <w:pStyle w:val="Note"/>
      </w:pPr>
      <w:r>
        <w:t>Note:</w:t>
      </w:r>
    </w:p>
    <w:p w14:paraId="772319C8" w14:textId="77777777" w:rsidR="00754759" w:rsidRDefault="00754759" w:rsidP="00754759">
      <w:pPr>
        <w:pStyle w:val="Note"/>
      </w:pPr>
      <w:r>
        <w:t>(a)</w:t>
      </w:r>
      <w:r>
        <w:tab/>
      </w:r>
      <w:r w:rsidRPr="0041498C">
        <w:t>Gross debt comprises borrowings, deposits held, and advances received.</w:t>
      </w:r>
    </w:p>
    <w:p w14:paraId="215453D0" w14:textId="77777777" w:rsidR="00754759" w:rsidRDefault="00754759" w:rsidP="00CB16AD">
      <w:pPr>
        <w:ind w:right="-143"/>
      </w:pPr>
    </w:p>
    <w:p w14:paraId="1A3292A2" w14:textId="77777777" w:rsidR="00CB16AD" w:rsidRDefault="00CB16AD" w:rsidP="00CB16AD"/>
    <w:p w14:paraId="5B7A36DD" w14:textId="055B4A00" w:rsidR="00754759" w:rsidRDefault="00754759" w:rsidP="00CB16AD">
      <w:pPr>
        <w:sectPr w:rsidR="00754759" w:rsidSect="00754759">
          <w:type w:val="continuous"/>
          <w:pgSz w:w="11906" w:h="16838" w:code="9"/>
          <w:pgMar w:top="1134" w:right="1134" w:bottom="1134" w:left="1134" w:header="624" w:footer="567" w:gutter="0"/>
          <w:cols w:space="567"/>
          <w:docGrid w:linePitch="360"/>
        </w:sectPr>
      </w:pPr>
    </w:p>
    <w:p w14:paraId="02658E01" w14:textId="77777777" w:rsidR="00BD230F" w:rsidRDefault="00BD230F" w:rsidP="00F842C5">
      <w:pPr>
        <w:pStyle w:val="Chapterheading"/>
        <w:ind w:left="720" w:hanging="720"/>
      </w:pPr>
      <w:bookmarkStart w:id="30" w:name="_Toc492985871"/>
      <w:bookmarkStart w:id="31" w:name="_Toc84000585"/>
      <w:r>
        <w:lastRenderedPageBreak/>
        <w:t>Chapter 4 – Annual Financial Report</w:t>
      </w:r>
      <w:bookmarkEnd w:id="30"/>
      <w:bookmarkEnd w:id="31"/>
    </w:p>
    <w:p w14:paraId="0D05789C" w14:textId="035E2BB3" w:rsidR="00BD230F" w:rsidRDefault="00BD230F" w:rsidP="00A171DC"/>
    <w:p w14:paraId="25F0ADA7" w14:textId="77777777" w:rsidR="00BD230F" w:rsidRDefault="00BD230F">
      <w:pPr>
        <w:keepLines w:val="0"/>
      </w:pPr>
    </w:p>
    <w:p w14:paraId="1D4293E3" w14:textId="77777777" w:rsidR="00BD230F" w:rsidRDefault="00BD230F">
      <w:pPr>
        <w:keepLines w:val="0"/>
        <w:sectPr w:rsidR="00BD230F" w:rsidSect="00BD230F">
          <w:headerReference w:type="even" r:id="rId52"/>
          <w:headerReference w:type="default" r:id="rId53"/>
          <w:footerReference w:type="even" r:id="rId54"/>
          <w:footerReference w:type="default" r:id="rId55"/>
          <w:headerReference w:type="first" r:id="rId56"/>
          <w:footerReference w:type="first" r:id="rId57"/>
          <w:type w:val="continuous"/>
          <w:pgSz w:w="11907" w:h="16839" w:code="9"/>
          <w:pgMar w:top="1134" w:right="1134" w:bottom="1134" w:left="1134" w:header="624" w:footer="567" w:gutter="0"/>
          <w:cols w:sep="1" w:space="567"/>
          <w:docGrid w:linePitch="360"/>
        </w:sectPr>
      </w:pPr>
    </w:p>
    <w:p w14:paraId="1E3026D9" w14:textId="77777777" w:rsidR="00BD230F" w:rsidRDefault="00BD230F" w:rsidP="00AC68FF">
      <w:pPr>
        <w:pStyle w:val="Heading10"/>
        <w:spacing w:before="0"/>
      </w:pPr>
      <w:r>
        <w:lastRenderedPageBreak/>
        <w:t xml:space="preserve">REPORT </w:t>
      </w:r>
      <w:r w:rsidRPr="00995105">
        <w:t>STRUCTURE</w:t>
      </w:r>
    </w:p>
    <w:p w14:paraId="384F1794" w14:textId="75C80329" w:rsidR="00BD230F" w:rsidRDefault="00BD230F" w:rsidP="00AC68FF">
      <w:pPr>
        <w:keepLines w:val="0"/>
      </w:pPr>
      <w:r>
        <w:t>The Treasurer of Victoria presents the Annual Financial Report of the State of Victoria (‘State’) for the financial year ended 30 June 2021, as follows:</w:t>
      </w:r>
    </w:p>
    <w:p w14:paraId="4D486890" w14:textId="77777777" w:rsidR="00BD230F" w:rsidRDefault="00BD230F" w:rsidP="00AC68FF">
      <w:pPr>
        <w:keepLines w:val="0"/>
      </w:pPr>
    </w:p>
    <w:tbl>
      <w:tblPr>
        <w:tblStyle w:val="TableGrid20"/>
        <w:tblW w:w="9747" w:type="dxa"/>
        <w:tblLook w:val="04A0" w:firstRow="1" w:lastRow="0" w:firstColumn="1" w:lastColumn="0" w:noHBand="0" w:noVBand="1"/>
      </w:tblPr>
      <w:tblGrid>
        <w:gridCol w:w="1526"/>
        <w:gridCol w:w="6804"/>
        <w:gridCol w:w="283"/>
        <w:gridCol w:w="1134"/>
      </w:tblGrid>
      <w:tr w:rsidR="00BD230F" w:rsidRPr="001A6C82" w14:paraId="5195160C" w14:textId="77777777" w:rsidTr="00AC68FF">
        <w:trPr>
          <w:trHeight w:val="368"/>
        </w:trPr>
        <w:tc>
          <w:tcPr>
            <w:tcW w:w="1526" w:type="dxa"/>
            <w:vMerge w:val="restart"/>
            <w:tcBorders>
              <w:top w:val="single" w:sz="6" w:space="0" w:color="auto"/>
              <w:left w:val="nil"/>
              <w:right w:val="nil"/>
            </w:tcBorders>
          </w:tcPr>
          <w:p w14:paraId="6DE02BBC" w14:textId="77777777" w:rsidR="00BD230F" w:rsidRPr="001E477F" w:rsidRDefault="00BD230F" w:rsidP="00AC68FF">
            <w:pPr>
              <w:rPr>
                <w:rFonts w:ascii="Calibri" w:eastAsia="Calibri" w:hAnsi="Calibri" w:cs="Times New Roman"/>
                <w:b/>
                <w:sz w:val="20"/>
                <w:szCs w:val="20"/>
              </w:rPr>
            </w:pPr>
            <w:r w:rsidRPr="001E477F">
              <w:rPr>
                <w:rFonts w:ascii="Calibri" w:eastAsia="Calibri" w:hAnsi="Calibri" w:cs="Times New Roman"/>
                <w:b/>
                <w:sz w:val="20"/>
                <w:szCs w:val="20"/>
              </w:rPr>
              <w:t>Report Certifications</w:t>
            </w:r>
          </w:p>
        </w:tc>
        <w:tc>
          <w:tcPr>
            <w:tcW w:w="6804" w:type="dxa"/>
            <w:tcBorders>
              <w:top w:val="single" w:sz="6" w:space="0" w:color="auto"/>
              <w:left w:val="nil"/>
              <w:bottom w:val="nil"/>
              <w:right w:val="nil"/>
            </w:tcBorders>
          </w:tcPr>
          <w:p w14:paraId="4BFAB9D1" w14:textId="77777777" w:rsidR="00BD230F" w:rsidRPr="001A6C82" w:rsidRDefault="00BD230F" w:rsidP="00AC68FF">
            <w:pPr>
              <w:spacing w:line="360" w:lineRule="auto"/>
              <w:rPr>
                <w:rFonts w:ascii="Calibri" w:eastAsia="Calibri" w:hAnsi="Calibri" w:cs="Times New Roman"/>
                <w:sz w:val="20"/>
                <w:szCs w:val="20"/>
              </w:rPr>
            </w:pPr>
            <w:r>
              <w:rPr>
                <w:rFonts w:ascii="Calibri" w:eastAsia="Calibri" w:hAnsi="Calibri" w:cs="Times New Roman"/>
                <w:sz w:val="20"/>
                <w:szCs w:val="20"/>
              </w:rPr>
              <w:t>Report of the Auditor-General</w:t>
            </w:r>
          </w:p>
        </w:tc>
        <w:tc>
          <w:tcPr>
            <w:tcW w:w="1417" w:type="dxa"/>
            <w:gridSpan w:val="2"/>
            <w:tcBorders>
              <w:top w:val="single" w:sz="6" w:space="0" w:color="auto"/>
              <w:left w:val="nil"/>
              <w:bottom w:val="nil"/>
              <w:right w:val="nil"/>
            </w:tcBorders>
          </w:tcPr>
          <w:p w14:paraId="6CB75DC4" w14:textId="12347767" w:rsidR="00BD230F" w:rsidRDefault="00BD230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AG_Report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28</w:t>
            </w:r>
            <w:r>
              <w:rPr>
                <w:rFonts w:ascii="Calibri" w:eastAsia="Calibri" w:hAnsi="Calibri" w:cs="Times New Roman"/>
                <w:sz w:val="20"/>
                <w:szCs w:val="20"/>
              </w:rPr>
              <w:fldChar w:fldCharType="end"/>
            </w:r>
          </w:p>
        </w:tc>
      </w:tr>
      <w:tr w:rsidR="00BD230F" w:rsidRPr="001A6C82" w14:paraId="6E06A69A" w14:textId="77777777" w:rsidTr="00AC68FF">
        <w:trPr>
          <w:trHeight w:val="367"/>
        </w:trPr>
        <w:tc>
          <w:tcPr>
            <w:tcW w:w="1526" w:type="dxa"/>
            <w:vMerge/>
            <w:tcBorders>
              <w:left w:val="nil"/>
              <w:bottom w:val="nil"/>
              <w:right w:val="nil"/>
            </w:tcBorders>
          </w:tcPr>
          <w:p w14:paraId="5F7BAF49" w14:textId="77777777" w:rsidR="00BD230F" w:rsidRPr="001E477F" w:rsidRDefault="00BD230F"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27007710" w14:textId="77777777" w:rsidR="00BD230F" w:rsidRDefault="00BD230F" w:rsidP="00AC68FF">
            <w:pPr>
              <w:spacing w:line="360" w:lineRule="auto"/>
              <w:rPr>
                <w:rFonts w:ascii="Calibri" w:eastAsia="Calibri" w:hAnsi="Calibri" w:cs="Times New Roman"/>
                <w:sz w:val="20"/>
                <w:szCs w:val="20"/>
              </w:rPr>
            </w:pPr>
            <w:r>
              <w:rPr>
                <w:rFonts w:ascii="Calibri" w:eastAsia="Calibri" w:hAnsi="Calibri" w:cs="Times New Roman"/>
                <w:sz w:val="20"/>
                <w:szCs w:val="20"/>
              </w:rPr>
              <w:t>Certification by the Treasurer and the Department of Treasury and Finance</w:t>
            </w:r>
          </w:p>
        </w:tc>
        <w:tc>
          <w:tcPr>
            <w:tcW w:w="1417" w:type="dxa"/>
            <w:gridSpan w:val="2"/>
            <w:tcBorders>
              <w:top w:val="nil"/>
              <w:left w:val="nil"/>
              <w:bottom w:val="single" w:sz="6" w:space="0" w:color="auto"/>
              <w:right w:val="nil"/>
            </w:tcBorders>
          </w:tcPr>
          <w:p w14:paraId="57E457BC" w14:textId="72184502" w:rsidR="00BD230F" w:rsidRDefault="00BD230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Certification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34</w:t>
            </w:r>
            <w:r>
              <w:rPr>
                <w:rFonts w:ascii="Calibri" w:eastAsia="Calibri" w:hAnsi="Calibri" w:cs="Times New Roman"/>
                <w:sz w:val="20"/>
                <w:szCs w:val="20"/>
              </w:rPr>
              <w:fldChar w:fldCharType="end"/>
            </w:r>
          </w:p>
        </w:tc>
      </w:tr>
      <w:tr w:rsidR="00BD230F" w:rsidRPr="001A6C82" w14:paraId="2919FA86" w14:textId="77777777" w:rsidTr="00AC68FF">
        <w:tc>
          <w:tcPr>
            <w:tcW w:w="1526" w:type="dxa"/>
            <w:vMerge w:val="restart"/>
            <w:tcBorders>
              <w:top w:val="single" w:sz="6" w:space="0" w:color="auto"/>
              <w:left w:val="nil"/>
              <w:bottom w:val="nil"/>
              <w:right w:val="nil"/>
            </w:tcBorders>
          </w:tcPr>
          <w:p w14:paraId="103263F3" w14:textId="77777777" w:rsidR="00BD230F" w:rsidRPr="001A6C82" w:rsidRDefault="00BD230F" w:rsidP="00AC68FF">
            <w:pPr>
              <w:rPr>
                <w:rFonts w:ascii="Calibri" w:eastAsia="Calibri" w:hAnsi="Calibri" w:cs="Times New Roman"/>
                <w:b/>
                <w:sz w:val="20"/>
                <w:szCs w:val="20"/>
              </w:rPr>
            </w:pPr>
            <w:r w:rsidRPr="00CD30CD">
              <w:rPr>
                <w:rFonts w:ascii="Calibri" w:eastAsia="Calibri" w:hAnsi="Calibri" w:cs="Times New Roman"/>
                <w:b/>
                <w:sz w:val="20"/>
                <w:szCs w:val="20"/>
              </w:rPr>
              <w:t>Financial</w:t>
            </w:r>
            <w:r w:rsidRPr="001A6C82">
              <w:rPr>
                <w:rFonts w:ascii="Calibri" w:eastAsia="Calibri" w:hAnsi="Calibri" w:cs="Times New Roman"/>
                <w:b/>
                <w:sz w:val="20"/>
                <w:szCs w:val="20"/>
              </w:rPr>
              <w:t xml:space="preserve"> </w:t>
            </w:r>
          </w:p>
          <w:p w14:paraId="78311A72" w14:textId="77777777" w:rsidR="00BD230F" w:rsidRPr="001A6C82" w:rsidRDefault="00BD230F"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tcPr>
          <w:p w14:paraId="0ED077F6" w14:textId="77777777" w:rsidR="00BD230F" w:rsidRPr="001A6C82" w:rsidRDefault="00BD230F"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w:t>
            </w:r>
            <w:r>
              <w:rPr>
                <w:rFonts w:ascii="Calibri" w:eastAsia="Calibri" w:hAnsi="Calibri" w:cs="Times New Roman"/>
                <w:sz w:val="20"/>
                <w:szCs w:val="20"/>
              </w:rPr>
              <w:t>onsolidated comprehensive operating</w:t>
            </w:r>
            <w:r w:rsidRPr="001A6C82">
              <w:rPr>
                <w:rFonts w:ascii="Calibri" w:eastAsia="Calibri" w:hAnsi="Calibri" w:cs="Times New Roman"/>
                <w:sz w:val="20"/>
                <w:szCs w:val="20"/>
              </w:rPr>
              <w:t xml:space="preserve"> statement</w:t>
            </w:r>
          </w:p>
        </w:tc>
        <w:tc>
          <w:tcPr>
            <w:tcW w:w="1417" w:type="dxa"/>
            <w:gridSpan w:val="2"/>
            <w:tcBorders>
              <w:top w:val="single" w:sz="6" w:space="0" w:color="auto"/>
              <w:left w:val="nil"/>
              <w:bottom w:val="nil"/>
              <w:right w:val="nil"/>
            </w:tcBorders>
          </w:tcPr>
          <w:p w14:paraId="6E96C53F" w14:textId="5F3EAAE5" w:rsidR="00BD230F" w:rsidRPr="001A6C82" w:rsidRDefault="00BD230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Consolidated_OS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35</w:t>
            </w:r>
            <w:r>
              <w:rPr>
                <w:rFonts w:ascii="Calibri" w:eastAsia="Calibri" w:hAnsi="Calibri" w:cs="Times New Roman"/>
                <w:sz w:val="20"/>
                <w:szCs w:val="20"/>
              </w:rPr>
              <w:fldChar w:fldCharType="end"/>
            </w:r>
          </w:p>
        </w:tc>
      </w:tr>
      <w:tr w:rsidR="00BD230F" w:rsidRPr="001A6C82" w14:paraId="04EAEC9E" w14:textId="77777777" w:rsidTr="00AC68FF">
        <w:tc>
          <w:tcPr>
            <w:tcW w:w="1526" w:type="dxa"/>
            <w:vMerge/>
            <w:tcBorders>
              <w:top w:val="nil"/>
              <w:left w:val="nil"/>
              <w:bottom w:val="nil"/>
              <w:right w:val="nil"/>
            </w:tcBorders>
          </w:tcPr>
          <w:p w14:paraId="64ACAB3D" w14:textId="77777777" w:rsidR="00BD230F" w:rsidRPr="001A6C82" w:rsidRDefault="00BD230F" w:rsidP="00AC68FF">
            <w:pPr>
              <w:rPr>
                <w:rFonts w:ascii="Calibri" w:eastAsia="Calibri" w:hAnsi="Calibri" w:cs="Times New Roman"/>
                <w:b/>
                <w:sz w:val="20"/>
                <w:szCs w:val="20"/>
              </w:rPr>
            </w:pPr>
          </w:p>
        </w:tc>
        <w:tc>
          <w:tcPr>
            <w:tcW w:w="6804" w:type="dxa"/>
            <w:tcBorders>
              <w:top w:val="nil"/>
              <w:left w:val="nil"/>
              <w:bottom w:val="nil"/>
              <w:right w:val="nil"/>
            </w:tcBorders>
          </w:tcPr>
          <w:p w14:paraId="4F3224B7" w14:textId="77777777" w:rsidR="00BD230F" w:rsidRPr="001A6C82" w:rsidRDefault="00BD230F"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balance sheet</w:t>
            </w:r>
          </w:p>
        </w:tc>
        <w:tc>
          <w:tcPr>
            <w:tcW w:w="1417" w:type="dxa"/>
            <w:gridSpan w:val="2"/>
            <w:tcBorders>
              <w:top w:val="nil"/>
              <w:left w:val="nil"/>
              <w:bottom w:val="nil"/>
              <w:right w:val="nil"/>
            </w:tcBorders>
          </w:tcPr>
          <w:p w14:paraId="51B76D5A" w14:textId="61614E5F" w:rsidR="00BD230F" w:rsidRPr="001A6C82" w:rsidRDefault="00BD230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Consolidated_BS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36</w:t>
            </w:r>
            <w:r>
              <w:rPr>
                <w:rFonts w:ascii="Calibri" w:eastAsia="Calibri" w:hAnsi="Calibri" w:cs="Times New Roman"/>
                <w:sz w:val="20"/>
                <w:szCs w:val="20"/>
              </w:rPr>
              <w:fldChar w:fldCharType="end"/>
            </w:r>
          </w:p>
        </w:tc>
      </w:tr>
      <w:tr w:rsidR="00BD230F" w:rsidRPr="001A6C82" w14:paraId="35A12D28" w14:textId="77777777" w:rsidTr="00AC68FF">
        <w:tc>
          <w:tcPr>
            <w:tcW w:w="1526" w:type="dxa"/>
            <w:vMerge/>
            <w:tcBorders>
              <w:top w:val="nil"/>
              <w:left w:val="nil"/>
              <w:bottom w:val="nil"/>
              <w:right w:val="nil"/>
            </w:tcBorders>
          </w:tcPr>
          <w:p w14:paraId="4384117C" w14:textId="77777777" w:rsidR="00BD230F" w:rsidRPr="001A6C82" w:rsidRDefault="00BD230F" w:rsidP="00AC68FF">
            <w:pPr>
              <w:rPr>
                <w:rFonts w:ascii="Calibri" w:eastAsia="Calibri" w:hAnsi="Calibri" w:cs="Times New Roman"/>
                <w:b/>
                <w:sz w:val="20"/>
                <w:szCs w:val="20"/>
              </w:rPr>
            </w:pPr>
          </w:p>
        </w:tc>
        <w:tc>
          <w:tcPr>
            <w:tcW w:w="6804" w:type="dxa"/>
            <w:tcBorders>
              <w:top w:val="nil"/>
              <w:left w:val="nil"/>
              <w:bottom w:val="nil"/>
              <w:right w:val="nil"/>
            </w:tcBorders>
          </w:tcPr>
          <w:p w14:paraId="3C9FA2B4" w14:textId="77777777" w:rsidR="00BD230F" w:rsidRPr="001A6C82" w:rsidRDefault="00BD230F"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cash flow statement</w:t>
            </w:r>
          </w:p>
        </w:tc>
        <w:tc>
          <w:tcPr>
            <w:tcW w:w="1417" w:type="dxa"/>
            <w:gridSpan w:val="2"/>
            <w:tcBorders>
              <w:top w:val="nil"/>
              <w:left w:val="nil"/>
              <w:bottom w:val="nil"/>
              <w:right w:val="nil"/>
            </w:tcBorders>
          </w:tcPr>
          <w:p w14:paraId="5331B95E" w14:textId="7BAC8DC4" w:rsidR="00BD230F" w:rsidRPr="001A6C82" w:rsidRDefault="00BD230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Consolidated_CF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37</w:t>
            </w:r>
            <w:r>
              <w:rPr>
                <w:rFonts w:ascii="Calibri" w:eastAsia="Calibri" w:hAnsi="Calibri" w:cs="Times New Roman"/>
                <w:sz w:val="20"/>
                <w:szCs w:val="20"/>
              </w:rPr>
              <w:fldChar w:fldCharType="end"/>
            </w:r>
          </w:p>
        </w:tc>
      </w:tr>
      <w:tr w:rsidR="00BD230F" w:rsidRPr="001A6C82" w14:paraId="67611678" w14:textId="77777777" w:rsidTr="00AC68FF">
        <w:trPr>
          <w:trHeight w:val="70"/>
        </w:trPr>
        <w:tc>
          <w:tcPr>
            <w:tcW w:w="1526" w:type="dxa"/>
            <w:vMerge/>
            <w:tcBorders>
              <w:top w:val="nil"/>
              <w:left w:val="nil"/>
              <w:bottom w:val="single" w:sz="6" w:space="0" w:color="auto"/>
              <w:right w:val="nil"/>
            </w:tcBorders>
          </w:tcPr>
          <w:p w14:paraId="034E217D" w14:textId="77777777" w:rsidR="00BD230F" w:rsidRPr="001A6C82" w:rsidRDefault="00BD230F"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67677699" w14:textId="77777777" w:rsidR="00BD230F" w:rsidRPr="001A6C82" w:rsidRDefault="00BD230F"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statement of changes in equity</w:t>
            </w:r>
          </w:p>
        </w:tc>
        <w:tc>
          <w:tcPr>
            <w:tcW w:w="1417" w:type="dxa"/>
            <w:gridSpan w:val="2"/>
            <w:tcBorders>
              <w:top w:val="nil"/>
              <w:left w:val="nil"/>
              <w:bottom w:val="single" w:sz="6" w:space="0" w:color="auto"/>
              <w:right w:val="nil"/>
            </w:tcBorders>
          </w:tcPr>
          <w:p w14:paraId="073DC2A6" w14:textId="748DA6C4" w:rsidR="00BD230F" w:rsidRPr="001A6C82" w:rsidRDefault="00BD230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Consolidated_SOCIE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38</w:t>
            </w:r>
            <w:r>
              <w:rPr>
                <w:rFonts w:ascii="Calibri" w:eastAsia="Calibri" w:hAnsi="Calibri" w:cs="Times New Roman"/>
                <w:sz w:val="20"/>
                <w:szCs w:val="20"/>
              </w:rPr>
              <w:fldChar w:fldCharType="end"/>
            </w:r>
          </w:p>
        </w:tc>
      </w:tr>
      <w:tr w:rsidR="00BD230F" w:rsidRPr="001A6C82" w14:paraId="6DCEF2D7" w14:textId="77777777" w:rsidTr="00AC68FF">
        <w:tc>
          <w:tcPr>
            <w:tcW w:w="1526" w:type="dxa"/>
            <w:vMerge w:val="restart"/>
            <w:tcBorders>
              <w:top w:val="single" w:sz="6" w:space="0" w:color="auto"/>
              <w:left w:val="nil"/>
              <w:bottom w:val="nil"/>
              <w:right w:val="nil"/>
            </w:tcBorders>
          </w:tcPr>
          <w:p w14:paraId="12A7F454" w14:textId="77777777" w:rsidR="00BD230F" w:rsidRPr="001A6C82" w:rsidRDefault="00BD230F" w:rsidP="00AC68FF">
            <w:pPr>
              <w:rPr>
                <w:rFonts w:ascii="Calibri" w:eastAsia="Calibri" w:hAnsi="Calibri" w:cs="Times New Roman"/>
                <w:b/>
                <w:sz w:val="20"/>
                <w:szCs w:val="20"/>
              </w:rPr>
            </w:pPr>
            <w:r w:rsidRPr="001A6C82">
              <w:rPr>
                <w:rFonts w:ascii="Calibri" w:eastAsia="Calibri" w:hAnsi="Calibri" w:cs="Times New Roman"/>
                <w:b/>
                <w:sz w:val="20"/>
                <w:szCs w:val="20"/>
              </w:rPr>
              <w:t>Notes to the</w:t>
            </w:r>
          </w:p>
          <w:p w14:paraId="50550239" w14:textId="77777777" w:rsidR="00BD230F" w:rsidRPr="001A6C82" w:rsidRDefault="00BD230F"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financial </w:t>
            </w:r>
          </w:p>
          <w:p w14:paraId="68431806" w14:textId="77777777" w:rsidR="00BD230F" w:rsidRPr="001A6C82" w:rsidRDefault="00BD230F"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shd w:val="clear" w:color="auto" w:fill="D9D9D9" w:themeFill="background1" w:themeFillShade="D9"/>
          </w:tcPr>
          <w:p w14:paraId="70FD9DC8" w14:textId="77777777" w:rsidR="00BD230F" w:rsidRPr="00C14036" w:rsidRDefault="00BD230F" w:rsidP="00AC68FF">
            <w:pPr>
              <w:spacing w:before="60" w:after="60"/>
              <w:rPr>
                <w:rFonts w:ascii="Calibri" w:eastAsia="Calibri" w:hAnsi="Calibri" w:cs="Times New Roman"/>
                <w:b/>
                <w:sz w:val="20"/>
                <w:szCs w:val="20"/>
              </w:rPr>
            </w:pPr>
            <w:r>
              <w:rPr>
                <w:rFonts w:ascii="Calibri" w:eastAsia="Calibri" w:hAnsi="Calibri" w:cs="Times New Roman"/>
                <w:b/>
                <w:sz w:val="20"/>
                <w:szCs w:val="20"/>
              </w:rPr>
              <w:t xml:space="preserve">1. </w:t>
            </w:r>
            <w:r w:rsidRPr="00C14036">
              <w:rPr>
                <w:rFonts w:ascii="Calibri" w:eastAsia="Calibri" w:hAnsi="Calibri" w:cs="Times New Roman"/>
                <w:b/>
                <w:sz w:val="20"/>
                <w:szCs w:val="20"/>
              </w:rPr>
              <w:t>About this report</w:t>
            </w:r>
          </w:p>
        </w:tc>
        <w:tc>
          <w:tcPr>
            <w:tcW w:w="1417" w:type="dxa"/>
            <w:gridSpan w:val="2"/>
            <w:tcBorders>
              <w:top w:val="single" w:sz="6" w:space="0" w:color="auto"/>
              <w:left w:val="nil"/>
              <w:bottom w:val="nil"/>
              <w:right w:val="nil"/>
            </w:tcBorders>
            <w:shd w:val="clear" w:color="auto" w:fill="D9D9D9" w:themeFill="background1" w:themeFillShade="D9"/>
          </w:tcPr>
          <w:p w14:paraId="4C9AE84F" w14:textId="35715451" w:rsidR="00BD230F" w:rsidRDefault="00BD230F"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Section_01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39</w:t>
            </w:r>
            <w:r>
              <w:rPr>
                <w:rFonts w:ascii="Calibri" w:eastAsia="Calibri" w:hAnsi="Calibri" w:cs="Times New Roman"/>
                <w:sz w:val="20"/>
                <w:szCs w:val="20"/>
              </w:rPr>
              <w:fldChar w:fldCharType="end"/>
            </w:r>
          </w:p>
        </w:tc>
      </w:tr>
      <w:tr w:rsidR="00BD230F" w:rsidRPr="001A6C82" w14:paraId="3759A11A" w14:textId="77777777" w:rsidTr="00AC68FF">
        <w:trPr>
          <w:trHeight w:val="116"/>
        </w:trPr>
        <w:tc>
          <w:tcPr>
            <w:tcW w:w="1526" w:type="dxa"/>
            <w:vMerge/>
            <w:tcBorders>
              <w:top w:val="nil"/>
              <w:left w:val="nil"/>
              <w:right w:val="nil"/>
            </w:tcBorders>
          </w:tcPr>
          <w:p w14:paraId="374721A2" w14:textId="77777777" w:rsidR="00BD230F" w:rsidRPr="001A6C82" w:rsidRDefault="00BD230F" w:rsidP="00AC68FF">
            <w:pPr>
              <w:rPr>
                <w:rFonts w:ascii="Calibri" w:eastAsia="Calibri" w:hAnsi="Calibri" w:cs="Times New Roman"/>
                <w:b/>
                <w:sz w:val="20"/>
                <w:szCs w:val="20"/>
              </w:rPr>
            </w:pPr>
          </w:p>
        </w:tc>
        <w:tc>
          <w:tcPr>
            <w:tcW w:w="6804" w:type="dxa"/>
            <w:tcBorders>
              <w:top w:val="nil"/>
              <w:left w:val="nil"/>
              <w:bottom w:val="nil"/>
              <w:right w:val="nil"/>
            </w:tcBorders>
          </w:tcPr>
          <w:p w14:paraId="3EE223AF" w14:textId="77777777" w:rsidR="00BD230F" w:rsidRPr="00C14036" w:rsidRDefault="00BD230F" w:rsidP="005B0F23">
            <w:pPr>
              <w:spacing w:before="60"/>
              <w:rPr>
                <w:rFonts w:ascii="Calibri" w:eastAsia="Calibri" w:hAnsi="Calibri" w:cs="Times New Roman"/>
                <w:i/>
                <w:sz w:val="19"/>
                <w:szCs w:val="19"/>
              </w:rPr>
            </w:pPr>
            <w:r>
              <w:rPr>
                <w:rFonts w:ascii="Calibri" w:eastAsia="Calibri" w:hAnsi="Calibri" w:cs="Times New Roman"/>
                <w:i/>
                <w:sz w:val="19"/>
                <w:szCs w:val="19"/>
              </w:rPr>
              <w:t>Basis of preparation</w:t>
            </w:r>
          </w:p>
        </w:tc>
        <w:tc>
          <w:tcPr>
            <w:tcW w:w="1417" w:type="dxa"/>
            <w:gridSpan w:val="2"/>
            <w:tcBorders>
              <w:top w:val="nil"/>
              <w:left w:val="nil"/>
              <w:bottom w:val="nil"/>
              <w:right w:val="nil"/>
            </w:tcBorders>
          </w:tcPr>
          <w:p w14:paraId="047FD6A1" w14:textId="77777777" w:rsidR="00BD230F" w:rsidRPr="001A6C82" w:rsidRDefault="00BD230F" w:rsidP="00AC68FF"/>
        </w:tc>
      </w:tr>
      <w:tr w:rsidR="00BD230F" w:rsidRPr="001A6C82" w14:paraId="7778CAE2" w14:textId="77777777" w:rsidTr="00AC68FF">
        <w:trPr>
          <w:trHeight w:val="65"/>
        </w:trPr>
        <w:tc>
          <w:tcPr>
            <w:tcW w:w="1526" w:type="dxa"/>
            <w:vMerge/>
            <w:tcBorders>
              <w:left w:val="nil"/>
              <w:bottom w:val="nil"/>
              <w:right w:val="nil"/>
            </w:tcBorders>
          </w:tcPr>
          <w:p w14:paraId="04862848" w14:textId="77777777" w:rsidR="00BD230F" w:rsidRPr="001A6C82" w:rsidRDefault="00BD230F" w:rsidP="00AC68FF">
            <w:pPr>
              <w:rPr>
                <w:rFonts w:ascii="Calibri" w:eastAsia="Calibri" w:hAnsi="Calibri" w:cs="Times New Roman"/>
                <w:b/>
                <w:sz w:val="20"/>
                <w:szCs w:val="20"/>
              </w:rPr>
            </w:pPr>
          </w:p>
        </w:tc>
        <w:tc>
          <w:tcPr>
            <w:tcW w:w="6804" w:type="dxa"/>
            <w:tcBorders>
              <w:top w:val="nil"/>
              <w:left w:val="nil"/>
              <w:bottom w:val="nil"/>
              <w:right w:val="nil"/>
            </w:tcBorders>
          </w:tcPr>
          <w:p w14:paraId="29C410B9" w14:textId="77777777" w:rsidR="00BD230F" w:rsidRPr="00C14036" w:rsidRDefault="00BD230F" w:rsidP="00AC68FF">
            <w:pPr>
              <w:spacing w:after="120"/>
              <w:rPr>
                <w:rFonts w:ascii="Calibri" w:eastAsia="Calibri" w:hAnsi="Calibri" w:cs="Times New Roman"/>
                <w:i/>
                <w:sz w:val="19"/>
                <w:szCs w:val="19"/>
              </w:rPr>
            </w:pPr>
            <w:r>
              <w:rPr>
                <w:rFonts w:ascii="Calibri" w:eastAsia="Calibri" w:hAnsi="Calibri" w:cs="Times New Roman"/>
                <w:i/>
                <w:sz w:val="19"/>
                <w:szCs w:val="19"/>
              </w:rPr>
              <w:t>Compliance information</w:t>
            </w:r>
          </w:p>
        </w:tc>
        <w:tc>
          <w:tcPr>
            <w:tcW w:w="1417" w:type="dxa"/>
            <w:gridSpan w:val="2"/>
            <w:tcBorders>
              <w:top w:val="nil"/>
              <w:left w:val="nil"/>
              <w:bottom w:val="nil"/>
              <w:right w:val="nil"/>
            </w:tcBorders>
          </w:tcPr>
          <w:p w14:paraId="61C25662" w14:textId="77777777" w:rsidR="00BD230F" w:rsidRPr="001A6C82" w:rsidRDefault="00BD230F" w:rsidP="00AC68FF"/>
        </w:tc>
      </w:tr>
      <w:tr w:rsidR="00BD230F" w:rsidRPr="001A6C82" w14:paraId="31B72BCC" w14:textId="77777777" w:rsidTr="00AC68FF">
        <w:tc>
          <w:tcPr>
            <w:tcW w:w="1526" w:type="dxa"/>
            <w:vMerge w:val="restart"/>
            <w:tcBorders>
              <w:top w:val="nil"/>
              <w:left w:val="nil"/>
              <w:bottom w:val="nil"/>
              <w:right w:val="nil"/>
            </w:tcBorders>
          </w:tcPr>
          <w:p w14:paraId="700C45C5" w14:textId="77777777" w:rsidR="00BD230F" w:rsidRPr="001A6C82" w:rsidRDefault="00BD230F"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 </w:t>
            </w:r>
          </w:p>
        </w:tc>
        <w:tc>
          <w:tcPr>
            <w:tcW w:w="6804" w:type="dxa"/>
            <w:tcBorders>
              <w:top w:val="nil"/>
              <w:left w:val="nil"/>
              <w:bottom w:val="nil"/>
              <w:right w:val="nil"/>
            </w:tcBorders>
            <w:shd w:val="clear" w:color="auto" w:fill="D9D9D9" w:themeFill="background1" w:themeFillShade="D9"/>
          </w:tcPr>
          <w:p w14:paraId="21DD9892" w14:textId="77777777" w:rsidR="00BD230F" w:rsidRPr="001A6C82" w:rsidRDefault="00BD230F" w:rsidP="00AC68FF">
            <w:pPr>
              <w:spacing w:before="60" w:after="60"/>
              <w:rPr>
                <w:rFonts w:ascii="Calibri" w:eastAsia="Calibri" w:hAnsi="Calibri" w:cs="Times New Roman"/>
                <w:b/>
                <w:sz w:val="20"/>
                <w:szCs w:val="20"/>
              </w:rPr>
            </w:pPr>
            <w:r>
              <w:rPr>
                <w:rFonts w:ascii="Calibri" w:eastAsia="Calibri" w:hAnsi="Calibri" w:cs="Times New Roman"/>
                <w:b/>
                <w:sz w:val="20"/>
                <w:szCs w:val="20"/>
              </w:rPr>
              <w:t>2. How</w:t>
            </w:r>
            <w:r w:rsidRPr="001A6C82">
              <w:rPr>
                <w:rFonts w:ascii="Calibri" w:eastAsia="Calibri" w:hAnsi="Calibri" w:cs="Times New Roman"/>
                <w:b/>
                <w:sz w:val="20"/>
                <w:szCs w:val="20"/>
              </w:rPr>
              <w:t xml:space="preserve"> funds</w:t>
            </w:r>
            <w:r>
              <w:rPr>
                <w:rFonts w:ascii="Calibri" w:eastAsia="Calibri" w:hAnsi="Calibri" w:cs="Times New Roman"/>
                <w:b/>
                <w:sz w:val="20"/>
                <w:szCs w:val="20"/>
              </w:rPr>
              <w:t xml:space="preserve"> are raised</w:t>
            </w:r>
          </w:p>
        </w:tc>
        <w:tc>
          <w:tcPr>
            <w:tcW w:w="1417" w:type="dxa"/>
            <w:gridSpan w:val="2"/>
            <w:tcBorders>
              <w:top w:val="nil"/>
              <w:left w:val="nil"/>
              <w:bottom w:val="nil"/>
              <w:right w:val="nil"/>
            </w:tcBorders>
            <w:shd w:val="clear" w:color="auto" w:fill="D9D9D9" w:themeFill="background1" w:themeFillShade="D9"/>
          </w:tcPr>
          <w:p w14:paraId="4D32D235" w14:textId="7692558B" w:rsidR="00BD230F" w:rsidRPr="001A6C82" w:rsidRDefault="00BD230F"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Section_02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42</w:t>
            </w:r>
            <w:r>
              <w:rPr>
                <w:rFonts w:ascii="Calibri" w:eastAsia="Calibri" w:hAnsi="Calibri" w:cs="Times New Roman"/>
                <w:sz w:val="20"/>
                <w:szCs w:val="20"/>
              </w:rPr>
              <w:fldChar w:fldCharType="end"/>
            </w:r>
          </w:p>
        </w:tc>
      </w:tr>
      <w:tr w:rsidR="00BD230F" w:rsidRPr="001A6C82" w14:paraId="27A81819" w14:textId="77777777" w:rsidTr="00AC68FF">
        <w:trPr>
          <w:trHeight w:val="80"/>
        </w:trPr>
        <w:tc>
          <w:tcPr>
            <w:tcW w:w="1526" w:type="dxa"/>
            <w:vMerge/>
            <w:tcBorders>
              <w:top w:val="nil"/>
              <w:left w:val="nil"/>
              <w:right w:val="nil"/>
            </w:tcBorders>
          </w:tcPr>
          <w:p w14:paraId="5B180434" w14:textId="77777777" w:rsidR="00BD230F" w:rsidRPr="001A6C82" w:rsidRDefault="00BD230F" w:rsidP="00AC68FF">
            <w:pPr>
              <w:rPr>
                <w:rFonts w:ascii="Calibri" w:eastAsia="Calibri" w:hAnsi="Calibri" w:cs="Times New Roman"/>
                <w:b/>
                <w:sz w:val="20"/>
                <w:szCs w:val="20"/>
              </w:rPr>
            </w:pPr>
          </w:p>
        </w:tc>
        <w:tc>
          <w:tcPr>
            <w:tcW w:w="6804" w:type="dxa"/>
            <w:tcBorders>
              <w:top w:val="nil"/>
              <w:left w:val="nil"/>
              <w:bottom w:val="nil"/>
              <w:right w:val="nil"/>
            </w:tcBorders>
          </w:tcPr>
          <w:p w14:paraId="43662997" w14:textId="77777777" w:rsidR="00BD230F" w:rsidRPr="001A6C82" w:rsidRDefault="00BD230F"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Revenue recognised</w:t>
            </w:r>
            <w:r>
              <w:rPr>
                <w:rFonts w:ascii="Calibri" w:eastAsia="Calibri" w:hAnsi="Calibri" w:cs="Times New Roman"/>
                <w:i/>
                <w:sz w:val="19"/>
                <w:szCs w:val="19"/>
              </w:rPr>
              <w:t xml:space="preserve"> from </w:t>
            </w:r>
            <w:r w:rsidRPr="001A6C82">
              <w:rPr>
                <w:rFonts w:ascii="Calibri" w:eastAsia="Calibri" w:hAnsi="Calibri" w:cs="Times New Roman"/>
                <w:i/>
                <w:sz w:val="19"/>
                <w:szCs w:val="19"/>
              </w:rPr>
              <w:t xml:space="preserve">taxes, grants, sales of goods and services and other </w:t>
            </w:r>
            <w:r>
              <w:rPr>
                <w:rFonts w:ascii="Calibri" w:eastAsia="Calibri" w:hAnsi="Calibri" w:cs="Times New Roman"/>
                <w:i/>
                <w:sz w:val="19"/>
                <w:szCs w:val="19"/>
              </w:rPr>
              <w:t>sources</w:t>
            </w:r>
          </w:p>
        </w:tc>
        <w:tc>
          <w:tcPr>
            <w:tcW w:w="1417" w:type="dxa"/>
            <w:gridSpan w:val="2"/>
            <w:tcBorders>
              <w:top w:val="nil"/>
              <w:left w:val="nil"/>
              <w:bottom w:val="nil"/>
              <w:right w:val="nil"/>
            </w:tcBorders>
          </w:tcPr>
          <w:p w14:paraId="41565282" w14:textId="77777777" w:rsidR="00BD230F" w:rsidRPr="001A6C82" w:rsidRDefault="00BD230F" w:rsidP="00AC68FF"/>
        </w:tc>
      </w:tr>
      <w:tr w:rsidR="00BD230F" w:rsidRPr="001A6C82" w14:paraId="3F474543" w14:textId="77777777" w:rsidTr="00AC68FF">
        <w:trPr>
          <w:trHeight w:val="70"/>
        </w:trPr>
        <w:tc>
          <w:tcPr>
            <w:tcW w:w="1526" w:type="dxa"/>
            <w:vMerge/>
            <w:tcBorders>
              <w:left w:val="nil"/>
              <w:right w:val="nil"/>
            </w:tcBorders>
          </w:tcPr>
          <w:p w14:paraId="76B14CDF" w14:textId="77777777" w:rsidR="00BD230F" w:rsidRPr="001A6C82" w:rsidRDefault="00BD230F" w:rsidP="00AC68FF">
            <w:pPr>
              <w:rPr>
                <w:rFonts w:ascii="Calibri" w:eastAsia="Calibri" w:hAnsi="Calibri" w:cs="Times New Roman"/>
                <w:b/>
                <w:sz w:val="20"/>
                <w:szCs w:val="20"/>
              </w:rPr>
            </w:pPr>
          </w:p>
        </w:tc>
        <w:tc>
          <w:tcPr>
            <w:tcW w:w="6804" w:type="dxa"/>
            <w:tcBorders>
              <w:top w:val="nil"/>
              <w:left w:val="nil"/>
              <w:bottom w:val="nil"/>
              <w:right w:val="nil"/>
            </w:tcBorders>
            <w:shd w:val="clear" w:color="auto" w:fill="D9D9D9" w:themeFill="background1" w:themeFillShade="D9"/>
          </w:tcPr>
          <w:p w14:paraId="0ADF0665" w14:textId="77777777" w:rsidR="00BD230F" w:rsidRPr="001A6C82" w:rsidRDefault="00BD230F" w:rsidP="00AC68FF">
            <w:pPr>
              <w:spacing w:before="60" w:after="60"/>
              <w:rPr>
                <w:rFonts w:ascii="Calibri" w:eastAsia="Calibri" w:hAnsi="Calibri" w:cs="Times New Roman"/>
                <w:b/>
                <w:sz w:val="20"/>
                <w:szCs w:val="20"/>
              </w:rPr>
            </w:pPr>
            <w:r>
              <w:rPr>
                <w:rFonts w:ascii="Calibri" w:eastAsia="Calibri" w:hAnsi="Calibri" w:cs="Times New Roman"/>
                <w:b/>
                <w:sz w:val="20"/>
                <w:szCs w:val="20"/>
              </w:rPr>
              <w:t>3</w:t>
            </w:r>
            <w:r w:rsidRPr="001A6C82">
              <w:rPr>
                <w:rFonts w:ascii="Calibri" w:eastAsia="Calibri" w:hAnsi="Calibri" w:cs="Times New Roman"/>
                <w:b/>
                <w:sz w:val="20"/>
                <w:szCs w:val="20"/>
              </w:rPr>
              <w:t xml:space="preserve">. How </w:t>
            </w:r>
            <w:r>
              <w:rPr>
                <w:rFonts w:ascii="Calibri" w:eastAsia="Calibri" w:hAnsi="Calibri" w:cs="Times New Roman"/>
                <w:b/>
                <w:sz w:val="20"/>
                <w:szCs w:val="20"/>
              </w:rPr>
              <w:t>funds are spent</w:t>
            </w:r>
          </w:p>
        </w:tc>
        <w:tc>
          <w:tcPr>
            <w:tcW w:w="1417" w:type="dxa"/>
            <w:gridSpan w:val="2"/>
            <w:tcBorders>
              <w:top w:val="nil"/>
              <w:left w:val="nil"/>
              <w:bottom w:val="nil"/>
              <w:right w:val="nil"/>
            </w:tcBorders>
            <w:shd w:val="clear" w:color="auto" w:fill="D9D9D9" w:themeFill="background1" w:themeFillShade="D9"/>
          </w:tcPr>
          <w:p w14:paraId="2904FC14" w14:textId="078CB16B" w:rsidR="00BD230F" w:rsidRPr="001A6C82" w:rsidRDefault="00BD230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Section_03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48</w:t>
            </w:r>
            <w:r>
              <w:rPr>
                <w:rFonts w:ascii="Calibri" w:eastAsia="Calibri" w:hAnsi="Calibri" w:cs="Times New Roman"/>
                <w:sz w:val="20"/>
                <w:szCs w:val="20"/>
              </w:rPr>
              <w:fldChar w:fldCharType="end"/>
            </w:r>
          </w:p>
        </w:tc>
      </w:tr>
      <w:tr w:rsidR="00BD230F" w:rsidRPr="007A77A6" w14:paraId="3B262AEB" w14:textId="77777777" w:rsidTr="005B0F23">
        <w:tc>
          <w:tcPr>
            <w:tcW w:w="1526" w:type="dxa"/>
            <w:vMerge/>
            <w:tcBorders>
              <w:left w:val="nil"/>
              <w:right w:val="nil"/>
            </w:tcBorders>
          </w:tcPr>
          <w:p w14:paraId="2C38E572" w14:textId="77777777" w:rsidR="00BD230F" w:rsidRPr="001A6C82" w:rsidRDefault="00BD230F" w:rsidP="00AC68FF">
            <w:pPr>
              <w:rPr>
                <w:rFonts w:ascii="Calibri" w:eastAsia="Calibri" w:hAnsi="Calibri" w:cs="Times New Roman"/>
                <w:sz w:val="20"/>
                <w:szCs w:val="20"/>
              </w:rPr>
            </w:pPr>
          </w:p>
        </w:tc>
        <w:tc>
          <w:tcPr>
            <w:tcW w:w="7087" w:type="dxa"/>
            <w:gridSpan w:val="2"/>
            <w:tcBorders>
              <w:top w:val="nil"/>
              <w:left w:val="nil"/>
              <w:bottom w:val="nil"/>
              <w:right w:val="nil"/>
            </w:tcBorders>
          </w:tcPr>
          <w:p w14:paraId="1DC7128B" w14:textId="77777777" w:rsidR="00BD230F" w:rsidRPr="001A6C82" w:rsidRDefault="00BD230F"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Operating expenses of the State</w:t>
            </w:r>
            <w:r>
              <w:rPr>
                <w:rFonts w:ascii="Calibri" w:eastAsia="Calibri" w:hAnsi="Calibri" w:cs="Times New Roman"/>
                <w:i/>
                <w:sz w:val="19"/>
                <w:szCs w:val="19"/>
              </w:rPr>
              <w:t xml:space="preserve"> and capital spending on infrastructure and other assets</w:t>
            </w:r>
          </w:p>
        </w:tc>
        <w:tc>
          <w:tcPr>
            <w:tcW w:w="1134" w:type="dxa"/>
            <w:tcBorders>
              <w:top w:val="nil"/>
              <w:left w:val="nil"/>
              <w:bottom w:val="nil"/>
              <w:right w:val="nil"/>
            </w:tcBorders>
          </w:tcPr>
          <w:p w14:paraId="791F26F3" w14:textId="77777777" w:rsidR="00BD230F" w:rsidRPr="007A77A6" w:rsidRDefault="00BD230F" w:rsidP="00AC68FF">
            <w:pPr>
              <w:jc w:val="right"/>
              <w:rPr>
                <w:rFonts w:ascii="Calibri" w:eastAsia="Calibri" w:hAnsi="Calibri" w:cs="Times New Roman"/>
                <w:i/>
                <w:sz w:val="19"/>
                <w:szCs w:val="19"/>
              </w:rPr>
            </w:pPr>
          </w:p>
        </w:tc>
      </w:tr>
      <w:tr w:rsidR="00BD230F" w:rsidRPr="001A6C82" w14:paraId="770242BB" w14:textId="77777777" w:rsidTr="00AC68FF">
        <w:trPr>
          <w:trHeight w:val="181"/>
        </w:trPr>
        <w:tc>
          <w:tcPr>
            <w:tcW w:w="1526" w:type="dxa"/>
            <w:vMerge/>
            <w:tcBorders>
              <w:left w:val="nil"/>
              <w:right w:val="nil"/>
            </w:tcBorders>
          </w:tcPr>
          <w:p w14:paraId="42494FEA"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118B95FC" w14:textId="77777777" w:rsidR="00BD230F" w:rsidRPr="001A6C82" w:rsidRDefault="00BD230F" w:rsidP="00AC68FF">
            <w:pPr>
              <w:spacing w:before="60" w:after="60"/>
              <w:rPr>
                <w:rFonts w:ascii="Calibri" w:eastAsia="Calibri" w:hAnsi="Calibri" w:cs="Times New Roman"/>
                <w:b/>
                <w:sz w:val="20"/>
                <w:szCs w:val="20"/>
              </w:rPr>
            </w:pPr>
            <w:r>
              <w:rPr>
                <w:rFonts w:ascii="Calibri" w:eastAsia="Calibri" w:hAnsi="Calibri" w:cs="Times New Roman"/>
                <w:b/>
                <w:sz w:val="20"/>
                <w:szCs w:val="20"/>
              </w:rPr>
              <w:t>4. Major assets and investments</w:t>
            </w:r>
          </w:p>
        </w:tc>
        <w:tc>
          <w:tcPr>
            <w:tcW w:w="1417" w:type="dxa"/>
            <w:gridSpan w:val="2"/>
            <w:tcBorders>
              <w:top w:val="nil"/>
              <w:left w:val="nil"/>
              <w:bottom w:val="nil"/>
              <w:right w:val="nil"/>
            </w:tcBorders>
            <w:shd w:val="clear" w:color="auto" w:fill="D9D9D9" w:themeFill="background1" w:themeFillShade="D9"/>
          </w:tcPr>
          <w:p w14:paraId="33058D16" w14:textId="12A7D7BE" w:rsidR="00BD230F" w:rsidRPr="001A6C82" w:rsidRDefault="00BD230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Section_04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56</w:t>
            </w:r>
            <w:r>
              <w:rPr>
                <w:rFonts w:ascii="Calibri" w:eastAsia="Calibri" w:hAnsi="Calibri" w:cs="Times New Roman"/>
                <w:sz w:val="20"/>
                <w:szCs w:val="20"/>
              </w:rPr>
              <w:fldChar w:fldCharType="end"/>
            </w:r>
          </w:p>
        </w:tc>
      </w:tr>
      <w:tr w:rsidR="00BD230F" w:rsidRPr="001A6C82" w14:paraId="33365C1C" w14:textId="77777777" w:rsidTr="00AC68FF">
        <w:trPr>
          <w:trHeight w:val="70"/>
        </w:trPr>
        <w:tc>
          <w:tcPr>
            <w:tcW w:w="1526" w:type="dxa"/>
            <w:vMerge/>
            <w:tcBorders>
              <w:left w:val="nil"/>
              <w:right w:val="nil"/>
            </w:tcBorders>
          </w:tcPr>
          <w:p w14:paraId="2CC6F38D"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tcPr>
          <w:p w14:paraId="677A2630" w14:textId="77777777" w:rsidR="00BD230F" w:rsidRPr="001A6C82" w:rsidRDefault="00BD230F" w:rsidP="005B0F23">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Land, </w:t>
            </w:r>
            <w:r>
              <w:rPr>
                <w:rFonts w:ascii="Calibri" w:eastAsia="Calibri" w:hAnsi="Calibri" w:cs="Times New Roman"/>
                <w:i/>
                <w:sz w:val="19"/>
                <w:szCs w:val="19"/>
              </w:rPr>
              <w:t xml:space="preserve">buildings, infrastructure, plant and equipment, other non-financial assets, </w:t>
            </w:r>
            <w:r>
              <w:rPr>
                <w:rFonts w:ascii="Calibri" w:eastAsia="Calibri" w:hAnsi="Calibri" w:cs="Times New Roman"/>
                <w:i/>
                <w:sz w:val="19"/>
                <w:szCs w:val="19"/>
              </w:rPr>
              <w:br/>
              <w:t>and investments held in associates and joint arrangements</w:t>
            </w:r>
          </w:p>
        </w:tc>
        <w:tc>
          <w:tcPr>
            <w:tcW w:w="1417" w:type="dxa"/>
            <w:gridSpan w:val="2"/>
            <w:tcBorders>
              <w:top w:val="nil"/>
              <w:left w:val="nil"/>
              <w:bottom w:val="nil"/>
              <w:right w:val="nil"/>
            </w:tcBorders>
          </w:tcPr>
          <w:p w14:paraId="5417E198" w14:textId="77777777" w:rsidR="00BD230F" w:rsidRPr="001A6C82" w:rsidRDefault="00BD230F" w:rsidP="00AC68FF"/>
        </w:tc>
      </w:tr>
      <w:tr w:rsidR="00BD230F" w:rsidRPr="001A6C82" w14:paraId="54994280" w14:textId="77777777" w:rsidTr="00AC68FF">
        <w:tc>
          <w:tcPr>
            <w:tcW w:w="1526" w:type="dxa"/>
            <w:vMerge/>
            <w:tcBorders>
              <w:left w:val="nil"/>
              <w:right w:val="nil"/>
            </w:tcBorders>
          </w:tcPr>
          <w:p w14:paraId="47787A7C"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73FFB87E" w14:textId="77777777" w:rsidR="00BD230F" w:rsidRPr="001A6C82" w:rsidRDefault="00BD230F" w:rsidP="00AC68FF">
            <w:pPr>
              <w:spacing w:before="60" w:after="60"/>
              <w:rPr>
                <w:rFonts w:ascii="Calibri" w:eastAsia="Calibri" w:hAnsi="Calibri" w:cs="Times New Roman"/>
                <w:b/>
                <w:sz w:val="20"/>
                <w:szCs w:val="20"/>
              </w:rPr>
            </w:pPr>
            <w:r>
              <w:rPr>
                <w:rFonts w:ascii="Calibri" w:eastAsia="Calibri" w:hAnsi="Calibri" w:cs="Times New Roman"/>
                <w:b/>
                <w:sz w:val="20"/>
                <w:szCs w:val="20"/>
              </w:rPr>
              <w:t>5</w:t>
            </w:r>
            <w:r w:rsidRPr="001A6C82">
              <w:rPr>
                <w:rFonts w:ascii="Calibri" w:eastAsia="Calibri" w:hAnsi="Calibri" w:cs="Times New Roman"/>
                <w:b/>
                <w:sz w:val="20"/>
                <w:szCs w:val="20"/>
              </w:rPr>
              <w:t xml:space="preserve">. </w:t>
            </w:r>
            <w:r>
              <w:rPr>
                <w:rFonts w:ascii="Calibri" w:eastAsia="Calibri" w:hAnsi="Calibri" w:cs="Times New Roman"/>
                <w:b/>
                <w:sz w:val="20"/>
                <w:szCs w:val="20"/>
              </w:rPr>
              <w:t>Financing State operations</w:t>
            </w:r>
          </w:p>
        </w:tc>
        <w:tc>
          <w:tcPr>
            <w:tcW w:w="1417" w:type="dxa"/>
            <w:gridSpan w:val="2"/>
            <w:tcBorders>
              <w:top w:val="nil"/>
              <w:left w:val="nil"/>
              <w:bottom w:val="nil"/>
              <w:right w:val="nil"/>
            </w:tcBorders>
            <w:shd w:val="clear" w:color="auto" w:fill="D9D9D9" w:themeFill="background1" w:themeFillShade="D9"/>
          </w:tcPr>
          <w:p w14:paraId="3455A49F" w14:textId="0D92F183" w:rsidR="00BD230F" w:rsidRPr="001A6C82" w:rsidRDefault="00BD230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Section_05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66</w:t>
            </w:r>
            <w:r>
              <w:rPr>
                <w:rFonts w:ascii="Calibri" w:eastAsia="Calibri" w:hAnsi="Calibri" w:cs="Times New Roman"/>
                <w:sz w:val="20"/>
                <w:szCs w:val="20"/>
              </w:rPr>
              <w:fldChar w:fldCharType="end"/>
            </w:r>
          </w:p>
        </w:tc>
      </w:tr>
      <w:tr w:rsidR="00BD230F" w:rsidRPr="001A6C82" w14:paraId="1AA1EBDB" w14:textId="77777777" w:rsidTr="00AC68FF">
        <w:trPr>
          <w:trHeight w:val="70"/>
        </w:trPr>
        <w:tc>
          <w:tcPr>
            <w:tcW w:w="1526" w:type="dxa"/>
            <w:vMerge/>
            <w:tcBorders>
              <w:left w:val="nil"/>
              <w:right w:val="nil"/>
            </w:tcBorders>
          </w:tcPr>
          <w:p w14:paraId="16990111"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tcPr>
          <w:p w14:paraId="06CAB77B" w14:textId="77777777" w:rsidR="00BD230F" w:rsidRPr="001A6C82" w:rsidRDefault="00BD230F" w:rsidP="005B0F23">
            <w:pPr>
              <w:spacing w:before="60" w:after="120"/>
              <w:rPr>
                <w:rFonts w:ascii="Calibri" w:eastAsia="Calibri" w:hAnsi="Calibri" w:cs="Times New Roman"/>
                <w:sz w:val="19"/>
                <w:szCs w:val="19"/>
              </w:rPr>
            </w:pPr>
            <w:r w:rsidRPr="003540C4">
              <w:rPr>
                <w:rFonts w:ascii="Calibri" w:eastAsia="Calibri" w:hAnsi="Calibri" w:cs="Times New Roman"/>
                <w:i/>
                <w:sz w:val="19"/>
                <w:szCs w:val="19"/>
              </w:rPr>
              <w:t>Borrowings and leases,</w:t>
            </w:r>
            <w:r>
              <w:rPr>
                <w:rFonts w:ascii="Calibri" w:eastAsia="Calibri" w:hAnsi="Calibri" w:cs="Times New Roman"/>
                <w:i/>
                <w:sz w:val="19"/>
                <w:szCs w:val="19"/>
              </w:rPr>
              <w:t xml:space="preserve"> </w:t>
            </w:r>
            <w:r w:rsidRPr="003540C4">
              <w:rPr>
                <w:rFonts w:ascii="Calibri" w:eastAsia="Calibri" w:hAnsi="Calibri" w:cs="Times New Roman"/>
                <w:i/>
                <w:sz w:val="19"/>
                <w:szCs w:val="19"/>
              </w:rPr>
              <w:t>service concession arrangements</w:t>
            </w:r>
            <w:r>
              <w:rPr>
                <w:rFonts w:ascii="Calibri" w:eastAsia="Calibri" w:hAnsi="Calibri" w:cs="Times New Roman"/>
                <w:i/>
                <w:sz w:val="19"/>
                <w:szCs w:val="19"/>
              </w:rPr>
              <w:t>,</w:t>
            </w:r>
            <w:r w:rsidRPr="003540C4">
              <w:rPr>
                <w:rFonts w:ascii="Calibri" w:eastAsia="Calibri" w:hAnsi="Calibri" w:cs="Times New Roman"/>
                <w:i/>
                <w:sz w:val="19"/>
                <w:szCs w:val="19"/>
              </w:rPr>
              <w:t xml:space="preserve"> public private partnership</w:t>
            </w:r>
            <w:r>
              <w:rPr>
                <w:rFonts w:ascii="Calibri" w:eastAsia="Calibri" w:hAnsi="Calibri" w:cs="Times New Roman"/>
                <w:i/>
                <w:sz w:val="19"/>
                <w:szCs w:val="19"/>
              </w:rPr>
              <w:t>s,</w:t>
            </w:r>
            <w:r w:rsidRPr="003540C4">
              <w:rPr>
                <w:rFonts w:ascii="Calibri" w:eastAsia="Calibri" w:hAnsi="Calibri" w:cs="Times New Roman"/>
                <w:i/>
                <w:sz w:val="19"/>
                <w:szCs w:val="19"/>
              </w:rPr>
              <w:t xml:space="preserve"> cash flow information, investments held</w:t>
            </w:r>
            <w:r>
              <w:rPr>
                <w:rFonts w:ascii="Calibri" w:eastAsia="Calibri" w:hAnsi="Calibri" w:cs="Times New Roman"/>
                <w:i/>
                <w:sz w:val="19"/>
                <w:szCs w:val="19"/>
              </w:rPr>
              <w:t xml:space="preserve"> and </w:t>
            </w:r>
            <w:r w:rsidRPr="00A17C4A">
              <w:rPr>
                <w:rFonts w:ascii="Calibri" w:eastAsia="Calibri" w:hAnsi="Calibri" w:cs="Times New Roman"/>
                <w:i/>
                <w:sz w:val="19"/>
                <w:szCs w:val="19"/>
              </w:rPr>
              <w:t>commitment</w:t>
            </w:r>
            <w:r>
              <w:rPr>
                <w:rFonts w:ascii="Calibri" w:eastAsia="Calibri" w:hAnsi="Calibri" w:cs="Times New Roman"/>
                <w:i/>
                <w:sz w:val="19"/>
                <w:szCs w:val="19"/>
              </w:rPr>
              <w:t xml:space="preserve">s </w:t>
            </w:r>
            <w:r w:rsidRPr="00A17C4A">
              <w:rPr>
                <w:rFonts w:ascii="Calibri" w:eastAsia="Calibri" w:hAnsi="Calibri" w:cs="Times New Roman"/>
                <w:i/>
                <w:sz w:val="19"/>
                <w:szCs w:val="19"/>
              </w:rPr>
              <w:t>at 30</w:t>
            </w:r>
            <w:r w:rsidRPr="003540C4">
              <w:rPr>
                <w:rFonts w:ascii="Calibri" w:eastAsia="Calibri" w:hAnsi="Calibri" w:cs="Times New Roman"/>
                <w:i/>
                <w:sz w:val="19"/>
                <w:szCs w:val="19"/>
              </w:rPr>
              <w:t xml:space="preserve"> June</w:t>
            </w:r>
          </w:p>
        </w:tc>
        <w:tc>
          <w:tcPr>
            <w:tcW w:w="1417" w:type="dxa"/>
            <w:gridSpan w:val="2"/>
            <w:tcBorders>
              <w:top w:val="nil"/>
              <w:left w:val="nil"/>
              <w:bottom w:val="nil"/>
              <w:right w:val="nil"/>
            </w:tcBorders>
          </w:tcPr>
          <w:p w14:paraId="29ED960B" w14:textId="77777777" w:rsidR="00BD230F" w:rsidRPr="001A6C82" w:rsidRDefault="00BD230F" w:rsidP="00AC68FF"/>
        </w:tc>
      </w:tr>
      <w:tr w:rsidR="00BD230F" w:rsidRPr="001A6C82" w14:paraId="0AABBBDA" w14:textId="77777777" w:rsidTr="00AC68FF">
        <w:tc>
          <w:tcPr>
            <w:tcW w:w="1526" w:type="dxa"/>
            <w:vMerge/>
            <w:tcBorders>
              <w:left w:val="nil"/>
              <w:right w:val="nil"/>
            </w:tcBorders>
          </w:tcPr>
          <w:p w14:paraId="50E1EB74"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06129224" w14:textId="77777777" w:rsidR="00BD230F" w:rsidRPr="001A6C82" w:rsidRDefault="00BD230F" w:rsidP="00AC68FF">
            <w:pPr>
              <w:spacing w:before="60" w:after="60"/>
              <w:rPr>
                <w:rFonts w:ascii="Calibri" w:eastAsia="Calibri" w:hAnsi="Calibri" w:cs="Times New Roman"/>
                <w:b/>
                <w:sz w:val="20"/>
                <w:szCs w:val="20"/>
              </w:rPr>
            </w:pPr>
            <w:r>
              <w:rPr>
                <w:rFonts w:ascii="Calibri" w:eastAsia="Calibri" w:hAnsi="Calibri" w:cs="Times New Roman"/>
                <w:b/>
                <w:sz w:val="20"/>
                <w:szCs w:val="20"/>
              </w:rPr>
              <w:t>6. Other</w:t>
            </w:r>
            <w:r w:rsidRPr="001A6C82">
              <w:rPr>
                <w:rFonts w:ascii="Calibri" w:eastAsia="Calibri" w:hAnsi="Calibri" w:cs="Times New Roman"/>
                <w:b/>
                <w:sz w:val="20"/>
                <w:szCs w:val="20"/>
              </w:rPr>
              <w:t xml:space="preserve"> assets and liabilities</w:t>
            </w:r>
          </w:p>
        </w:tc>
        <w:tc>
          <w:tcPr>
            <w:tcW w:w="1417" w:type="dxa"/>
            <w:gridSpan w:val="2"/>
            <w:tcBorders>
              <w:top w:val="nil"/>
              <w:left w:val="nil"/>
              <w:bottom w:val="nil"/>
              <w:right w:val="nil"/>
            </w:tcBorders>
            <w:shd w:val="clear" w:color="auto" w:fill="D9D9D9" w:themeFill="background1" w:themeFillShade="D9"/>
          </w:tcPr>
          <w:p w14:paraId="117D301E" w14:textId="372B472A" w:rsidR="00BD230F" w:rsidRPr="001A6C82" w:rsidRDefault="00BD230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Section_06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86</w:t>
            </w:r>
            <w:r>
              <w:rPr>
                <w:rFonts w:ascii="Calibri" w:eastAsia="Calibri" w:hAnsi="Calibri" w:cs="Times New Roman"/>
                <w:sz w:val="20"/>
                <w:szCs w:val="20"/>
              </w:rPr>
              <w:fldChar w:fldCharType="end"/>
            </w:r>
          </w:p>
        </w:tc>
      </w:tr>
      <w:tr w:rsidR="00BD230F" w:rsidRPr="001A6C82" w14:paraId="2E696867" w14:textId="77777777" w:rsidTr="00AC68FF">
        <w:trPr>
          <w:trHeight w:val="70"/>
        </w:trPr>
        <w:tc>
          <w:tcPr>
            <w:tcW w:w="1526" w:type="dxa"/>
            <w:vMerge/>
            <w:tcBorders>
              <w:left w:val="nil"/>
              <w:right w:val="nil"/>
            </w:tcBorders>
          </w:tcPr>
          <w:p w14:paraId="79526293"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tcPr>
          <w:p w14:paraId="689C8D12" w14:textId="77777777" w:rsidR="00BD230F" w:rsidRPr="001A6C82" w:rsidRDefault="00BD230F" w:rsidP="005B0F23">
            <w:pPr>
              <w:spacing w:before="60" w:after="120"/>
              <w:rPr>
                <w:rFonts w:ascii="Calibri" w:eastAsia="Calibri" w:hAnsi="Calibri" w:cs="Times New Roman"/>
                <w:sz w:val="19"/>
                <w:szCs w:val="19"/>
              </w:rPr>
            </w:pPr>
            <w:r>
              <w:rPr>
                <w:rFonts w:ascii="Calibri" w:eastAsia="Calibri" w:hAnsi="Calibri" w:cs="Times New Roman"/>
                <w:i/>
                <w:sz w:val="19"/>
                <w:szCs w:val="19"/>
              </w:rPr>
              <w:t>Other key asset and liability balances</w:t>
            </w:r>
          </w:p>
        </w:tc>
        <w:tc>
          <w:tcPr>
            <w:tcW w:w="1417" w:type="dxa"/>
            <w:gridSpan w:val="2"/>
            <w:tcBorders>
              <w:top w:val="nil"/>
              <w:left w:val="nil"/>
              <w:bottom w:val="nil"/>
              <w:right w:val="nil"/>
            </w:tcBorders>
          </w:tcPr>
          <w:p w14:paraId="58DCEC7D" w14:textId="77777777" w:rsidR="00BD230F" w:rsidRPr="001A6C82" w:rsidRDefault="00BD230F" w:rsidP="00AC68FF"/>
        </w:tc>
      </w:tr>
      <w:tr w:rsidR="00BD230F" w:rsidRPr="001A6C82" w14:paraId="2C2458F8" w14:textId="77777777" w:rsidTr="00AC68FF">
        <w:tc>
          <w:tcPr>
            <w:tcW w:w="1526" w:type="dxa"/>
            <w:vMerge/>
            <w:tcBorders>
              <w:left w:val="nil"/>
              <w:right w:val="nil"/>
            </w:tcBorders>
          </w:tcPr>
          <w:p w14:paraId="1CD70DF6"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013F6858" w14:textId="77777777" w:rsidR="00BD230F" w:rsidRPr="001A6C82" w:rsidRDefault="00BD230F" w:rsidP="00AC68FF">
            <w:pPr>
              <w:spacing w:before="60" w:after="60"/>
              <w:rPr>
                <w:rFonts w:ascii="Calibri" w:eastAsia="Calibri" w:hAnsi="Calibri" w:cs="Times New Roman"/>
                <w:b/>
                <w:sz w:val="20"/>
                <w:szCs w:val="20"/>
              </w:rPr>
            </w:pPr>
            <w:r>
              <w:rPr>
                <w:rFonts w:ascii="Calibri" w:eastAsia="Calibri" w:hAnsi="Calibri" w:cs="Times New Roman"/>
                <w:b/>
                <w:sz w:val="20"/>
                <w:szCs w:val="20"/>
              </w:rPr>
              <w:t>7</w:t>
            </w:r>
            <w:r w:rsidRPr="001A6C82">
              <w:rPr>
                <w:rFonts w:ascii="Calibri" w:eastAsia="Calibri" w:hAnsi="Calibri" w:cs="Times New Roman"/>
                <w:b/>
                <w:sz w:val="20"/>
                <w:szCs w:val="20"/>
              </w:rPr>
              <w:t xml:space="preserve">. </w:t>
            </w:r>
            <w:r>
              <w:rPr>
                <w:rFonts w:ascii="Calibri" w:eastAsia="Calibri" w:hAnsi="Calibri" w:cs="Times New Roman"/>
                <w:b/>
                <w:sz w:val="20"/>
                <w:szCs w:val="20"/>
              </w:rPr>
              <w:t>Risks, contingencies and valuation judgements</w:t>
            </w:r>
          </w:p>
        </w:tc>
        <w:tc>
          <w:tcPr>
            <w:tcW w:w="1417" w:type="dxa"/>
            <w:gridSpan w:val="2"/>
            <w:tcBorders>
              <w:top w:val="nil"/>
              <w:left w:val="nil"/>
              <w:bottom w:val="nil"/>
              <w:right w:val="nil"/>
            </w:tcBorders>
            <w:shd w:val="clear" w:color="auto" w:fill="D9D9D9" w:themeFill="background1" w:themeFillShade="D9"/>
          </w:tcPr>
          <w:p w14:paraId="7892A080" w14:textId="06A95818" w:rsidR="00BD230F" w:rsidRPr="001A6C82" w:rsidRDefault="00BD230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Section_07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98</w:t>
            </w:r>
            <w:r>
              <w:rPr>
                <w:rFonts w:ascii="Calibri" w:eastAsia="Calibri" w:hAnsi="Calibri" w:cs="Times New Roman"/>
                <w:sz w:val="20"/>
                <w:szCs w:val="20"/>
              </w:rPr>
              <w:fldChar w:fldCharType="end"/>
            </w:r>
          </w:p>
        </w:tc>
      </w:tr>
      <w:tr w:rsidR="00BD230F" w:rsidRPr="001A6C82" w14:paraId="5E1E7C6E" w14:textId="77777777" w:rsidTr="00AC68FF">
        <w:trPr>
          <w:trHeight w:val="70"/>
        </w:trPr>
        <w:tc>
          <w:tcPr>
            <w:tcW w:w="1526" w:type="dxa"/>
            <w:vMerge/>
            <w:tcBorders>
              <w:left w:val="nil"/>
              <w:right w:val="nil"/>
            </w:tcBorders>
          </w:tcPr>
          <w:p w14:paraId="0975FAE3"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tcPr>
          <w:p w14:paraId="0E26934F" w14:textId="77777777" w:rsidR="00BD230F" w:rsidRPr="001A6C82" w:rsidRDefault="00BD230F" w:rsidP="003E2986">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Financial </w:t>
            </w:r>
            <w:r>
              <w:rPr>
                <w:rFonts w:ascii="Calibri" w:eastAsia="Calibri" w:hAnsi="Calibri" w:cs="Times New Roman"/>
                <w:i/>
                <w:sz w:val="19"/>
                <w:szCs w:val="19"/>
              </w:rPr>
              <w:t>instruments</w:t>
            </w:r>
            <w:r w:rsidRPr="001A6C82">
              <w:rPr>
                <w:rFonts w:ascii="Calibri" w:eastAsia="Calibri" w:hAnsi="Calibri" w:cs="Times New Roman"/>
                <w:i/>
                <w:sz w:val="19"/>
                <w:szCs w:val="19"/>
              </w:rPr>
              <w:t>, contingent assets and li</w:t>
            </w:r>
            <w:r>
              <w:rPr>
                <w:rFonts w:ascii="Calibri" w:eastAsia="Calibri" w:hAnsi="Calibri" w:cs="Times New Roman"/>
                <w:i/>
                <w:sz w:val="19"/>
                <w:szCs w:val="19"/>
              </w:rPr>
              <w:t>abilities, and</w:t>
            </w:r>
            <w:r w:rsidRPr="006C54DA">
              <w:rPr>
                <w:rFonts w:ascii="Calibri" w:eastAsia="Calibri" w:hAnsi="Calibri" w:cs="Times New Roman"/>
                <w:i/>
                <w:sz w:val="19"/>
                <w:szCs w:val="19"/>
              </w:rPr>
              <w:t xml:space="preserve"> fair value </w:t>
            </w:r>
            <w:r w:rsidRPr="001A6C82">
              <w:rPr>
                <w:rFonts w:ascii="Calibri" w:eastAsia="Calibri" w:hAnsi="Calibri" w:cs="Times New Roman"/>
                <w:i/>
                <w:sz w:val="19"/>
                <w:szCs w:val="19"/>
              </w:rPr>
              <w:t>determination</w:t>
            </w:r>
            <w:r>
              <w:rPr>
                <w:rFonts w:ascii="Calibri" w:eastAsia="Calibri" w:hAnsi="Calibri" w:cs="Times New Roman"/>
                <w:i/>
                <w:sz w:val="19"/>
                <w:szCs w:val="19"/>
              </w:rPr>
              <w:t xml:space="preserve"> disclosures</w:t>
            </w:r>
          </w:p>
        </w:tc>
        <w:tc>
          <w:tcPr>
            <w:tcW w:w="1417" w:type="dxa"/>
            <w:gridSpan w:val="2"/>
            <w:tcBorders>
              <w:top w:val="nil"/>
              <w:left w:val="nil"/>
              <w:bottom w:val="nil"/>
              <w:right w:val="nil"/>
            </w:tcBorders>
          </w:tcPr>
          <w:p w14:paraId="78EE040E" w14:textId="77777777" w:rsidR="00BD230F" w:rsidRPr="001A6C82" w:rsidRDefault="00BD230F" w:rsidP="00AC68FF"/>
        </w:tc>
      </w:tr>
      <w:tr w:rsidR="00BD230F" w:rsidRPr="001A6C82" w14:paraId="3399C47F" w14:textId="77777777" w:rsidTr="00AC68FF">
        <w:tc>
          <w:tcPr>
            <w:tcW w:w="1526" w:type="dxa"/>
            <w:vMerge/>
            <w:tcBorders>
              <w:left w:val="nil"/>
              <w:right w:val="nil"/>
            </w:tcBorders>
          </w:tcPr>
          <w:p w14:paraId="52985ECD"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3A79CC51" w14:textId="77777777" w:rsidR="00BD230F" w:rsidRPr="001A6C82" w:rsidRDefault="00BD230F" w:rsidP="00AC68FF">
            <w:pPr>
              <w:spacing w:before="60" w:after="60"/>
              <w:rPr>
                <w:rFonts w:ascii="Calibri" w:eastAsia="Calibri" w:hAnsi="Calibri" w:cs="Times New Roman"/>
                <w:b/>
                <w:sz w:val="20"/>
                <w:szCs w:val="20"/>
              </w:rPr>
            </w:pPr>
            <w:r>
              <w:rPr>
                <w:rFonts w:ascii="Calibri" w:eastAsia="Calibri" w:hAnsi="Calibri" w:cs="Times New Roman"/>
                <w:b/>
                <w:sz w:val="20"/>
                <w:szCs w:val="20"/>
              </w:rPr>
              <w:t>8. Comparison</w:t>
            </w:r>
            <w:r w:rsidRPr="001A6C82">
              <w:rPr>
                <w:rFonts w:ascii="Calibri" w:eastAsia="Calibri" w:hAnsi="Calibri" w:cs="Times New Roman"/>
                <w:b/>
                <w:sz w:val="20"/>
                <w:szCs w:val="20"/>
              </w:rPr>
              <w:t xml:space="preserve"> against budget</w:t>
            </w:r>
            <w:r>
              <w:rPr>
                <w:rFonts w:ascii="Calibri" w:eastAsia="Calibri" w:hAnsi="Calibri" w:cs="Times New Roman"/>
                <w:b/>
                <w:sz w:val="20"/>
                <w:szCs w:val="20"/>
              </w:rPr>
              <w:t xml:space="preserve"> and the public account</w:t>
            </w:r>
          </w:p>
        </w:tc>
        <w:tc>
          <w:tcPr>
            <w:tcW w:w="1417" w:type="dxa"/>
            <w:gridSpan w:val="2"/>
            <w:tcBorders>
              <w:top w:val="nil"/>
              <w:left w:val="nil"/>
              <w:bottom w:val="nil"/>
              <w:right w:val="nil"/>
            </w:tcBorders>
            <w:shd w:val="clear" w:color="auto" w:fill="D9D9D9" w:themeFill="background1" w:themeFillShade="D9"/>
          </w:tcPr>
          <w:p w14:paraId="6DA02434" w14:textId="430271AD" w:rsidR="00BD230F" w:rsidRPr="001A6C82" w:rsidRDefault="00BD230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Page</w:t>
            </w:r>
            <w:r>
              <w:rPr>
                <w:rFonts w:ascii="Calibri" w:eastAsia="Calibri" w:hAnsi="Calibri" w:cs="Times New Roman"/>
                <w:sz w:val="20"/>
                <w:szCs w:val="20"/>
              </w:rPr>
              <w:t xml:space="preserv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Section_08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129</w:t>
            </w:r>
            <w:r>
              <w:rPr>
                <w:rFonts w:ascii="Calibri" w:eastAsia="Calibri" w:hAnsi="Calibri" w:cs="Times New Roman"/>
                <w:sz w:val="20"/>
                <w:szCs w:val="20"/>
              </w:rPr>
              <w:fldChar w:fldCharType="end"/>
            </w:r>
          </w:p>
        </w:tc>
      </w:tr>
      <w:tr w:rsidR="00BD230F" w:rsidRPr="001A6C82" w14:paraId="27AB7160" w14:textId="77777777" w:rsidTr="00AC68FF">
        <w:trPr>
          <w:trHeight w:val="70"/>
        </w:trPr>
        <w:tc>
          <w:tcPr>
            <w:tcW w:w="1526" w:type="dxa"/>
            <w:vMerge/>
            <w:tcBorders>
              <w:left w:val="nil"/>
              <w:right w:val="nil"/>
            </w:tcBorders>
          </w:tcPr>
          <w:p w14:paraId="2D13FB4E"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nil"/>
              <w:right w:val="nil"/>
            </w:tcBorders>
          </w:tcPr>
          <w:p w14:paraId="729C9788" w14:textId="77777777" w:rsidR="00BD230F" w:rsidRPr="001A6C82" w:rsidRDefault="00BD230F"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Explanations of material variances between budg</w:t>
            </w:r>
            <w:r>
              <w:rPr>
                <w:rFonts w:ascii="Calibri" w:eastAsia="Calibri" w:hAnsi="Calibri" w:cs="Times New Roman"/>
                <w:i/>
                <w:sz w:val="19"/>
                <w:szCs w:val="19"/>
              </w:rPr>
              <w:t xml:space="preserve">et and actual outcomes, and </w:t>
            </w:r>
            <w:r>
              <w:rPr>
                <w:rFonts w:ascii="Calibri" w:eastAsia="Calibri" w:hAnsi="Calibri" w:cs="Times New Roman"/>
                <w:i/>
                <w:sz w:val="19"/>
                <w:szCs w:val="19"/>
              </w:rPr>
              <w:br/>
            </w:r>
            <w:r w:rsidRPr="001A6C82">
              <w:rPr>
                <w:rFonts w:ascii="Calibri" w:eastAsia="Calibri" w:hAnsi="Calibri" w:cs="Times New Roman"/>
                <w:i/>
                <w:sz w:val="19"/>
                <w:szCs w:val="19"/>
              </w:rPr>
              <w:t>public account disclosure</w:t>
            </w:r>
            <w:r>
              <w:rPr>
                <w:rFonts w:ascii="Calibri" w:eastAsia="Calibri" w:hAnsi="Calibri" w:cs="Times New Roman"/>
                <w:i/>
                <w:sz w:val="19"/>
                <w:szCs w:val="19"/>
              </w:rPr>
              <w:t>s</w:t>
            </w:r>
          </w:p>
        </w:tc>
        <w:tc>
          <w:tcPr>
            <w:tcW w:w="1417" w:type="dxa"/>
            <w:gridSpan w:val="2"/>
            <w:tcBorders>
              <w:top w:val="nil"/>
              <w:left w:val="nil"/>
              <w:bottom w:val="nil"/>
              <w:right w:val="nil"/>
            </w:tcBorders>
          </w:tcPr>
          <w:p w14:paraId="7C6E1F15" w14:textId="77777777" w:rsidR="00BD230F" w:rsidRPr="001A6C82" w:rsidRDefault="00BD230F" w:rsidP="00AC68FF"/>
        </w:tc>
      </w:tr>
      <w:tr w:rsidR="00BD230F" w:rsidRPr="001A6C82" w14:paraId="6E7ECFDC" w14:textId="77777777" w:rsidTr="00AC68FF">
        <w:tc>
          <w:tcPr>
            <w:tcW w:w="1526" w:type="dxa"/>
            <w:vMerge/>
            <w:tcBorders>
              <w:left w:val="nil"/>
              <w:bottom w:val="single" w:sz="8" w:space="0" w:color="auto"/>
              <w:right w:val="nil"/>
            </w:tcBorders>
          </w:tcPr>
          <w:p w14:paraId="77293661" w14:textId="77777777" w:rsidR="00BD230F" w:rsidRPr="001A6C82" w:rsidRDefault="00BD230F" w:rsidP="00AC68FF">
            <w:pPr>
              <w:rPr>
                <w:rFonts w:ascii="Calibri" w:eastAsia="Calibri" w:hAnsi="Calibri" w:cs="Times New Roman"/>
                <w:sz w:val="20"/>
                <w:szCs w:val="20"/>
              </w:rPr>
            </w:pPr>
          </w:p>
        </w:tc>
        <w:tc>
          <w:tcPr>
            <w:tcW w:w="6804" w:type="dxa"/>
            <w:tcBorders>
              <w:top w:val="nil"/>
              <w:left w:val="nil"/>
              <w:bottom w:val="single" w:sz="8" w:space="0" w:color="auto"/>
              <w:right w:val="nil"/>
            </w:tcBorders>
            <w:shd w:val="clear" w:color="auto" w:fill="D9D9D9" w:themeFill="background1" w:themeFillShade="D9"/>
          </w:tcPr>
          <w:p w14:paraId="03182486" w14:textId="77777777" w:rsidR="00BD230F" w:rsidRPr="001A6C82" w:rsidRDefault="00BD230F" w:rsidP="00AC68FF">
            <w:pPr>
              <w:spacing w:before="60" w:after="60"/>
              <w:rPr>
                <w:rFonts w:ascii="Calibri" w:eastAsia="Calibri" w:hAnsi="Calibri" w:cs="Times New Roman"/>
                <w:b/>
                <w:sz w:val="20"/>
                <w:szCs w:val="20"/>
              </w:rPr>
            </w:pPr>
            <w:r>
              <w:rPr>
                <w:rFonts w:ascii="Calibri" w:eastAsia="Calibri" w:hAnsi="Calibri" w:cs="Times New Roman"/>
                <w:b/>
                <w:sz w:val="20"/>
                <w:szCs w:val="20"/>
              </w:rPr>
              <w:t>9</w:t>
            </w:r>
            <w:r w:rsidRPr="001A6C82">
              <w:rPr>
                <w:rFonts w:ascii="Calibri" w:eastAsia="Calibri" w:hAnsi="Calibri" w:cs="Times New Roman"/>
                <w:b/>
                <w:sz w:val="20"/>
                <w:szCs w:val="20"/>
              </w:rPr>
              <w:t>. Other disclosures</w:t>
            </w:r>
          </w:p>
        </w:tc>
        <w:tc>
          <w:tcPr>
            <w:tcW w:w="1417" w:type="dxa"/>
            <w:gridSpan w:val="2"/>
            <w:tcBorders>
              <w:top w:val="nil"/>
              <w:left w:val="nil"/>
              <w:bottom w:val="single" w:sz="8" w:space="0" w:color="auto"/>
              <w:right w:val="nil"/>
            </w:tcBorders>
            <w:shd w:val="clear" w:color="auto" w:fill="D9D9D9" w:themeFill="background1" w:themeFillShade="D9"/>
          </w:tcPr>
          <w:p w14:paraId="503DD0C4" w14:textId="6FFF1AE1" w:rsidR="00BD230F" w:rsidRPr="001A6C82" w:rsidRDefault="00BD230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Section_09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6A3141">
              <w:rPr>
                <w:rFonts w:ascii="Calibri" w:eastAsia="Calibri" w:hAnsi="Calibri" w:cs="Times New Roman"/>
                <w:noProof/>
                <w:sz w:val="20"/>
                <w:szCs w:val="20"/>
              </w:rPr>
              <w:t>153</w:t>
            </w:r>
            <w:r>
              <w:rPr>
                <w:rFonts w:ascii="Calibri" w:eastAsia="Calibri" w:hAnsi="Calibri" w:cs="Times New Roman"/>
                <w:sz w:val="20"/>
                <w:szCs w:val="20"/>
              </w:rPr>
              <w:fldChar w:fldCharType="end"/>
            </w:r>
          </w:p>
        </w:tc>
      </w:tr>
    </w:tbl>
    <w:p w14:paraId="11F927E8" w14:textId="77777777" w:rsidR="00BD230F" w:rsidRDefault="00BD230F">
      <w:pPr>
        <w:keepLines w:val="0"/>
      </w:pPr>
    </w:p>
    <w:p w14:paraId="1E7CA1DC" w14:textId="77777777" w:rsidR="00BD230F" w:rsidRDefault="00BD230F">
      <w:pPr>
        <w:keepLines w:val="0"/>
      </w:pPr>
      <w:r>
        <w:br w:type="page"/>
      </w:r>
    </w:p>
    <w:p w14:paraId="2E5A3FB4" w14:textId="77777777" w:rsidR="00BD230F" w:rsidRDefault="00BD230F" w:rsidP="00AC68FF">
      <w:pPr>
        <w:pStyle w:val="Heading10"/>
      </w:pPr>
      <w:bookmarkStart w:id="32" w:name="PublicSectorTerms"/>
      <w:r>
        <w:lastRenderedPageBreak/>
        <w:t xml:space="preserve">PUBLIC SECTOR </w:t>
      </w:r>
      <w:r w:rsidRPr="00995105">
        <w:t>TERMS</w:t>
      </w:r>
      <w:r>
        <w:t xml:space="preserve"> EXPLAINED</w:t>
      </w:r>
      <w:bookmarkEnd w:id="32"/>
    </w:p>
    <w:p w14:paraId="574A9A81" w14:textId="77777777" w:rsidR="00BD230F" w:rsidRDefault="00BD230F" w:rsidP="00AC68FF">
      <w:r>
        <w:t>The State of Victoria reporting entity includes government departments, public non-financial corporations (PNFCs), public financial corporations (PFCs) and other government controlled entities. The State and most of its subsidiary entities are not-for-profit entities.</w:t>
      </w:r>
    </w:p>
    <w:p w14:paraId="641636F4" w14:textId="77777777" w:rsidR="00BD230F" w:rsidRDefault="00BD230F" w:rsidP="00F842C5">
      <w:pPr>
        <w:jc w:val="center"/>
      </w:pPr>
      <w:r w:rsidRPr="00EA5BD2">
        <w:rPr>
          <w:noProof/>
        </w:rPr>
        <mc:AlternateContent>
          <mc:Choice Requires="wpg">
            <w:drawing>
              <wp:inline distT="0" distB="0" distL="0" distR="0" wp14:anchorId="074CC964" wp14:editId="27D6B9C0">
                <wp:extent cx="4658380" cy="2457450"/>
                <wp:effectExtent l="0" t="0" r="27940" b="19050"/>
                <wp:docPr id="85" name="Group 19"/>
                <wp:cNvGraphicFramePr/>
                <a:graphic xmlns:a="http://schemas.openxmlformats.org/drawingml/2006/main">
                  <a:graphicData uri="http://schemas.microsoft.com/office/word/2010/wordprocessingGroup">
                    <wpg:wgp>
                      <wpg:cNvGrpSpPr/>
                      <wpg:grpSpPr>
                        <a:xfrm>
                          <a:off x="0" y="0"/>
                          <a:ext cx="4658380" cy="2457450"/>
                          <a:chOff x="0" y="0"/>
                          <a:chExt cx="4658380" cy="2765014"/>
                        </a:xfrm>
                      </wpg:grpSpPr>
                      <wps:wsp>
                        <wps:cNvPr id="86" name="Straight Connector 86"/>
                        <wps:cNvCnPr>
                          <a:cxnSpLocks/>
                        </wps:cNvCnPr>
                        <wps:spPr>
                          <a:xfrm flipV="1">
                            <a:off x="346424"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flipV="1">
                            <a:off x="1210360" y="1969794"/>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a:cxnSpLocks/>
                        </wps:cNvCnPr>
                        <wps:spPr>
                          <a:xfrm flipV="1">
                            <a:off x="2329190" y="1980511"/>
                            <a:ext cx="3567"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a:cxnSpLocks/>
                        </wps:cNvCnPr>
                        <wps:spPr>
                          <a:xfrm flipV="1">
                            <a:off x="3910743"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a:cxnSpLocks/>
                        </wps:cNvCnPr>
                        <wps:spPr>
                          <a:xfrm flipH="1" flipV="1">
                            <a:off x="7607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flipH="1" flipV="1">
                            <a:off x="23345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2" name="Rectangle 16"/>
                        <wps:cNvSpPr>
                          <a:spLocks noChangeAspect="1" noChangeArrowheads="1"/>
                        </wps:cNvSpPr>
                        <wps:spPr bwMode="auto">
                          <a:xfrm>
                            <a:off x="10638" y="715139"/>
                            <a:ext cx="3058462" cy="414276"/>
                          </a:xfrm>
                          <a:prstGeom prst="roundRect">
                            <a:avLst/>
                          </a:prstGeom>
                          <a:solidFill>
                            <a:schemeClr val="bg1"/>
                          </a:solidFill>
                          <a:ln w="12700">
                            <a:solidFill>
                              <a:schemeClr val="tx1"/>
                            </a:solidFill>
                            <a:miter lim="800000"/>
                            <a:headEnd/>
                            <a:tailEnd/>
                          </a:ln>
                          <a:effectLst/>
                        </wps:spPr>
                        <wps:txbx>
                          <w:txbxContent>
                            <w:p w14:paraId="1D7ABF41"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wps:txbx>
                        <wps:bodyPr wrap="square" lIns="72000" rIns="72000" anchor="ctr">
                          <a:noAutofit/>
                        </wps:bodyPr>
                      </wps:wsp>
                      <wps:wsp>
                        <wps:cNvPr id="93" name="Rectangle 16"/>
                        <wps:cNvSpPr>
                          <a:spLocks noChangeAspect="1" noChangeArrowheads="1"/>
                        </wps:cNvSpPr>
                        <wps:spPr bwMode="auto">
                          <a:xfrm>
                            <a:off x="1584438" y="1477978"/>
                            <a:ext cx="1500143" cy="477773"/>
                          </a:xfrm>
                          <a:prstGeom prst="roundRect">
                            <a:avLst/>
                          </a:prstGeom>
                          <a:solidFill>
                            <a:schemeClr val="bg1"/>
                          </a:solidFill>
                          <a:ln w="12700">
                            <a:solidFill>
                              <a:schemeClr val="tx1"/>
                            </a:solidFill>
                            <a:miter lim="800000"/>
                            <a:headEnd/>
                            <a:tailEnd/>
                          </a:ln>
                          <a:effectLst/>
                        </wps:spPr>
                        <wps:txbx>
                          <w:txbxContent>
                            <w:p w14:paraId="0907E361"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4" name="Rectangle 16"/>
                        <wps:cNvSpPr>
                          <a:spLocks noChangeAspect="1" noChangeArrowheads="1"/>
                        </wps:cNvSpPr>
                        <wps:spPr bwMode="auto">
                          <a:xfrm>
                            <a:off x="3158237" y="1477978"/>
                            <a:ext cx="1500143" cy="477773"/>
                          </a:xfrm>
                          <a:prstGeom prst="roundRect">
                            <a:avLst/>
                          </a:prstGeom>
                          <a:solidFill>
                            <a:schemeClr val="bg1"/>
                          </a:solidFill>
                          <a:ln w="12700">
                            <a:solidFill>
                              <a:schemeClr val="tx1"/>
                            </a:solidFill>
                            <a:miter lim="800000"/>
                            <a:headEnd/>
                            <a:tailEnd/>
                          </a:ln>
                          <a:effectLst/>
                        </wps:spPr>
                        <wps:txbx>
                          <w:txbxContent>
                            <w:p w14:paraId="0EAAADA6"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5" name="Rectangle 16"/>
                        <wps:cNvSpPr>
                          <a:spLocks noChangeAspect="1" noChangeArrowheads="1"/>
                        </wps:cNvSpPr>
                        <wps:spPr bwMode="auto">
                          <a:xfrm>
                            <a:off x="10638" y="1477978"/>
                            <a:ext cx="1500143" cy="477773"/>
                          </a:xfrm>
                          <a:prstGeom prst="roundRect">
                            <a:avLst/>
                          </a:prstGeom>
                          <a:solidFill>
                            <a:schemeClr val="bg1"/>
                          </a:solidFill>
                          <a:ln w="12700">
                            <a:solidFill>
                              <a:schemeClr val="tx1"/>
                            </a:solidFill>
                            <a:miter lim="800000"/>
                            <a:headEnd/>
                            <a:tailEnd/>
                          </a:ln>
                          <a:effectLst/>
                        </wps:spPr>
                        <wps:txbx>
                          <w:txbxContent>
                            <w:p w14:paraId="44D46FA1"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wps:txbx>
                        <wps:bodyPr wrap="square" lIns="72000" rIns="72000" anchor="ctr">
                          <a:noAutofit/>
                        </wps:bodyPr>
                      </wps:wsp>
                      <wps:wsp>
                        <wps:cNvPr id="96" name="Rectangle 16"/>
                        <wps:cNvSpPr>
                          <a:spLocks noChangeAspect="1" noChangeArrowheads="1"/>
                        </wps:cNvSpPr>
                        <wps:spPr bwMode="auto">
                          <a:xfrm>
                            <a:off x="10640" y="2287236"/>
                            <a:ext cx="876464" cy="477773"/>
                          </a:xfrm>
                          <a:prstGeom prst="roundRect">
                            <a:avLst/>
                          </a:prstGeom>
                          <a:solidFill>
                            <a:schemeClr val="bg2">
                              <a:lumMod val="50000"/>
                            </a:schemeClr>
                          </a:solidFill>
                          <a:ln w="12700">
                            <a:solidFill>
                              <a:schemeClr val="tx1"/>
                            </a:solidFill>
                            <a:miter lim="800000"/>
                            <a:headEnd/>
                            <a:tailEnd/>
                          </a:ln>
                          <a:effectLst/>
                        </wps:spPr>
                        <wps:txbx>
                          <w:txbxContent>
                            <w:p w14:paraId="24CB416A"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wps:txbx>
                        <wps:bodyPr wrap="square" lIns="72000" rIns="72000" anchor="ctr">
                          <a:noAutofit/>
                        </wps:bodyPr>
                      </wps:wsp>
                      <wps:wsp>
                        <wps:cNvPr id="97" name="Rectangle 649"/>
                        <wps:cNvSpPr>
                          <a:spLocks noChangeAspect="1" noChangeArrowheads="1"/>
                        </wps:cNvSpPr>
                        <wps:spPr bwMode="auto">
                          <a:xfrm>
                            <a:off x="852985" y="2287483"/>
                            <a:ext cx="3805316" cy="47753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chemeClr val="bg1"/>
                          </a:solidFill>
                          <a:ln w="12700">
                            <a:solidFill>
                              <a:srgbClr val="000000"/>
                            </a:solidFill>
                            <a:miter lim="800000"/>
                            <a:headEnd/>
                            <a:tailEnd/>
                          </a:ln>
                          <a:effectLst/>
                        </wps:spPr>
                        <wps:txbx>
                          <w:txbxContent>
                            <w:p w14:paraId="249955C1" w14:textId="77777777" w:rsidR="00925858" w:rsidRPr="00EA5BD2" w:rsidRDefault="00925858" w:rsidP="00F842C5">
                              <w:pPr>
                                <w:spacing w:before="0"/>
                                <w:ind w:left="173" w:hanging="173"/>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wps:txbx>
                        <wps:bodyPr rot="0" vert="horz" wrap="square" lIns="0" tIns="45720" rIns="0" bIns="45720" anchor="ctr" anchorCtr="0" upright="1">
                          <a:noAutofit/>
                        </wps:bodyPr>
                      </wps:wsp>
                      <wps:wsp>
                        <wps:cNvPr id="98" name="Rectangle 643"/>
                        <wps:cNvSpPr>
                          <a:spLocks noChangeAspect="1" noChangeArrowheads="1"/>
                        </wps:cNvSpPr>
                        <wps:spPr bwMode="auto">
                          <a:xfrm>
                            <a:off x="0" y="0"/>
                            <a:ext cx="4658379" cy="414275"/>
                          </a:xfrm>
                          <a:prstGeom prst="roundRect">
                            <a:avLst/>
                          </a:prstGeom>
                          <a:solidFill>
                            <a:schemeClr val="bg1"/>
                          </a:solidFill>
                          <a:ln w="12700">
                            <a:solidFill>
                              <a:srgbClr val="000000"/>
                            </a:solidFill>
                            <a:miter lim="800000"/>
                            <a:headEnd/>
                            <a:tailEnd/>
                          </a:ln>
                          <a:effectLst/>
                        </wps:spPr>
                        <wps:txbx>
                          <w:txbxContent>
                            <w:p w14:paraId="297B8337" w14:textId="77777777" w:rsidR="00925858" w:rsidRPr="00EA5BD2" w:rsidRDefault="00925858" w:rsidP="00F842C5">
                              <w:pPr>
                                <w:spacing w:before="0"/>
                                <w:ind w:left="173" w:hanging="173"/>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wps:txbx>
                        <wps:bodyPr rot="0" vert="horz" wrap="square" lIns="0" tIns="45720" rIns="0" bIns="45720" anchor="ctr" anchorCtr="0" upright="1">
                          <a:noAutofit/>
                        </wps:bodyPr>
                      </wps:wsp>
                      <wps:wsp>
                        <wps:cNvPr id="99" name="Straight Connector 99"/>
                        <wps:cNvCnPr>
                          <a:cxnSpLocks/>
                        </wps:cNvCnPr>
                        <wps:spPr>
                          <a:xfrm flipV="1">
                            <a:off x="3908308" y="452773"/>
                            <a:ext cx="0" cy="102520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cxnSpLocks/>
                        </wps:cNvCnPr>
                        <wps:spPr>
                          <a:xfrm flipV="1">
                            <a:off x="1539869" y="441303"/>
                            <a:ext cx="1" cy="27383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74CC964" id="Group 19" o:spid="_x0000_s1026" style="width:366.8pt;height:193.5pt;mso-position-horizontal-relative:char;mso-position-vertical-relative:line" coordsize="46583,2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">
                <v:line id="Straight Connector 86" o:spid="_x0000_s1027" style="position:absolute;flip:y;visibility:visible;mso-wrap-style:square" from="3464,19805" to="346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" strokecolor="black [3213]" strokeweight="1.5pt">
                  <v:stroke endarrow="classic" endarrowwidth="wide" endarrowlength="long"/>
                  <o:lock v:ext="edit" shapetype="f"/>
                </v:line>
                <v:line id="Straight Connector 87" o:spid="_x0000_s1028" style="position:absolute;flip:y;visibility:visible;mso-wrap-style:square" from="12103,19697" to="12103,2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" strokecolor="black [3213]" strokeweight="1.5pt">
                  <v:stroke endarrow="classic" endarrowwidth="wide" endarrowlength="long"/>
                  <o:lock v:ext="edit" shapetype="f"/>
                </v:line>
                <v:line id="Straight Connector 88" o:spid="_x0000_s1029" style="position:absolute;flip:y;visibility:visible;mso-wrap-style:square" from="23291,19805" to="2332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" strokecolor="black [3213]" strokeweight="1.5pt">
                  <v:stroke endarrow="classic" endarrowwidth="wide" endarrowlength="long"/>
                  <o:lock v:ext="edit" shapetype="f"/>
                </v:line>
                <v:line id="Straight Connector 89" o:spid="_x0000_s1030" style="position:absolute;flip:y;visibility:visible;mso-wrap-style:square" from="39107,19805" to="3910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" strokecolor="black [3213]" strokeweight="1.5pt">
                  <v:stroke endarrow="classic" endarrowwidth="wide" endarrowlength="long"/>
                  <o:lock v:ext="edit" shapetype="f"/>
                </v:line>
                <v:line id="Straight Connector 90" o:spid="_x0000_s1031" style="position:absolute;flip:x y;visibility:visible;mso-wrap-style:square" from="7607,11681" to="760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" strokecolor="black [3213]" strokeweight="1.5pt">
                  <v:stroke endarrow="classic" endarrowwidth="wide" endarrowlength="long"/>
                  <o:lock v:ext="edit" shapetype="f"/>
                </v:line>
                <v:line id="Straight Connector 91" o:spid="_x0000_s1032" style="position:absolute;flip:x y;visibility:visible;mso-wrap-style:square" from="23345,11681" to="23345,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" strokecolor="black [3213]" strokeweight="1.5pt">
                  <v:stroke endarrow="classic" endarrowwidth="wide" endarrowlength="long"/>
                  <o:lock v:ext="edit" shapetype="f"/>
                </v:line>
                <v:roundrect id="Rectangle 16" o:spid="_x0000_s1033" style="position:absolute;left:106;top:7151;width:30585;height:4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" fillcolor="white [3212]" strokecolor="black [3213]" strokeweight="1pt">
                  <v:stroke joinstyle="miter"/>
                  <o:lock v:ext="edit" aspectratio="t"/>
                  <v:textbox inset="2mm,,2mm">
                    <w:txbxContent>
                      <w:p w14:paraId="1D7ABF41"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v:textbox>
                </v:roundrect>
                <v:roundrect id="Rectangle 16" o:spid="_x0000_s1034" style="position:absolute;left:15844;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" fillcolor="white [3212]" strokecolor="black [3213]" strokeweight="1pt">
                  <v:stroke joinstyle="miter"/>
                  <o:lock v:ext="edit" aspectratio="t"/>
                  <v:textbox inset="2mm,,2mm">
                    <w:txbxContent>
                      <w:p w14:paraId="0907E361"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v:textbox>
                </v:roundrect>
                <v:roundrect id="Rectangle 16" o:spid="_x0000_s1035" style="position:absolute;left:31582;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" fillcolor="white [3212]" strokecolor="black [3213]" strokeweight="1pt">
                  <v:stroke joinstyle="miter"/>
                  <o:lock v:ext="edit" aspectratio="t"/>
                  <v:textbox inset="2mm,,2mm">
                    <w:txbxContent>
                      <w:p w14:paraId="0EAAADA6"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v:textbox>
                </v:roundrect>
                <v:roundrect id="Rectangle 16" o:spid="_x0000_s1036" style="position:absolute;left:106;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" fillcolor="white [3212]" strokecolor="black [3213]" strokeweight="1pt">
                  <v:stroke joinstyle="miter"/>
                  <o:lock v:ext="edit" aspectratio="t"/>
                  <v:textbox inset="2mm,,2mm">
                    <w:txbxContent>
                      <w:p w14:paraId="44D46FA1"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v:textbox>
                </v:roundrect>
                <v:roundrect id="Rectangle 16" o:spid="_x0000_s1037" style="position:absolute;left:106;top:22872;width:8765;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" fillcolor="#757575 [1614]" strokecolor="black [3213]" strokeweight="1pt">
                  <v:stroke joinstyle="miter"/>
                  <o:lock v:ext="edit" aspectratio="t"/>
                  <v:textbox inset="2mm,,2mm">
                    <w:txbxContent>
                      <w:p w14:paraId="24CB416A" w14:textId="77777777" w:rsidR="00925858" w:rsidRPr="00EA5BD2" w:rsidRDefault="00925858" w:rsidP="00F842C5">
                        <w:pPr>
                          <w:spacing w:before="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v:textbox>
                </v:roundrect>
                <v:shape id="Rectangle 649" o:spid="_x0000_s1038" style="position:absolute;left:8529;top:22874;width:38054;height:4776;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" adj="-11796480,,5400" path="m,403522l,,3765738,v37144,,67255,30111,67255,67255l3832993,336267v,37144,-30111,67255,-67255,67255l,403522xe" fillcolor="white [3212]" strokeweight="1pt">
                  <v:stroke joinstyle="miter"/>
                  <v:formulas/>
                  <v:path o:connecttype="custom" o:connectlocs="0,477531;0,0;3738547,0;3805316,79590;3805316,397941;3738547,477531;0,477531" o:connectangles="0,0,0,0,0,0,0" textboxrect="0,0,3832993,403522"/>
                  <o:lock v:ext="edit" aspectratio="t"/>
                  <v:textbox inset="0,,0">
                    <w:txbxContent>
                      <w:p w14:paraId="249955C1" w14:textId="77777777" w:rsidR="00925858" w:rsidRPr="00EA5BD2" w:rsidRDefault="00925858" w:rsidP="00F842C5">
                        <w:pPr>
                          <w:spacing w:before="0"/>
                          <w:ind w:left="173" w:hanging="173"/>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v:textbox>
                </v:shape>
                <v:roundrect id="Rectangle 643" o:spid="_x0000_s1039" style="position:absolute;width:46583;height:4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" fillcolor="white [3212]" strokeweight="1pt">
                  <v:stroke joinstyle="miter"/>
                  <o:lock v:ext="edit" aspectratio="t"/>
                  <v:textbox inset="0,,0">
                    <w:txbxContent>
                      <w:p w14:paraId="297B8337" w14:textId="77777777" w:rsidR="00925858" w:rsidRPr="00EA5BD2" w:rsidRDefault="00925858" w:rsidP="00F842C5">
                        <w:pPr>
                          <w:spacing w:before="0"/>
                          <w:ind w:left="173" w:hanging="173"/>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v:textbox>
                </v:roundrect>
                <v:line id="Straight Connector 99" o:spid="_x0000_s1040" style="position:absolute;flip:y;visibility:visible;mso-wrap-style:square" from="39083,4527" to="39083,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" strokecolor="black [3213]" strokeweight="1.5pt">
                  <v:stroke endarrow="classic" endarrowwidth="wide" endarrowlength="long"/>
                  <o:lock v:ext="edit" shapetype="f"/>
                </v:line>
                <v:line id="Straight Connector 100" o:spid="_x0000_s1041" style="position:absolute;flip:y;visibility:visible;mso-wrap-style:square" from="15398,4413" to="1539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" strokecolor="black [3213]" strokeweight="1.5pt">
                  <v:stroke endarrow="classic" endarrowwidth="wide" endarrowlength="long"/>
                  <o:lock v:ext="edit" shapetype="f"/>
                </v:line>
                <w10:anchorlock/>
              </v:group>
            </w:pict>
          </mc:Fallback>
        </mc:AlternateContent>
      </w:r>
    </w:p>
    <w:p w14:paraId="434724A7" w14:textId="77777777" w:rsidR="00BD230F" w:rsidRDefault="00BD230F" w:rsidP="00F842C5"/>
    <w:p w14:paraId="1B55F7BB" w14:textId="77777777" w:rsidR="00BD230F" w:rsidRDefault="00BD230F" w:rsidP="00AC68FF">
      <w:pPr>
        <w:spacing w:after="120"/>
      </w:pPr>
      <w:r>
        <w:t>The</w:t>
      </w:r>
      <w:r w:rsidRPr="00765456">
        <w:t xml:space="preserve"> </w:t>
      </w:r>
      <w:r>
        <w:t xml:space="preserve">State controlled </w:t>
      </w:r>
      <w:r w:rsidRPr="00765456">
        <w:t>entities are classified into</w:t>
      </w:r>
      <w:r>
        <w:t xml:space="preserve"> several</w:t>
      </w:r>
      <w:r w:rsidRPr="00765456">
        <w:t xml:space="preserve"> sectors according to </w:t>
      </w:r>
      <w:r>
        <w:t>the System of National Accounts, as follows:</w:t>
      </w:r>
    </w:p>
    <w:tbl>
      <w:tblPr>
        <w:tblStyle w:val="DTFTable"/>
        <w:tblW w:w="9639" w:type="dxa"/>
        <w:tblLook w:val="04A0" w:firstRow="1" w:lastRow="0" w:firstColumn="1" w:lastColumn="0" w:noHBand="0" w:noVBand="1"/>
      </w:tblPr>
      <w:tblGrid>
        <w:gridCol w:w="1864"/>
        <w:gridCol w:w="7775"/>
      </w:tblGrid>
      <w:tr w:rsidR="00BD230F" w:rsidRPr="00B42574" w14:paraId="32D80ADC" w14:textId="77777777" w:rsidTr="00AC68F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64" w:type="dxa"/>
          </w:tcPr>
          <w:p w14:paraId="4C0D8B56" w14:textId="77777777" w:rsidR="00BD230F" w:rsidRPr="00B42574" w:rsidRDefault="00BD230F" w:rsidP="00AC68FF">
            <w:pPr>
              <w:rPr>
                <w:sz w:val="19"/>
                <w:szCs w:val="19"/>
              </w:rPr>
            </w:pPr>
            <w:r w:rsidRPr="00B42574">
              <w:rPr>
                <w:sz w:val="19"/>
                <w:szCs w:val="19"/>
              </w:rPr>
              <w:t>Term</w:t>
            </w:r>
          </w:p>
        </w:tc>
        <w:tc>
          <w:tcPr>
            <w:tcW w:w="7775" w:type="dxa"/>
          </w:tcPr>
          <w:p w14:paraId="3EA74A3E" w14:textId="77777777" w:rsidR="00BD230F" w:rsidRPr="00B42574" w:rsidRDefault="00BD230F" w:rsidP="00AC68FF">
            <w:pPr>
              <w:jc w:val="left"/>
              <w:cnfStyle w:val="100000000000" w:firstRow="1" w:lastRow="0" w:firstColumn="0" w:lastColumn="0" w:oddVBand="0" w:evenVBand="0" w:oddHBand="0" w:evenHBand="0" w:firstRowFirstColumn="0" w:firstRowLastColumn="0" w:lastRowFirstColumn="0" w:lastRowLastColumn="0"/>
              <w:rPr>
                <w:sz w:val="19"/>
                <w:szCs w:val="19"/>
              </w:rPr>
            </w:pPr>
            <w:r w:rsidRPr="00B42574">
              <w:rPr>
                <w:sz w:val="19"/>
                <w:szCs w:val="19"/>
              </w:rPr>
              <w:t>Explanation</w:t>
            </w:r>
          </w:p>
        </w:tc>
      </w:tr>
      <w:tr w:rsidR="00BD230F" w:rsidRPr="00B42574" w14:paraId="4D1365C3"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252567B3" w14:textId="77777777" w:rsidR="00BD230F" w:rsidRPr="00B42574" w:rsidRDefault="00BD230F" w:rsidP="00AC68FF">
            <w:pPr>
              <w:ind w:left="0" w:firstLine="0"/>
              <w:rPr>
                <w:sz w:val="19"/>
                <w:szCs w:val="19"/>
              </w:rPr>
            </w:pPr>
            <w:r w:rsidRPr="00B42574">
              <w:rPr>
                <w:sz w:val="19"/>
                <w:szCs w:val="19"/>
              </w:rPr>
              <w:t>General government sector (GGS)</w:t>
            </w:r>
          </w:p>
        </w:tc>
        <w:tc>
          <w:tcPr>
            <w:tcW w:w="7775" w:type="dxa"/>
          </w:tcPr>
          <w:p w14:paraId="27080656" w14:textId="77777777" w:rsidR="00BD230F" w:rsidRPr="00B42574" w:rsidRDefault="00BD230F"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Victorian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entity, and is reported in accordance with AASB 1049 </w:t>
            </w:r>
            <w:r w:rsidRPr="00B42574">
              <w:rPr>
                <w:i/>
                <w:sz w:val="19"/>
                <w:szCs w:val="19"/>
              </w:rPr>
              <w:t>Whole of Government and General Government Sector Financial Reporting</w:t>
            </w:r>
            <w:r w:rsidRPr="00B42574">
              <w:rPr>
                <w:sz w:val="19"/>
                <w:szCs w:val="19"/>
              </w:rPr>
              <w:t>.</w:t>
            </w:r>
          </w:p>
          <w:p w14:paraId="79E7CF94" w14:textId="77777777" w:rsidR="00BD230F" w:rsidRPr="00B42574" w:rsidRDefault="00BD230F"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primary function of entities within the general government sector is to provide public services </w:t>
            </w:r>
            <w:r>
              <w:rPr>
                <w:sz w:val="19"/>
                <w:szCs w:val="19"/>
              </w:rPr>
              <w:t>(outputs), which are mainly non-</w:t>
            </w:r>
            <w:r w:rsidRPr="00B42574">
              <w:rPr>
                <w:sz w:val="19"/>
                <w:szCs w:val="19"/>
              </w:rPr>
              <w:t>market in nature for the collective consumption of the community, and involve the transfer or redistribution of revenue</w:t>
            </w:r>
            <w:r>
              <w:rPr>
                <w:sz w:val="19"/>
                <w:szCs w:val="19"/>
              </w:rPr>
              <w:t>,</w:t>
            </w:r>
            <w:r w:rsidRPr="00B42574">
              <w:rPr>
                <w:sz w:val="19"/>
                <w:szCs w:val="19"/>
              </w:rPr>
              <w:t xml:space="preserve"> which is financed mainly through taxes and other compulsory levies.</w:t>
            </w:r>
          </w:p>
        </w:tc>
      </w:tr>
      <w:tr w:rsidR="00BD230F" w:rsidRPr="00B42574" w14:paraId="49125776"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7C33D38F" w14:textId="77777777" w:rsidR="00BD230F" w:rsidRPr="00B42574" w:rsidRDefault="00BD230F" w:rsidP="00AC68FF">
            <w:pPr>
              <w:ind w:left="0" w:firstLine="0"/>
              <w:rPr>
                <w:sz w:val="19"/>
                <w:szCs w:val="19"/>
              </w:rPr>
            </w:pPr>
            <w:r w:rsidRPr="00B42574">
              <w:rPr>
                <w:sz w:val="19"/>
                <w:szCs w:val="19"/>
              </w:rPr>
              <w:t>Public non-financial corporations (PNFC) sector</w:t>
            </w:r>
          </w:p>
        </w:tc>
        <w:tc>
          <w:tcPr>
            <w:tcW w:w="7775" w:type="dxa"/>
          </w:tcPr>
          <w:p w14:paraId="6B482077" w14:textId="77777777" w:rsidR="00BD230F" w:rsidRPr="00B42574" w:rsidRDefault="00BD230F" w:rsidP="00AC68FF">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primary function of entities in the PNFC sector is to provide goods and services in a competitive market that is non-regulatory and non</w:t>
            </w:r>
            <w:r w:rsidRPr="00B42574">
              <w:rPr>
                <w:sz w:val="19"/>
                <w:szCs w:val="19"/>
              </w:rPr>
              <w:noBreakHyphen/>
              <w:t>financial in nature. Such entities are financed mainly through sales to the consumer</w:t>
            </w:r>
            <w:r>
              <w:rPr>
                <w:sz w:val="19"/>
                <w:szCs w:val="19"/>
              </w:rPr>
              <w:t>s</w:t>
            </w:r>
            <w:r w:rsidRPr="00B42574">
              <w:rPr>
                <w:sz w:val="19"/>
                <w:szCs w:val="19"/>
              </w:rPr>
              <w:t xml:space="preserve"> of these goods and services.</w:t>
            </w:r>
          </w:p>
        </w:tc>
      </w:tr>
      <w:tr w:rsidR="00BD230F" w:rsidRPr="00B42574" w14:paraId="3BC79F93"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5FB228CD" w14:textId="77777777" w:rsidR="00BD230F" w:rsidRPr="00B42574" w:rsidRDefault="00BD230F" w:rsidP="00AC68FF">
            <w:pPr>
              <w:ind w:left="0" w:firstLine="0"/>
              <w:rPr>
                <w:sz w:val="19"/>
                <w:szCs w:val="19"/>
              </w:rPr>
            </w:pPr>
            <w:r w:rsidRPr="00B42574">
              <w:rPr>
                <w:sz w:val="19"/>
                <w:szCs w:val="19"/>
              </w:rPr>
              <w:t>Public financial corporations (PFC) sector</w:t>
            </w:r>
          </w:p>
        </w:tc>
        <w:tc>
          <w:tcPr>
            <w:tcW w:w="7775" w:type="dxa"/>
          </w:tcPr>
          <w:p w14:paraId="50D41FA2" w14:textId="77777777" w:rsidR="00BD230F" w:rsidRPr="00B42574" w:rsidRDefault="00BD230F"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 PFC sector comprises entities engaged primarily in providing financial intermedia</w:t>
            </w:r>
            <w:r>
              <w:rPr>
                <w:sz w:val="19"/>
                <w:szCs w:val="19"/>
              </w:rPr>
              <w:t>ry</w:t>
            </w:r>
            <w:r w:rsidRPr="00B42574">
              <w:rPr>
                <w:sz w:val="19"/>
                <w:szCs w:val="19"/>
              </w:rPr>
              <w:t xml:space="preserve"> services or auxiliary financial services and which have one or more of the following characteristics:</w:t>
            </w:r>
          </w:p>
          <w:p w14:paraId="74CE578D" w14:textId="77777777" w:rsidR="00BD230F" w:rsidRPr="00B42574" w:rsidRDefault="00BD230F" w:rsidP="00BD230F">
            <w:pPr>
              <w:pStyle w:val="ListBullet"/>
              <w:keepLines w:val="0"/>
              <w:numPr>
                <w:ilvl w:val="0"/>
                <w:numId w:val="25"/>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perform a central borrowing function</w:t>
            </w:r>
          </w:p>
          <w:p w14:paraId="2B01A3ED" w14:textId="77777777" w:rsidR="00BD230F" w:rsidRPr="00B42574" w:rsidRDefault="00BD230F" w:rsidP="00BD230F">
            <w:pPr>
              <w:pStyle w:val="ListBullet"/>
              <w:keepLines w:val="0"/>
              <w:numPr>
                <w:ilvl w:val="0"/>
                <w:numId w:val="25"/>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provide insurance services</w:t>
            </w:r>
          </w:p>
          <w:p w14:paraId="78FA7D8E" w14:textId="77777777" w:rsidR="00BD230F" w:rsidRPr="00B42574" w:rsidRDefault="00BD230F" w:rsidP="00BD230F">
            <w:pPr>
              <w:pStyle w:val="ListBullet"/>
              <w:keepLines w:val="0"/>
              <w:numPr>
                <w:ilvl w:val="0"/>
                <w:numId w:val="25"/>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accept call, term or savings deposits</w:t>
            </w:r>
          </w:p>
          <w:p w14:paraId="3CAFB536" w14:textId="77777777" w:rsidR="00BD230F" w:rsidRPr="00B42574" w:rsidRDefault="00BD230F" w:rsidP="00BD230F">
            <w:pPr>
              <w:pStyle w:val="ListBullet"/>
              <w:keepLines w:val="0"/>
              <w:numPr>
                <w:ilvl w:val="0"/>
                <w:numId w:val="25"/>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have the ability to incur liabilities and acquire financial assets in the market on their own account.</w:t>
            </w:r>
          </w:p>
        </w:tc>
      </w:tr>
      <w:tr w:rsidR="00BD230F" w:rsidRPr="00B42574" w14:paraId="57CF2CDD"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7441A4C3" w14:textId="77777777" w:rsidR="00BD230F" w:rsidRPr="00B42574" w:rsidRDefault="00BD230F" w:rsidP="00AC68FF">
            <w:pPr>
              <w:ind w:left="0" w:firstLine="0"/>
              <w:rPr>
                <w:sz w:val="19"/>
                <w:szCs w:val="19"/>
              </w:rPr>
            </w:pPr>
            <w:r w:rsidRPr="00B42574">
              <w:rPr>
                <w:sz w:val="19"/>
                <w:szCs w:val="19"/>
              </w:rPr>
              <w:t>Non-financial public sector (NFPS)</w:t>
            </w:r>
          </w:p>
        </w:tc>
        <w:tc>
          <w:tcPr>
            <w:tcW w:w="7775" w:type="dxa"/>
          </w:tcPr>
          <w:p w14:paraId="155ACF4B" w14:textId="77777777" w:rsidR="00BD230F" w:rsidRPr="00B42574" w:rsidRDefault="00BD230F" w:rsidP="00AC68FF">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NFPS sector repre</w:t>
            </w:r>
            <w:r>
              <w:rPr>
                <w:sz w:val="19"/>
                <w:szCs w:val="19"/>
              </w:rPr>
              <w:t>sents the consolidation of the general government</w:t>
            </w:r>
            <w:r w:rsidRPr="00B42574">
              <w:rPr>
                <w:sz w:val="19"/>
                <w:szCs w:val="19"/>
              </w:rPr>
              <w:t xml:space="preserve"> and PNFC sectors.</w:t>
            </w:r>
          </w:p>
        </w:tc>
      </w:tr>
    </w:tbl>
    <w:p w14:paraId="41F8F21A" w14:textId="77777777" w:rsidR="00BD230F" w:rsidRDefault="00BD230F" w:rsidP="00AC68FF">
      <w:r w:rsidRPr="004C1FBB">
        <w:t xml:space="preserve">Note 9.1 disaggregates information about these sectors. Disclosing this information assists users of the financial statements to determine the effects of differing activities on the financial performance and position of the State. It also assists users to identify the resources used in </w:t>
      </w:r>
      <w:r>
        <w:t xml:space="preserve">providing </w:t>
      </w:r>
      <w:r w:rsidRPr="004C1FBB">
        <w:t>a range of goods and services, and the extent to which the State has recovered the costs of those resources from revenues attributable to those activities.</w:t>
      </w:r>
    </w:p>
    <w:p w14:paraId="066CA4CB" w14:textId="77777777" w:rsidR="00BD230F" w:rsidRDefault="00BD230F">
      <w:pPr>
        <w:keepLines w:val="0"/>
      </w:pPr>
      <w:r>
        <w:br w:type="page"/>
      </w:r>
    </w:p>
    <w:p w14:paraId="10FAAEF4" w14:textId="5E91807A" w:rsidR="00BD230F" w:rsidRDefault="00BD230F" w:rsidP="00F842C5">
      <w:pPr>
        <w:pStyle w:val="Heading10"/>
        <w:spacing w:before="0"/>
      </w:pPr>
      <w:bookmarkStart w:id="33" w:name="AG_Report"/>
      <w:r w:rsidRPr="004C1FBB">
        <w:lastRenderedPageBreak/>
        <w:t>REPORT OF THE AUDITOR-GENERAL</w:t>
      </w:r>
      <w:bookmarkEnd w:id="33"/>
    </w:p>
    <w:p w14:paraId="5F621C7C" w14:textId="77777777" w:rsidR="00837E4E" w:rsidRDefault="00837E4E" w:rsidP="00837E4E">
      <w:r w:rsidRPr="00837E4E">
        <w:rPr>
          <w:noProof/>
        </w:rPr>
        <w:drawing>
          <wp:inline distT="0" distB="0" distL="0" distR="0" wp14:anchorId="1E1EE811" wp14:editId="5348FC87">
            <wp:extent cx="5940000" cy="8854261"/>
            <wp:effectExtent l="0" t="0" r="3810" b="444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58"/>
                    <a:srcRect l="5798" t="3941" r="5798" b="2881"/>
                    <a:stretch/>
                  </pic:blipFill>
                  <pic:spPr bwMode="auto">
                    <a:xfrm>
                      <a:off x="0" y="0"/>
                      <a:ext cx="5940000" cy="8854261"/>
                    </a:xfrm>
                    <a:prstGeom prst="rect">
                      <a:avLst/>
                    </a:prstGeom>
                    <a:ln>
                      <a:noFill/>
                    </a:ln>
                    <a:extLst>
                      <a:ext uri="{53640926-AAD7-44D8-BBD7-CCE9431645EC}">
                        <a14:shadowObscured xmlns:a14="http://schemas.microsoft.com/office/drawing/2010/main"/>
                      </a:ext>
                    </a:extLst>
                  </pic:spPr>
                </pic:pic>
              </a:graphicData>
            </a:graphic>
          </wp:inline>
        </w:drawing>
      </w:r>
    </w:p>
    <w:p w14:paraId="6D73FF05" w14:textId="77777777" w:rsidR="00837E4E" w:rsidRDefault="00837E4E" w:rsidP="00837E4E">
      <w:r w:rsidRPr="00837E4E">
        <w:rPr>
          <w:noProof/>
        </w:rPr>
        <w:lastRenderedPageBreak/>
        <w:drawing>
          <wp:inline distT="0" distB="0" distL="0" distR="0" wp14:anchorId="12DAEA41" wp14:editId="4DB56A7B">
            <wp:extent cx="5976000" cy="8610999"/>
            <wp:effectExtent l="0" t="0" r="571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59"/>
                    <a:srcRect l="5352" t="4415" r="5238" b="4488"/>
                    <a:stretch/>
                  </pic:blipFill>
                  <pic:spPr bwMode="auto">
                    <a:xfrm>
                      <a:off x="0" y="0"/>
                      <a:ext cx="5976000" cy="8610999"/>
                    </a:xfrm>
                    <a:prstGeom prst="rect">
                      <a:avLst/>
                    </a:prstGeom>
                    <a:ln>
                      <a:noFill/>
                    </a:ln>
                    <a:extLst>
                      <a:ext uri="{53640926-AAD7-44D8-BBD7-CCE9431645EC}">
                        <a14:shadowObscured xmlns:a14="http://schemas.microsoft.com/office/drawing/2010/main"/>
                      </a:ext>
                    </a:extLst>
                  </pic:spPr>
                </pic:pic>
              </a:graphicData>
            </a:graphic>
          </wp:inline>
        </w:drawing>
      </w:r>
    </w:p>
    <w:p w14:paraId="3399E80B" w14:textId="77777777" w:rsidR="00837E4E" w:rsidRDefault="00837E4E" w:rsidP="00837E4E">
      <w:r w:rsidRPr="00837E4E">
        <w:rPr>
          <w:noProof/>
        </w:rPr>
        <w:lastRenderedPageBreak/>
        <w:drawing>
          <wp:inline distT="0" distB="0" distL="0" distR="0" wp14:anchorId="16C4D137" wp14:editId="5E33EF60">
            <wp:extent cx="5976000" cy="8610998"/>
            <wp:effectExtent l="0" t="0" r="5715"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rotWithShape="1">
                    <a:blip r:embed="rId60"/>
                    <a:srcRect l="5300" t="4456" r="5300" b="4456"/>
                    <a:stretch/>
                  </pic:blipFill>
                  <pic:spPr bwMode="auto">
                    <a:xfrm>
                      <a:off x="0" y="0"/>
                      <a:ext cx="5976000" cy="8610998"/>
                    </a:xfrm>
                    <a:prstGeom prst="rect">
                      <a:avLst/>
                    </a:prstGeom>
                    <a:ln>
                      <a:noFill/>
                    </a:ln>
                    <a:extLst>
                      <a:ext uri="{53640926-AAD7-44D8-BBD7-CCE9431645EC}">
                        <a14:shadowObscured xmlns:a14="http://schemas.microsoft.com/office/drawing/2010/main"/>
                      </a:ext>
                    </a:extLst>
                  </pic:spPr>
                </pic:pic>
              </a:graphicData>
            </a:graphic>
          </wp:inline>
        </w:drawing>
      </w:r>
    </w:p>
    <w:p w14:paraId="54D62CD4" w14:textId="77777777" w:rsidR="00837E4E" w:rsidRDefault="00837E4E" w:rsidP="00837E4E">
      <w:r w:rsidRPr="00837E4E">
        <w:rPr>
          <w:noProof/>
        </w:rPr>
        <w:lastRenderedPageBreak/>
        <w:drawing>
          <wp:inline distT="0" distB="0" distL="0" distR="0" wp14:anchorId="68CA8F8A" wp14:editId="21209813">
            <wp:extent cx="5976000" cy="8609639"/>
            <wp:effectExtent l="0" t="0" r="5715" b="127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rotWithShape="1">
                    <a:blip r:embed="rId61"/>
                    <a:srcRect l="5272" t="4436" r="5272" b="4436"/>
                    <a:stretch/>
                  </pic:blipFill>
                  <pic:spPr bwMode="auto">
                    <a:xfrm>
                      <a:off x="0" y="0"/>
                      <a:ext cx="5976000" cy="8609639"/>
                    </a:xfrm>
                    <a:prstGeom prst="rect">
                      <a:avLst/>
                    </a:prstGeom>
                    <a:ln>
                      <a:noFill/>
                    </a:ln>
                    <a:extLst>
                      <a:ext uri="{53640926-AAD7-44D8-BBD7-CCE9431645EC}">
                        <a14:shadowObscured xmlns:a14="http://schemas.microsoft.com/office/drawing/2010/main"/>
                      </a:ext>
                    </a:extLst>
                  </pic:spPr>
                </pic:pic>
              </a:graphicData>
            </a:graphic>
          </wp:inline>
        </w:drawing>
      </w:r>
    </w:p>
    <w:p w14:paraId="36183254" w14:textId="77777777" w:rsidR="00837E4E" w:rsidRDefault="00837E4E" w:rsidP="00837E4E">
      <w:r w:rsidRPr="00837E4E">
        <w:rPr>
          <w:noProof/>
        </w:rPr>
        <w:lastRenderedPageBreak/>
        <w:drawing>
          <wp:inline distT="0" distB="0" distL="0" distR="0" wp14:anchorId="44B6E154" wp14:editId="4E69E490">
            <wp:extent cx="5976000" cy="8610998"/>
            <wp:effectExtent l="0" t="0" r="5715"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rotWithShape="1">
                    <a:blip r:embed="rId62"/>
                    <a:srcRect l="5300" t="4456" r="5300" b="4456"/>
                    <a:stretch/>
                  </pic:blipFill>
                  <pic:spPr bwMode="auto">
                    <a:xfrm>
                      <a:off x="0" y="0"/>
                      <a:ext cx="5976000" cy="8610998"/>
                    </a:xfrm>
                    <a:prstGeom prst="rect">
                      <a:avLst/>
                    </a:prstGeom>
                    <a:ln>
                      <a:noFill/>
                    </a:ln>
                    <a:extLst>
                      <a:ext uri="{53640926-AAD7-44D8-BBD7-CCE9431645EC}">
                        <a14:shadowObscured xmlns:a14="http://schemas.microsoft.com/office/drawing/2010/main"/>
                      </a:ext>
                    </a:extLst>
                  </pic:spPr>
                </pic:pic>
              </a:graphicData>
            </a:graphic>
          </wp:inline>
        </w:drawing>
      </w:r>
    </w:p>
    <w:p w14:paraId="7C168ABF" w14:textId="719D2EC5" w:rsidR="00BD230F" w:rsidRPr="00837E4E" w:rsidRDefault="00837E4E" w:rsidP="00837E4E">
      <w:r w:rsidRPr="00837E4E">
        <w:rPr>
          <w:noProof/>
        </w:rPr>
        <w:lastRenderedPageBreak/>
        <w:drawing>
          <wp:inline distT="0" distB="0" distL="0" distR="0" wp14:anchorId="33C106DB" wp14:editId="1751578E">
            <wp:extent cx="5976000" cy="8610480"/>
            <wp:effectExtent l="0" t="0" r="5715" b="63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rotWithShape="1">
                    <a:blip r:embed="rId63"/>
                    <a:srcRect l="5300" t="4459" r="5300" b="4459"/>
                    <a:stretch/>
                  </pic:blipFill>
                  <pic:spPr bwMode="auto">
                    <a:xfrm>
                      <a:off x="0" y="0"/>
                      <a:ext cx="5976000" cy="8610480"/>
                    </a:xfrm>
                    <a:prstGeom prst="rect">
                      <a:avLst/>
                    </a:prstGeom>
                    <a:ln>
                      <a:noFill/>
                    </a:ln>
                    <a:extLst>
                      <a:ext uri="{53640926-AAD7-44D8-BBD7-CCE9431645EC}">
                        <a14:shadowObscured xmlns:a14="http://schemas.microsoft.com/office/drawing/2010/main"/>
                      </a:ext>
                    </a:extLst>
                  </pic:spPr>
                </pic:pic>
              </a:graphicData>
            </a:graphic>
          </wp:inline>
        </w:drawing>
      </w:r>
    </w:p>
    <w:p w14:paraId="07D5C5DD" w14:textId="63CC490F" w:rsidR="00BD230F" w:rsidRDefault="00BD230F">
      <w:pPr>
        <w:keepLines w:val="0"/>
      </w:pPr>
      <w:r>
        <w:br w:type="page"/>
      </w:r>
    </w:p>
    <w:p w14:paraId="22D1F778" w14:textId="77777777" w:rsidR="00BD230F" w:rsidRDefault="00BD230F" w:rsidP="00AC68FF">
      <w:pPr>
        <w:pStyle w:val="Heading10"/>
      </w:pPr>
      <w:bookmarkStart w:id="34" w:name="Certification"/>
      <w:r w:rsidRPr="004C1FBB">
        <w:lastRenderedPageBreak/>
        <w:t xml:space="preserve">CERTIFICATION BY </w:t>
      </w:r>
      <w:r w:rsidRPr="00995105">
        <w:t>THE</w:t>
      </w:r>
      <w:r w:rsidRPr="004C1FBB">
        <w:t xml:space="preserve"> TREASURER AND THE DEPARTMENT OF TREASURY AND FINANCE</w:t>
      </w:r>
    </w:p>
    <w:bookmarkEnd w:id="34"/>
    <w:p w14:paraId="6C0F68CB" w14:textId="77777777" w:rsidR="00BD230F" w:rsidRPr="00F23E76" w:rsidRDefault="00BD230F" w:rsidP="00AC68FF">
      <w:r w:rsidRPr="00F23E76">
        <w:t xml:space="preserve">The Department of Treasury and Finance has prepared </w:t>
      </w:r>
      <w:r>
        <w:t xml:space="preserve">the </w:t>
      </w:r>
      <w:r w:rsidRPr="00F23E76">
        <w:rPr>
          <w:i/>
        </w:rPr>
        <w:t>Annual Financial Report</w:t>
      </w:r>
      <w:r w:rsidRPr="00F23E76">
        <w:t xml:space="preserve"> </w:t>
      </w:r>
      <w:r>
        <w:t xml:space="preserve">through consolidating the </w:t>
      </w:r>
      <w:r w:rsidRPr="00F23E76">
        <w:t>financial information provided by the Victorian public sector reporting entities listed herein.</w:t>
      </w:r>
    </w:p>
    <w:p w14:paraId="26342869" w14:textId="77777777" w:rsidR="00BD230F" w:rsidRPr="00F23E76" w:rsidRDefault="00BD230F" w:rsidP="00AC68FF">
      <w:r w:rsidRPr="00F23E76">
        <w:t xml:space="preserve">In our opinion, the </w:t>
      </w:r>
      <w:r w:rsidRPr="00F23E76">
        <w:rPr>
          <w:i/>
        </w:rPr>
        <w:t>Annual Financial Report</w:t>
      </w:r>
      <w:r>
        <w:t xml:space="preserve">, which comprises </w:t>
      </w:r>
      <w:r w:rsidRPr="00F23E76">
        <w:t>the consolidated comprehensive operating statement, consolidated balance sheet, consolidated cash flow statement, consolidated statement of changes in equity, and notes to the financial statements of the State and the Victorian general government sector as at 30</w:t>
      </w:r>
      <w:r>
        <w:t> June 2021</w:t>
      </w:r>
      <w:r w:rsidRPr="00F23E76">
        <w:t>:</w:t>
      </w:r>
    </w:p>
    <w:p w14:paraId="39FF16F1" w14:textId="77777777" w:rsidR="00BD230F" w:rsidRPr="00F23E76" w:rsidRDefault="00BD230F" w:rsidP="00AC68FF">
      <w:pPr>
        <w:ind w:left="567" w:hanging="567"/>
      </w:pPr>
      <w:r w:rsidRPr="00F23E76">
        <w:t>(a)</w:t>
      </w:r>
      <w:r w:rsidRPr="00F23E76">
        <w:tab/>
        <w:t>presents fairly the State</w:t>
      </w:r>
      <w:r>
        <w:t>’s</w:t>
      </w:r>
      <w:r w:rsidRPr="00F23E76">
        <w:t xml:space="preserve"> and the Victorian general government sector</w:t>
      </w:r>
      <w:r>
        <w:t>’</w:t>
      </w:r>
      <w:r w:rsidRPr="00F23E76">
        <w:t>s financ</w:t>
      </w:r>
      <w:r>
        <w:t>ial positions as at 30 June 2021</w:t>
      </w:r>
      <w:r w:rsidRPr="00F23E76">
        <w:t xml:space="preserve"> and their financial performance and cash flows for the financial year ended on that date</w:t>
      </w:r>
    </w:p>
    <w:p w14:paraId="0A1FEA61" w14:textId="77777777" w:rsidR="00BD230F" w:rsidRPr="00F23E76" w:rsidRDefault="00BD230F" w:rsidP="00AC68FF">
      <w:pPr>
        <w:ind w:left="567" w:hanging="567"/>
      </w:pPr>
      <w:r w:rsidRPr="00F23E76">
        <w:t>(b)</w:t>
      </w:r>
      <w:r w:rsidRPr="00F23E76">
        <w:tab/>
        <w:t xml:space="preserve">has been prepared in accordance with Australian Accounting Standards and pronouncements, in particular AASB 1049 </w:t>
      </w:r>
      <w:r w:rsidRPr="00F23E76">
        <w:rPr>
          <w:i/>
        </w:rPr>
        <w:t xml:space="preserve">Whole of Government and General Government Sector Financial Reporting </w:t>
      </w:r>
      <w:r w:rsidRPr="00F23E76">
        <w:t xml:space="preserve">and the financial reporting requirements contained in Part 5 of the </w:t>
      </w:r>
      <w:r w:rsidRPr="00F23E76">
        <w:rPr>
          <w:i/>
        </w:rPr>
        <w:t>Financial Management Act 1994</w:t>
      </w:r>
      <w:r w:rsidRPr="00F23E76">
        <w:t>.</w:t>
      </w:r>
    </w:p>
    <w:p w14:paraId="056F4204" w14:textId="77777777" w:rsidR="00BD230F" w:rsidRPr="00F23E76" w:rsidRDefault="00BD230F" w:rsidP="00AC68FF">
      <w:r w:rsidRPr="00F23E76">
        <w:t xml:space="preserve">At the time of signing, we are not aware of any circumstances which would render any particulars included in the </w:t>
      </w:r>
      <w:r w:rsidRPr="00F23E76">
        <w:rPr>
          <w:i/>
        </w:rPr>
        <w:t>Annual Financial Report</w:t>
      </w:r>
      <w:r w:rsidRPr="00F23E76">
        <w:t xml:space="preserve"> to be misleading or inaccurate.</w:t>
      </w:r>
    </w:p>
    <w:p w14:paraId="18443E77" w14:textId="77777777" w:rsidR="00BD230F" w:rsidRDefault="00BD230F" w:rsidP="00AC68FF"/>
    <w:p w14:paraId="0D1D18C0" w14:textId="77777777" w:rsidR="00BD230F" w:rsidRDefault="00BD230F" w:rsidP="00AC68FF"/>
    <w:p w14:paraId="304B3619" w14:textId="5200DB31" w:rsidR="00BD230F" w:rsidRDefault="00BD230F" w:rsidP="00AC68FF"/>
    <w:p w14:paraId="798FC118" w14:textId="70D2FE22" w:rsidR="00B87BC9" w:rsidRDefault="00B87BC9" w:rsidP="00AC68FF">
      <w:r>
        <w:rPr>
          <w:noProof/>
        </w:rPr>
        <w:drawing>
          <wp:inline distT="0" distB="0" distL="0" distR="0" wp14:anchorId="607E04EA" wp14:editId="4FF0552F">
            <wp:extent cx="4819015" cy="831614"/>
            <wp:effectExtent l="0" t="0" r="63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b="29810"/>
                    <a:stretch/>
                  </pic:blipFill>
                  <pic:spPr bwMode="auto">
                    <a:xfrm>
                      <a:off x="0" y="0"/>
                      <a:ext cx="4835677" cy="834489"/>
                    </a:xfrm>
                    <a:prstGeom prst="rect">
                      <a:avLst/>
                    </a:prstGeom>
                    <a:noFill/>
                    <a:ln>
                      <a:noFill/>
                    </a:ln>
                    <a:extLst>
                      <a:ext uri="{53640926-AAD7-44D8-BBD7-CCE9431645EC}">
                        <a14:shadowObscured xmlns:a14="http://schemas.microsoft.com/office/drawing/2010/main"/>
                      </a:ext>
                    </a:extLst>
                  </pic:spPr>
                </pic:pic>
              </a:graphicData>
            </a:graphic>
          </wp:inline>
        </w:drawing>
      </w:r>
    </w:p>
    <w:p w14:paraId="205CE84F" w14:textId="77777777" w:rsidR="00BD230F" w:rsidRDefault="00BD230F" w:rsidP="00E73501">
      <w:pPr>
        <w:tabs>
          <w:tab w:val="left" w:pos="5103"/>
        </w:tabs>
      </w:pPr>
      <w:r>
        <w:t>Tim Pallas MP</w:t>
      </w:r>
      <w:r>
        <w:tab/>
        <w:t>David Martine</w:t>
      </w:r>
    </w:p>
    <w:p w14:paraId="2748DEEA" w14:textId="77777777" w:rsidR="00BD230F" w:rsidRPr="00E73501" w:rsidRDefault="00BD230F" w:rsidP="00E73501">
      <w:pPr>
        <w:tabs>
          <w:tab w:val="left" w:pos="5103"/>
        </w:tabs>
        <w:spacing w:before="0"/>
        <w:rPr>
          <w:b/>
        </w:rPr>
      </w:pPr>
      <w:r w:rsidRPr="00E73501">
        <w:rPr>
          <w:b/>
        </w:rPr>
        <w:t>Treasurer</w:t>
      </w:r>
      <w:r w:rsidRPr="00E73501">
        <w:rPr>
          <w:b/>
        </w:rPr>
        <w:tab/>
        <w:t>Secretary</w:t>
      </w:r>
    </w:p>
    <w:p w14:paraId="319C8409" w14:textId="77777777" w:rsidR="00BD230F" w:rsidRDefault="00BD230F" w:rsidP="00AC68FF">
      <w:pPr>
        <w:tabs>
          <w:tab w:val="left" w:pos="5103"/>
        </w:tabs>
        <w:spacing w:before="0"/>
      </w:pPr>
    </w:p>
    <w:p w14:paraId="5C821C9E" w14:textId="77777777" w:rsidR="00BD230F" w:rsidRDefault="00BD230F" w:rsidP="007C4E5C">
      <w:r>
        <w:t>Authorised for issue on:</w:t>
      </w:r>
    </w:p>
    <w:p w14:paraId="0690C0F4" w14:textId="77777777" w:rsidR="00BD230F" w:rsidRPr="00F37715" w:rsidRDefault="00BD230F" w:rsidP="007C4E5C">
      <w:r w:rsidRPr="009E1C03">
        <w:t>4 October 2021</w:t>
      </w:r>
    </w:p>
    <w:p w14:paraId="7A47052A" w14:textId="77777777" w:rsidR="00BD230F" w:rsidRDefault="00BD230F" w:rsidP="00AC68FF">
      <w:pPr>
        <w:tabs>
          <w:tab w:val="left" w:pos="5103"/>
        </w:tabs>
        <w:spacing w:before="0"/>
      </w:pPr>
    </w:p>
    <w:p w14:paraId="119E02C3" w14:textId="77777777" w:rsidR="00BD230F" w:rsidRDefault="00BD230F" w:rsidP="00AC68FF">
      <w:pPr>
        <w:tabs>
          <w:tab w:val="left" w:pos="5103"/>
        </w:tabs>
        <w:spacing w:before="0"/>
      </w:pPr>
    </w:p>
    <w:p w14:paraId="75DCB8E5" w14:textId="77777777" w:rsidR="00BD230F" w:rsidRDefault="00BD230F" w:rsidP="00AC68FF">
      <w:pPr>
        <w:tabs>
          <w:tab w:val="left" w:pos="5103"/>
        </w:tabs>
        <w:spacing w:before="0"/>
        <w:sectPr w:rsidR="00BD230F" w:rsidSect="00BD230F">
          <w:pgSz w:w="11907" w:h="16839" w:code="9"/>
          <w:pgMar w:top="1134" w:right="1134" w:bottom="1134" w:left="1134" w:header="624" w:footer="567" w:gutter="0"/>
          <w:cols w:sep="1" w:space="567"/>
          <w:docGrid w:linePitch="360"/>
        </w:sectPr>
      </w:pPr>
    </w:p>
    <w:p w14:paraId="2FAE2307" w14:textId="77777777" w:rsidR="00BD230F" w:rsidRDefault="00BD230F" w:rsidP="00AC68FF">
      <w:pPr>
        <w:pStyle w:val="Heading10"/>
        <w:spacing w:before="0"/>
      </w:pPr>
      <w:bookmarkStart w:id="35" w:name="Consolidated_OS"/>
      <w:r w:rsidRPr="004C1FBB">
        <w:lastRenderedPageBreak/>
        <w:t xml:space="preserve">CONSOLIDATED </w:t>
      </w:r>
      <w:bookmarkEnd w:id="35"/>
      <w:r w:rsidRPr="004C1FBB">
        <w:t>COMPREHENSIVE OPERATING STATEMENT</w:t>
      </w:r>
    </w:p>
    <w:p w14:paraId="46828481" w14:textId="77777777" w:rsidR="00BD230F" w:rsidRDefault="00BD230F" w:rsidP="00BD230F">
      <w:pPr>
        <w:pStyle w:val="TableHeading"/>
      </w:pPr>
      <w:r w:rsidRPr="004C1FBB">
        <w:t xml:space="preserve">For the financial year ended 30 </w:t>
      </w:r>
      <w:r w:rsidRPr="003540C4">
        <w:t xml:space="preserve">June </w:t>
      </w:r>
      <w:r w:rsidRPr="004C1FBB">
        <w:tab/>
        <w:t>($ million)</w:t>
      </w:r>
    </w:p>
    <w:tbl>
      <w:tblPr>
        <w:tblStyle w:val="DTFTable"/>
        <w:tblW w:w="9638" w:type="dxa"/>
        <w:tblLayout w:type="fixed"/>
        <w:tblLook w:val="06A0" w:firstRow="1" w:lastRow="0" w:firstColumn="1" w:lastColumn="0" w:noHBand="1" w:noVBand="1"/>
      </w:tblPr>
      <w:tblGrid>
        <w:gridCol w:w="5443"/>
        <w:gridCol w:w="682"/>
        <w:gridCol w:w="792"/>
        <w:gridCol w:w="907"/>
        <w:gridCol w:w="907"/>
        <w:gridCol w:w="907"/>
      </w:tblGrid>
      <w:tr w:rsidR="00BD230F" w14:paraId="05D8DBC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18223536" w14:textId="13E61588" w:rsidR="00BD230F" w:rsidRDefault="00BD230F">
            <w:pPr>
              <w:keepNext/>
            </w:pPr>
          </w:p>
        </w:tc>
        <w:tc>
          <w:tcPr>
            <w:tcW w:w="682" w:type="dxa"/>
            <w:tcBorders>
              <w:bottom w:val="single" w:sz="6" w:space="0" w:color="auto"/>
            </w:tcBorders>
          </w:tcPr>
          <w:p w14:paraId="7360251E"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p>
        </w:tc>
        <w:tc>
          <w:tcPr>
            <w:tcW w:w="1699" w:type="dxa"/>
            <w:gridSpan w:val="2"/>
            <w:tcBorders>
              <w:bottom w:val="single" w:sz="6" w:space="0" w:color="auto"/>
            </w:tcBorders>
          </w:tcPr>
          <w:p w14:paraId="4A7CDB32"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Borders>
              <w:bottom w:val="single" w:sz="6" w:space="0" w:color="auto"/>
            </w:tcBorders>
          </w:tcPr>
          <w:p w14:paraId="32F1EB33" w14:textId="075F29BB"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4753E2F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6B74D389" w14:textId="77777777" w:rsidR="00BD230F" w:rsidRDefault="00BD230F">
            <w:pPr>
              <w:keepNext/>
            </w:pPr>
          </w:p>
        </w:tc>
        <w:tc>
          <w:tcPr>
            <w:tcW w:w="682" w:type="dxa"/>
            <w:tcBorders>
              <w:top w:val="single" w:sz="6" w:space="0" w:color="auto"/>
              <w:bottom w:val="single" w:sz="6" w:space="0" w:color="auto"/>
            </w:tcBorders>
          </w:tcPr>
          <w:p w14:paraId="7BE411F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792" w:type="dxa"/>
            <w:tcBorders>
              <w:top w:val="single" w:sz="6" w:space="0" w:color="auto"/>
              <w:bottom w:val="single" w:sz="6" w:space="0" w:color="auto"/>
            </w:tcBorders>
          </w:tcPr>
          <w:p w14:paraId="77926A2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top w:val="single" w:sz="6" w:space="0" w:color="auto"/>
              <w:bottom w:val="single" w:sz="6" w:space="0" w:color="auto"/>
            </w:tcBorders>
          </w:tcPr>
          <w:p w14:paraId="47002FC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Borders>
              <w:top w:val="single" w:sz="6" w:space="0" w:color="auto"/>
              <w:bottom w:val="single" w:sz="6" w:space="0" w:color="auto"/>
            </w:tcBorders>
          </w:tcPr>
          <w:p w14:paraId="6D354FF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top w:val="single" w:sz="6" w:space="0" w:color="auto"/>
              <w:bottom w:val="single" w:sz="6" w:space="0" w:color="auto"/>
            </w:tcBorders>
          </w:tcPr>
          <w:p w14:paraId="31488CF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4EB60830"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78375A19" w14:textId="77777777" w:rsidR="00BD230F" w:rsidRDefault="00BD230F">
            <w:r>
              <w:rPr>
                <w:b/>
              </w:rPr>
              <w:t>Revenue and income from transactions</w:t>
            </w:r>
          </w:p>
        </w:tc>
        <w:tc>
          <w:tcPr>
            <w:tcW w:w="682" w:type="dxa"/>
            <w:tcBorders>
              <w:top w:val="single" w:sz="6" w:space="0" w:color="auto"/>
            </w:tcBorders>
          </w:tcPr>
          <w:p w14:paraId="7E8863A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5163A6C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702FC0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88BBEE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426C73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F76BFCA" w14:textId="77777777">
        <w:tc>
          <w:tcPr>
            <w:cnfStyle w:val="001000000000" w:firstRow="0" w:lastRow="0" w:firstColumn="1" w:lastColumn="0" w:oddVBand="0" w:evenVBand="0" w:oddHBand="0" w:evenHBand="0" w:firstRowFirstColumn="0" w:firstRowLastColumn="0" w:lastRowFirstColumn="0" w:lastRowLastColumn="0"/>
            <w:tcW w:w="5443" w:type="dxa"/>
          </w:tcPr>
          <w:p w14:paraId="3864E68A" w14:textId="77777777" w:rsidR="00BD230F" w:rsidRDefault="00BD230F">
            <w:r>
              <w:t xml:space="preserve">Taxation </w:t>
            </w:r>
          </w:p>
        </w:tc>
        <w:tc>
          <w:tcPr>
            <w:tcW w:w="682" w:type="dxa"/>
          </w:tcPr>
          <w:p w14:paraId="11ED127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2.1</w:t>
            </w:r>
          </w:p>
        </w:tc>
        <w:tc>
          <w:tcPr>
            <w:tcW w:w="792" w:type="dxa"/>
          </w:tcPr>
          <w:p w14:paraId="4EE9A935" w14:textId="77777777" w:rsidR="00BD230F" w:rsidRDefault="00BD230F">
            <w:pPr>
              <w:cnfStyle w:val="000000000000" w:firstRow="0" w:lastRow="0" w:firstColumn="0" w:lastColumn="0" w:oddVBand="0" w:evenVBand="0" w:oddHBand="0" w:evenHBand="0" w:firstRowFirstColumn="0" w:firstRowLastColumn="0" w:lastRowFirstColumn="0" w:lastRowLastColumn="0"/>
            </w:pPr>
            <w:r>
              <w:t>23 167</w:t>
            </w:r>
          </w:p>
        </w:tc>
        <w:tc>
          <w:tcPr>
            <w:tcW w:w="907" w:type="dxa"/>
          </w:tcPr>
          <w:p w14:paraId="750D3183" w14:textId="77777777" w:rsidR="00BD230F" w:rsidRDefault="00BD230F">
            <w:pPr>
              <w:cnfStyle w:val="000000000000" w:firstRow="0" w:lastRow="0" w:firstColumn="0" w:lastColumn="0" w:oddVBand="0" w:evenVBand="0" w:oddHBand="0" w:evenHBand="0" w:firstRowFirstColumn="0" w:firstRowLastColumn="0" w:lastRowFirstColumn="0" w:lastRowLastColumn="0"/>
            </w:pPr>
            <w:r>
              <w:t>22 730</w:t>
            </w:r>
          </w:p>
        </w:tc>
        <w:tc>
          <w:tcPr>
            <w:tcW w:w="907" w:type="dxa"/>
          </w:tcPr>
          <w:p w14:paraId="163177F0" w14:textId="77777777" w:rsidR="00BD230F" w:rsidRDefault="00BD230F">
            <w:pPr>
              <w:cnfStyle w:val="000000000000" w:firstRow="0" w:lastRow="0" w:firstColumn="0" w:lastColumn="0" w:oddVBand="0" w:evenVBand="0" w:oddHBand="0" w:evenHBand="0" w:firstRowFirstColumn="0" w:firstRowLastColumn="0" w:lastRowFirstColumn="0" w:lastRowLastColumn="0"/>
            </w:pPr>
            <w:r>
              <w:t>23 613</w:t>
            </w:r>
          </w:p>
        </w:tc>
        <w:tc>
          <w:tcPr>
            <w:tcW w:w="907" w:type="dxa"/>
          </w:tcPr>
          <w:p w14:paraId="02D2E3B8" w14:textId="77777777" w:rsidR="00BD230F" w:rsidRDefault="00BD230F">
            <w:pPr>
              <w:cnfStyle w:val="000000000000" w:firstRow="0" w:lastRow="0" w:firstColumn="0" w:lastColumn="0" w:oddVBand="0" w:evenVBand="0" w:oddHBand="0" w:evenHBand="0" w:firstRowFirstColumn="0" w:firstRowLastColumn="0" w:lastRowFirstColumn="0" w:lastRowLastColumn="0"/>
            </w:pPr>
            <w:r>
              <w:t>23 167</w:t>
            </w:r>
          </w:p>
        </w:tc>
      </w:tr>
      <w:tr w:rsidR="00BD230F" w14:paraId="6DC1A0DD" w14:textId="77777777">
        <w:tc>
          <w:tcPr>
            <w:cnfStyle w:val="001000000000" w:firstRow="0" w:lastRow="0" w:firstColumn="1" w:lastColumn="0" w:oddVBand="0" w:evenVBand="0" w:oddHBand="0" w:evenHBand="0" w:firstRowFirstColumn="0" w:firstRowLastColumn="0" w:lastRowFirstColumn="0" w:lastRowLastColumn="0"/>
            <w:tcW w:w="5443" w:type="dxa"/>
          </w:tcPr>
          <w:p w14:paraId="39A8A032" w14:textId="77777777" w:rsidR="00BD230F" w:rsidRDefault="00BD230F">
            <w:r>
              <w:t>Interest income</w:t>
            </w:r>
          </w:p>
        </w:tc>
        <w:tc>
          <w:tcPr>
            <w:tcW w:w="682" w:type="dxa"/>
          </w:tcPr>
          <w:p w14:paraId="151679A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2.2</w:t>
            </w:r>
          </w:p>
        </w:tc>
        <w:tc>
          <w:tcPr>
            <w:tcW w:w="792" w:type="dxa"/>
          </w:tcPr>
          <w:p w14:paraId="1A45CD31" w14:textId="77777777" w:rsidR="00BD230F" w:rsidRDefault="00BD230F">
            <w:pPr>
              <w:cnfStyle w:val="000000000000" w:firstRow="0" w:lastRow="0" w:firstColumn="0" w:lastColumn="0" w:oddVBand="0" w:evenVBand="0" w:oddHBand="0" w:evenHBand="0" w:firstRowFirstColumn="0" w:firstRowLastColumn="0" w:lastRowFirstColumn="0" w:lastRowLastColumn="0"/>
            </w:pPr>
            <w:r>
              <w:t>659</w:t>
            </w:r>
          </w:p>
        </w:tc>
        <w:tc>
          <w:tcPr>
            <w:tcW w:w="907" w:type="dxa"/>
          </w:tcPr>
          <w:p w14:paraId="02DD9C42" w14:textId="77777777" w:rsidR="00BD230F" w:rsidRDefault="00BD230F">
            <w:pPr>
              <w:cnfStyle w:val="000000000000" w:firstRow="0" w:lastRow="0" w:firstColumn="0" w:lastColumn="0" w:oddVBand="0" w:evenVBand="0" w:oddHBand="0" w:evenHBand="0" w:firstRowFirstColumn="0" w:firstRowLastColumn="0" w:lastRowFirstColumn="0" w:lastRowLastColumn="0"/>
            </w:pPr>
            <w:r>
              <w:t>484</w:t>
            </w:r>
          </w:p>
        </w:tc>
        <w:tc>
          <w:tcPr>
            <w:tcW w:w="907" w:type="dxa"/>
          </w:tcPr>
          <w:p w14:paraId="0AC04016" w14:textId="77777777" w:rsidR="00BD230F" w:rsidRDefault="00BD230F">
            <w:pPr>
              <w:cnfStyle w:val="000000000000" w:firstRow="0" w:lastRow="0" w:firstColumn="0" w:lastColumn="0" w:oddVBand="0" w:evenVBand="0" w:oddHBand="0" w:evenHBand="0" w:firstRowFirstColumn="0" w:firstRowLastColumn="0" w:lastRowFirstColumn="0" w:lastRowLastColumn="0"/>
            </w:pPr>
            <w:r>
              <w:t>594</w:t>
            </w:r>
          </w:p>
        </w:tc>
        <w:tc>
          <w:tcPr>
            <w:tcW w:w="907" w:type="dxa"/>
          </w:tcPr>
          <w:p w14:paraId="0C6730A3" w14:textId="77777777" w:rsidR="00BD230F" w:rsidRDefault="00BD230F">
            <w:pPr>
              <w:cnfStyle w:val="000000000000" w:firstRow="0" w:lastRow="0" w:firstColumn="0" w:lastColumn="0" w:oddVBand="0" w:evenVBand="0" w:oddHBand="0" w:evenHBand="0" w:firstRowFirstColumn="0" w:firstRowLastColumn="0" w:lastRowFirstColumn="0" w:lastRowLastColumn="0"/>
            </w:pPr>
            <w:r>
              <w:t>619</w:t>
            </w:r>
          </w:p>
        </w:tc>
      </w:tr>
      <w:tr w:rsidR="00BD230F" w14:paraId="1542A7F9" w14:textId="77777777">
        <w:tc>
          <w:tcPr>
            <w:cnfStyle w:val="001000000000" w:firstRow="0" w:lastRow="0" w:firstColumn="1" w:lastColumn="0" w:oddVBand="0" w:evenVBand="0" w:oddHBand="0" w:evenHBand="0" w:firstRowFirstColumn="0" w:firstRowLastColumn="0" w:lastRowFirstColumn="0" w:lastRowLastColumn="0"/>
            <w:tcW w:w="5443" w:type="dxa"/>
          </w:tcPr>
          <w:p w14:paraId="3845300E" w14:textId="77777777" w:rsidR="00BD230F" w:rsidRDefault="00BD230F">
            <w:r>
              <w:t>Dividends, income tax equivalent and rate equivalent income</w:t>
            </w:r>
          </w:p>
        </w:tc>
        <w:tc>
          <w:tcPr>
            <w:tcW w:w="682" w:type="dxa"/>
          </w:tcPr>
          <w:p w14:paraId="5151601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2.3</w:t>
            </w:r>
          </w:p>
        </w:tc>
        <w:tc>
          <w:tcPr>
            <w:tcW w:w="792" w:type="dxa"/>
          </w:tcPr>
          <w:p w14:paraId="39DFB4AF" w14:textId="77777777" w:rsidR="00BD230F" w:rsidRDefault="00BD230F">
            <w:pPr>
              <w:cnfStyle w:val="000000000000" w:firstRow="0" w:lastRow="0" w:firstColumn="0" w:lastColumn="0" w:oddVBand="0" w:evenVBand="0" w:oddHBand="0" w:evenHBand="0" w:firstRowFirstColumn="0" w:firstRowLastColumn="0" w:lastRowFirstColumn="0" w:lastRowLastColumn="0"/>
            </w:pPr>
            <w:r>
              <w:t>1 705</w:t>
            </w:r>
          </w:p>
        </w:tc>
        <w:tc>
          <w:tcPr>
            <w:tcW w:w="907" w:type="dxa"/>
          </w:tcPr>
          <w:p w14:paraId="56237A1C" w14:textId="77777777" w:rsidR="00BD230F" w:rsidRDefault="00BD230F">
            <w:pPr>
              <w:cnfStyle w:val="000000000000" w:firstRow="0" w:lastRow="0" w:firstColumn="0" w:lastColumn="0" w:oddVBand="0" w:evenVBand="0" w:oddHBand="0" w:evenHBand="0" w:firstRowFirstColumn="0" w:firstRowLastColumn="0" w:lastRowFirstColumn="0" w:lastRowLastColumn="0"/>
            </w:pPr>
            <w:r>
              <w:t>2 352</w:t>
            </w:r>
          </w:p>
        </w:tc>
        <w:tc>
          <w:tcPr>
            <w:tcW w:w="907" w:type="dxa"/>
          </w:tcPr>
          <w:p w14:paraId="2A106A87" w14:textId="77777777" w:rsidR="00BD230F" w:rsidRDefault="00BD230F">
            <w:pPr>
              <w:cnfStyle w:val="000000000000" w:firstRow="0" w:lastRow="0" w:firstColumn="0" w:lastColumn="0" w:oddVBand="0" w:evenVBand="0" w:oddHBand="0" w:evenHBand="0" w:firstRowFirstColumn="0" w:firstRowLastColumn="0" w:lastRowFirstColumn="0" w:lastRowLastColumn="0"/>
            </w:pPr>
            <w:r>
              <w:t>620</w:t>
            </w:r>
          </w:p>
        </w:tc>
        <w:tc>
          <w:tcPr>
            <w:tcW w:w="907" w:type="dxa"/>
          </w:tcPr>
          <w:p w14:paraId="52D3752A" w14:textId="77777777" w:rsidR="00BD230F" w:rsidRDefault="00BD230F">
            <w:pPr>
              <w:cnfStyle w:val="000000000000" w:firstRow="0" w:lastRow="0" w:firstColumn="0" w:lastColumn="0" w:oddVBand="0" w:evenVBand="0" w:oddHBand="0" w:evenHBand="0" w:firstRowFirstColumn="0" w:firstRowLastColumn="0" w:lastRowFirstColumn="0" w:lastRowLastColumn="0"/>
            </w:pPr>
            <w:r>
              <w:t>810</w:t>
            </w:r>
          </w:p>
        </w:tc>
      </w:tr>
      <w:tr w:rsidR="00BD230F" w14:paraId="0BB1678A" w14:textId="77777777">
        <w:tc>
          <w:tcPr>
            <w:cnfStyle w:val="001000000000" w:firstRow="0" w:lastRow="0" w:firstColumn="1" w:lastColumn="0" w:oddVBand="0" w:evenVBand="0" w:oddHBand="0" w:evenHBand="0" w:firstRowFirstColumn="0" w:firstRowLastColumn="0" w:lastRowFirstColumn="0" w:lastRowLastColumn="0"/>
            <w:tcW w:w="5443" w:type="dxa"/>
          </w:tcPr>
          <w:p w14:paraId="3932BB85" w14:textId="77777777" w:rsidR="00BD230F" w:rsidRDefault="00BD230F">
            <w:r>
              <w:t>Sales of goods and services</w:t>
            </w:r>
          </w:p>
        </w:tc>
        <w:tc>
          <w:tcPr>
            <w:tcW w:w="682" w:type="dxa"/>
          </w:tcPr>
          <w:p w14:paraId="6A50C2C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2.4</w:t>
            </w:r>
          </w:p>
        </w:tc>
        <w:tc>
          <w:tcPr>
            <w:tcW w:w="792" w:type="dxa"/>
          </w:tcPr>
          <w:p w14:paraId="374CD729" w14:textId="77777777" w:rsidR="00BD230F" w:rsidRDefault="00BD230F">
            <w:pPr>
              <w:cnfStyle w:val="000000000000" w:firstRow="0" w:lastRow="0" w:firstColumn="0" w:lastColumn="0" w:oddVBand="0" w:evenVBand="0" w:oddHBand="0" w:evenHBand="0" w:firstRowFirstColumn="0" w:firstRowLastColumn="0" w:lastRowFirstColumn="0" w:lastRowLastColumn="0"/>
            </w:pPr>
            <w:r>
              <w:t>15 787</w:t>
            </w:r>
          </w:p>
        </w:tc>
        <w:tc>
          <w:tcPr>
            <w:tcW w:w="907" w:type="dxa"/>
          </w:tcPr>
          <w:p w14:paraId="19E70056" w14:textId="77777777" w:rsidR="00BD230F" w:rsidRDefault="00BD230F">
            <w:pPr>
              <w:cnfStyle w:val="000000000000" w:firstRow="0" w:lastRow="0" w:firstColumn="0" w:lastColumn="0" w:oddVBand="0" w:evenVBand="0" w:oddHBand="0" w:evenHBand="0" w:firstRowFirstColumn="0" w:firstRowLastColumn="0" w:lastRowFirstColumn="0" w:lastRowLastColumn="0"/>
            </w:pPr>
            <w:r>
              <w:t>15 810</w:t>
            </w:r>
          </w:p>
        </w:tc>
        <w:tc>
          <w:tcPr>
            <w:tcW w:w="907" w:type="dxa"/>
          </w:tcPr>
          <w:p w14:paraId="4E049ECF" w14:textId="77777777" w:rsidR="00BD230F" w:rsidRDefault="00BD230F">
            <w:pPr>
              <w:cnfStyle w:val="000000000000" w:firstRow="0" w:lastRow="0" w:firstColumn="0" w:lastColumn="0" w:oddVBand="0" w:evenVBand="0" w:oddHBand="0" w:evenHBand="0" w:firstRowFirstColumn="0" w:firstRowLastColumn="0" w:lastRowFirstColumn="0" w:lastRowLastColumn="0"/>
            </w:pPr>
            <w:r>
              <w:t>7 949</w:t>
            </w:r>
          </w:p>
        </w:tc>
        <w:tc>
          <w:tcPr>
            <w:tcW w:w="907" w:type="dxa"/>
          </w:tcPr>
          <w:p w14:paraId="224D548D" w14:textId="77777777" w:rsidR="00BD230F" w:rsidRDefault="00BD230F">
            <w:pPr>
              <w:cnfStyle w:val="000000000000" w:firstRow="0" w:lastRow="0" w:firstColumn="0" w:lastColumn="0" w:oddVBand="0" w:evenVBand="0" w:oddHBand="0" w:evenHBand="0" w:firstRowFirstColumn="0" w:firstRowLastColumn="0" w:lastRowFirstColumn="0" w:lastRowLastColumn="0"/>
            </w:pPr>
            <w:r>
              <w:t>7 902</w:t>
            </w:r>
          </w:p>
        </w:tc>
      </w:tr>
      <w:tr w:rsidR="00BD230F" w14:paraId="1C7B6FDE" w14:textId="77777777">
        <w:tc>
          <w:tcPr>
            <w:cnfStyle w:val="001000000000" w:firstRow="0" w:lastRow="0" w:firstColumn="1" w:lastColumn="0" w:oddVBand="0" w:evenVBand="0" w:oddHBand="0" w:evenHBand="0" w:firstRowFirstColumn="0" w:firstRowLastColumn="0" w:lastRowFirstColumn="0" w:lastRowLastColumn="0"/>
            <w:tcW w:w="5443" w:type="dxa"/>
          </w:tcPr>
          <w:p w14:paraId="2FDDC318" w14:textId="77777777" w:rsidR="00BD230F" w:rsidRDefault="00BD230F">
            <w:r>
              <w:t>Grants</w:t>
            </w:r>
          </w:p>
        </w:tc>
        <w:tc>
          <w:tcPr>
            <w:tcW w:w="682" w:type="dxa"/>
          </w:tcPr>
          <w:p w14:paraId="69923EC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2.5</w:t>
            </w:r>
          </w:p>
        </w:tc>
        <w:tc>
          <w:tcPr>
            <w:tcW w:w="792" w:type="dxa"/>
          </w:tcPr>
          <w:p w14:paraId="2A7ED73F" w14:textId="77777777" w:rsidR="00BD230F" w:rsidRDefault="00BD230F">
            <w:pPr>
              <w:cnfStyle w:val="000000000000" w:firstRow="0" w:lastRow="0" w:firstColumn="0" w:lastColumn="0" w:oddVBand="0" w:evenVBand="0" w:oddHBand="0" w:evenHBand="0" w:firstRowFirstColumn="0" w:firstRowLastColumn="0" w:lastRowFirstColumn="0" w:lastRowLastColumn="0"/>
            </w:pPr>
            <w:r>
              <w:t>36 739</w:t>
            </w:r>
          </w:p>
        </w:tc>
        <w:tc>
          <w:tcPr>
            <w:tcW w:w="907" w:type="dxa"/>
          </w:tcPr>
          <w:p w14:paraId="5F1450E5" w14:textId="77777777" w:rsidR="00BD230F" w:rsidRDefault="00BD230F">
            <w:pPr>
              <w:cnfStyle w:val="000000000000" w:firstRow="0" w:lastRow="0" w:firstColumn="0" w:lastColumn="0" w:oddVBand="0" w:evenVBand="0" w:oddHBand="0" w:evenHBand="0" w:firstRowFirstColumn="0" w:firstRowLastColumn="0" w:lastRowFirstColumn="0" w:lastRowLastColumn="0"/>
            </w:pPr>
            <w:r>
              <w:t>32 505</w:t>
            </w:r>
          </w:p>
        </w:tc>
        <w:tc>
          <w:tcPr>
            <w:tcW w:w="907" w:type="dxa"/>
          </w:tcPr>
          <w:p w14:paraId="29704632" w14:textId="77777777" w:rsidR="00BD230F" w:rsidRDefault="00BD230F">
            <w:pPr>
              <w:cnfStyle w:val="000000000000" w:firstRow="0" w:lastRow="0" w:firstColumn="0" w:lastColumn="0" w:oddVBand="0" w:evenVBand="0" w:oddHBand="0" w:evenHBand="0" w:firstRowFirstColumn="0" w:firstRowLastColumn="0" w:lastRowFirstColumn="0" w:lastRowLastColumn="0"/>
            </w:pPr>
            <w:r>
              <w:t>36 958</w:t>
            </w:r>
          </w:p>
        </w:tc>
        <w:tc>
          <w:tcPr>
            <w:tcW w:w="907" w:type="dxa"/>
          </w:tcPr>
          <w:p w14:paraId="5341C04F" w14:textId="77777777" w:rsidR="00BD230F" w:rsidRDefault="00BD230F">
            <w:pPr>
              <w:cnfStyle w:val="000000000000" w:firstRow="0" w:lastRow="0" w:firstColumn="0" w:lastColumn="0" w:oddVBand="0" w:evenVBand="0" w:oddHBand="0" w:evenHBand="0" w:firstRowFirstColumn="0" w:firstRowLastColumn="0" w:lastRowFirstColumn="0" w:lastRowLastColumn="0"/>
            </w:pPr>
            <w:r>
              <w:t>32 789</w:t>
            </w:r>
          </w:p>
        </w:tc>
      </w:tr>
      <w:tr w:rsidR="00BD230F" w14:paraId="5FCABE33"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467F50F8" w14:textId="77777777" w:rsidR="00BD230F" w:rsidRDefault="00BD230F">
            <w:r>
              <w:t xml:space="preserve">Other revenue and income </w:t>
            </w:r>
          </w:p>
        </w:tc>
        <w:tc>
          <w:tcPr>
            <w:tcW w:w="682" w:type="dxa"/>
            <w:tcBorders>
              <w:bottom w:val="single" w:sz="6" w:space="0" w:color="auto"/>
            </w:tcBorders>
          </w:tcPr>
          <w:p w14:paraId="1D521236"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2.6</w:t>
            </w:r>
          </w:p>
        </w:tc>
        <w:tc>
          <w:tcPr>
            <w:tcW w:w="792" w:type="dxa"/>
            <w:tcBorders>
              <w:bottom w:val="single" w:sz="6" w:space="0" w:color="auto"/>
            </w:tcBorders>
          </w:tcPr>
          <w:p w14:paraId="70916C78" w14:textId="77777777" w:rsidR="00BD230F" w:rsidRDefault="00BD230F">
            <w:pPr>
              <w:cnfStyle w:val="000000000000" w:firstRow="0" w:lastRow="0" w:firstColumn="0" w:lastColumn="0" w:oddVBand="0" w:evenVBand="0" w:oddHBand="0" w:evenHBand="0" w:firstRowFirstColumn="0" w:firstRowLastColumn="0" w:lastRowFirstColumn="0" w:lastRowLastColumn="0"/>
            </w:pPr>
            <w:r>
              <w:t>3 723</w:t>
            </w:r>
          </w:p>
        </w:tc>
        <w:tc>
          <w:tcPr>
            <w:tcW w:w="907" w:type="dxa"/>
            <w:tcBorders>
              <w:bottom w:val="single" w:sz="6" w:space="0" w:color="auto"/>
            </w:tcBorders>
          </w:tcPr>
          <w:p w14:paraId="15FB230B" w14:textId="77777777" w:rsidR="00BD230F" w:rsidRDefault="00BD230F">
            <w:pPr>
              <w:cnfStyle w:val="000000000000" w:firstRow="0" w:lastRow="0" w:firstColumn="0" w:lastColumn="0" w:oddVBand="0" w:evenVBand="0" w:oddHBand="0" w:evenHBand="0" w:firstRowFirstColumn="0" w:firstRowLastColumn="0" w:lastRowFirstColumn="0" w:lastRowLastColumn="0"/>
            </w:pPr>
            <w:r>
              <w:t>3 447</w:t>
            </w:r>
          </w:p>
        </w:tc>
        <w:tc>
          <w:tcPr>
            <w:tcW w:w="907" w:type="dxa"/>
            <w:tcBorders>
              <w:bottom w:val="single" w:sz="6" w:space="0" w:color="auto"/>
            </w:tcBorders>
          </w:tcPr>
          <w:p w14:paraId="5E7C22C1" w14:textId="77777777" w:rsidR="00BD230F" w:rsidRDefault="00BD230F">
            <w:pPr>
              <w:cnfStyle w:val="000000000000" w:firstRow="0" w:lastRow="0" w:firstColumn="0" w:lastColumn="0" w:oddVBand="0" w:evenVBand="0" w:oddHBand="0" w:evenHBand="0" w:firstRowFirstColumn="0" w:firstRowLastColumn="0" w:lastRowFirstColumn="0" w:lastRowLastColumn="0"/>
            </w:pPr>
            <w:r>
              <w:t>2 915</w:t>
            </w:r>
          </w:p>
        </w:tc>
        <w:tc>
          <w:tcPr>
            <w:tcW w:w="907" w:type="dxa"/>
            <w:tcBorders>
              <w:bottom w:val="single" w:sz="6" w:space="0" w:color="auto"/>
            </w:tcBorders>
          </w:tcPr>
          <w:p w14:paraId="5B4E2412" w14:textId="77777777" w:rsidR="00BD230F" w:rsidRDefault="00BD230F">
            <w:pPr>
              <w:cnfStyle w:val="000000000000" w:firstRow="0" w:lastRow="0" w:firstColumn="0" w:lastColumn="0" w:oddVBand="0" w:evenVBand="0" w:oddHBand="0" w:evenHBand="0" w:firstRowFirstColumn="0" w:firstRowLastColumn="0" w:lastRowFirstColumn="0" w:lastRowLastColumn="0"/>
            </w:pPr>
            <w:r>
              <w:t>2 662</w:t>
            </w:r>
          </w:p>
        </w:tc>
      </w:tr>
      <w:tr w:rsidR="00BD230F" w14:paraId="2F8FD313"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7FEF876F" w14:textId="77777777" w:rsidR="00BD230F" w:rsidRDefault="00BD230F">
            <w:r>
              <w:rPr>
                <w:b/>
              </w:rPr>
              <w:t>Total revenue and income from transactions</w:t>
            </w:r>
          </w:p>
        </w:tc>
        <w:tc>
          <w:tcPr>
            <w:tcW w:w="682" w:type="dxa"/>
            <w:tcBorders>
              <w:top w:val="single" w:sz="6" w:space="0" w:color="auto"/>
            </w:tcBorders>
          </w:tcPr>
          <w:p w14:paraId="232BB68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5F05D64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81 778</w:t>
            </w:r>
          </w:p>
        </w:tc>
        <w:tc>
          <w:tcPr>
            <w:tcW w:w="907" w:type="dxa"/>
            <w:tcBorders>
              <w:top w:val="single" w:sz="6" w:space="0" w:color="auto"/>
            </w:tcBorders>
          </w:tcPr>
          <w:p w14:paraId="7DF9F99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77 327</w:t>
            </w:r>
          </w:p>
        </w:tc>
        <w:tc>
          <w:tcPr>
            <w:tcW w:w="907" w:type="dxa"/>
            <w:tcBorders>
              <w:top w:val="single" w:sz="6" w:space="0" w:color="auto"/>
            </w:tcBorders>
          </w:tcPr>
          <w:p w14:paraId="79EA197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72 649</w:t>
            </w:r>
          </w:p>
        </w:tc>
        <w:tc>
          <w:tcPr>
            <w:tcW w:w="907" w:type="dxa"/>
            <w:tcBorders>
              <w:top w:val="single" w:sz="6" w:space="0" w:color="auto"/>
            </w:tcBorders>
          </w:tcPr>
          <w:p w14:paraId="24DF8F7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67 948</w:t>
            </w:r>
          </w:p>
        </w:tc>
      </w:tr>
      <w:tr w:rsidR="00BD230F" w14:paraId="40C7CA98" w14:textId="77777777">
        <w:tc>
          <w:tcPr>
            <w:cnfStyle w:val="001000000000" w:firstRow="0" w:lastRow="0" w:firstColumn="1" w:lastColumn="0" w:oddVBand="0" w:evenVBand="0" w:oddHBand="0" w:evenHBand="0" w:firstRowFirstColumn="0" w:firstRowLastColumn="0" w:lastRowFirstColumn="0" w:lastRowLastColumn="0"/>
            <w:tcW w:w="5443" w:type="dxa"/>
          </w:tcPr>
          <w:p w14:paraId="3BA149A2" w14:textId="77777777" w:rsidR="00BD230F" w:rsidRDefault="00BD230F">
            <w:r>
              <w:rPr>
                <w:b/>
              </w:rPr>
              <w:t>Expenses from transactions</w:t>
            </w:r>
          </w:p>
        </w:tc>
        <w:tc>
          <w:tcPr>
            <w:tcW w:w="682" w:type="dxa"/>
          </w:tcPr>
          <w:p w14:paraId="35929B80"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54645A8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28F310B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FD5247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EE5610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2E060E0" w14:textId="77777777">
        <w:tc>
          <w:tcPr>
            <w:cnfStyle w:val="001000000000" w:firstRow="0" w:lastRow="0" w:firstColumn="1" w:lastColumn="0" w:oddVBand="0" w:evenVBand="0" w:oddHBand="0" w:evenHBand="0" w:firstRowFirstColumn="0" w:firstRowLastColumn="0" w:lastRowFirstColumn="0" w:lastRowLastColumn="0"/>
            <w:tcW w:w="5443" w:type="dxa"/>
          </w:tcPr>
          <w:p w14:paraId="4BB3F1AD" w14:textId="77777777" w:rsidR="00BD230F" w:rsidRDefault="00BD230F">
            <w:r>
              <w:t>Employee expenses</w:t>
            </w:r>
          </w:p>
        </w:tc>
        <w:tc>
          <w:tcPr>
            <w:tcW w:w="682" w:type="dxa"/>
          </w:tcPr>
          <w:p w14:paraId="514B4620"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3.1</w:t>
            </w:r>
          </w:p>
        </w:tc>
        <w:tc>
          <w:tcPr>
            <w:tcW w:w="792" w:type="dxa"/>
          </w:tcPr>
          <w:p w14:paraId="4FCE1004" w14:textId="77777777" w:rsidR="00BD230F" w:rsidRDefault="00BD230F">
            <w:pPr>
              <w:cnfStyle w:val="000000000000" w:firstRow="0" w:lastRow="0" w:firstColumn="0" w:lastColumn="0" w:oddVBand="0" w:evenVBand="0" w:oddHBand="0" w:evenHBand="0" w:firstRowFirstColumn="0" w:firstRowLastColumn="0" w:lastRowFirstColumn="0" w:lastRowLastColumn="0"/>
            </w:pPr>
            <w:r>
              <w:t>31 338</w:t>
            </w:r>
          </w:p>
        </w:tc>
        <w:tc>
          <w:tcPr>
            <w:tcW w:w="907" w:type="dxa"/>
          </w:tcPr>
          <w:p w14:paraId="2F4953DA" w14:textId="77777777" w:rsidR="00BD230F" w:rsidRDefault="00BD230F">
            <w:pPr>
              <w:cnfStyle w:val="000000000000" w:firstRow="0" w:lastRow="0" w:firstColumn="0" w:lastColumn="0" w:oddVBand="0" w:evenVBand="0" w:oddHBand="0" w:evenHBand="0" w:firstRowFirstColumn="0" w:firstRowLastColumn="0" w:lastRowFirstColumn="0" w:lastRowLastColumn="0"/>
            </w:pPr>
            <w:r>
              <w:t>28 503</w:t>
            </w:r>
          </w:p>
        </w:tc>
        <w:tc>
          <w:tcPr>
            <w:tcW w:w="907" w:type="dxa"/>
          </w:tcPr>
          <w:p w14:paraId="2B22A957" w14:textId="77777777" w:rsidR="00BD230F" w:rsidRDefault="00BD230F">
            <w:pPr>
              <w:cnfStyle w:val="000000000000" w:firstRow="0" w:lastRow="0" w:firstColumn="0" w:lastColumn="0" w:oddVBand="0" w:evenVBand="0" w:oddHBand="0" w:evenHBand="0" w:firstRowFirstColumn="0" w:firstRowLastColumn="0" w:lastRowFirstColumn="0" w:lastRowLastColumn="0"/>
            </w:pPr>
            <w:r>
              <w:t>30 044</w:t>
            </w:r>
          </w:p>
        </w:tc>
        <w:tc>
          <w:tcPr>
            <w:tcW w:w="907" w:type="dxa"/>
          </w:tcPr>
          <w:p w14:paraId="6BC72B98" w14:textId="77777777" w:rsidR="00BD230F" w:rsidRDefault="00BD230F">
            <w:pPr>
              <w:cnfStyle w:val="000000000000" w:firstRow="0" w:lastRow="0" w:firstColumn="0" w:lastColumn="0" w:oddVBand="0" w:evenVBand="0" w:oddHBand="0" w:evenHBand="0" w:firstRowFirstColumn="0" w:firstRowLastColumn="0" w:lastRowFirstColumn="0" w:lastRowLastColumn="0"/>
            </w:pPr>
            <w:r>
              <w:t>27 214</w:t>
            </w:r>
          </w:p>
        </w:tc>
      </w:tr>
      <w:tr w:rsidR="00BD230F" w14:paraId="3080AC1C" w14:textId="77777777">
        <w:tc>
          <w:tcPr>
            <w:cnfStyle w:val="001000000000" w:firstRow="0" w:lastRow="0" w:firstColumn="1" w:lastColumn="0" w:oddVBand="0" w:evenVBand="0" w:oddHBand="0" w:evenHBand="0" w:firstRowFirstColumn="0" w:firstRowLastColumn="0" w:lastRowFirstColumn="0" w:lastRowLastColumn="0"/>
            <w:tcW w:w="5443" w:type="dxa"/>
          </w:tcPr>
          <w:p w14:paraId="04F1588E" w14:textId="77777777" w:rsidR="00BD230F" w:rsidRDefault="00BD230F">
            <w:r>
              <w:t>Net superannuation interest expense</w:t>
            </w:r>
          </w:p>
        </w:tc>
        <w:tc>
          <w:tcPr>
            <w:tcW w:w="682" w:type="dxa"/>
          </w:tcPr>
          <w:p w14:paraId="39DEF7A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3.2</w:t>
            </w:r>
          </w:p>
        </w:tc>
        <w:tc>
          <w:tcPr>
            <w:tcW w:w="792" w:type="dxa"/>
          </w:tcPr>
          <w:p w14:paraId="39CED699" w14:textId="77777777" w:rsidR="00BD230F" w:rsidRDefault="00BD230F">
            <w:pPr>
              <w:cnfStyle w:val="000000000000" w:firstRow="0" w:lastRow="0" w:firstColumn="0" w:lastColumn="0" w:oddVBand="0" w:evenVBand="0" w:oddHBand="0" w:evenHBand="0" w:firstRowFirstColumn="0" w:firstRowLastColumn="0" w:lastRowFirstColumn="0" w:lastRowLastColumn="0"/>
            </w:pPr>
            <w:r>
              <w:t>305</w:t>
            </w:r>
          </w:p>
        </w:tc>
        <w:tc>
          <w:tcPr>
            <w:tcW w:w="907" w:type="dxa"/>
          </w:tcPr>
          <w:p w14:paraId="4F0B6FC4" w14:textId="77777777" w:rsidR="00BD230F" w:rsidRDefault="00BD230F">
            <w:pPr>
              <w:cnfStyle w:val="000000000000" w:firstRow="0" w:lastRow="0" w:firstColumn="0" w:lastColumn="0" w:oddVBand="0" w:evenVBand="0" w:oddHBand="0" w:evenHBand="0" w:firstRowFirstColumn="0" w:firstRowLastColumn="0" w:lastRowFirstColumn="0" w:lastRowLastColumn="0"/>
            </w:pPr>
            <w:r>
              <w:t>408</w:t>
            </w:r>
          </w:p>
        </w:tc>
        <w:tc>
          <w:tcPr>
            <w:tcW w:w="907" w:type="dxa"/>
          </w:tcPr>
          <w:p w14:paraId="04CB9749" w14:textId="77777777" w:rsidR="00BD230F" w:rsidRDefault="00BD230F">
            <w:pPr>
              <w:cnfStyle w:val="000000000000" w:firstRow="0" w:lastRow="0" w:firstColumn="0" w:lastColumn="0" w:oddVBand="0" w:evenVBand="0" w:oddHBand="0" w:evenHBand="0" w:firstRowFirstColumn="0" w:firstRowLastColumn="0" w:lastRowFirstColumn="0" w:lastRowLastColumn="0"/>
            </w:pPr>
            <w:r>
              <w:t>305</w:t>
            </w:r>
          </w:p>
        </w:tc>
        <w:tc>
          <w:tcPr>
            <w:tcW w:w="907" w:type="dxa"/>
          </w:tcPr>
          <w:p w14:paraId="11778046" w14:textId="77777777" w:rsidR="00BD230F" w:rsidRDefault="00BD230F">
            <w:pPr>
              <w:cnfStyle w:val="000000000000" w:firstRow="0" w:lastRow="0" w:firstColumn="0" w:lastColumn="0" w:oddVBand="0" w:evenVBand="0" w:oddHBand="0" w:evenHBand="0" w:firstRowFirstColumn="0" w:firstRowLastColumn="0" w:lastRowFirstColumn="0" w:lastRowLastColumn="0"/>
            </w:pPr>
            <w:r>
              <w:t>407</w:t>
            </w:r>
          </w:p>
        </w:tc>
      </w:tr>
      <w:tr w:rsidR="00BD230F" w14:paraId="632B0D5B" w14:textId="77777777">
        <w:tc>
          <w:tcPr>
            <w:cnfStyle w:val="001000000000" w:firstRow="0" w:lastRow="0" w:firstColumn="1" w:lastColumn="0" w:oddVBand="0" w:evenVBand="0" w:oddHBand="0" w:evenHBand="0" w:firstRowFirstColumn="0" w:firstRowLastColumn="0" w:lastRowFirstColumn="0" w:lastRowLastColumn="0"/>
            <w:tcW w:w="5443" w:type="dxa"/>
          </w:tcPr>
          <w:p w14:paraId="53578E3B" w14:textId="77777777" w:rsidR="00BD230F" w:rsidRDefault="00BD230F">
            <w:r>
              <w:t>Other superannuation</w:t>
            </w:r>
          </w:p>
        </w:tc>
        <w:tc>
          <w:tcPr>
            <w:tcW w:w="682" w:type="dxa"/>
          </w:tcPr>
          <w:p w14:paraId="60F8420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3.2</w:t>
            </w:r>
          </w:p>
        </w:tc>
        <w:tc>
          <w:tcPr>
            <w:tcW w:w="792" w:type="dxa"/>
          </w:tcPr>
          <w:p w14:paraId="2F09E328" w14:textId="77777777" w:rsidR="00BD230F" w:rsidRDefault="00BD230F">
            <w:pPr>
              <w:cnfStyle w:val="000000000000" w:firstRow="0" w:lastRow="0" w:firstColumn="0" w:lastColumn="0" w:oddVBand="0" w:evenVBand="0" w:oddHBand="0" w:evenHBand="0" w:firstRowFirstColumn="0" w:firstRowLastColumn="0" w:lastRowFirstColumn="0" w:lastRowLastColumn="0"/>
            </w:pPr>
            <w:r>
              <w:t>3 602</w:t>
            </w:r>
          </w:p>
        </w:tc>
        <w:tc>
          <w:tcPr>
            <w:tcW w:w="907" w:type="dxa"/>
          </w:tcPr>
          <w:p w14:paraId="295C3C7D" w14:textId="77777777" w:rsidR="00BD230F" w:rsidRDefault="00BD230F">
            <w:pPr>
              <w:cnfStyle w:val="000000000000" w:firstRow="0" w:lastRow="0" w:firstColumn="0" w:lastColumn="0" w:oddVBand="0" w:evenVBand="0" w:oddHBand="0" w:evenHBand="0" w:firstRowFirstColumn="0" w:firstRowLastColumn="0" w:lastRowFirstColumn="0" w:lastRowLastColumn="0"/>
            </w:pPr>
            <w:r>
              <w:t>3 245</w:t>
            </w:r>
          </w:p>
        </w:tc>
        <w:tc>
          <w:tcPr>
            <w:tcW w:w="907" w:type="dxa"/>
          </w:tcPr>
          <w:p w14:paraId="528961C6" w14:textId="77777777" w:rsidR="00BD230F" w:rsidRDefault="00BD230F">
            <w:pPr>
              <w:cnfStyle w:val="000000000000" w:firstRow="0" w:lastRow="0" w:firstColumn="0" w:lastColumn="0" w:oddVBand="0" w:evenVBand="0" w:oddHBand="0" w:evenHBand="0" w:firstRowFirstColumn="0" w:firstRowLastColumn="0" w:lastRowFirstColumn="0" w:lastRowLastColumn="0"/>
            </w:pPr>
            <w:r>
              <w:t>3 426</w:t>
            </w:r>
          </w:p>
        </w:tc>
        <w:tc>
          <w:tcPr>
            <w:tcW w:w="907" w:type="dxa"/>
          </w:tcPr>
          <w:p w14:paraId="7B78C503" w14:textId="77777777" w:rsidR="00BD230F" w:rsidRDefault="00BD230F">
            <w:pPr>
              <w:cnfStyle w:val="000000000000" w:firstRow="0" w:lastRow="0" w:firstColumn="0" w:lastColumn="0" w:oddVBand="0" w:evenVBand="0" w:oddHBand="0" w:evenHBand="0" w:firstRowFirstColumn="0" w:firstRowLastColumn="0" w:lastRowFirstColumn="0" w:lastRowLastColumn="0"/>
            </w:pPr>
            <w:r>
              <w:t>3 073</w:t>
            </w:r>
          </w:p>
        </w:tc>
      </w:tr>
      <w:tr w:rsidR="00BD230F" w14:paraId="65B36867" w14:textId="77777777">
        <w:tc>
          <w:tcPr>
            <w:cnfStyle w:val="001000000000" w:firstRow="0" w:lastRow="0" w:firstColumn="1" w:lastColumn="0" w:oddVBand="0" w:evenVBand="0" w:oddHBand="0" w:evenHBand="0" w:firstRowFirstColumn="0" w:firstRowLastColumn="0" w:lastRowFirstColumn="0" w:lastRowLastColumn="0"/>
            <w:tcW w:w="5443" w:type="dxa"/>
          </w:tcPr>
          <w:p w14:paraId="05AC5346" w14:textId="77777777" w:rsidR="00BD230F" w:rsidRDefault="00BD230F">
            <w:r>
              <w:t>Depreciation</w:t>
            </w:r>
          </w:p>
        </w:tc>
        <w:tc>
          <w:tcPr>
            <w:tcW w:w="682" w:type="dxa"/>
          </w:tcPr>
          <w:p w14:paraId="3F03578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4.1.2</w:t>
            </w:r>
          </w:p>
        </w:tc>
        <w:tc>
          <w:tcPr>
            <w:tcW w:w="792" w:type="dxa"/>
          </w:tcPr>
          <w:p w14:paraId="7E41D199" w14:textId="77777777" w:rsidR="00BD230F" w:rsidRDefault="00BD230F">
            <w:pPr>
              <w:cnfStyle w:val="000000000000" w:firstRow="0" w:lastRow="0" w:firstColumn="0" w:lastColumn="0" w:oddVBand="0" w:evenVBand="0" w:oddHBand="0" w:evenHBand="0" w:firstRowFirstColumn="0" w:firstRowLastColumn="0" w:lastRowFirstColumn="0" w:lastRowLastColumn="0"/>
            </w:pPr>
            <w:r>
              <w:t>6 941</w:t>
            </w:r>
          </w:p>
        </w:tc>
        <w:tc>
          <w:tcPr>
            <w:tcW w:w="907" w:type="dxa"/>
          </w:tcPr>
          <w:p w14:paraId="3E12C894" w14:textId="77777777" w:rsidR="00BD230F" w:rsidRDefault="00BD230F">
            <w:pPr>
              <w:cnfStyle w:val="000000000000" w:firstRow="0" w:lastRow="0" w:firstColumn="0" w:lastColumn="0" w:oddVBand="0" w:evenVBand="0" w:oddHBand="0" w:evenHBand="0" w:firstRowFirstColumn="0" w:firstRowLastColumn="0" w:lastRowFirstColumn="0" w:lastRowLastColumn="0"/>
            </w:pPr>
            <w:r>
              <w:t>6 467</w:t>
            </w:r>
          </w:p>
        </w:tc>
        <w:tc>
          <w:tcPr>
            <w:tcW w:w="907" w:type="dxa"/>
          </w:tcPr>
          <w:p w14:paraId="71A5A21D" w14:textId="77777777" w:rsidR="00BD230F" w:rsidRDefault="00BD230F">
            <w:pPr>
              <w:cnfStyle w:val="000000000000" w:firstRow="0" w:lastRow="0" w:firstColumn="0" w:lastColumn="0" w:oddVBand="0" w:evenVBand="0" w:oddHBand="0" w:evenHBand="0" w:firstRowFirstColumn="0" w:firstRowLastColumn="0" w:lastRowFirstColumn="0" w:lastRowLastColumn="0"/>
            </w:pPr>
            <w:r>
              <w:t>4 165</w:t>
            </w:r>
          </w:p>
        </w:tc>
        <w:tc>
          <w:tcPr>
            <w:tcW w:w="907" w:type="dxa"/>
          </w:tcPr>
          <w:p w14:paraId="7A493642" w14:textId="77777777" w:rsidR="00BD230F" w:rsidRDefault="00BD230F">
            <w:pPr>
              <w:cnfStyle w:val="000000000000" w:firstRow="0" w:lastRow="0" w:firstColumn="0" w:lastColumn="0" w:oddVBand="0" w:evenVBand="0" w:oddHBand="0" w:evenHBand="0" w:firstRowFirstColumn="0" w:firstRowLastColumn="0" w:lastRowFirstColumn="0" w:lastRowLastColumn="0"/>
            </w:pPr>
            <w:r>
              <w:t>3 894</w:t>
            </w:r>
          </w:p>
        </w:tc>
      </w:tr>
      <w:tr w:rsidR="00BD230F" w14:paraId="29DA6FCA" w14:textId="77777777">
        <w:tc>
          <w:tcPr>
            <w:cnfStyle w:val="001000000000" w:firstRow="0" w:lastRow="0" w:firstColumn="1" w:lastColumn="0" w:oddVBand="0" w:evenVBand="0" w:oddHBand="0" w:evenHBand="0" w:firstRowFirstColumn="0" w:firstRowLastColumn="0" w:lastRowFirstColumn="0" w:lastRowLastColumn="0"/>
            <w:tcW w:w="5443" w:type="dxa"/>
          </w:tcPr>
          <w:p w14:paraId="2EB91CF2" w14:textId="77777777" w:rsidR="00BD230F" w:rsidRDefault="00BD230F">
            <w:r>
              <w:t>Interest expense</w:t>
            </w:r>
          </w:p>
        </w:tc>
        <w:tc>
          <w:tcPr>
            <w:tcW w:w="682" w:type="dxa"/>
          </w:tcPr>
          <w:p w14:paraId="0E984E7A"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5.8</w:t>
            </w:r>
          </w:p>
        </w:tc>
        <w:tc>
          <w:tcPr>
            <w:tcW w:w="792" w:type="dxa"/>
          </w:tcPr>
          <w:p w14:paraId="04075AA4" w14:textId="77777777" w:rsidR="00BD230F" w:rsidRDefault="00BD230F">
            <w:pPr>
              <w:cnfStyle w:val="000000000000" w:firstRow="0" w:lastRow="0" w:firstColumn="0" w:lastColumn="0" w:oddVBand="0" w:evenVBand="0" w:oddHBand="0" w:evenHBand="0" w:firstRowFirstColumn="0" w:firstRowLastColumn="0" w:lastRowFirstColumn="0" w:lastRowLastColumn="0"/>
            </w:pPr>
            <w:r>
              <w:t>3 437</w:t>
            </w:r>
          </w:p>
        </w:tc>
        <w:tc>
          <w:tcPr>
            <w:tcW w:w="907" w:type="dxa"/>
          </w:tcPr>
          <w:p w14:paraId="292D0186" w14:textId="77777777" w:rsidR="00BD230F" w:rsidRDefault="00BD230F">
            <w:pPr>
              <w:cnfStyle w:val="000000000000" w:firstRow="0" w:lastRow="0" w:firstColumn="0" w:lastColumn="0" w:oddVBand="0" w:evenVBand="0" w:oddHBand="0" w:evenHBand="0" w:firstRowFirstColumn="0" w:firstRowLastColumn="0" w:lastRowFirstColumn="0" w:lastRowLastColumn="0"/>
            </w:pPr>
            <w:r>
              <w:t>3 002</w:t>
            </w:r>
          </w:p>
        </w:tc>
        <w:tc>
          <w:tcPr>
            <w:tcW w:w="907" w:type="dxa"/>
          </w:tcPr>
          <w:p w14:paraId="3EA03125" w14:textId="77777777" w:rsidR="00BD230F" w:rsidRDefault="00BD230F">
            <w:pPr>
              <w:cnfStyle w:val="000000000000" w:firstRow="0" w:lastRow="0" w:firstColumn="0" w:lastColumn="0" w:oddVBand="0" w:evenVBand="0" w:oddHBand="0" w:evenHBand="0" w:firstRowFirstColumn="0" w:firstRowLastColumn="0" w:lastRowFirstColumn="0" w:lastRowLastColumn="0"/>
            </w:pPr>
            <w:r>
              <w:t>2 614</w:t>
            </w:r>
          </w:p>
        </w:tc>
        <w:tc>
          <w:tcPr>
            <w:tcW w:w="907" w:type="dxa"/>
          </w:tcPr>
          <w:p w14:paraId="228A2C83" w14:textId="77777777" w:rsidR="00BD230F" w:rsidRDefault="00BD230F">
            <w:pPr>
              <w:cnfStyle w:val="000000000000" w:firstRow="0" w:lastRow="0" w:firstColumn="0" w:lastColumn="0" w:oddVBand="0" w:evenVBand="0" w:oddHBand="0" w:evenHBand="0" w:firstRowFirstColumn="0" w:firstRowLastColumn="0" w:lastRowFirstColumn="0" w:lastRowLastColumn="0"/>
            </w:pPr>
            <w:r>
              <w:t>2 328</w:t>
            </w:r>
          </w:p>
        </w:tc>
      </w:tr>
      <w:tr w:rsidR="00BD230F" w14:paraId="20781C47" w14:textId="77777777">
        <w:tc>
          <w:tcPr>
            <w:cnfStyle w:val="001000000000" w:firstRow="0" w:lastRow="0" w:firstColumn="1" w:lastColumn="0" w:oddVBand="0" w:evenVBand="0" w:oddHBand="0" w:evenHBand="0" w:firstRowFirstColumn="0" w:firstRowLastColumn="0" w:lastRowFirstColumn="0" w:lastRowLastColumn="0"/>
            <w:tcW w:w="5443" w:type="dxa"/>
          </w:tcPr>
          <w:p w14:paraId="3BFF55D3" w14:textId="77777777" w:rsidR="00BD230F" w:rsidRDefault="00BD230F">
            <w:r>
              <w:t>Grant expense</w:t>
            </w:r>
          </w:p>
        </w:tc>
        <w:tc>
          <w:tcPr>
            <w:tcW w:w="682" w:type="dxa"/>
          </w:tcPr>
          <w:p w14:paraId="4D8C576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3.3</w:t>
            </w:r>
          </w:p>
        </w:tc>
        <w:tc>
          <w:tcPr>
            <w:tcW w:w="792" w:type="dxa"/>
          </w:tcPr>
          <w:p w14:paraId="1C018C12" w14:textId="77777777" w:rsidR="00BD230F" w:rsidRDefault="00BD230F">
            <w:pPr>
              <w:cnfStyle w:val="000000000000" w:firstRow="0" w:lastRow="0" w:firstColumn="0" w:lastColumn="0" w:oddVBand="0" w:evenVBand="0" w:oddHBand="0" w:evenHBand="0" w:firstRowFirstColumn="0" w:firstRowLastColumn="0" w:lastRowFirstColumn="0" w:lastRowLastColumn="0"/>
            </w:pPr>
            <w:r>
              <w:t>16 442</w:t>
            </w:r>
          </w:p>
        </w:tc>
        <w:tc>
          <w:tcPr>
            <w:tcW w:w="907" w:type="dxa"/>
          </w:tcPr>
          <w:p w14:paraId="026741DE" w14:textId="77777777" w:rsidR="00BD230F" w:rsidRDefault="00BD230F">
            <w:pPr>
              <w:cnfStyle w:val="000000000000" w:firstRow="0" w:lastRow="0" w:firstColumn="0" w:lastColumn="0" w:oddVBand="0" w:evenVBand="0" w:oddHBand="0" w:evenHBand="0" w:firstRowFirstColumn="0" w:firstRowLastColumn="0" w:lastRowFirstColumn="0" w:lastRowLastColumn="0"/>
            </w:pPr>
            <w:r>
              <w:t>11 276</w:t>
            </w:r>
          </w:p>
        </w:tc>
        <w:tc>
          <w:tcPr>
            <w:tcW w:w="907" w:type="dxa"/>
          </w:tcPr>
          <w:p w14:paraId="4E56A562" w14:textId="77777777" w:rsidR="00BD230F" w:rsidRDefault="00BD230F">
            <w:pPr>
              <w:cnfStyle w:val="000000000000" w:firstRow="0" w:lastRow="0" w:firstColumn="0" w:lastColumn="0" w:oddVBand="0" w:evenVBand="0" w:oddHBand="0" w:evenHBand="0" w:firstRowFirstColumn="0" w:firstRowLastColumn="0" w:lastRowFirstColumn="0" w:lastRowLastColumn="0"/>
            </w:pPr>
            <w:r>
              <w:t>22 086</w:t>
            </w:r>
          </w:p>
        </w:tc>
        <w:tc>
          <w:tcPr>
            <w:tcW w:w="907" w:type="dxa"/>
          </w:tcPr>
          <w:p w14:paraId="6D13823C" w14:textId="77777777" w:rsidR="00BD230F" w:rsidRDefault="00BD230F">
            <w:pPr>
              <w:cnfStyle w:val="000000000000" w:firstRow="0" w:lastRow="0" w:firstColumn="0" w:lastColumn="0" w:oddVBand="0" w:evenVBand="0" w:oddHBand="0" w:evenHBand="0" w:firstRowFirstColumn="0" w:firstRowLastColumn="0" w:lastRowFirstColumn="0" w:lastRowLastColumn="0"/>
            </w:pPr>
            <w:r>
              <w:t>15 331</w:t>
            </w:r>
          </w:p>
        </w:tc>
      </w:tr>
      <w:tr w:rsidR="00BD230F" w14:paraId="1ED3A7F5"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AE19999" w14:textId="77777777" w:rsidR="00BD230F" w:rsidRDefault="00BD230F">
            <w:r>
              <w:t>Other operating expenses</w:t>
            </w:r>
          </w:p>
        </w:tc>
        <w:tc>
          <w:tcPr>
            <w:tcW w:w="682" w:type="dxa"/>
            <w:tcBorders>
              <w:bottom w:val="single" w:sz="6" w:space="0" w:color="auto"/>
            </w:tcBorders>
          </w:tcPr>
          <w:p w14:paraId="7BCE593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3.4</w:t>
            </w:r>
          </w:p>
        </w:tc>
        <w:tc>
          <w:tcPr>
            <w:tcW w:w="792" w:type="dxa"/>
            <w:tcBorders>
              <w:bottom w:val="single" w:sz="6" w:space="0" w:color="auto"/>
            </w:tcBorders>
          </w:tcPr>
          <w:p w14:paraId="3640D278" w14:textId="77777777" w:rsidR="00BD230F" w:rsidRDefault="00BD230F">
            <w:pPr>
              <w:cnfStyle w:val="000000000000" w:firstRow="0" w:lastRow="0" w:firstColumn="0" w:lastColumn="0" w:oddVBand="0" w:evenVBand="0" w:oddHBand="0" w:evenHBand="0" w:firstRowFirstColumn="0" w:firstRowLastColumn="0" w:lastRowFirstColumn="0" w:lastRowLastColumn="0"/>
            </w:pPr>
            <w:r>
              <w:t>37 985</w:t>
            </w:r>
          </w:p>
        </w:tc>
        <w:tc>
          <w:tcPr>
            <w:tcW w:w="907" w:type="dxa"/>
            <w:tcBorders>
              <w:bottom w:val="single" w:sz="6" w:space="0" w:color="auto"/>
            </w:tcBorders>
          </w:tcPr>
          <w:p w14:paraId="6FD71072" w14:textId="77777777" w:rsidR="00BD230F" w:rsidRDefault="00BD230F">
            <w:pPr>
              <w:cnfStyle w:val="000000000000" w:firstRow="0" w:lastRow="0" w:firstColumn="0" w:lastColumn="0" w:oddVBand="0" w:evenVBand="0" w:oddHBand="0" w:evenHBand="0" w:firstRowFirstColumn="0" w:firstRowLastColumn="0" w:lastRowFirstColumn="0" w:lastRowLastColumn="0"/>
            </w:pPr>
            <w:r>
              <w:t>33 447</w:t>
            </w:r>
          </w:p>
        </w:tc>
        <w:tc>
          <w:tcPr>
            <w:tcW w:w="907" w:type="dxa"/>
            <w:tcBorders>
              <w:bottom w:val="single" w:sz="6" w:space="0" w:color="auto"/>
            </w:tcBorders>
          </w:tcPr>
          <w:p w14:paraId="289ED0DD" w14:textId="77777777" w:rsidR="00BD230F" w:rsidRDefault="00BD230F">
            <w:pPr>
              <w:cnfStyle w:val="000000000000" w:firstRow="0" w:lastRow="0" w:firstColumn="0" w:lastColumn="0" w:oddVBand="0" w:evenVBand="0" w:oddHBand="0" w:evenHBand="0" w:firstRowFirstColumn="0" w:firstRowLastColumn="0" w:lastRowFirstColumn="0" w:lastRowLastColumn="0"/>
            </w:pPr>
            <w:r>
              <w:t>24 568</w:t>
            </w:r>
          </w:p>
        </w:tc>
        <w:tc>
          <w:tcPr>
            <w:tcW w:w="907" w:type="dxa"/>
            <w:tcBorders>
              <w:bottom w:val="single" w:sz="6" w:space="0" w:color="auto"/>
            </w:tcBorders>
          </w:tcPr>
          <w:p w14:paraId="6FBF740A" w14:textId="77777777" w:rsidR="00BD230F" w:rsidRDefault="00BD230F">
            <w:pPr>
              <w:cnfStyle w:val="000000000000" w:firstRow="0" w:lastRow="0" w:firstColumn="0" w:lastColumn="0" w:oddVBand="0" w:evenVBand="0" w:oddHBand="0" w:evenHBand="0" w:firstRowFirstColumn="0" w:firstRowLastColumn="0" w:lastRowFirstColumn="0" w:lastRowLastColumn="0"/>
            </w:pPr>
            <w:r>
              <w:t>22 241</w:t>
            </w:r>
          </w:p>
        </w:tc>
      </w:tr>
      <w:tr w:rsidR="00BD230F" w14:paraId="78634F09"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38DF3374" w14:textId="77777777" w:rsidR="00BD230F" w:rsidRDefault="00BD230F">
            <w:r>
              <w:rPr>
                <w:b/>
              </w:rPr>
              <w:t>Total expenses from transactions</w:t>
            </w:r>
          </w:p>
        </w:tc>
        <w:tc>
          <w:tcPr>
            <w:tcW w:w="682" w:type="dxa"/>
            <w:tcBorders>
              <w:top w:val="single" w:sz="6" w:space="0" w:color="auto"/>
              <w:bottom w:val="single" w:sz="6" w:space="0" w:color="auto"/>
            </w:tcBorders>
          </w:tcPr>
          <w:p w14:paraId="65C5ADA0"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3.5, 3.6</w:t>
            </w:r>
          </w:p>
        </w:tc>
        <w:tc>
          <w:tcPr>
            <w:tcW w:w="792" w:type="dxa"/>
            <w:tcBorders>
              <w:top w:val="single" w:sz="6" w:space="0" w:color="auto"/>
              <w:bottom w:val="single" w:sz="6" w:space="0" w:color="auto"/>
            </w:tcBorders>
          </w:tcPr>
          <w:p w14:paraId="6BA2ADB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100 049</w:t>
            </w:r>
          </w:p>
        </w:tc>
        <w:tc>
          <w:tcPr>
            <w:tcW w:w="907" w:type="dxa"/>
            <w:tcBorders>
              <w:top w:val="single" w:sz="6" w:space="0" w:color="auto"/>
              <w:bottom w:val="single" w:sz="6" w:space="0" w:color="auto"/>
            </w:tcBorders>
          </w:tcPr>
          <w:p w14:paraId="5AEF101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86 348</w:t>
            </w:r>
          </w:p>
        </w:tc>
        <w:tc>
          <w:tcPr>
            <w:tcW w:w="907" w:type="dxa"/>
            <w:tcBorders>
              <w:top w:val="single" w:sz="6" w:space="0" w:color="auto"/>
              <w:bottom w:val="single" w:sz="6" w:space="0" w:color="auto"/>
            </w:tcBorders>
          </w:tcPr>
          <w:p w14:paraId="2049D8B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87 207</w:t>
            </w:r>
          </w:p>
        </w:tc>
        <w:tc>
          <w:tcPr>
            <w:tcW w:w="907" w:type="dxa"/>
            <w:tcBorders>
              <w:top w:val="single" w:sz="6" w:space="0" w:color="auto"/>
              <w:bottom w:val="single" w:sz="6" w:space="0" w:color="auto"/>
            </w:tcBorders>
          </w:tcPr>
          <w:p w14:paraId="4C0BB67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74 487</w:t>
            </w:r>
          </w:p>
        </w:tc>
      </w:tr>
      <w:tr w:rsidR="00BD230F" w14:paraId="446A6539"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14DC16BD" w14:textId="77777777" w:rsidR="00BD230F" w:rsidRDefault="00BD230F">
            <w:r>
              <w:rPr>
                <w:b/>
              </w:rPr>
              <w:t>Net result from transactions – net operating balance</w:t>
            </w:r>
          </w:p>
        </w:tc>
        <w:tc>
          <w:tcPr>
            <w:tcW w:w="682" w:type="dxa"/>
            <w:tcBorders>
              <w:top w:val="single" w:sz="6" w:space="0" w:color="auto"/>
              <w:bottom w:val="single" w:sz="12" w:space="0" w:color="auto"/>
            </w:tcBorders>
          </w:tcPr>
          <w:p w14:paraId="5A611DE9"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12" w:space="0" w:color="auto"/>
            </w:tcBorders>
          </w:tcPr>
          <w:p w14:paraId="5AC557E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(18 271)</w:t>
            </w:r>
          </w:p>
        </w:tc>
        <w:tc>
          <w:tcPr>
            <w:tcW w:w="907" w:type="dxa"/>
            <w:tcBorders>
              <w:top w:val="single" w:sz="6" w:space="0" w:color="auto"/>
              <w:bottom w:val="single" w:sz="12" w:space="0" w:color="auto"/>
            </w:tcBorders>
          </w:tcPr>
          <w:p w14:paraId="5FC9EDB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(9 021)</w:t>
            </w:r>
          </w:p>
        </w:tc>
        <w:tc>
          <w:tcPr>
            <w:tcW w:w="907" w:type="dxa"/>
            <w:tcBorders>
              <w:top w:val="single" w:sz="6" w:space="0" w:color="auto"/>
              <w:bottom w:val="single" w:sz="12" w:space="0" w:color="auto"/>
            </w:tcBorders>
          </w:tcPr>
          <w:p w14:paraId="60B26E0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(14 558)</w:t>
            </w:r>
          </w:p>
        </w:tc>
        <w:tc>
          <w:tcPr>
            <w:tcW w:w="907" w:type="dxa"/>
            <w:tcBorders>
              <w:top w:val="single" w:sz="6" w:space="0" w:color="auto"/>
              <w:bottom w:val="single" w:sz="12" w:space="0" w:color="auto"/>
            </w:tcBorders>
          </w:tcPr>
          <w:p w14:paraId="38342B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(6 539)</w:t>
            </w:r>
          </w:p>
        </w:tc>
      </w:tr>
      <w:tr w:rsidR="00BD230F" w14:paraId="226D6160"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40BA14CC" w14:textId="77777777" w:rsidR="00BD230F" w:rsidRDefault="00BD230F">
            <w:r>
              <w:rPr>
                <w:b/>
              </w:rPr>
              <w:t>Other economic flows included in net result</w:t>
            </w:r>
          </w:p>
        </w:tc>
        <w:tc>
          <w:tcPr>
            <w:tcW w:w="682" w:type="dxa"/>
            <w:tcBorders>
              <w:top w:val="single" w:sz="0" w:space="0" w:color="auto"/>
            </w:tcBorders>
          </w:tcPr>
          <w:p w14:paraId="3DBCAED3"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0" w:space="0" w:color="auto"/>
            </w:tcBorders>
          </w:tcPr>
          <w:p w14:paraId="0A8BB0E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C0DE54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C22D04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E9E1A8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C04AFB7" w14:textId="77777777">
        <w:tc>
          <w:tcPr>
            <w:cnfStyle w:val="001000000000" w:firstRow="0" w:lastRow="0" w:firstColumn="1" w:lastColumn="0" w:oddVBand="0" w:evenVBand="0" w:oddHBand="0" w:evenHBand="0" w:firstRowFirstColumn="0" w:firstRowLastColumn="0" w:lastRowFirstColumn="0" w:lastRowLastColumn="0"/>
            <w:tcW w:w="5443" w:type="dxa"/>
          </w:tcPr>
          <w:p w14:paraId="593D64A8" w14:textId="77777777" w:rsidR="00BD230F" w:rsidRDefault="00BD230F">
            <w:r>
              <w:t>Net gain/(loss) on disposal of non</w:t>
            </w:r>
            <w:r>
              <w:noBreakHyphen/>
              <w:t>financial assets</w:t>
            </w:r>
          </w:p>
        </w:tc>
        <w:tc>
          <w:tcPr>
            <w:tcW w:w="682" w:type="dxa"/>
          </w:tcPr>
          <w:p w14:paraId="234B777F"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2133FD49"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62888B32" w14:textId="77777777" w:rsidR="00BD230F" w:rsidRDefault="00BD230F">
            <w:pPr>
              <w:cnfStyle w:val="000000000000" w:firstRow="0" w:lastRow="0" w:firstColumn="0" w:lastColumn="0" w:oddVBand="0" w:evenVBand="0" w:oddHBand="0" w:evenHBand="0" w:firstRowFirstColumn="0" w:firstRowLastColumn="0" w:lastRowFirstColumn="0" w:lastRowLastColumn="0"/>
            </w:pPr>
            <w:r>
              <w:t>(190)</w:t>
            </w:r>
          </w:p>
        </w:tc>
        <w:tc>
          <w:tcPr>
            <w:tcW w:w="907" w:type="dxa"/>
          </w:tcPr>
          <w:p w14:paraId="2B50E76A" w14:textId="77777777" w:rsidR="00BD230F" w:rsidRDefault="00BD230F">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59CA96B6" w14:textId="77777777" w:rsidR="00BD230F" w:rsidRDefault="00BD230F">
            <w:pPr>
              <w:cnfStyle w:val="000000000000" w:firstRow="0" w:lastRow="0" w:firstColumn="0" w:lastColumn="0" w:oddVBand="0" w:evenVBand="0" w:oddHBand="0" w:evenHBand="0" w:firstRowFirstColumn="0" w:firstRowLastColumn="0" w:lastRowFirstColumn="0" w:lastRowLastColumn="0"/>
            </w:pPr>
            <w:r>
              <w:t>(92)</w:t>
            </w:r>
          </w:p>
        </w:tc>
      </w:tr>
      <w:tr w:rsidR="00BD230F" w14:paraId="45548304" w14:textId="77777777">
        <w:tc>
          <w:tcPr>
            <w:cnfStyle w:val="001000000000" w:firstRow="0" w:lastRow="0" w:firstColumn="1" w:lastColumn="0" w:oddVBand="0" w:evenVBand="0" w:oddHBand="0" w:evenHBand="0" w:firstRowFirstColumn="0" w:firstRowLastColumn="0" w:lastRowFirstColumn="0" w:lastRowLastColumn="0"/>
            <w:tcW w:w="5443" w:type="dxa"/>
          </w:tcPr>
          <w:p w14:paraId="6AD5D306" w14:textId="77777777" w:rsidR="00BD230F" w:rsidRDefault="00BD230F">
            <w:r>
              <w:t>Net gain/(loss) on financial assets or liabilities at fair value</w:t>
            </w:r>
          </w:p>
        </w:tc>
        <w:tc>
          <w:tcPr>
            <w:tcW w:w="682" w:type="dxa"/>
          </w:tcPr>
          <w:p w14:paraId="280D7B53"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2840F998" w14:textId="77777777" w:rsidR="00BD230F" w:rsidRDefault="00BD230F">
            <w:pPr>
              <w:cnfStyle w:val="000000000000" w:firstRow="0" w:lastRow="0" w:firstColumn="0" w:lastColumn="0" w:oddVBand="0" w:evenVBand="0" w:oddHBand="0" w:evenHBand="0" w:firstRowFirstColumn="0" w:firstRowLastColumn="0" w:lastRowFirstColumn="0" w:lastRowLastColumn="0"/>
            </w:pPr>
            <w:r>
              <w:t>6 943</w:t>
            </w:r>
          </w:p>
        </w:tc>
        <w:tc>
          <w:tcPr>
            <w:tcW w:w="907" w:type="dxa"/>
          </w:tcPr>
          <w:p w14:paraId="5FB3F8E9" w14:textId="77777777" w:rsidR="00BD230F" w:rsidRDefault="00BD230F">
            <w:pPr>
              <w:cnfStyle w:val="000000000000" w:firstRow="0" w:lastRow="0" w:firstColumn="0" w:lastColumn="0" w:oddVBand="0" w:evenVBand="0" w:oddHBand="0" w:evenHBand="0" w:firstRowFirstColumn="0" w:firstRowLastColumn="0" w:lastRowFirstColumn="0" w:lastRowLastColumn="0"/>
            </w:pPr>
            <w:r>
              <w:t>(2 476)</w:t>
            </w:r>
          </w:p>
        </w:tc>
        <w:tc>
          <w:tcPr>
            <w:tcW w:w="907" w:type="dxa"/>
          </w:tcPr>
          <w:p w14:paraId="1660E16F" w14:textId="77777777" w:rsidR="00BD230F" w:rsidRDefault="00BD230F">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1DB50A30" w14:textId="77777777" w:rsidR="00BD230F" w:rsidRDefault="00BD230F">
            <w:pPr>
              <w:cnfStyle w:val="000000000000" w:firstRow="0" w:lastRow="0" w:firstColumn="0" w:lastColumn="0" w:oddVBand="0" w:evenVBand="0" w:oddHBand="0" w:evenHBand="0" w:firstRowFirstColumn="0" w:firstRowLastColumn="0" w:lastRowFirstColumn="0" w:lastRowLastColumn="0"/>
            </w:pPr>
            <w:r>
              <w:t>80</w:t>
            </w:r>
          </w:p>
        </w:tc>
      </w:tr>
      <w:tr w:rsidR="00BD230F" w14:paraId="37679DDF" w14:textId="77777777">
        <w:tc>
          <w:tcPr>
            <w:cnfStyle w:val="001000000000" w:firstRow="0" w:lastRow="0" w:firstColumn="1" w:lastColumn="0" w:oddVBand="0" w:evenVBand="0" w:oddHBand="0" w:evenHBand="0" w:firstRowFirstColumn="0" w:firstRowLastColumn="0" w:lastRowFirstColumn="0" w:lastRowLastColumn="0"/>
            <w:tcW w:w="5443" w:type="dxa"/>
          </w:tcPr>
          <w:p w14:paraId="56331767" w14:textId="77777777" w:rsidR="00BD230F" w:rsidRDefault="00BD230F">
            <w:r>
              <w:t>Share of net profit/(loss) from associates/joint venture entities</w:t>
            </w:r>
          </w:p>
        </w:tc>
        <w:tc>
          <w:tcPr>
            <w:tcW w:w="682" w:type="dxa"/>
          </w:tcPr>
          <w:p w14:paraId="0115BA4A"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399863A1"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2632DA8D"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07F727F8"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2FC51948"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r>
      <w:tr w:rsidR="00BD230F" w14:paraId="207725A5"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1D204F21" w14:textId="77777777" w:rsidR="00BD230F" w:rsidRDefault="00BD230F">
            <w:r>
              <w:t>Other gains/(losses) from other economic flows</w:t>
            </w:r>
          </w:p>
        </w:tc>
        <w:tc>
          <w:tcPr>
            <w:tcW w:w="682" w:type="dxa"/>
            <w:tcBorders>
              <w:bottom w:val="single" w:sz="6" w:space="0" w:color="auto"/>
            </w:tcBorders>
          </w:tcPr>
          <w:p w14:paraId="7B8853AA"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9.3</w:t>
            </w:r>
          </w:p>
        </w:tc>
        <w:tc>
          <w:tcPr>
            <w:tcW w:w="792" w:type="dxa"/>
            <w:tcBorders>
              <w:bottom w:val="single" w:sz="6" w:space="0" w:color="auto"/>
            </w:tcBorders>
          </w:tcPr>
          <w:p w14:paraId="37FEA72E" w14:textId="77777777" w:rsidR="00BD230F" w:rsidRDefault="00BD230F">
            <w:pPr>
              <w:cnfStyle w:val="000000000000" w:firstRow="0" w:lastRow="0" w:firstColumn="0" w:lastColumn="0" w:oddVBand="0" w:evenVBand="0" w:oddHBand="0" w:evenHBand="0" w:firstRowFirstColumn="0" w:firstRowLastColumn="0" w:lastRowFirstColumn="0" w:lastRowLastColumn="0"/>
            </w:pPr>
            <w:r>
              <w:t>53</w:t>
            </w:r>
          </w:p>
        </w:tc>
        <w:tc>
          <w:tcPr>
            <w:tcW w:w="907" w:type="dxa"/>
            <w:tcBorders>
              <w:bottom w:val="single" w:sz="6" w:space="0" w:color="auto"/>
            </w:tcBorders>
          </w:tcPr>
          <w:p w14:paraId="3F606475" w14:textId="77777777" w:rsidR="00BD230F" w:rsidRDefault="00BD230F">
            <w:pPr>
              <w:cnfStyle w:val="000000000000" w:firstRow="0" w:lastRow="0" w:firstColumn="0" w:lastColumn="0" w:oddVBand="0" w:evenVBand="0" w:oddHBand="0" w:evenHBand="0" w:firstRowFirstColumn="0" w:firstRowLastColumn="0" w:lastRowFirstColumn="0" w:lastRowLastColumn="0"/>
            </w:pPr>
            <w:r>
              <w:t>(4 014)</w:t>
            </w:r>
          </w:p>
        </w:tc>
        <w:tc>
          <w:tcPr>
            <w:tcW w:w="907" w:type="dxa"/>
            <w:tcBorders>
              <w:bottom w:val="single" w:sz="6" w:space="0" w:color="auto"/>
            </w:tcBorders>
          </w:tcPr>
          <w:p w14:paraId="6FFAA0B0" w14:textId="77777777" w:rsidR="00BD230F" w:rsidRDefault="00BD230F">
            <w:pPr>
              <w:cnfStyle w:val="000000000000" w:firstRow="0" w:lastRow="0" w:firstColumn="0" w:lastColumn="0" w:oddVBand="0" w:evenVBand="0" w:oddHBand="0" w:evenHBand="0" w:firstRowFirstColumn="0" w:firstRowLastColumn="0" w:lastRowFirstColumn="0" w:lastRowLastColumn="0"/>
            </w:pPr>
            <w:r>
              <w:t>662</w:t>
            </w:r>
          </w:p>
        </w:tc>
        <w:tc>
          <w:tcPr>
            <w:tcW w:w="907" w:type="dxa"/>
            <w:tcBorders>
              <w:bottom w:val="single" w:sz="6" w:space="0" w:color="auto"/>
            </w:tcBorders>
          </w:tcPr>
          <w:p w14:paraId="7CF36503" w14:textId="77777777" w:rsidR="00BD230F" w:rsidRDefault="00BD230F">
            <w:pPr>
              <w:cnfStyle w:val="000000000000" w:firstRow="0" w:lastRow="0" w:firstColumn="0" w:lastColumn="0" w:oddVBand="0" w:evenVBand="0" w:oddHBand="0" w:evenHBand="0" w:firstRowFirstColumn="0" w:firstRowLastColumn="0" w:lastRowFirstColumn="0" w:lastRowLastColumn="0"/>
            </w:pPr>
            <w:r>
              <w:t>(1 351)</w:t>
            </w:r>
          </w:p>
        </w:tc>
      </w:tr>
      <w:tr w:rsidR="00BD230F" w14:paraId="32983554"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15EBE0AB" w14:textId="77777777" w:rsidR="00BD230F" w:rsidRDefault="00BD230F">
            <w:r>
              <w:rPr>
                <w:b/>
              </w:rPr>
              <w:t>Total other economic flows included in net result</w:t>
            </w:r>
          </w:p>
        </w:tc>
        <w:tc>
          <w:tcPr>
            <w:tcW w:w="682" w:type="dxa"/>
            <w:tcBorders>
              <w:top w:val="single" w:sz="6" w:space="0" w:color="auto"/>
              <w:bottom w:val="single" w:sz="6" w:space="0" w:color="auto"/>
            </w:tcBorders>
          </w:tcPr>
          <w:p w14:paraId="1516BCAB"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2450969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6 950</w:t>
            </w:r>
          </w:p>
        </w:tc>
        <w:tc>
          <w:tcPr>
            <w:tcW w:w="907" w:type="dxa"/>
            <w:tcBorders>
              <w:top w:val="single" w:sz="6" w:space="0" w:color="auto"/>
              <w:bottom w:val="single" w:sz="6" w:space="0" w:color="auto"/>
            </w:tcBorders>
          </w:tcPr>
          <w:p w14:paraId="42AE91C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(6 677)</w:t>
            </w:r>
          </w:p>
        </w:tc>
        <w:tc>
          <w:tcPr>
            <w:tcW w:w="907" w:type="dxa"/>
            <w:tcBorders>
              <w:top w:val="single" w:sz="6" w:space="0" w:color="auto"/>
              <w:bottom w:val="single" w:sz="6" w:space="0" w:color="auto"/>
            </w:tcBorders>
          </w:tcPr>
          <w:p w14:paraId="3E1B2E2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761</w:t>
            </w:r>
          </w:p>
        </w:tc>
        <w:tc>
          <w:tcPr>
            <w:tcW w:w="907" w:type="dxa"/>
            <w:tcBorders>
              <w:top w:val="single" w:sz="6" w:space="0" w:color="auto"/>
              <w:bottom w:val="single" w:sz="6" w:space="0" w:color="auto"/>
            </w:tcBorders>
          </w:tcPr>
          <w:p w14:paraId="33C549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(1 360)</w:t>
            </w:r>
          </w:p>
        </w:tc>
      </w:tr>
      <w:tr w:rsidR="00BD230F" w14:paraId="17869165"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1442B4E1" w14:textId="77777777" w:rsidR="00BD230F" w:rsidRDefault="00BD230F">
            <w:r>
              <w:rPr>
                <w:b/>
              </w:rPr>
              <w:t>Net result</w:t>
            </w:r>
          </w:p>
        </w:tc>
        <w:tc>
          <w:tcPr>
            <w:tcW w:w="682" w:type="dxa"/>
            <w:tcBorders>
              <w:top w:val="single" w:sz="6" w:space="0" w:color="auto"/>
              <w:bottom w:val="single" w:sz="12" w:space="0" w:color="auto"/>
            </w:tcBorders>
          </w:tcPr>
          <w:p w14:paraId="5E21DBA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12" w:space="0" w:color="auto"/>
            </w:tcBorders>
          </w:tcPr>
          <w:p w14:paraId="53F46D2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(11 321)</w:t>
            </w:r>
          </w:p>
        </w:tc>
        <w:tc>
          <w:tcPr>
            <w:tcW w:w="907" w:type="dxa"/>
            <w:tcBorders>
              <w:top w:val="single" w:sz="6" w:space="0" w:color="auto"/>
              <w:bottom w:val="single" w:sz="12" w:space="0" w:color="auto"/>
            </w:tcBorders>
          </w:tcPr>
          <w:p w14:paraId="630D83E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(15 699)</w:t>
            </w:r>
          </w:p>
        </w:tc>
        <w:tc>
          <w:tcPr>
            <w:tcW w:w="907" w:type="dxa"/>
            <w:tcBorders>
              <w:top w:val="single" w:sz="6" w:space="0" w:color="auto"/>
              <w:bottom w:val="single" w:sz="12" w:space="0" w:color="auto"/>
            </w:tcBorders>
          </w:tcPr>
          <w:p w14:paraId="188A41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(13 797)</w:t>
            </w:r>
          </w:p>
        </w:tc>
        <w:tc>
          <w:tcPr>
            <w:tcW w:w="907" w:type="dxa"/>
            <w:tcBorders>
              <w:top w:val="single" w:sz="6" w:space="0" w:color="auto"/>
              <w:bottom w:val="single" w:sz="12" w:space="0" w:color="auto"/>
            </w:tcBorders>
          </w:tcPr>
          <w:p w14:paraId="0AF942D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(7 899)</w:t>
            </w:r>
          </w:p>
        </w:tc>
      </w:tr>
      <w:tr w:rsidR="00BD230F" w14:paraId="14ACDE4F"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20848E42" w14:textId="77777777" w:rsidR="00BD230F" w:rsidRDefault="00BD230F">
            <w:r>
              <w:rPr>
                <w:b/>
              </w:rPr>
              <w:t>Other economic flows – other comprehensive income</w:t>
            </w:r>
          </w:p>
        </w:tc>
        <w:tc>
          <w:tcPr>
            <w:tcW w:w="682" w:type="dxa"/>
            <w:tcBorders>
              <w:top w:val="single" w:sz="0" w:space="0" w:color="auto"/>
            </w:tcBorders>
          </w:tcPr>
          <w:p w14:paraId="1852472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0" w:space="0" w:color="auto"/>
            </w:tcBorders>
          </w:tcPr>
          <w:p w14:paraId="2780807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7CCC17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526346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5B5A5F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DB8073D" w14:textId="77777777">
        <w:tc>
          <w:tcPr>
            <w:cnfStyle w:val="001000000000" w:firstRow="0" w:lastRow="0" w:firstColumn="1" w:lastColumn="0" w:oddVBand="0" w:evenVBand="0" w:oddHBand="0" w:evenHBand="0" w:firstRowFirstColumn="0" w:firstRowLastColumn="0" w:lastRowFirstColumn="0" w:lastRowLastColumn="0"/>
            <w:tcW w:w="5443" w:type="dxa"/>
          </w:tcPr>
          <w:p w14:paraId="46D92D8D" w14:textId="77777777" w:rsidR="00BD230F" w:rsidRDefault="00BD230F">
            <w:r>
              <w:rPr>
                <w:b/>
              </w:rPr>
              <w:t>Items that will not be reclassified to net result</w:t>
            </w:r>
          </w:p>
        </w:tc>
        <w:tc>
          <w:tcPr>
            <w:tcW w:w="682" w:type="dxa"/>
          </w:tcPr>
          <w:p w14:paraId="14B5648D"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DDF1F0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3B65D6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6294C8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96974F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108742A" w14:textId="77777777">
        <w:tc>
          <w:tcPr>
            <w:cnfStyle w:val="001000000000" w:firstRow="0" w:lastRow="0" w:firstColumn="1" w:lastColumn="0" w:oddVBand="0" w:evenVBand="0" w:oddHBand="0" w:evenHBand="0" w:firstRowFirstColumn="0" w:firstRowLastColumn="0" w:lastRowFirstColumn="0" w:lastRowLastColumn="0"/>
            <w:tcW w:w="5443" w:type="dxa"/>
          </w:tcPr>
          <w:p w14:paraId="37FA5FCA" w14:textId="77777777" w:rsidR="00BD230F" w:rsidRDefault="00BD230F">
            <w:r>
              <w:t>Changes in non</w:t>
            </w:r>
            <w:r>
              <w:noBreakHyphen/>
              <w:t>financial assets revaluation surplus</w:t>
            </w:r>
          </w:p>
        </w:tc>
        <w:tc>
          <w:tcPr>
            <w:tcW w:w="682" w:type="dxa"/>
          </w:tcPr>
          <w:p w14:paraId="1B399DCE"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C679E03" w14:textId="77777777" w:rsidR="00BD230F" w:rsidRDefault="00BD230F">
            <w:pPr>
              <w:cnfStyle w:val="000000000000" w:firstRow="0" w:lastRow="0" w:firstColumn="0" w:lastColumn="0" w:oddVBand="0" w:evenVBand="0" w:oddHBand="0" w:evenHBand="0" w:firstRowFirstColumn="0" w:firstRowLastColumn="0" w:lastRowFirstColumn="0" w:lastRowLastColumn="0"/>
            </w:pPr>
            <w:r>
              <w:t>15 747</w:t>
            </w:r>
          </w:p>
        </w:tc>
        <w:tc>
          <w:tcPr>
            <w:tcW w:w="907" w:type="dxa"/>
          </w:tcPr>
          <w:p w14:paraId="7E259913" w14:textId="77777777" w:rsidR="00BD230F" w:rsidRDefault="00BD230F">
            <w:pPr>
              <w:cnfStyle w:val="000000000000" w:firstRow="0" w:lastRow="0" w:firstColumn="0" w:lastColumn="0" w:oddVBand="0" w:evenVBand="0" w:oddHBand="0" w:evenHBand="0" w:firstRowFirstColumn="0" w:firstRowLastColumn="0" w:lastRowFirstColumn="0" w:lastRowLastColumn="0"/>
            </w:pPr>
            <w:r>
              <w:t>16 504</w:t>
            </w:r>
          </w:p>
        </w:tc>
        <w:tc>
          <w:tcPr>
            <w:tcW w:w="907" w:type="dxa"/>
          </w:tcPr>
          <w:p w14:paraId="036E72C1" w14:textId="77777777" w:rsidR="00BD230F" w:rsidRDefault="00BD230F">
            <w:pPr>
              <w:cnfStyle w:val="000000000000" w:firstRow="0" w:lastRow="0" w:firstColumn="0" w:lastColumn="0" w:oddVBand="0" w:evenVBand="0" w:oddHBand="0" w:evenHBand="0" w:firstRowFirstColumn="0" w:firstRowLastColumn="0" w:lastRowFirstColumn="0" w:lastRowLastColumn="0"/>
            </w:pPr>
            <w:r>
              <w:t>6 957</w:t>
            </w:r>
          </w:p>
        </w:tc>
        <w:tc>
          <w:tcPr>
            <w:tcW w:w="907" w:type="dxa"/>
          </w:tcPr>
          <w:p w14:paraId="3F350B8A" w14:textId="77777777" w:rsidR="00BD230F" w:rsidRDefault="00BD230F">
            <w:pPr>
              <w:cnfStyle w:val="000000000000" w:firstRow="0" w:lastRow="0" w:firstColumn="0" w:lastColumn="0" w:oddVBand="0" w:evenVBand="0" w:oddHBand="0" w:evenHBand="0" w:firstRowFirstColumn="0" w:firstRowLastColumn="0" w:lastRowFirstColumn="0" w:lastRowLastColumn="0"/>
            </w:pPr>
            <w:r>
              <w:t>12 519</w:t>
            </w:r>
          </w:p>
        </w:tc>
      </w:tr>
      <w:tr w:rsidR="00BD230F" w14:paraId="55758547" w14:textId="77777777">
        <w:tc>
          <w:tcPr>
            <w:cnfStyle w:val="001000000000" w:firstRow="0" w:lastRow="0" w:firstColumn="1" w:lastColumn="0" w:oddVBand="0" w:evenVBand="0" w:oddHBand="0" w:evenHBand="0" w:firstRowFirstColumn="0" w:firstRowLastColumn="0" w:lastRowFirstColumn="0" w:lastRowLastColumn="0"/>
            <w:tcW w:w="5443" w:type="dxa"/>
          </w:tcPr>
          <w:p w14:paraId="6C5D5096" w14:textId="77777777" w:rsidR="00BD230F" w:rsidRDefault="00BD230F">
            <w:r>
              <w:t>Remeasurement of superannuation defined benefits plans</w:t>
            </w:r>
          </w:p>
        </w:tc>
        <w:tc>
          <w:tcPr>
            <w:tcW w:w="682" w:type="dxa"/>
          </w:tcPr>
          <w:p w14:paraId="52E988E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3.2</w:t>
            </w:r>
          </w:p>
        </w:tc>
        <w:tc>
          <w:tcPr>
            <w:tcW w:w="792" w:type="dxa"/>
          </w:tcPr>
          <w:p w14:paraId="6435A383" w14:textId="77777777" w:rsidR="00BD230F" w:rsidRDefault="00BD230F">
            <w:pPr>
              <w:cnfStyle w:val="000000000000" w:firstRow="0" w:lastRow="0" w:firstColumn="0" w:lastColumn="0" w:oddVBand="0" w:evenVBand="0" w:oddHBand="0" w:evenHBand="0" w:firstRowFirstColumn="0" w:firstRowLastColumn="0" w:lastRowFirstColumn="0" w:lastRowLastColumn="0"/>
            </w:pPr>
            <w:r>
              <w:t>3 960</w:t>
            </w:r>
          </w:p>
        </w:tc>
        <w:tc>
          <w:tcPr>
            <w:tcW w:w="907" w:type="dxa"/>
          </w:tcPr>
          <w:p w14:paraId="78CECF20" w14:textId="77777777" w:rsidR="00BD230F" w:rsidRDefault="00BD230F">
            <w:pPr>
              <w:cnfStyle w:val="000000000000" w:firstRow="0" w:lastRow="0" w:firstColumn="0" w:lastColumn="0" w:oddVBand="0" w:evenVBand="0" w:oddHBand="0" w:evenHBand="0" w:firstRowFirstColumn="0" w:firstRowLastColumn="0" w:lastRowFirstColumn="0" w:lastRowLastColumn="0"/>
            </w:pPr>
            <w:r>
              <w:t>(2 735)</w:t>
            </w:r>
          </w:p>
        </w:tc>
        <w:tc>
          <w:tcPr>
            <w:tcW w:w="907" w:type="dxa"/>
          </w:tcPr>
          <w:p w14:paraId="30ECE61A" w14:textId="77777777" w:rsidR="00BD230F" w:rsidRDefault="00BD230F">
            <w:pPr>
              <w:cnfStyle w:val="000000000000" w:firstRow="0" w:lastRow="0" w:firstColumn="0" w:lastColumn="0" w:oddVBand="0" w:evenVBand="0" w:oddHBand="0" w:evenHBand="0" w:firstRowFirstColumn="0" w:firstRowLastColumn="0" w:lastRowFirstColumn="0" w:lastRowLastColumn="0"/>
            </w:pPr>
            <w:r>
              <w:t>3 937</w:t>
            </w:r>
          </w:p>
        </w:tc>
        <w:tc>
          <w:tcPr>
            <w:tcW w:w="907" w:type="dxa"/>
          </w:tcPr>
          <w:p w14:paraId="0B444772" w14:textId="77777777" w:rsidR="00BD230F" w:rsidRDefault="00BD230F">
            <w:pPr>
              <w:cnfStyle w:val="000000000000" w:firstRow="0" w:lastRow="0" w:firstColumn="0" w:lastColumn="0" w:oddVBand="0" w:evenVBand="0" w:oddHBand="0" w:evenHBand="0" w:firstRowFirstColumn="0" w:firstRowLastColumn="0" w:lastRowFirstColumn="0" w:lastRowLastColumn="0"/>
            </w:pPr>
            <w:r>
              <w:t>(2 721)</w:t>
            </w:r>
          </w:p>
        </w:tc>
      </w:tr>
      <w:tr w:rsidR="00BD230F" w14:paraId="6E4AD2F9" w14:textId="77777777">
        <w:tc>
          <w:tcPr>
            <w:cnfStyle w:val="001000000000" w:firstRow="0" w:lastRow="0" w:firstColumn="1" w:lastColumn="0" w:oddVBand="0" w:evenVBand="0" w:oddHBand="0" w:evenHBand="0" w:firstRowFirstColumn="0" w:firstRowLastColumn="0" w:lastRowFirstColumn="0" w:lastRowLastColumn="0"/>
            <w:tcW w:w="5443" w:type="dxa"/>
          </w:tcPr>
          <w:p w14:paraId="1886DCB9" w14:textId="77777777" w:rsidR="00BD230F" w:rsidRDefault="00BD230F">
            <w:r>
              <w:t>Other movements in equity</w:t>
            </w:r>
          </w:p>
        </w:tc>
        <w:tc>
          <w:tcPr>
            <w:tcW w:w="682" w:type="dxa"/>
          </w:tcPr>
          <w:p w14:paraId="08CE563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6ECE2783" w14:textId="77777777" w:rsidR="00BD230F" w:rsidRDefault="00BD230F">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75CEBAE2" w14:textId="77777777" w:rsidR="00BD230F" w:rsidRDefault="00BD230F">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16E45854" w14:textId="77777777" w:rsidR="00BD230F" w:rsidRDefault="00BD230F">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511D5B77" w14:textId="77777777" w:rsidR="00BD230F" w:rsidRDefault="00BD230F">
            <w:pPr>
              <w:cnfStyle w:val="000000000000" w:firstRow="0" w:lastRow="0" w:firstColumn="0" w:lastColumn="0" w:oddVBand="0" w:evenVBand="0" w:oddHBand="0" w:evenHBand="0" w:firstRowFirstColumn="0" w:firstRowLastColumn="0" w:lastRowFirstColumn="0" w:lastRowLastColumn="0"/>
            </w:pPr>
            <w:r>
              <w:t>(107)</w:t>
            </w:r>
          </w:p>
        </w:tc>
      </w:tr>
      <w:tr w:rsidR="00BD230F" w14:paraId="667B7539" w14:textId="77777777">
        <w:tc>
          <w:tcPr>
            <w:cnfStyle w:val="001000000000" w:firstRow="0" w:lastRow="0" w:firstColumn="1" w:lastColumn="0" w:oddVBand="0" w:evenVBand="0" w:oddHBand="0" w:evenHBand="0" w:firstRowFirstColumn="0" w:firstRowLastColumn="0" w:lastRowFirstColumn="0" w:lastRowLastColumn="0"/>
            <w:tcW w:w="5443" w:type="dxa"/>
          </w:tcPr>
          <w:p w14:paraId="478C8621" w14:textId="77777777" w:rsidR="00BD230F" w:rsidRDefault="00BD230F">
            <w:r>
              <w:rPr>
                <w:b/>
              </w:rPr>
              <w:t>Items that may be reclassified subsequently to net result</w:t>
            </w:r>
          </w:p>
        </w:tc>
        <w:tc>
          <w:tcPr>
            <w:tcW w:w="682" w:type="dxa"/>
          </w:tcPr>
          <w:p w14:paraId="75027A93"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B254A6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0A3DB3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91E5ED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D295A5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6F4C8EC" w14:textId="77777777">
        <w:tc>
          <w:tcPr>
            <w:cnfStyle w:val="001000000000" w:firstRow="0" w:lastRow="0" w:firstColumn="1" w:lastColumn="0" w:oddVBand="0" w:evenVBand="0" w:oddHBand="0" w:evenHBand="0" w:firstRowFirstColumn="0" w:firstRowLastColumn="0" w:lastRowFirstColumn="0" w:lastRowLastColumn="0"/>
            <w:tcW w:w="5443" w:type="dxa"/>
          </w:tcPr>
          <w:p w14:paraId="294CFFC6" w14:textId="77777777" w:rsidR="00BD230F" w:rsidRDefault="00BD230F">
            <w:r>
              <w:t>Net gain/(loss) on financial assets at fair value</w:t>
            </w:r>
          </w:p>
        </w:tc>
        <w:tc>
          <w:tcPr>
            <w:tcW w:w="682" w:type="dxa"/>
          </w:tcPr>
          <w:p w14:paraId="09FD104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C65E987" w14:textId="77777777" w:rsidR="00BD230F" w:rsidRDefault="00BD230F">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7CBCBE4D" w14:textId="77777777" w:rsidR="00BD230F" w:rsidRDefault="00BD230F">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6FDD7D24" w14:textId="77777777" w:rsidR="00BD230F" w:rsidRDefault="00BD230F">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1F16C0F2" w14:textId="77777777" w:rsidR="00BD230F" w:rsidRDefault="00BD230F">
            <w:pPr>
              <w:cnfStyle w:val="000000000000" w:firstRow="0" w:lastRow="0" w:firstColumn="0" w:lastColumn="0" w:oddVBand="0" w:evenVBand="0" w:oddHBand="0" w:evenHBand="0" w:firstRowFirstColumn="0" w:firstRowLastColumn="0" w:lastRowFirstColumn="0" w:lastRowLastColumn="0"/>
            </w:pPr>
            <w:r>
              <w:t>(173)</w:t>
            </w:r>
          </w:p>
        </w:tc>
      </w:tr>
      <w:tr w:rsidR="00BD230F" w14:paraId="02EF24B2"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7CCEABD" w14:textId="77777777" w:rsidR="00BD230F" w:rsidRDefault="00BD230F">
            <w:r>
              <w:t>Net gain/(loss) on equity investments in other sector entities at proportional share of the carrying amount of net assets</w:t>
            </w:r>
          </w:p>
        </w:tc>
        <w:tc>
          <w:tcPr>
            <w:tcW w:w="682" w:type="dxa"/>
            <w:tcBorders>
              <w:bottom w:val="single" w:sz="6" w:space="0" w:color="auto"/>
            </w:tcBorders>
          </w:tcPr>
          <w:p w14:paraId="4B5628CE"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6.1</w:t>
            </w:r>
          </w:p>
        </w:tc>
        <w:tc>
          <w:tcPr>
            <w:tcW w:w="792" w:type="dxa"/>
            <w:tcBorders>
              <w:bottom w:val="single" w:sz="6" w:space="0" w:color="auto"/>
            </w:tcBorders>
          </w:tcPr>
          <w:p w14:paraId="4368400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16C1FB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C0854B0" w14:textId="77777777" w:rsidR="00BD230F" w:rsidRDefault="00BD230F">
            <w:pPr>
              <w:cnfStyle w:val="000000000000" w:firstRow="0" w:lastRow="0" w:firstColumn="0" w:lastColumn="0" w:oddVBand="0" w:evenVBand="0" w:oddHBand="0" w:evenHBand="0" w:firstRowFirstColumn="0" w:firstRowLastColumn="0" w:lastRowFirstColumn="0" w:lastRowLastColumn="0"/>
            </w:pPr>
            <w:r>
              <w:t>342</w:t>
            </w:r>
          </w:p>
        </w:tc>
        <w:tc>
          <w:tcPr>
            <w:tcW w:w="907" w:type="dxa"/>
            <w:tcBorders>
              <w:bottom w:val="single" w:sz="6" w:space="0" w:color="auto"/>
            </w:tcBorders>
          </w:tcPr>
          <w:p w14:paraId="66A5D527" w14:textId="77777777" w:rsidR="00BD230F" w:rsidRDefault="00BD230F">
            <w:pPr>
              <w:cnfStyle w:val="000000000000" w:firstRow="0" w:lastRow="0" w:firstColumn="0" w:lastColumn="0" w:oddVBand="0" w:evenVBand="0" w:oddHBand="0" w:evenHBand="0" w:firstRowFirstColumn="0" w:firstRowLastColumn="0" w:lastRowFirstColumn="0" w:lastRowLastColumn="0"/>
            </w:pPr>
            <w:r>
              <w:t>(2 583)</w:t>
            </w:r>
          </w:p>
        </w:tc>
      </w:tr>
      <w:tr w:rsidR="00BD230F" w14:paraId="334CDE7D"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2B5F66E1" w14:textId="77777777" w:rsidR="00BD230F" w:rsidRDefault="00BD230F">
            <w:r>
              <w:rPr>
                <w:b/>
              </w:rPr>
              <w:t>Total other economic flows – other comprehensive income</w:t>
            </w:r>
          </w:p>
        </w:tc>
        <w:tc>
          <w:tcPr>
            <w:tcW w:w="682" w:type="dxa"/>
            <w:tcBorders>
              <w:top w:val="single" w:sz="6" w:space="0" w:color="auto"/>
              <w:bottom w:val="single" w:sz="6" w:space="0" w:color="auto"/>
            </w:tcBorders>
          </w:tcPr>
          <w:p w14:paraId="05FA91A6"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78B2317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19 960</w:t>
            </w:r>
          </w:p>
        </w:tc>
        <w:tc>
          <w:tcPr>
            <w:tcW w:w="907" w:type="dxa"/>
            <w:tcBorders>
              <w:top w:val="single" w:sz="6" w:space="0" w:color="auto"/>
              <w:bottom w:val="single" w:sz="6" w:space="0" w:color="auto"/>
            </w:tcBorders>
          </w:tcPr>
          <w:p w14:paraId="6721A4B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13 490</w:t>
            </w:r>
          </w:p>
        </w:tc>
        <w:tc>
          <w:tcPr>
            <w:tcW w:w="907" w:type="dxa"/>
            <w:tcBorders>
              <w:top w:val="single" w:sz="6" w:space="0" w:color="auto"/>
              <w:bottom w:val="single" w:sz="6" w:space="0" w:color="auto"/>
            </w:tcBorders>
          </w:tcPr>
          <w:p w14:paraId="10B8B05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11 504</w:t>
            </w:r>
          </w:p>
        </w:tc>
        <w:tc>
          <w:tcPr>
            <w:tcW w:w="907" w:type="dxa"/>
            <w:tcBorders>
              <w:top w:val="single" w:sz="6" w:space="0" w:color="auto"/>
              <w:bottom w:val="single" w:sz="6" w:space="0" w:color="auto"/>
            </w:tcBorders>
          </w:tcPr>
          <w:p w14:paraId="185295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6 935</w:t>
            </w:r>
          </w:p>
        </w:tc>
      </w:tr>
      <w:tr w:rsidR="00BD230F" w14:paraId="787EBE5F"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27001DA8" w14:textId="77777777" w:rsidR="00BD230F" w:rsidRDefault="00BD230F">
            <w:r>
              <w:rPr>
                <w:b/>
              </w:rPr>
              <w:t>Comprehensive result – total change in net worth</w:t>
            </w:r>
          </w:p>
        </w:tc>
        <w:tc>
          <w:tcPr>
            <w:tcW w:w="682" w:type="dxa"/>
            <w:tcBorders>
              <w:top w:val="single" w:sz="6" w:space="0" w:color="auto"/>
              <w:bottom w:val="single" w:sz="12" w:space="0" w:color="auto"/>
            </w:tcBorders>
          </w:tcPr>
          <w:p w14:paraId="4A7E6B0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12" w:space="0" w:color="auto"/>
            </w:tcBorders>
          </w:tcPr>
          <w:p w14:paraId="6EDBEF4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8 639</w:t>
            </w:r>
          </w:p>
        </w:tc>
        <w:tc>
          <w:tcPr>
            <w:tcW w:w="907" w:type="dxa"/>
            <w:tcBorders>
              <w:top w:val="single" w:sz="6" w:space="0" w:color="auto"/>
              <w:bottom w:val="single" w:sz="12" w:space="0" w:color="auto"/>
            </w:tcBorders>
          </w:tcPr>
          <w:p w14:paraId="0678A3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(2 208)</w:t>
            </w:r>
          </w:p>
        </w:tc>
        <w:tc>
          <w:tcPr>
            <w:tcW w:w="907" w:type="dxa"/>
            <w:tcBorders>
              <w:top w:val="single" w:sz="6" w:space="0" w:color="auto"/>
              <w:bottom w:val="single" w:sz="12" w:space="0" w:color="auto"/>
            </w:tcBorders>
          </w:tcPr>
          <w:p w14:paraId="5D2F1F4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(2 293)</w:t>
            </w:r>
          </w:p>
        </w:tc>
        <w:tc>
          <w:tcPr>
            <w:tcW w:w="907" w:type="dxa"/>
            <w:tcBorders>
              <w:top w:val="single" w:sz="6" w:space="0" w:color="auto"/>
              <w:bottom w:val="single" w:sz="12" w:space="0" w:color="auto"/>
            </w:tcBorders>
          </w:tcPr>
          <w:p w14:paraId="73CF731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(964)</w:t>
            </w:r>
          </w:p>
        </w:tc>
      </w:tr>
      <w:tr w:rsidR="00BD230F" w14:paraId="5D5576C8"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315A494F" w14:textId="77777777" w:rsidR="00BD230F" w:rsidRDefault="00BD230F"/>
        </w:tc>
        <w:tc>
          <w:tcPr>
            <w:tcW w:w="682" w:type="dxa"/>
            <w:tcBorders>
              <w:top w:val="single" w:sz="0" w:space="0" w:color="auto"/>
            </w:tcBorders>
          </w:tcPr>
          <w:p w14:paraId="6FBB2CD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0" w:space="0" w:color="auto"/>
            </w:tcBorders>
          </w:tcPr>
          <w:p w14:paraId="7AB44FC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2667D0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0D87F9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CA3A74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37D87CD" w14:textId="77777777">
        <w:tc>
          <w:tcPr>
            <w:cnfStyle w:val="001000000000" w:firstRow="0" w:lastRow="0" w:firstColumn="1" w:lastColumn="0" w:oddVBand="0" w:evenVBand="0" w:oddHBand="0" w:evenHBand="0" w:firstRowFirstColumn="0" w:firstRowLastColumn="0" w:lastRowFirstColumn="0" w:lastRowLastColumn="0"/>
            <w:tcW w:w="5443" w:type="dxa"/>
          </w:tcPr>
          <w:p w14:paraId="32BAB9CA" w14:textId="77777777" w:rsidR="00BD230F" w:rsidRDefault="00BD230F">
            <w:r>
              <w:rPr>
                <w:b/>
              </w:rPr>
              <w:t>KEY FISCAL AGGREGATES</w:t>
            </w:r>
          </w:p>
        </w:tc>
        <w:tc>
          <w:tcPr>
            <w:tcW w:w="682" w:type="dxa"/>
          </w:tcPr>
          <w:p w14:paraId="407639C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2" w:type="dxa"/>
          </w:tcPr>
          <w:p w14:paraId="12932E0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359BF3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509D12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4A906F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84A20E4" w14:textId="77777777">
        <w:tc>
          <w:tcPr>
            <w:cnfStyle w:val="001000000000" w:firstRow="0" w:lastRow="0" w:firstColumn="1" w:lastColumn="0" w:oddVBand="0" w:evenVBand="0" w:oddHBand="0" w:evenHBand="0" w:firstRowFirstColumn="0" w:firstRowLastColumn="0" w:lastRowFirstColumn="0" w:lastRowLastColumn="0"/>
            <w:tcW w:w="5443" w:type="dxa"/>
          </w:tcPr>
          <w:p w14:paraId="11CF9B4B" w14:textId="77777777" w:rsidR="00BD230F" w:rsidRDefault="00BD230F">
            <w:r>
              <w:rPr>
                <w:b/>
              </w:rPr>
              <w:t>Net operating balance</w:t>
            </w:r>
          </w:p>
        </w:tc>
        <w:tc>
          <w:tcPr>
            <w:tcW w:w="682" w:type="dxa"/>
          </w:tcPr>
          <w:p w14:paraId="64853B3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2" w:type="dxa"/>
          </w:tcPr>
          <w:p w14:paraId="663DF5A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(18 271)</w:t>
            </w:r>
          </w:p>
        </w:tc>
        <w:tc>
          <w:tcPr>
            <w:tcW w:w="907" w:type="dxa"/>
          </w:tcPr>
          <w:p w14:paraId="720558A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(9 021)</w:t>
            </w:r>
          </w:p>
        </w:tc>
        <w:tc>
          <w:tcPr>
            <w:tcW w:w="907" w:type="dxa"/>
          </w:tcPr>
          <w:p w14:paraId="5228360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(14 558)</w:t>
            </w:r>
          </w:p>
        </w:tc>
        <w:tc>
          <w:tcPr>
            <w:tcW w:w="907" w:type="dxa"/>
          </w:tcPr>
          <w:p w14:paraId="6BAE499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(6 539)</w:t>
            </w:r>
          </w:p>
        </w:tc>
      </w:tr>
      <w:tr w:rsidR="00BD230F" w14:paraId="707580FD"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6EDC8831" w14:textId="77777777" w:rsidR="00BD230F" w:rsidRDefault="00BD230F">
            <w:r>
              <w:t>Less: Net acquisition of non</w:t>
            </w:r>
            <w:r>
              <w:noBreakHyphen/>
              <w:t>financial assets from transactions</w:t>
            </w:r>
          </w:p>
        </w:tc>
        <w:tc>
          <w:tcPr>
            <w:tcW w:w="682" w:type="dxa"/>
            <w:tcBorders>
              <w:bottom w:val="single" w:sz="6" w:space="0" w:color="auto"/>
            </w:tcBorders>
          </w:tcPr>
          <w:p w14:paraId="1D61B6F0" w14:textId="77777777" w:rsidR="00BD230F" w:rsidRDefault="00BD230F">
            <w:pPr>
              <w:cnfStyle w:val="000000000000" w:firstRow="0" w:lastRow="0" w:firstColumn="0" w:lastColumn="0" w:oddVBand="0" w:evenVBand="0" w:oddHBand="0" w:evenHBand="0" w:firstRowFirstColumn="0" w:firstRowLastColumn="0" w:lastRowFirstColumn="0" w:lastRowLastColumn="0"/>
            </w:pPr>
            <w:r>
              <w:t>9.1</w:t>
            </w:r>
          </w:p>
        </w:tc>
        <w:tc>
          <w:tcPr>
            <w:tcW w:w="792" w:type="dxa"/>
            <w:tcBorders>
              <w:bottom w:val="single" w:sz="6" w:space="0" w:color="auto"/>
            </w:tcBorders>
          </w:tcPr>
          <w:p w14:paraId="48B3E7D5" w14:textId="77777777" w:rsidR="00BD230F" w:rsidRDefault="00BD230F">
            <w:pPr>
              <w:cnfStyle w:val="000000000000" w:firstRow="0" w:lastRow="0" w:firstColumn="0" w:lastColumn="0" w:oddVBand="0" w:evenVBand="0" w:oddHBand="0" w:evenHBand="0" w:firstRowFirstColumn="0" w:firstRowLastColumn="0" w:lastRowFirstColumn="0" w:lastRowLastColumn="0"/>
            </w:pPr>
            <w:r>
              <w:t>12 285</w:t>
            </w:r>
          </w:p>
        </w:tc>
        <w:tc>
          <w:tcPr>
            <w:tcW w:w="907" w:type="dxa"/>
            <w:tcBorders>
              <w:bottom w:val="single" w:sz="6" w:space="0" w:color="auto"/>
            </w:tcBorders>
          </w:tcPr>
          <w:p w14:paraId="38D1BDA1" w14:textId="77777777" w:rsidR="00BD230F" w:rsidRDefault="00BD230F">
            <w:pPr>
              <w:cnfStyle w:val="000000000000" w:firstRow="0" w:lastRow="0" w:firstColumn="0" w:lastColumn="0" w:oddVBand="0" w:evenVBand="0" w:oddHBand="0" w:evenHBand="0" w:firstRowFirstColumn="0" w:firstRowLastColumn="0" w:lastRowFirstColumn="0" w:lastRowLastColumn="0"/>
            </w:pPr>
            <w:r>
              <w:t>8 871</w:t>
            </w:r>
          </w:p>
        </w:tc>
        <w:tc>
          <w:tcPr>
            <w:tcW w:w="907" w:type="dxa"/>
            <w:tcBorders>
              <w:bottom w:val="single" w:sz="6" w:space="0" w:color="auto"/>
            </w:tcBorders>
          </w:tcPr>
          <w:p w14:paraId="6164AEDD" w14:textId="77777777" w:rsidR="00BD230F" w:rsidRDefault="00BD230F">
            <w:pPr>
              <w:cnfStyle w:val="000000000000" w:firstRow="0" w:lastRow="0" w:firstColumn="0" w:lastColumn="0" w:oddVBand="0" w:evenVBand="0" w:oddHBand="0" w:evenHBand="0" w:firstRowFirstColumn="0" w:firstRowLastColumn="0" w:lastRowFirstColumn="0" w:lastRowLastColumn="0"/>
            </w:pPr>
            <w:r>
              <w:t>14 208</w:t>
            </w:r>
          </w:p>
        </w:tc>
        <w:tc>
          <w:tcPr>
            <w:tcW w:w="907" w:type="dxa"/>
            <w:tcBorders>
              <w:bottom w:val="single" w:sz="6" w:space="0" w:color="auto"/>
            </w:tcBorders>
          </w:tcPr>
          <w:p w14:paraId="6E954B45" w14:textId="77777777" w:rsidR="00BD230F" w:rsidRDefault="00BD230F">
            <w:pPr>
              <w:cnfStyle w:val="000000000000" w:firstRow="0" w:lastRow="0" w:firstColumn="0" w:lastColumn="0" w:oddVBand="0" w:evenVBand="0" w:oddHBand="0" w:evenHBand="0" w:firstRowFirstColumn="0" w:firstRowLastColumn="0" w:lastRowFirstColumn="0" w:lastRowLastColumn="0"/>
            </w:pPr>
            <w:r>
              <w:t>4 485</w:t>
            </w:r>
          </w:p>
        </w:tc>
      </w:tr>
      <w:tr w:rsidR="00BD230F" w14:paraId="0A8BF8F8" w14:textId="77777777">
        <w:tc>
          <w:tcPr>
            <w:cnfStyle w:val="001000000000" w:firstRow="0" w:lastRow="0" w:firstColumn="1" w:lastColumn="0" w:oddVBand="0" w:evenVBand="0" w:oddHBand="0" w:evenHBand="0" w:firstRowFirstColumn="0" w:firstRowLastColumn="0" w:lastRowFirstColumn="0" w:lastRowLastColumn="0"/>
            <w:tcW w:w="5443" w:type="dxa"/>
          </w:tcPr>
          <w:p w14:paraId="66E24B8A" w14:textId="77777777" w:rsidR="00BD230F" w:rsidRDefault="00BD230F">
            <w:r>
              <w:rPr>
                <w:b/>
              </w:rPr>
              <w:t>Net lending/(borrowing)</w:t>
            </w:r>
          </w:p>
        </w:tc>
        <w:tc>
          <w:tcPr>
            <w:tcW w:w="682" w:type="dxa"/>
          </w:tcPr>
          <w:p w14:paraId="1278E10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2" w:type="dxa"/>
          </w:tcPr>
          <w:p w14:paraId="425E632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(30 556)</w:t>
            </w:r>
          </w:p>
        </w:tc>
        <w:tc>
          <w:tcPr>
            <w:tcW w:w="907" w:type="dxa"/>
          </w:tcPr>
          <w:p w14:paraId="3A0D8D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(17 893)</w:t>
            </w:r>
          </w:p>
        </w:tc>
        <w:tc>
          <w:tcPr>
            <w:tcW w:w="907" w:type="dxa"/>
          </w:tcPr>
          <w:p w14:paraId="34F3AD0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(28 766)</w:t>
            </w:r>
          </w:p>
        </w:tc>
        <w:tc>
          <w:tcPr>
            <w:tcW w:w="907" w:type="dxa"/>
          </w:tcPr>
          <w:p w14:paraId="0341B366" w14:textId="17041D55" w:rsidR="00BD230F" w:rsidRDefault="00BD230F">
            <w:pPr>
              <w:cnfStyle w:val="000000000000" w:firstRow="0" w:lastRow="0" w:firstColumn="0" w:lastColumn="0" w:oddVBand="0" w:evenVBand="0" w:oddHBand="0" w:evenHBand="0" w:firstRowFirstColumn="0" w:firstRowLastColumn="0" w:lastRowFirstColumn="0" w:lastRowLastColumn="0"/>
            </w:pPr>
            <w:r>
              <w:rPr>
                <w:b/>
              </w:rPr>
              <w:t>(11 024)</w:t>
            </w:r>
          </w:p>
        </w:tc>
      </w:tr>
    </w:tbl>
    <w:p w14:paraId="36DAFC51" w14:textId="77777777" w:rsidR="00BD230F" w:rsidRDefault="00BD230F" w:rsidP="00F842C5">
      <w:pPr>
        <w:pStyle w:val="Source"/>
      </w:pPr>
      <w:r>
        <w:t>The accompanying notes form part of these financial statements.</w:t>
      </w:r>
    </w:p>
    <w:p w14:paraId="0A0E7F12" w14:textId="77777777" w:rsidR="00BD230F" w:rsidRDefault="00BD230F" w:rsidP="00F842C5">
      <w:pPr>
        <w:pStyle w:val="Note"/>
      </w:pPr>
    </w:p>
    <w:p w14:paraId="692D7CF3" w14:textId="77777777" w:rsidR="00BD230F" w:rsidRDefault="00BD230F">
      <w:pPr>
        <w:keepLines w:val="0"/>
        <w:rPr>
          <w:rFonts w:asciiTheme="majorHAnsi" w:hAnsiTheme="majorHAnsi"/>
          <w:i/>
          <w:spacing w:val="-2"/>
          <w:sz w:val="14"/>
        </w:rPr>
      </w:pPr>
      <w:r>
        <w:br w:type="page"/>
      </w:r>
    </w:p>
    <w:p w14:paraId="111F64F3" w14:textId="77777777" w:rsidR="00BD230F" w:rsidRPr="003540C4" w:rsidRDefault="00BD230F" w:rsidP="00AC68FF">
      <w:pPr>
        <w:pStyle w:val="Heading10"/>
      </w:pPr>
      <w:bookmarkStart w:id="36" w:name="Consolidated_BS"/>
      <w:bookmarkStart w:id="37" w:name="_Hlk522201847"/>
      <w:r w:rsidRPr="003540C4">
        <w:lastRenderedPageBreak/>
        <w:t xml:space="preserve">CONSOLIDATED </w:t>
      </w:r>
      <w:bookmarkEnd w:id="36"/>
      <w:r w:rsidRPr="003540C4">
        <w:t>BALANCE SHEET</w:t>
      </w:r>
    </w:p>
    <w:p w14:paraId="7C707C9D" w14:textId="4D3C6561" w:rsidR="00BD230F" w:rsidRDefault="00BD230F" w:rsidP="00BD230F">
      <w:pPr>
        <w:pStyle w:val="TableHeading"/>
      </w:pPr>
      <w:r>
        <w:t>As at 30 June</w:t>
      </w:r>
      <w:r>
        <w:tab/>
      </w:r>
      <w:r>
        <w:tab/>
        <w:t>($ million)</w:t>
      </w:r>
    </w:p>
    <w:tbl>
      <w:tblPr>
        <w:tblStyle w:val="DTFTable"/>
        <w:tblW w:w="9638" w:type="dxa"/>
        <w:tblLayout w:type="fixed"/>
        <w:tblLook w:val="06A0" w:firstRow="1" w:lastRow="0" w:firstColumn="1" w:lastColumn="0" w:noHBand="1" w:noVBand="1"/>
      </w:tblPr>
      <w:tblGrid>
        <w:gridCol w:w="5443"/>
        <w:gridCol w:w="567"/>
        <w:gridCol w:w="907"/>
        <w:gridCol w:w="907"/>
        <w:gridCol w:w="907"/>
        <w:gridCol w:w="907"/>
      </w:tblGrid>
      <w:tr w:rsidR="00BD230F" w14:paraId="7FD7AE9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Pr>
          <w:p w14:paraId="02699809" w14:textId="07CE0B37" w:rsidR="00BD230F" w:rsidRDefault="00BD230F">
            <w:pPr>
              <w:keepNext/>
            </w:pPr>
          </w:p>
        </w:tc>
        <w:tc>
          <w:tcPr>
            <w:tcW w:w="567" w:type="dxa"/>
          </w:tcPr>
          <w:p w14:paraId="27FA54A2"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p>
        </w:tc>
        <w:tc>
          <w:tcPr>
            <w:tcW w:w="1814" w:type="dxa"/>
            <w:gridSpan w:val="2"/>
          </w:tcPr>
          <w:p w14:paraId="498D89A5"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5E651A9" w14:textId="1B1591B2"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6AAC993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Pr>
          <w:p w14:paraId="10529E4C" w14:textId="77777777" w:rsidR="00BD230F" w:rsidRDefault="00BD230F">
            <w:pPr>
              <w:keepNext/>
            </w:pPr>
          </w:p>
        </w:tc>
        <w:tc>
          <w:tcPr>
            <w:tcW w:w="567" w:type="dxa"/>
          </w:tcPr>
          <w:p w14:paraId="4C8F7465"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Pr>
          <w:p w14:paraId="367115A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B5905D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141858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9ABB0D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69932034" w14:textId="77777777">
        <w:tc>
          <w:tcPr>
            <w:cnfStyle w:val="001000000000" w:firstRow="0" w:lastRow="0" w:firstColumn="1" w:lastColumn="0" w:oddVBand="0" w:evenVBand="0" w:oddHBand="0" w:evenHBand="0" w:firstRowFirstColumn="0" w:firstRowLastColumn="0" w:lastRowFirstColumn="0" w:lastRowLastColumn="0"/>
            <w:tcW w:w="5443" w:type="dxa"/>
          </w:tcPr>
          <w:p w14:paraId="7A7F0D79" w14:textId="77777777" w:rsidR="00BD230F" w:rsidRDefault="00BD230F">
            <w:r>
              <w:rPr>
                <w:b/>
              </w:rPr>
              <w:t>Assets</w:t>
            </w:r>
          </w:p>
        </w:tc>
        <w:tc>
          <w:tcPr>
            <w:tcW w:w="567" w:type="dxa"/>
          </w:tcPr>
          <w:p w14:paraId="7734DF2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260DEB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94CD15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308060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5DBBA9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FFCE443" w14:textId="77777777">
        <w:tc>
          <w:tcPr>
            <w:cnfStyle w:val="001000000000" w:firstRow="0" w:lastRow="0" w:firstColumn="1" w:lastColumn="0" w:oddVBand="0" w:evenVBand="0" w:oddHBand="0" w:evenHBand="0" w:firstRowFirstColumn="0" w:firstRowLastColumn="0" w:lastRowFirstColumn="0" w:lastRowLastColumn="0"/>
            <w:tcW w:w="5443" w:type="dxa"/>
          </w:tcPr>
          <w:p w14:paraId="4C475ECE" w14:textId="77777777" w:rsidR="00BD230F" w:rsidRDefault="00BD230F">
            <w:r>
              <w:rPr>
                <w:b/>
              </w:rPr>
              <w:t>Financial assets</w:t>
            </w:r>
          </w:p>
        </w:tc>
        <w:tc>
          <w:tcPr>
            <w:tcW w:w="567" w:type="dxa"/>
          </w:tcPr>
          <w:p w14:paraId="690CDE99"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DC484A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721B1D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2AF6CC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EECDD9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6A1A077" w14:textId="77777777">
        <w:tc>
          <w:tcPr>
            <w:cnfStyle w:val="001000000000" w:firstRow="0" w:lastRow="0" w:firstColumn="1" w:lastColumn="0" w:oddVBand="0" w:evenVBand="0" w:oddHBand="0" w:evenHBand="0" w:firstRowFirstColumn="0" w:firstRowLastColumn="0" w:lastRowFirstColumn="0" w:lastRowLastColumn="0"/>
            <w:tcW w:w="5443" w:type="dxa"/>
          </w:tcPr>
          <w:p w14:paraId="73CD970F" w14:textId="77777777" w:rsidR="00BD230F" w:rsidRDefault="00BD230F">
            <w:r>
              <w:t>Cash and deposits</w:t>
            </w:r>
          </w:p>
        </w:tc>
        <w:tc>
          <w:tcPr>
            <w:tcW w:w="567" w:type="dxa"/>
          </w:tcPr>
          <w:p w14:paraId="3129078C"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0E134B52" w14:textId="77777777" w:rsidR="00BD230F" w:rsidRDefault="00BD230F">
            <w:pPr>
              <w:cnfStyle w:val="000000000000" w:firstRow="0" w:lastRow="0" w:firstColumn="0" w:lastColumn="0" w:oddVBand="0" w:evenVBand="0" w:oddHBand="0" w:evenHBand="0" w:firstRowFirstColumn="0" w:firstRowLastColumn="0" w:lastRowFirstColumn="0" w:lastRowLastColumn="0"/>
            </w:pPr>
            <w:r>
              <w:t>21 933</w:t>
            </w:r>
          </w:p>
        </w:tc>
        <w:tc>
          <w:tcPr>
            <w:tcW w:w="907" w:type="dxa"/>
          </w:tcPr>
          <w:p w14:paraId="153D4AE1" w14:textId="77777777" w:rsidR="00BD230F" w:rsidRDefault="00BD230F">
            <w:pPr>
              <w:cnfStyle w:val="000000000000" w:firstRow="0" w:lastRow="0" w:firstColumn="0" w:lastColumn="0" w:oddVBand="0" w:evenVBand="0" w:oddHBand="0" w:evenHBand="0" w:firstRowFirstColumn="0" w:firstRowLastColumn="0" w:lastRowFirstColumn="0" w:lastRowLastColumn="0"/>
            </w:pPr>
            <w:r>
              <w:t>19 185</w:t>
            </w:r>
          </w:p>
        </w:tc>
        <w:tc>
          <w:tcPr>
            <w:tcW w:w="907" w:type="dxa"/>
          </w:tcPr>
          <w:p w14:paraId="6B6E5527" w14:textId="77777777" w:rsidR="00BD230F" w:rsidRDefault="00BD230F">
            <w:pPr>
              <w:cnfStyle w:val="000000000000" w:firstRow="0" w:lastRow="0" w:firstColumn="0" w:lastColumn="0" w:oddVBand="0" w:evenVBand="0" w:oddHBand="0" w:evenHBand="0" w:firstRowFirstColumn="0" w:firstRowLastColumn="0" w:lastRowFirstColumn="0" w:lastRowLastColumn="0"/>
            </w:pPr>
            <w:r>
              <w:t>14 609</w:t>
            </w:r>
          </w:p>
        </w:tc>
        <w:tc>
          <w:tcPr>
            <w:tcW w:w="907" w:type="dxa"/>
          </w:tcPr>
          <w:p w14:paraId="02C5BAF3" w14:textId="77777777" w:rsidR="00BD230F" w:rsidRDefault="00BD230F">
            <w:pPr>
              <w:cnfStyle w:val="000000000000" w:firstRow="0" w:lastRow="0" w:firstColumn="0" w:lastColumn="0" w:oddVBand="0" w:evenVBand="0" w:oddHBand="0" w:evenHBand="0" w:firstRowFirstColumn="0" w:firstRowLastColumn="0" w:lastRowFirstColumn="0" w:lastRowLastColumn="0"/>
            </w:pPr>
            <w:r>
              <w:t>13 037</w:t>
            </w:r>
          </w:p>
        </w:tc>
      </w:tr>
      <w:tr w:rsidR="00BD230F" w14:paraId="0E7ADA1D" w14:textId="77777777">
        <w:tc>
          <w:tcPr>
            <w:cnfStyle w:val="001000000000" w:firstRow="0" w:lastRow="0" w:firstColumn="1" w:lastColumn="0" w:oddVBand="0" w:evenVBand="0" w:oddHBand="0" w:evenHBand="0" w:firstRowFirstColumn="0" w:firstRowLastColumn="0" w:lastRowFirstColumn="0" w:lastRowLastColumn="0"/>
            <w:tcW w:w="5443" w:type="dxa"/>
          </w:tcPr>
          <w:p w14:paraId="3195EB2C" w14:textId="77777777" w:rsidR="00BD230F" w:rsidRDefault="00BD230F">
            <w:r>
              <w:t>Advances paid</w:t>
            </w:r>
          </w:p>
        </w:tc>
        <w:tc>
          <w:tcPr>
            <w:tcW w:w="567" w:type="dxa"/>
          </w:tcPr>
          <w:p w14:paraId="5F6BBDCA"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435CE12C" w14:textId="77777777" w:rsidR="00BD230F" w:rsidRDefault="00BD230F">
            <w:pPr>
              <w:cnfStyle w:val="000000000000" w:firstRow="0" w:lastRow="0" w:firstColumn="0" w:lastColumn="0" w:oddVBand="0" w:evenVBand="0" w:oddHBand="0" w:evenHBand="0" w:firstRowFirstColumn="0" w:firstRowLastColumn="0" w:lastRowFirstColumn="0" w:lastRowLastColumn="0"/>
            </w:pPr>
            <w:r>
              <w:t>538</w:t>
            </w:r>
          </w:p>
        </w:tc>
        <w:tc>
          <w:tcPr>
            <w:tcW w:w="907" w:type="dxa"/>
          </w:tcPr>
          <w:p w14:paraId="5D373950" w14:textId="77777777" w:rsidR="00BD230F" w:rsidRDefault="00BD230F">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2A9E9438" w14:textId="77777777" w:rsidR="00BD230F" w:rsidRDefault="00BD230F">
            <w:pPr>
              <w:cnfStyle w:val="000000000000" w:firstRow="0" w:lastRow="0" w:firstColumn="0" w:lastColumn="0" w:oddVBand="0" w:evenVBand="0" w:oddHBand="0" w:evenHBand="0" w:firstRowFirstColumn="0" w:firstRowLastColumn="0" w:lastRowFirstColumn="0" w:lastRowLastColumn="0"/>
            </w:pPr>
            <w:r>
              <w:t>5 473</w:t>
            </w:r>
          </w:p>
        </w:tc>
        <w:tc>
          <w:tcPr>
            <w:tcW w:w="907" w:type="dxa"/>
          </w:tcPr>
          <w:p w14:paraId="20A9003D" w14:textId="77777777" w:rsidR="00BD230F" w:rsidRDefault="00BD230F">
            <w:pPr>
              <w:cnfStyle w:val="000000000000" w:firstRow="0" w:lastRow="0" w:firstColumn="0" w:lastColumn="0" w:oddVBand="0" w:evenVBand="0" w:oddHBand="0" w:evenHBand="0" w:firstRowFirstColumn="0" w:firstRowLastColumn="0" w:lastRowFirstColumn="0" w:lastRowLastColumn="0"/>
            </w:pPr>
            <w:r>
              <w:t>6 550</w:t>
            </w:r>
          </w:p>
        </w:tc>
      </w:tr>
      <w:tr w:rsidR="00BD230F" w14:paraId="0C14753E" w14:textId="77777777">
        <w:tc>
          <w:tcPr>
            <w:cnfStyle w:val="001000000000" w:firstRow="0" w:lastRow="0" w:firstColumn="1" w:lastColumn="0" w:oddVBand="0" w:evenVBand="0" w:oddHBand="0" w:evenHBand="0" w:firstRowFirstColumn="0" w:firstRowLastColumn="0" w:lastRowFirstColumn="0" w:lastRowLastColumn="0"/>
            <w:tcW w:w="5443" w:type="dxa"/>
          </w:tcPr>
          <w:p w14:paraId="1A0E359F" w14:textId="77777777" w:rsidR="00BD230F" w:rsidRDefault="00BD230F">
            <w:r>
              <w:t>Receivables and contract assets</w:t>
            </w:r>
          </w:p>
        </w:tc>
        <w:tc>
          <w:tcPr>
            <w:tcW w:w="567" w:type="dxa"/>
          </w:tcPr>
          <w:p w14:paraId="2E2BD93F"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633A2079" w14:textId="77777777" w:rsidR="00BD230F" w:rsidRDefault="00BD230F">
            <w:pPr>
              <w:cnfStyle w:val="000000000000" w:firstRow="0" w:lastRow="0" w:firstColumn="0" w:lastColumn="0" w:oddVBand="0" w:evenVBand="0" w:oddHBand="0" w:evenHBand="0" w:firstRowFirstColumn="0" w:firstRowLastColumn="0" w:lastRowFirstColumn="0" w:lastRowLastColumn="0"/>
            </w:pPr>
            <w:r>
              <w:t>11 194</w:t>
            </w:r>
          </w:p>
        </w:tc>
        <w:tc>
          <w:tcPr>
            <w:tcW w:w="907" w:type="dxa"/>
          </w:tcPr>
          <w:p w14:paraId="47FCB2F3" w14:textId="77777777" w:rsidR="00BD230F" w:rsidRDefault="00BD230F">
            <w:pPr>
              <w:cnfStyle w:val="000000000000" w:firstRow="0" w:lastRow="0" w:firstColumn="0" w:lastColumn="0" w:oddVBand="0" w:evenVBand="0" w:oddHBand="0" w:evenHBand="0" w:firstRowFirstColumn="0" w:firstRowLastColumn="0" w:lastRowFirstColumn="0" w:lastRowLastColumn="0"/>
            </w:pPr>
            <w:r>
              <w:t>9 069</w:t>
            </w:r>
          </w:p>
        </w:tc>
        <w:tc>
          <w:tcPr>
            <w:tcW w:w="907" w:type="dxa"/>
          </w:tcPr>
          <w:p w14:paraId="4469EAD2" w14:textId="77777777" w:rsidR="00BD230F" w:rsidRDefault="00BD230F">
            <w:pPr>
              <w:cnfStyle w:val="000000000000" w:firstRow="0" w:lastRow="0" w:firstColumn="0" w:lastColumn="0" w:oddVBand="0" w:evenVBand="0" w:oddHBand="0" w:evenHBand="0" w:firstRowFirstColumn="0" w:firstRowLastColumn="0" w:lastRowFirstColumn="0" w:lastRowLastColumn="0"/>
            </w:pPr>
            <w:r>
              <w:t>8 201</w:t>
            </w:r>
          </w:p>
        </w:tc>
        <w:tc>
          <w:tcPr>
            <w:tcW w:w="907" w:type="dxa"/>
          </w:tcPr>
          <w:p w14:paraId="2E624C43" w14:textId="77777777" w:rsidR="00BD230F" w:rsidRDefault="00BD230F">
            <w:pPr>
              <w:cnfStyle w:val="000000000000" w:firstRow="0" w:lastRow="0" w:firstColumn="0" w:lastColumn="0" w:oddVBand="0" w:evenVBand="0" w:oddHBand="0" w:evenHBand="0" w:firstRowFirstColumn="0" w:firstRowLastColumn="0" w:lastRowFirstColumn="0" w:lastRowLastColumn="0"/>
            </w:pPr>
            <w:r>
              <w:t>6 108</w:t>
            </w:r>
          </w:p>
        </w:tc>
      </w:tr>
      <w:tr w:rsidR="00BD230F" w14:paraId="54AEBCB4" w14:textId="77777777">
        <w:tc>
          <w:tcPr>
            <w:cnfStyle w:val="001000000000" w:firstRow="0" w:lastRow="0" w:firstColumn="1" w:lastColumn="0" w:oddVBand="0" w:evenVBand="0" w:oddHBand="0" w:evenHBand="0" w:firstRowFirstColumn="0" w:firstRowLastColumn="0" w:lastRowFirstColumn="0" w:lastRowLastColumn="0"/>
            <w:tcW w:w="5443" w:type="dxa"/>
          </w:tcPr>
          <w:p w14:paraId="07E28945" w14:textId="77777777" w:rsidR="00BD230F" w:rsidRDefault="00BD230F">
            <w:r>
              <w:t>Investments, loans and placements</w:t>
            </w:r>
          </w:p>
        </w:tc>
        <w:tc>
          <w:tcPr>
            <w:tcW w:w="567" w:type="dxa"/>
          </w:tcPr>
          <w:p w14:paraId="18B8C2F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031BEEE6" w14:textId="77777777" w:rsidR="00BD230F" w:rsidRDefault="00BD230F">
            <w:pPr>
              <w:cnfStyle w:val="000000000000" w:firstRow="0" w:lastRow="0" w:firstColumn="0" w:lastColumn="0" w:oddVBand="0" w:evenVBand="0" w:oddHBand="0" w:evenHBand="0" w:firstRowFirstColumn="0" w:firstRowLastColumn="0" w:lastRowFirstColumn="0" w:lastRowLastColumn="0"/>
            </w:pPr>
            <w:r>
              <w:t>46 094</w:t>
            </w:r>
          </w:p>
        </w:tc>
        <w:tc>
          <w:tcPr>
            <w:tcW w:w="907" w:type="dxa"/>
          </w:tcPr>
          <w:p w14:paraId="61A8A261" w14:textId="77777777" w:rsidR="00BD230F" w:rsidRDefault="00BD230F">
            <w:pPr>
              <w:cnfStyle w:val="000000000000" w:firstRow="0" w:lastRow="0" w:firstColumn="0" w:lastColumn="0" w:oddVBand="0" w:evenVBand="0" w:oddHBand="0" w:evenHBand="0" w:firstRowFirstColumn="0" w:firstRowLastColumn="0" w:lastRowFirstColumn="0" w:lastRowLastColumn="0"/>
            </w:pPr>
            <w:r>
              <w:t>40 381</w:t>
            </w:r>
          </w:p>
        </w:tc>
        <w:tc>
          <w:tcPr>
            <w:tcW w:w="907" w:type="dxa"/>
          </w:tcPr>
          <w:p w14:paraId="1D6A3F41" w14:textId="77777777" w:rsidR="00BD230F" w:rsidRDefault="00BD230F">
            <w:pPr>
              <w:cnfStyle w:val="000000000000" w:firstRow="0" w:lastRow="0" w:firstColumn="0" w:lastColumn="0" w:oddVBand="0" w:evenVBand="0" w:oddHBand="0" w:evenHBand="0" w:firstRowFirstColumn="0" w:firstRowLastColumn="0" w:lastRowFirstColumn="0" w:lastRowLastColumn="0"/>
            </w:pPr>
            <w:r>
              <w:t>2 960</w:t>
            </w:r>
          </w:p>
        </w:tc>
        <w:tc>
          <w:tcPr>
            <w:tcW w:w="907" w:type="dxa"/>
          </w:tcPr>
          <w:p w14:paraId="10096D31" w14:textId="77777777" w:rsidR="00BD230F" w:rsidRDefault="00BD230F">
            <w:pPr>
              <w:cnfStyle w:val="000000000000" w:firstRow="0" w:lastRow="0" w:firstColumn="0" w:lastColumn="0" w:oddVBand="0" w:evenVBand="0" w:oddHBand="0" w:evenHBand="0" w:firstRowFirstColumn="0" w:firstRowLastColumn="0" w:lastRowFirstColumn="0" w:lastRowLastColumn="0"/>
            </w:pPr>
            <w:r>
              <w:t>2 589</w:t>
            </w:r>
          </w:p>
        </w:tc>
      </w:tr>
      <w:tr w:rsidR="00BD230F" w14:paraId="496BC529" w14:textId="77777777">
        <w:tc>
          <w:tcPr>
            <w:cnfStyle w:val="001000000000" w:firstRow="0" w:lastRow="0" w:firstColumn="1" w:lastColumn="0" w:oddVBand="0" w:evenVBand="0" w:oddHBand="0" w:evenHBand="0" w:firstRowFirstColumn="0" w:firstRowLastColumn="0" w:lastRowFirstColumn="0" w:lastRowLastColumn="0"/>
            <w:tcW w:w="5443" w:type="dxa"/>
          </w:tcPr>
          <w:p w14:paraId="4E8A1F4E" w14:textId="77777777" w:rsidR="00BD230F" w:rsidRDefault="00BD230F">
            <w:r>
              <w:t>Investments accounted for using the equity method</w:t>
            </w:r>
          </w:p>
        </w:tc>
        <w:tc>
          <w:tcPr>
            <w:tcW w:w="567" w:type="dxa"/>
          </w:tcPr>
          <w:p w14:paraId="23DFCBFA"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BA10B16"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4C333FF4"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529623C"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7FAA7587"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r>
      <w:tr w:rsidR="00BD230F" w14:paraId="2163ABD4"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46779F52" w14:textId="77777777" w:rsidR="00BD230F" w:rsidRDefault="00BD230F">
            <w:r>
              <w:t>Investments in other sector entities</w:t>
            </w:r>
          </w:p>
        </w:tc>
        <w:tc>
          <w:tcPr>
            <w:tcW w:w="567" w:type="dxa"/>
            <w:tcBorders>
              <w:bottom w:val="single" w:sz="6" w:space="0" w:color="auto"/>
            </w:tcBorders>
          </w:tcPr>
          <w:p w14:paraId="7627D61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6.1</w:t>
            </w:r>
          </w:p>
        </w:tc>
        <w:tc>
          <w:tcPr>
            <w:tcW w:w="907" w:type="dxa"/>
            <w:tcBorders>
              <w:bottom w:val="single" w:sz="6" w:space="0" w:color="auto"/>
            </w:tcBorders>
          </w:tcPr>
          <w:p w14:paraId="714C3CB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4C3148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AF727E2" w14:textId="77777777" w:rsidR="00BD230F" w:rsidRDefault="00BD230F">
            <w:pPr>
              <w:cnfStyle w:val="000000000000" w:firstRow="0" w:lastRow="0" w:firstColumn="0" w:lastColumn="0" w:oddVBand="0" w:evenVBand="0" w:oddHBand="0" w:evenHBand="0" w:firstRowFirstColumn="0" w:firstRowLastColumn="0" w:lastRowFirstColumn="0" w:lastRowLastColumn="0"/>
            </w:pPr>
            <w:r>
              <w:t>73 125</w:t>
            </w:r>
          </w:p>
        </w:tc>
        <w:tc>
          <w:tcPr>
            <w:tcW w:w="907" w:type="dxa"/>
            <w:tcBorders>
              <w:bottom w:val="single" w:sz="6" w:space="0" w:color="auto"/>
            </w:tcBorders>
          </w:tcPr>
          <w:p w14:paraId="16C1BC5B" w14:textId="77777777" w:rsidR="00BD230F" w:rsidRDefault="00BD230F">
            <w:pPr>
              <w:cnfStyle w:val="000000000000" w:firstRow="0" w:lastRow="0" w:firstColumn="0" w:lastColumn="0" w:oddVBand="0" w:evenVBand="0" w:oddHBand="0" w:evenHBand="0" w:firstRowFirstColumn="0" w:firstRowLastColumn="0" w:lastRowFirstColumn="0" w:lastRowLastColumn="0"/>
            </w:pPr>
            <w:r>
              <w:t>75 043</w:t>
            </w:r>
          </w:p>
        </w:tc>
      </w:tr>
      <w:tr w:rsidR="00BD230F" w14:paraId="675C8C1B"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07C3A369" w14:textId="77777777" w:rsidR="00BD230F" w:rsidRDefault="00BD230F">
            <w:r>
              <w:rPr>
                <w:b/>
              </w:rPr>
              <w:t>Total financial assets</w:t>
            </w:r>
          </w:p>
        </w:tc>
        <w:tc>
          <w:tcPr>
            <w:tcW w:w="567" w:type="dxa"/>
            <w:tcBorders>
              <w:top w:val="single" w:sz="6" w:space="0" w:color="auto"/>
              <w:bottom w:val="single" w:sz="6" w:space="0" w:color="auto"/>
            </w:tcBorders>
          </w:tcPr>
          <w:p w14:paraId="776099E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4FFC496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79 770</w:t>
            </w:r>
          </w:p>
        </w:tc>
        <w:tc>
          <w:tcPr>
            <w:tcW w:w="907" w:type="dxa"/>
            <w:tcBorders>
              <w:top w:val="single" w:sz="6" w:space="0" w:color="auto"/>
              <w:bottom w:val="single" w:sz="6" w:space="0" w:color="auto"/>
            </w:tcBorders>
          </w:tcPr>
          <w:p w14:paraId="1C99714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69 128</w:t>
            </w:r>
          </w:p>
        </w:tc>
        <w:tc>
          <w:tcPr>
            <w:tcW w:w="907" w:type="dxa"/>
            <w:tcBorders>
              <w:top w:val="single" w:sz="6" w:space="0" w:color="auto"/>
              <w:bottom w:val="single" w:sz="6" w:space="0" w:color="auto"/>
            </w:tcBorders>
          </w:tcPr>
          <w:p w14:paraId="459C723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104 377</w:t>
            </w:r>
          </w:p>
        </w:tc>
        <w:tc>
          <w:tcPr>
            <w:tcW w:w="907" w:type="dxa"/>
            <w:tcBorders>
              <w:top w:val="single" w:sz="6" w:space="0" w:color="auto"/>
              <w:bottom w:val="single" w:sz="6" w:space="0" w:color="auto"/>
            </w:tcBorders>
          </w:tcPr>
          <w:p w14:paraId="1DD74AC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103 337</w:t>
            </w:r>
          </w:p>
        </w:tc>
      </w:tr>
      <w:tr w:rsidR="00BD230F" w14:paraId="7CBD1745"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6477E383" w14:textId="77777777" w:rsidR="00BD230F" w:rsidRDefault="00BD230F">
            <w:r>
              <w:rPr>
                <w:b/>
              </w:rPr>
              <w:t>Non</w:t>
            </w:r>
            <w:r>
              <w:rPr>
                <w:b/>
              </w:rPr>
              <w:noBreakHyphen/>
              <w:t>financial assets</w:t>
            </w:r>
          </w:p>
        </w:tc>
        <w:tc>
          <w:tcPr>
            <w:tcW w:w="567" w:type="dxa"/>
            <w:tcBorders>
              <w:top w:val="single" w:sz="6" w:space="0" w:color="auto"/>
            </w:tcBorders>
          </w:tcPr>
          <w:p w14:paraId="6660148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F001CC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25D4F7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0BF740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BD2456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0B0EBFE" w14:textId="77777777">
        <w:tc>
          <w:tcPr>
            <w:cnfStyle w:val="001000000000" w:firstRow="0" w:lastRow="0" w:firstColumn="1" w:lastColumn="0" w:oddVBand="0" w:evenVBand="0" w:oddHBand="0" w:evenHBand="0" w:firstRowFirstColumn="0" w:firstRowLastColumn="0" w:lastRowFirstColumn="0" w:lastRowLastColumn="0"/>
            <w:tcW w:w="5443" w:type="dxa"/>
          </w:tcPr>
          <w:p w14:paraId="7D329B56" w14:textId="77777777" w:rsidR="00BD230F" w:rsidRDefault="00BD230F">
            <w:r>
              <w:t>Inventories</w:t>
            </w:r>
          </w:p>
        </w:tc>
        <w:tc>
          <w:tcPr>
            <w:tcW w:w="567" w:type="dxa"/>
          </w:tcPr>
          <w:p w14:paraId="197E3A6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6.2</w:t>
            </w:r>
          </w:p>
        </w:tc>
        <w:tc>
          <w:tcPr>
            <w:tcW w:w="907" w:type="dxa"/>
          </w:tcPr>
          <w:p w14:paraId="1A92C374" w14:textId="77777777" w:rsidR="00BD230F" w:rsidRDefault="00BD230F">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0B610AAB" w14:textId="77777777" w:rsidR="00BD230F" w:rsidRDefault="00BD230F">
            <w:pPr>
              <w:cnfStyle w:val="000000000000" w:firstRow="0" w:lastRow="0" w:firstColumn="0" w:lastColumn="0" w:oddVBand="0" w:evenVBand="0" w:oddHBand="0" w:evenHBand="0" w:firstRowFirstColumn="0" w:firstRowLastColumn="0" w:lastRowFirstColumn="0" w:lastRowLastColumn="0"/>
            </w:pPr>
            <w:r>
              <w:t>1 710</w:t>
            </w:r>
          </w:p>
        </w:tc>
        <w:tc>
          <w:tcPr>
            <w:tcW w:w="907" w:type="dxa"/>
          </w:tcPr>
          <w:p w14:paraId="24E2E736" w14:textId="77777777" w:rsidR="00BD230F" w:rsidRDefault="00BD230F">
            <w:pPr>
              <w:cnfStyle w:val="000000000000" w:firstRow="0" w:lastRow="0" w:firstColumn="0" w:lastColumn="0" w:oddVBand="0" w:evenVBand="0" w:oddHBand="0" w:evenHBand="0" w:firstRowFirstColumn="0" w:firstRowLastColumn="0" w:lastRowFirstColumn="0" w:lastRowLastColumn="0"/>
            </w:pPr>
            <w:r>
              <w:t>908</w:t>
            </w:r>
          </w:p>
        </w:tc>
        <w:tc>
          <w:tcPr>
            <w:tcW w:w="907" w:type="dxa"/>
          </w:tcPr>
          <w:p w14:paraId="2FCCD916" w14:textId="77777777" w:rsidR="00BD230F" w:rsidRDefault="00BD230F">
            <w:pPr>
              <w:cnfStyle w:val="000000000000" w:firstRow="0" w:lastRow="0" w:firstColumn="0" w:lastColumn="0" w:oddVBand="0" w:evenVBand="0" w:oddHBand="0" w:evenHBand="0" w:firstRowFirstColumn="0" w:firstRowLastColumn="0" w:lastRowFirstColumn="0" w:lastRowLastColumn="0"/>
            </w:pPr>
            <w:r>
              <w:t>666</w:t>
            </w:r>
          </w:p>
        </w:tc>
      </w:tr>
      <w:tr w:rsidR="00BD230F" w14:paraId="6929E4AC" w14:textId="77777777">
        <w:tc>
          <w:tcPr>
            <w:cnfStyle w:val="001000000000" w:firstRow="0" w:lastRow="0" w:firstColumn="1" w:lastColumn="0" w:oddVBand="0" w:evenVBand="0" w:oddHBand="0" w:evenHBand="0" w:firstRowFirstColumn="0" w:firstRowLastColumn="0" w:lastRowFirstColumn="0" w:lastRowLastColumn="0"/>
            <w:tcW w:w="5443" w:type="dxa"/>
          </w:tcPr>
          <w:p w14:paraId="7E5A68A7" w14:textId="77777777" w:rsidR="00BD230F" w:rsidRDefault="00BD230F">
            <w:r>
              <w:t>Non</w:t>
            </w:r>
            <w:r>
              <w:noBreakHyphen/>
              <w:t>financial assets held for sale</w:t>
            </w:r>
          </w:p>
        </w:tc>
        <w:tc>
          <w:tcPr>
            <w:tcW w:w="567" w:type="dxa"/>
          </w:tcPr>
          <w:p w14:paraId="6D6DD8C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A2181B0" w14:textId="77777777" w:rsidR="00BD230F" w:rsidRDefault="00BD230F">
            <w:pPr>
              <w:cnfStyle w:val="000000000000" w:firstRow="0" w:lastRow="0" w:firstColumn="0" w:lastColumn="0" w:oddVBand="0" w:evenVBand="0" w:oddHBand="0" w:evenHBand="0" w:firstRowFirstColumn="0" w:firstRowLastColumn="0" w:lastRowFirstColumn="0" w:lastRowLastColumn="0"/>
            </w:pPr>
            <w:r>
              <w:t>243</w:t>
            </w:r>
          </w:p>
        </w:tc>
        <w:tc>
          <w:tcPr>
            <w:tcW w:w="907" w:type="dxa"/>
          </w:tcPr>
          <w:p w14:paraId="6279167A" w14:textId="77777777" w:rsidR="00BD230F" w:rsidRDefault="00BD230F">
            <w:pPr>
              <w:cnfStyle w:val="000000000000" w:firstRow="0" w:lastRow="0" w:firstColumn="0" w:lastColumn="0" w:oddVBand="0" w:evenVBand="0" w:oddHBand="0" w:evenHBand="0" w:firstRowFirstColumn="0" w:firstRowLastColumn="0" w:lastRowFirstColumn="0" w:lastRowLastColumn="0"/>
            </w:pPr>
            <w:r>
              <w:t>226</w:t>
            </w:r>
          </w:p>
        </w:tc>
        <w:tc>
          <w:tcPr>
            <w:tcW w:w="907" w:type="dxa"/>
          </w:tcPr>
          <w:p w14:paraId="5A60227B" w14:textId="77777777" w:rsidR="00BD230F" w:rsidRDefault="00BD230F">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3517B28F" w14:textId="77777777" w:rsidR="00BD230F" w:rsidRDefault="00BD230F">
            <w:pPr>
              <w:cnfStyle w:val="000000000000" w:firstRow="0" w:lastRow="0" w:firstColumn="0" w:lastColumn="0" w:oddVBand="0" w:evenVBand="0" w:oddHBand="0" w:evenHBand="0" w:firstRowFirstColumn="0" w:firstRowLastColumn="0" w:lastRowFirstColumn="0" w:lastRowLastColumn="0"/>
            </w:pPr>
            <w:r>
              <w:t>192</w:t>
            </w:r>
          </w:p>
        </w:tc>
      </w:tr>
      <w:tr w:rsidR="00BD230F" w14:paraId="5B47236F" w14:textId="77777777">
        <w:tc>
          <w:tcPr>
            <w:cnfStyle w:val="001000000000" w:firstRow="0" w:lastRow="0" w:firstColumn="1" w:lastColumn="0" w:oddVBand="0" w:evenVBand="0" w:oddHBand="0" w:evenHBand="0" w:firstRowFirstColumn="0" w:firstRowLastColumn="0" w:lastRowFirstColumn="0" w:lastRowLastColumn="0"/>
            <w:tcW w:w="5443" w:type="dxa"/>
          </w:tcPr>
          <w:p w14:paraId="07369AB1" w14:textId="77777777" w:rsidR="00BD230F" w:rsidRDefault="00BD230F">
            <w:r>
              <w:t>Land, buildings, infrastructure, plant and equipment</w:t>
            </w:r>
          </w:p>
        </w:tc>
        <w:tc>
          <w:tcPr>
            <w:tcW w:w="567" w:type="dxa"/>
          </w:tcPr>
          <w:p w14:paraId="54D9239C"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4.1.1</w:t>
            </w:r>
          </w:p>
        </w:tc>
        <w:tc>
          <w:tcPr>
            <w:tcW w:w="907" w:type="dxa"/>
          </w:tcPr>
          <w:p w14:paraId="2937F110" w14:textId="77777777" w:rsidR="00BD230F" w:rsidRDefault="00BD230F">
            <w:pPr>
              <w:cnfStyle w:val="000000000000" w:firstRow="0" w:lastRow="0" w:firstColumn="0" w:lastColumn="0" w:oddVBand="0" w:evenVBand="0" w:oddHBand="0" w:evenHBand="0" w:firstRowFirstColumn="0" w:firstRowLastColumn="0" w:lastRowFirstColumn="0" w:lastRowLastColumn="0"/>
            </w:pPr>
            <w:r>
              <w:t>334 932</w:t>
            </w:r>
          </w:p>
        </w:tc>
        <w:tc>
          <w:tcPr>
            <w:tcW w:w="907" w:type="dxa"/>
          </w:tcPr>
          <w:p w14:paraId="6227C109" w14:textId="77777777" w:rsidR="00BD230F" w:rsidRDefault="00BD230F">
            <w:pPr>
              <w:cnfStyle w:val="000000000000" w:firstRow="0" w:lastRow="0" w:firstColumn="0" w:lastColumn="0" w:oddVBand="0" w:evenVBand="0" w:oddHBand="0" w:evenHBand="0" w:firstRowFirstColumn="0" w:firstRowLastColumn="0" w:lastRowFirstColumn="0" w:lastRowLastColumn="0"/>
            </w:pPr>
            <w:r>
              <w:t>309 065</w:t>
            </w:r>
          </w:p>
        </w:tc>
        <w:tc>
          <w:tcPr>
            <w:tcW w:w="907" w:type="dxa"/>
          </w:tcPr>
          <w:p w14:paraId="2A256863" w14:textId="77777777" w:rsidR="00BD230F" w:rsidRDefault="00BD230F">
            <w:pPr>
              <w:cnfStyle w:val="000000000000" w:firstRow="0" w:lastRow="0" w:firstColumn="0" w:lastColumn="0" w:oddVBand="0" w:evenVBand="0" w:oddHBand="0" w:evenHBand="0" w:firstRowFirstColumn="0" w:firstRowLastColumn="0" w:lastRowFirstColumn="0" w:lastRowLastColumn="0"/>
            </w:pPr>
            <w:r>
              <w:t>195 592</w:t>
            </w:r>
          </w:p>
        </w:tc>
        <w:tc>
          <w:tcPr>
            <w:tcW w:w="907" w:type="dxa"/>
          </w:tcPr>
          <w:p w14:paraId="782269F0" w14:textId="77777777" w:rsidR="00BD230F" w:rsidRDefault="00BD230F">
            <w:pPr>
              <w:cnfStyle w:val="000000000000" w:firstRow="0" w:lastRow="0" w:firstColumn="0" w:lastColumn="0" w:oddVBand="0" w:evenVBand="0" w:oddHBand="0" w:evenHBand="0" w:firstRowFirstColumn="0" w:firstRowLastColumn="0" w:lastRowFirstColumn="0" w:lastRowLastColumn="0"/>
            </w:pPr>
            <w:r>
              <w:t>173 743</w:t>
            </w:r>
          </w:p>
        </w:tc>
      </w:tr>
      <w:tr w:rsidR="00BD230F" w14:paraId="095E9C8A"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53272DEB" w14:textId="77777777" w:rsidR="00BD230F" w:rsidRDefault="00BD230F">
            <w:r>
              <w:t>Other non</w:t>
            </w:r>
            <w:r>
              <w:noBreakHyphen/>
              <w:t>financial assets</w:t>
            </w:r>
          </w:p>
        </w:tc>
        <w:tc>
          <w:tcPr>
            <w:tcW w:w="567" w:type="dxa"/>
            <w:tcBorders>
              <w:bottom w:val="single" w:sz="6" w:space="0" w:color="auto"/>
            </w:tcBorders>
          </w:tcPr>
          <w:p w14:paraId="21196CFC"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4.2</w:t>
            </w:r>
          </w:p>
        </w:tc>
        <w:tc>
          <w:tcPr>
            <w:tcW w:w="907" w:type="dxa"/>
            <w:tcBorders>
              <w:bottom w:val="single" w:sz="6" w:space="0" w:color="auto"/>
            </w:tcBorders>
          </w:tcPr>
          <w:p w14:paraId="6776C680" w14:textId="77777777" w:rsidR="00BD230F" w:rsidRDefault="00BD230F">
            <w:pPr>
              <w:cnfStyle w:val="000000000000" w:firstRow="0" w:lastRow="0" w:firstColumn="0" w:lastColumn="0" w:oddVBand="0" w:evenVBand="0" w:oddHBand="0" w:evenHBand="0" w:firstRowFirstColumn="0" w:firstRowLastColumn="0" w:lastRowFirstColumn="0" w:lastRowLastColumn="0"/>
            </w:pPr>
            <w:r>
              <w:t>4 757</w:t>
            </w:r>
          </w:p>
        </w:tc>
        <w:tc>
          <w:tcPr>
            <w:tcW w:w="907" w:type="dxa"/>
            <w:tcBorders>
              <w:bottom w:val="single" w:sz="6" w:space="0" w:color="auto"/>
            </w:tcBorders>
          </w:tcPr>
          <w:p w14:paraId="52AA1D3A" w14:textId="77777777" w:rsidR="00BD230F" w:rsidRDefault="00BD230F">
            <w:pPr>
              <w:cnfStyle w:val="000000000000" w:firstRow="0" w:lastRow="0" w:firstColumn="0" w:lastColumn="0" w:oddVBand="0" w:evenVBand="0" w:oddHBand="0" w:evenHBand="0" w:firstRowFirstColumn="0" w:firstRowLastColumn="0" w:lastRowFirstColumn="0" w:lastRowLastColumn="0"/>
            </w:pPr>
            <w:r>
              <w:t>4 401</w:t>
            </w:r>
          </w:p>
        </w:tc>
        <w:tc>
          <w:tcPr>
            <w:tcW w:w="907" w:type="dxa"/>
            <w:tcBorders>
              <w:bottom w:val="single" w:sz="6" w:space="0" w:color="auto"/>
            </w:tcBorders>
          </w:tcPr>
          <w:p w14:paraId="63301628" w14:textId="77777777" w:rsidR="00BD230F" w:rsidRDefault="00BD230F">
            <w:pPr>
              <w:cnfStyle w:val="000000000000" w:firstRow="0" w:lastRow="0" w:firstColumn="0" w:lastColumn="0" w:oddVBand="0" w:evenVBand="0" w:oddHBand="0" w:evenHBand="0" w:firstRowFirstColumn="0" w:firstRowLastColumn="0" w:lastRowFirstColumn="0" w:lastRowLastColumn="0"/>
            </w:pPr>
            <w:r>
              <w:t>3 357</w:t>
            </w:r>
          </w:p>
        </w:tc>
        <w:tc>
          <w:tcPr>
            <w:tcW w:w="907" w:type="dxa"/>
            <w:tcBorders>
              <w:bottom w:val="single" w:sz="6" w:space="0" w:color="auto"/>
            </w:tcBorders>
          </w:tcPr>
          <w:p w14:paraId="46CEDF70" w14:textId="77777777" w:rsidR="00BD230F" w:rsidRDefault="00BD230F">
            <w:pPr>
              <w:cnfStyle w:val="000000000000" w:firstRow="0" w:lastRow="0" w:firstColumn="0" w:lastColumn="0" w:oddVBand="0" w:evenVBand="0" w:oddHBand="0" w:evenHBand="0" w:firstRowFirstColumn="0" w:firstRowLastColumn="0" w:lastRowFirstColumn="0" w:lastRowLastColumn="0"/>
            </w:pPr>
            <w:r>
              <w:t>3 103</w:t>
            </w:r>
          </w:p>
        </w:tc>
      </w:tr>
      <w:tr w:rsidR="00BD230F" w14:paraId="45605824"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0DA80D3D" w14:textId="77777777" w:rsidR="00BD230F" w:rsidRDefault="00BD230F">
            <w:r>
              <w:rPr>
                <w:b/>
              </w:rPr>
              <w:t>Total non</w:t>
            </w:r>
            <w:r>
              <w:rPr>
                <w:b/>
              </w:rPr>
              <w:noBreakHyphen/>
              <w:t>financial assets</w:t>
            </w:r>
          </w:p>
        </w:tc>
        <w:tc>
          <w:tcPr>
            <w:tcW w:w="567" w:type="dxa"/>
            <w:tcBorders>
              <w:top w:val="single" w:sz="6" w:space="0" w:color="auto"/>
              <w:bottom w:val="single" w:sz="6" w:space="0" w:color="auto"/>
            </w:tcBorders>
          </w:tcPr>
          <w:p w14:paraId="03108BFF"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2CD756E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341 943</w:t>
            </w:r>
          </w:p>
        </w:tc>
        <w:tc>
          <w:tcPr>
            <w:tcW w:w="907" w:type="dxa"/>
            <w:tcBorders>
              <w:top w:val="single" w:sz="6" w:space="0" w:color="auto"/>
              <w:bottom w:val="single" w:sz="6" w:space="0" w:color="auto"/>
            </w:tcBorders>
          </w:tcPr>
          <w:p w14:paraId="5C2DCEA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315 402</w:t>
            </w:r>
          </w:p>
        </w:tc>
        <w:tc>
          <w:tcPr>
            <w:tcW w:w="907" w:type="dxa"/>
            <w:tcBorders>
              <w:top w:val="single" w:sz="6" w:space="0" w:color="auto"/>
              <w:bottom w:val="single" w:sz="6" w:space="0" w:color="auto"/>
            </w:tcBorders>
          </w:tcPr>
          <w:p w14:paraId="645D113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200 038</w:t>
            </w:r>
          </w:p>
        </w:tc>
        <w:tc>
          <w:tcPr>
            <w:tcW w:w="907" w:type="dxa"/>
            <w:tcBorders>
              <w:top w:val="single" w:sz="6" w:space="0" w:color="auto"/>
              <w:bottom w:val="single" w:sz="6" w:space="0" w:color="auto"/>
            </w:tcBorders>
          </w:tcPr>
          <w:p w14:paraId="616A483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177 703</w:t>
            </w:r>
          </w:p>
        </w:tc>
      </w:tr>
      <w:tr w:rsidR="00BD230F" w14:paraId="7F47A165"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1C223CD7" w14:textId="77777777" w:rsidR="00BD230F" w:rsidRDefault="00BD230F">
            <w:r>
              <w:rPr>
                <w:b/>
              </w:rPr>
              <w:t>Total assets</w:t>
            </w:r>
          </w:p>
        </w:tc>
        <w:tc>
          <w:tcPr>
            <w:tcW w:w="567" w:type="dxa"/>
            <w:tcBorders>
              <w:top w:val="single" w:sz="6" w:space="0" w:color="auto"/>
            </w:tcBorders>
          </w:tcPr>
          <w:p w14:paraId="6884BCD3"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3.6</w:t>
            </w:r>
          </w:p>
        </w:tc>
        <w:tc>
          <w:tcPr>
            <w:tcW w:w="907" w:type="dxa"/>
            <w:tcBorders>
              <w:top w:val="single" w:sz="6" w:space="0" w:color="auto"/>
            </w:tcBorders>
          </w:tcPr>
          <w:p w14:paraId="474CD7B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421 712</w:t>
            </w:r>
          </w:p>
        </w:tc>
        <w:tc>
          <w:tcPr>
            <w:tcW w:w="907" w:type="dxa"/>
            <w:tcBorders>
              <w:top w:val="single" w:sz="6" w:space="0" w:color="auto"/>
            </w:tcBorders>
          </w:tcPr>
          <w:p w14:paraId="69FDA6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384 530</w:t>
            </w:r>
          </w:p>
        </w:tc>
        <w:tc>
          <w:tcPr>
            <w:tcW w:w="907" w:type="dxa"/>
            <w:tcBorders>
              <w:top w:val="single" w:sz="6" w:space="0" w:color="auto"/>
            </w:tcBorders>
          </w:tcPr>
          <w:p w14:paraId="42DE27B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304 415</w:t>
            </w:r>
          </w:p>
        </w:tc>
        <w:tc>
          <w:tcPr>
            <w:tcW w:w="907" w:type="dxa"/>
            <w:tcBorders>
              <w:top w:val="single" w:sz="6" w:space="0" w:color="auto"/>
            </w:tcBorders>
          </w:tcPr>
          <w:p w14:paraId="5FA6062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281 040</w:t>
            </w:r>
          </w:p>
        </w:tc>
      </w:tr>
      <w:tr w:rsidR="00BD230F" w14:paraId="10F2BBD8" w14:textId="77777777">
        <w:tc>
          <w:tcPr>
            <w:cnfStyle w:val="001000000000" w:firstRow="0" w:lastRow="0" w:firstColumn="1" w:lastColumn="0" w:oddVBand="0" w:evenVBand="0" w:oddHBand="0" w:evenHBand="0" w:firstRowFirstColumn="0" w:firstRowLastColumn="0" w:lastRowFirstColumn="0" w:lastRowLastColumn="0"/>
            <w:tcW w:w="5443" w:type="dxa"/>
          </w:tcPr>
          <w:p w14:paraId="7A07909B" w14:textId="77777777" w:rsidR="00BD230F" w:rsidRDefault="00BD230F">
            <w:r>
              <w:rPr>
                <w:b/>
              </w:rPr>
              <w:t>Liabilities</w:t>
            </w:r>
          </w:p>
        </w:tc>
        <w:tc>
          <w:tcPr>
            <w:tcW w:w="567" w:type="dxa"/>
          </w:tcPr>
          <w:p w14:paraId="0F438053"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B9EA6E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076A37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26A167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AECFEA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7B8AFD0" w14:textId="77777777">
        <w:tc>
          <w:tcPr>
            <w:cnfStyle w:val="001000000000" w:firstRow="0" w:lastRow="0" w:firstColumn="1" w:lastColumn="0" w:oddVBand="0" w:evenVBand="0" w:oddHBand="0" w:evenHBand="0" w:firstRowFirstColumn="0" w:firstRowLastColumn="0" w:lastRowFirstColumn="0" w:lastRowLastColumn="0"/>
            <w:tcW w:w="5443" w:type="dxa"/>
          </w:tcPr>
          <w:p w14:paraId="4B1CF927" w14:textId="77777777" w:rsidR="00BD230F" w:rsidRDefault="00BD230F">
            <w:r>
              <w:t>Deposits held and advances received</w:t>
            </w:r>
          </w:p>
        </w:tc>
        <w:tc>
          <w:tcPr>
            <w:tcW w:w="567" w:type="dxa"/>
          </w:tcPr>
          <w:p w14:paraId="318F2309"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5B3FF040" w14:textId="77777777" w:rsidR="00BD230F" w:rsidRDefault="00BD230F">
            <w:pPr>
              <w:cnfStyle w:val="000000000000" w:firstRow="0" w:lastRow="0" w:firstColumn="0" w:lastColumn="0" w:oddVBand="0" w:evenVBand="0" w:oddHBand="0" w:evenHBand="0" w:firstRowFirstColumn="0" w:firstRowLastColumn="0" w:lastRowFirstColumn="0" w:lastRowLastColumn="0"/>
            </w:pPr>
            <w:r>
              <w:t>1 784</w:t>
            </w:r>
          </w:p>
        </w:tc>
        <w:tc>
          <w:tcPr>
            <w:tcW w:w="907" w:type="dxa"/>
          </w:tcPr>
          <w:p w14:paraId="3EF0BB3D" w14:textId="77777777" w:rsidR="00BD230F" w:rsidRDefault="00BD230F">
            <w:pPr>
              <w:cnfStyle w:val="000000000000" w:firstRow="0" w:lastRow="0" w:firstColumn="0" w:lastColumn="0" w:oddVBand="0" w:evenVBand="0" w:oddHBand="0" w:evenHBand="0" w:firstRowFirstColumn="0" w:firstRowLastColumn="0" w:lastRowFirstColumn="0" w:lastRowLastColumn="0"/>
            </w:pPr>
            <w:r>
              <w:t>1 693</w:t>
            </w:r>
          </w:p>
        </w:tc>
        <w:tc>
          <w:tcPr>
            <w:tcW w:w="907" w:type="dxa"/>
          </w:tcPr>
          <w:p w14:paraId="344BF3E5" w14:textId="77777777" w:rsidR="00BD230F" w:rsidRDefault="00BD230F">
            <w:pPr>
              <w:cnfStyle w:val="000000000000" w:firstRow="0" w:lastRow="0" w:firstColumn="0" w:lastColumn="0" w:oddVBand="0" w:evenVBand="0" w:oddHBand="0" w:evenHBand="0" w:firstRowFirstColumn="0" w:firstRowLastColumn="0" w:lastRowFirstColumn="0" w:lastRowLastColumn="0"/>
            </w:pPr>
            <w:r>
              <w:t>2 791</w:t>
            </w:r>
          </w:p>
        </w:tc>
        <w:tc>
          <w:tcPr>
            <w:tcW w:w="907" w:type="dxa"/>
          </w:tcPr>
          <w:p w14:paraId="60D85EC6" w14:textId="77777777" w:rsidR="00BD230F" w:rsidRDefault="00BD230F">
            <w:pPr>
              <w:cnfStyle w:val="000000000000" w:firstRow="0" w:lastRow="0" w:firstColumn="0" w:lastColumn="0" w:oddVBand="0" w:evenVBand="0" w:oddHBand="0" w:evenHBand="0" w:firstRowFirstColumn="0" w:firstRowLastColumn="0" w:lastRowFirstColumn="0" w:lastRowLastColumn="0"/>
            </w:pPr>
            <w:r>
              <w:t>3 681</w:t>
            </w:r>
          </w:p>
        </w:tc>
      </w:tr>
      <w:tr w:rsidR="00BD230F" w14:paraId="1DE6896A" w14:textId="77777777">
        <w:tc>
          <w:tcPr>
            <w:cnfStyle w:val="001000000000" w:firstRow="0" w:lastRow="0" w:firstColumn="1" w:lastColumn="0" w:oddVBand="0" w:evenVBand="0" w:oddHBand="0" w:evenHBand="0" w:firstRowFirstColumn="0" w:firstRowLastColumn="0" w:lastRowFirstColumn="0" w:lastRowLastColumn="0"/>
            <w:tcW w:w="5443" w:type="dxa"/>
          </w:tcPr>
          <w:p w14:paraId="333DAF41" w14:textId="77777777" w:rsidR="00BD230F" w:rsidRDefault="00BD230F">
            <w:r>
              <w:t>Payables</w:t>
            </w:r>
          </w:p>
        </w:tc>
        <w:tc>
          <w:tcPr>
            <w:tcW w:w="567" w:type="dxa"/>
          </w:tcPr>
          <w:p w14:paraId="607931A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24726966" w14:textId="77777777" w:rsidR="00BD230F" w:rsidRDefault="00BD230F">
            <w:pPr>
              <w:cnfStyle w:val="000000000000" w:firstRow="0" w:lastRow="0" w:firstColumn="0" w:lastColumn="0" w:oddVBand="0" w:evenVBand="0" w:oddHBand="0" w:evenHBand="0" w:firstRowFirstColumn="0" w:firstRowLastColumn="0" w:lastRowFirstColumn="0" w:lastRowLastColumn="0"/>
            </w:pPr>
            <w:r>
              <w:t>28 372</w:t>
            </w:r>
          </w:p>
        </w:tc>
        <w:tc>
          <w:tcPr>
            <w:tcW w:w="907" w:type="dxa"/>
          </w:tcPr>
          <w:p w14:paraId="54423B74" w14:textId="77777777" w:rsidR="00BD230F" w:rsidRDefault="00BD230F">
            <w:pPr>
              <w:cnfStyle w:val="000000000000" w:firstRow="0" w:lastRow="0" w:firstColumn="0" w:lastColumn="0" w:oddVBand="0" w:evenVBand="0" w:oddHBand="0" w:evenHBand="0" w:firstRowFirstColumn="0" w:firstRowLastColumn="0" w:lastRowFirstColumn="0" w:lastRowLastColumn="0"/>
            </w:pPr>
            <w:r>
              <w:t>28 614</w:t>
            </w:r>
          </w:p>
        </w:tc>
        <w:tc>
          <w:tcPr>
            <w:tcW w:w="907" w:type="dxa"/>
          </w:tcPr>
          <w:p w14:paraId="0BEFC356" w14:textId="77777777" w:rsidR="00BD230F" w:rsidRDefault="00BD230F">
            <w:pPr>
              <w:cnfStyle w:val="000000000000" w:firstRow="0" w:lastRow="0" w:firstColumn="0" w:lastColumn="0" w:oddVBand="0" w:evenVBand="0" w:oddHBand="0" w:evenHBand="0" w:firstRowFirstColumn="0" w:firstRowLastColumn="0" w:lastRowFirstColumn="0" w:lastRowLastColumn="0"/>
            </w:pPr>
            <w:r>
              <w:t>16 404</w:t>
            </w:r>
          </w:p>
        </w:tc>
        <w:tc>
          <w:tcPr>
            <w:tcW w:w="907" w:type="dxa"/>
          </w:tcPr>
          <w:p w14:paraId="082566D4" w14:textId="77777777" w:rsidR="00BD230F" w:rsidRDefault="00BD230F">
            <w:pPr>
              <w:cnfStyle w:val="000000000000" w:firstRow="0" w:lastRow="0" w:firstColumn="0" w:lastColumn="0" w:oddVBand="0" w:evenVBand="0" w:oddHBand="0" w:evenHBand="0" w:firstRowFirstColumn="0" w:firstRowLastColumn="0" w:lastRowFirstColumn="0" w:lastRowLastColumn="0"/>
            </w:pPr>
            <w:r>
              <w:t>16 802</w:t>
            </w:r>
          </w:p>
        </w:tc>
      </w:tr>
      <w:tr w:rsidR="00BD230F" w14:paraId="4DBD6FBE" w14:textId="77777777">
        <w:tc>
          <w:tcPr>
            <w:cnfStyle w:val="001000000000" w:firstRow="0" w:lastRow="0" w:firstColumn="1" w:lastColumn="0" w:oddVBand="0" w:evenVBand="0" w:oddHBand="0" w:evenHBand="0" w:firstRowFirstColumn="0" w:firstRowLastColumn="0" w:lastRowFirstColumn="0" w:lastRowLastColumn="0"/>
            <w:tcW w:w="5443" w:type="dxa"/>
          </w:tcPr>
          <w:p w14:paraId="30327C67" w14:textId="77777777" w:rsidR="00BD230F" w:rsidRDefault="00BD230F">
            <w:r>
              <w:t>Contract liabilities</w:t>
            </w:r>
          </w:p>
        </w:tc>
        <w:tc>
          <w:tcPr>
            <w:tcW w:w="567" w:type="dxa"/>
          </w:tcPr>
          <w:p w14:paraId="1BDB4D8B"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473A83F8" w14:textId="77777777" w:rsidR="00BD230F" w:rsidRDefault="00BD230F">
            <w:pPr>
              <w:cnfStyle w:val="000000000000" w:firstRow="0" w:lastRow="0" w:firstColumn="0" w:lastColumn="0" w:oddVBand="0" w:evenVBand="0" w:oddHBand="0" w:evenHBand="0" w:firstRowFirstColumn="0" w:firstRowLastColumn="0" w:lastRowFirstColumn="0" w:lastRowLastColumn="0"/>
            </w:pPr>
            <w:r>
              <w:t>438</w:t>
            </w:r>
          </w:p>
        </w:tc>
        <w:tc>
          <w:tcPr>
            <w:tcW w:w="907" w:type="dxa"/>
          </w:tcPr>
          <w:p w14:paraId="2AE59CF5" w14:textId="77777777" w:rsidR="00BD230F" w:rsidRDefault="00BD230F">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45C33101" w14:textId="77777777" w:rsidR="00BD230F" w:rsidRDefault="00BD230F">
            <w:pPr>
              <w:cnfStyle w:val="000000000000" w:firstRow="0" w:lastRow="0" w:firstColumn="0" w:lastColumn="0" w:oddVBand="0" w:evenVBand="0" w:oddHBand="0" w:evenHBand="0" w:firstRowFirstColumn="0" w:firstRowLastColumn="0" w:lastRowFirstColumn="0" w:lastRowLastColumn="0"/>
            </w:pPr>
            <w:r>
              <w:t>239</w:t>
            </w:r>
          </w:p>
        </w:tc>
        <w:tc>
          <w:tcPr>
            <w:tcW w:w="907" w:type="dxa"/>
          </w:tcPr>
          <w:p w14:paraId="6C3BD092" w14:textId="77777777" w:rsidR="00BD230F" w:rsidRDefault="00BD230F">
            <w:pPr>
              <w:cnfStyle w:val="000000000000" w:firstRow="0" w:lastRow="0" w:firstColumn="0" w:lastColumn="0" w:oddVBand="0" w:evenVBand="0" w:oddHBand="0" w:evenHBand="0" w:firstRowFirstColumn="0" w:firstRowLastColumn="0" w:lastRowFirstColumn="0" w:lastRowLastColumn="0"/>
            </w:pPr>
            <w:r>
              <w:t>68</w:t>
            </w:r>
          </w:p>
        </w:tc>
      </w:tr>
      <w:tr w:rsidR="00BD230F" w14:paraId="688985EC" w14:textId="77777777">
        <w:tc>
          <w:tcPr>
            <w:cnfStyle w:val="001000000000" w:firstRow="0" w:lastRow="0" w:firstColumn="1" w:lastColumn="0" w:oddVBand="0" w:evenVBand="0" w:oddHBand="0" w:evenHBand="0" w:firstRowFirstColumn="0" w:firstRowLastColumn="0" w:lastRowFirstColumn="0" w:lastRowLastColumn="0"/>
            <w:tcW w:w="5443" w:type="dxa"/>
          </w:tcPr>
          <w:p w14:paraId="7774ABDB" w14:textId="77777777" w:rsidR="00BD230F" w:rsidRDefault="00BD230F">
            <w:r>
              <w:t>Borrowings</w:t>
            </w:r>
          </w:p>
        </w:tc>
        <w:tc>
          <w:tcPr>
            <w:tcW w:w="567" w:type="dxa"/>
          </w:tcPr>
          <w:p w14:paraId="51F1D69C"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45C307CC" w14:textId="77777777" w:rsidR="00BD230F" w:rsidRDefault="00BD230F">
            <w:pPr>
              <w:cnfStyle w:val="000000000000" w:firstRow="0" w:lastRow="0" w:firstColumn="0" w:lastColumn="0" w:oddVBand="0" w:evenVBand="0" w:oddHBand="0" w:evenHBand="0" w:firstRowFirstColumn="0" w:firstRowLastColumn="0" w:lastRowFirstColumn="0" w:lastRowLastColumn="0"/>
            </w:pPr>
            <w:r>
              <w:t>116 298</w:t>
            </w:r>
          </w:p>
        </w:tc>
        <w:tc>
          <w:tcPr>
            <w:tcW w:w="907" w:type="dxa"/>
          </w:tcPr>
          <w:p w14:paraId="660EF0E1" w14:textId="77777777" w:rsidR="00BD230F" w:rsidRDefault="00BD230F">
            <w:pPr>
              <w:cnfStyle w:val="000000000000" w:firstRow="0" w:lastRow="0" w:firstColumn="0" w:lastColumn="0" w:oddVBand="0" w:evenVBand="0" w:oddHBand="0" w:evenHBand="0" w:firstRowFirstColumn="0" w:firstRowLastColumn="0" w:lastRowFirstColumn="0" w:lastRowLastColumn="0"/>
            </w:pPr>
            <w:r>
              <w:t>87 778</w:t>
            </w:r>
          </w:p>
        </w:tc>
        <w:tc>
          <w:tcPr>
            <w:tcW w:w="907" w:type="dxa"/>
          </w:tcPr>
          <w:p w14:paraId="663BC46C" w14:textId="77777777" w:rsidR="00BD230F" w:rsidRDefault="00BD230F">
            <w:pPr>
              <w:cnfStyle w:val="000000000000" w:firstRow="0" w:lastRow="0" w:firstColumn="0" w:lastColumn="0" w:oddVBand="0" w:evenVBand="0" w:oddHBand="0" w:evenHBand="0" w:firstRowFirstColumn="0" w:firstRowLastColumn="0" w:lastRowFirstColumn="0" w:lastRowLastColumn="0"/>
            </w:pPr>
            <w:r>
              <w:t>92 985</w:t>
            </w:r>
          </w:p>
        </w:tc>
        <w:tc>
          <w:tcPr>
            <w:tcW w:w="907" w:type="dxa"/>
          </w:tcPr>
          <w:p w14:paraId="1DEB5787" w14:textId="77777777" w:rsidR="00BD230F" w:rsidRDefault="00BD230F">
            <w:pPr>
              <w:cnfStyle w:val="000000000000" w:firstRow="0" w:lastRow="0" w:firstColumn="0" w:lastColumn="0" w:oddVBand="0" w:evenVBand="0" w:oddHBand="0" w:evenHBand="0" w:firstRowFirstColumn="0" w:firstRowLastColumn="0" w:lastRowFirstColumn="0" w:lastRowLastColumn="0"/>
            </w:pPr>
            <w:r>
              <w:t>62 807</w:t>
            </w:r>
          </w:p>
        </w:tc>
      </w:tr>
      <w:tr w:rsidR="00BD230F" w14:paraId="65253B94" w14:textId="77777777">
        <w:tc>
          <w:tcPr>
            <w:cnfStyle w:val="001000000000" w:firstRow="0" w:lastRow="0" w:firstColumn="1" w:lastColumn="0" w:oddVBand="0" w:evenVBand="0" w:oddHBand="0" w:evenHBand="0" w:firstRowFirstColumn="0" w:firstRowLastColumn="0" w:lastRowFirstColumn="0" w:lastRowLastColumn="0"/>
            <w:tcW w:w="5443" w:type="dxa"/>
          </w:tcPr>
          <w:p w14:paraId="7EE38B31" w14:textId="77777777" w:rsidR="00BD230F" w:rsidRDefault="00BD230F">
            <w:r>
              <w:t>Employee benefits</w:t>
            </w:r>
          </w:p>
        </w:tc>
        <w:tc>
          <w:tcPr>
            <w:tcW w:w="567" w:type="dxa"/>
          </w:tcPr>
          <w:p w14:paraId="7A5FDC8B"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4A9CC98A" w14:textId="77777777" w:rsidR="00BD230F" w:rsidRDefault="00BD230F">
            <w:pPr>
              <w:cnfStyle w:val="000000000000" w:firstRow="0" w:lastRow="0" w:firstColumn="0" w:lastColumn="0" w:oddVBand="0" w:evenVBand="0" w:oddHBand="0" w:evenHBand="0" w:firstRowFirstColumn="0" w:firstRowLastColumn="0" w:lastRowFirstColumn="0" w:lastRowLastColumn="0"/>
            </w:pPr>
            <w:r>
              <w:t>10 036</w:t>
            </w:r>
          </w:p>
        </w:tc>
        <w:tc>
          <w:tcPr>
            <w:tcW w:w="907" w:type="dxa"/>
          </w:tcPr>
          <w:p w14:paraId="7BEC9583" w14:textId="77777777" w:rsidR="00BD230F" w:rsidRDefault="00BD230F">
            <w:pPr>
              <w:cnfStyle w:val="000000000000" w:firstRow="0" w:lastRow="0" w:firstColumn="0" w:lastColumn="0" w:oddVBand="0" w:evenVBand="0" w:oddHBand="0" w:evenHBand="0" w:firstRowFirstColumn="0" w:firstRowLastColumn="0" w:lastRowFirstColumn="0" w:lastRowLastColumn="0"/>
            </w:pPr>
            <w:r>
              <w:t>9 662</w:t>
            </w:r>
          </w:p>
        </w:tc>
        <w:tc>
          <w:tcPr>
            <w:tcW w:w="907" w:type="dxa"/>
          </w:tcPr>
          <w:p w14:paraId="3E30AF63" w14:textId="77777777" w:rsidR="00BD230F" w:rsidRDefault="00BD230F">
            <w:pPr>
              <w:cnfStyle w:val="000000000000" w:firstRow="0" w:lastRow="0" w:firstColumn="0" w:lastColumn="0" w:oddVBand="0" w:evenVBand="0" w:oddHBand="0" w:evenHBand="0" w:firstRowFirstColumn="0" w:firstRowLastColumn="0" w:lastRowFirstColumn="0" w:lastRowLastColumn="0"/>
            </w:pPr>
            <w:r>
              <w:t>9 384</w:t>
            </w:r>
          </w:p>
        </w:tc>
        <w:tc>
          <w:tcPr>
            <w:tcW w:w="907" w:type="dxa"/>
          </w:tcPr>
          <w:p w14:paraId="6CC538E9" w14:textId="77777777" w:rsidR="00BD230F" w:rsidRDefault="00BD230F">
            <w:pPr>
              <w:cnfStyle w:val="000000000000" w:firstRow="0" w:lastRow="0" w:firstColumn="0" w:lastColumn="0" w:oddVBand="0" w:evenVBand="0" w:oddHBand="0" w:evenHBand="0" w:firstRowFirstColumn="0" w:firstRowLastColumn="0" w:lastRowFirstColumn="0" w:lastRowLastColumn="0"/>
            </w:pPr>
            <w:r>
              <w:t>9 028</w:t>
            </w:r>
          </w:p>
        </w:tc>
      </w:tr>
      <w:tr w:rsidR="00BD230F" w14:paraId="58589AF9" w14:textId="77777777">
        <w:tc>
          <w:tcPr>
            <w:cnfStyle w:val="001000000000" w:firstRow="0" w:lastRow="0" w:firstColumn="1" w:lastColumn="0" w:oddVBand="0" w:evenVBand="0" w:oddHBand="0" w:evenHBand="0" w:firstRowFirstColumn="0" w:firstRowLastColumn="0" w:lastRowFirstColumn="0" w:lastRowLastColumn="0"/>
            <w:tcW w:w="5443" w:type="dxa"/>
          </w:tcPr>
          <w:p w14:paraId="606B7D32" w14:textId="77777777" w:rsidR="00BD230F" w:rsidRDefault="00BD230F">
            <w:r>
              <w:t>Superannuation</w:t>
            </w:r>
          </w:p>
        </w:tc>
        <w:tc>
          <w:tcPr>
            <w:tcW w:w="567" w:type="dxa"/>
          </w:tcPr>
          <w:p w14:paraId="16AEDE9A"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4D9E81F3" w14:textId="77777777" w:rsidR="00BD230F" w:rsidRDefault="00BD230F">
            <w:pPr>
              <w:cnfStyle w:val="000000000000" w:firstRow="0" w:lastRow="0" w:firstColumn="0" w:lastColumn="0" w:oddVBand="0" w:evenVBand="0" w:oddHBand="0" w:evenHBand="0" w:firstRowFirstColumn="0" w:firstRowLastColumn="0" w:lastRowFirstColumn="0" w:lastRowLastColumn="0"/>
            </w:pPr>
            <w:r>
              <w:t>27 245</w:t>
            </w:r>
          </w:p>
        </w:tc>
        <w:tc>
          <w:tcPr>
            <w:tcW w:w="907" w:type="dxa"/>
          </w:tcPr>
          <w:p w14:paraId="54EC3678" w14:textId="77777777" w:rsidR="00BD230F" w:rsidRDefault="00BD230F">
            <w:pPr>
              <w:cnfStyle w:val="000000000000" w:firstRow="0" w:lastRow="0" w:firstColumn="0" w:lastColumn="0" w:oddVBand="0" w:evenVBand="0" w:oddHBand="0" w:evenHBand="0" w:firstRowFirstColumn="0" w:firstRowLastColumn="0" w:lastRowFirstColumn="0" w:lastRowLastColumn="0"/>
            </w:pPr>
            <w:r>
              <w:t>31 293</w:t>
            </w:r>
          </w:p>
        </w:tc>
        <w:tc>
          <w:tcPr>
            <w:tcW w:w="907" w:type="dxa"/>
          </w:tcPr>
          <w:p w14:paraId="04F288B7" w14:textId="77777777" w:rsidR="00BD230F" w:rsidRDefault="00BD230F">
            <w:pPr>
              <w:cnfStyle w:val="000000000000" w:firstRow="0" w:lastRow="0" w:firstColumn="0" w:lastColumn="0" w:oddVBand="0" w:evenVBand="0" w:oddHBand="0" w:evenHBand="0" w:firstRowFirstColumn="0" w:firstRowLastColumn="0" w:lastRowFirstColumn="0" w:lastRowLastColumn="0"/>
            </w:pPr>
            <w:r>
              <w:t>27 217</w:t>
            </w:r>
          </w:p>
        </w:tc>
        <w:tc>
          <w:tcPr>
            <w:tcW w:w="907" w:type="dxa"/>
          </w:tcPr>
          <w:p w14:paraId="67739644" w14:textId="77777777" w:rsidR="00BD230F" w:rsidRDefault="00BD230F">
            <w:pPr>
              <w:cnfStyle w:val="000000000000" w:firstRow="0" w:lastRow="0" w:firstColumn="0" w:lastColumn="0" w:oddVBand="0" w:evenVBand="0" w:oddHBand="0" w:evenHBand="0" w:firstRowFirstColumn="0" w:firstRowLastColumn="0" w:lastRowFirstColumn="0" w:lastRowLastColumn="0"/>
            </w:pPr>
            <w:r>
              <w:t>31 228</w:t>
            </w:r>
          </w:p>
        </w:tc>
      </w:tr>
      <w:tr w:rsidR="00BD230F" w14:paraId="032CDAC9"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5A3E2E5A" w14:textId="77777777" w:rsidR="00BD230F" w:rsidRDefault="00BD230F">
            <w:r>
              <w:t>Other provisions</w:t>
            </w:r>
          </w:p>
        </w:tc>
        <w:tc>
          <w:tcPr>
            <w:tcW w:w="567" w:type="dxa"/>
            <w:tcBorders>
              <w:bottom w:val="single" w:sz="6" w:space="0" w:color="auto"/>
            </w:tcBorders>
          </w:tcPr>
          <w:p w14:paraId="1E85221E"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6.6</w:t>
            </w:r>
          </w:p>
        </w:tc>
        <w:tc>
          <w:tcPr>
            <w:tcW w:w="907" w:type="dxa"/>
            <w:tcBorders>
              <w:bottom w:val="single" w:sz="6" w:space="0" w:color="auto"/>
            </w:tcBorders>
          </w:tcPr>
          <w:p w14:paraId="747A9031" w14:textId="77777777" w:rsidR="00BD230F" w:rsidRDefault="00BD230F">
            <w:pPr>
              <w:cnfStyle w:val="000000000000" w:firstRow="0" w:lastRow="0" w:firstColumn="0" w:lastColumn="0" w:oddVBand="0" w:evenVBand="0" w:oddHBand="0" w:evenHBand="0" w:firstRowFirstColumn="0" w:firstRowLastColumn="0" w:lastRowFirstColumn="0" w:lastRowLastColumn="0"/>
            </w:pPr>
            <w:r>
              <w:t>49 409</w:t>
            </w:r>
          </w:p>
        </w:tc>
        <w:tc>
          <w:tcPr>
            <w:tcW w:w="907" w:type="dxa"/>
            <w:tcBorders>
              <w:bottom w:val="single" w:sz="6" w:space="0" w:color="auto"/>
            </w:tcBorders>
          </w:tcPr>
          <w:p w14:paraId="1CFAA9F4" w14:textId="77777777" w:rsidR="00BD230F" w:rsidRDefault="00BD230F">
            <w:pPr>
              <w:cnfStyle w:val="000000000000" w:firstRow="0" w:lastRow="0" w:firstColumn="0" w:lastColumn="0" w:oddVBand="0" w:evenVBand="0" w:oddHBand="0" w:evenHBand="0" w:firstRowFirstColumn="0" w:firstRowLastColumn="0" w:lastRowFirstColumn="0" w:lastRowLastColumn="0"/>
            </w:pPr>
            <w:r>
              <w:t>45 859</w:t>
            </w:r>
          </w:p>
        </w:tc>
        <w:tc>
          <w:tcPr>
            <w:tcW w:w="907" w:type="dxa"/>
            <w:tcBorders>
              <w:bottom w:val="single" w:sz="6" w:space="0" w:color="auto"/>
            </w:tcBorders>
          </w:tcPr>
          <w:p w14:paraId="5756BCBF"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1 597</w:t>
            </w:r>
          </w:p>
        </w:tc>
        <w:tc>
          <w:tcPr>
            <w:tcW w:w="907" w:type="dxa"/>
            <w:tcBorders>
              <w:bottom w:val="single" w:sz="6" w:space="0" w:color="auto"/>
            </w:tcBorders>
          </w:tcPr>
          <w:p w14:paraId="3593D3B0" w14:textId="77777777" w:rsidR="00BD230F" w:rsidRDefault="00BD230F">
            <w:pPr>
              <w:cnfStyle w:val="000000000000" w:firstRow="0" w:lastRow="0" w:firstColumn="0" w:lastColumn="0" w:oddVBand="0" w:evenVBand="0" w:oddHBand="0" w:evenHBand="0" w:firstRowFirstColumn="0" w:firstRowLastColumn="0" w:lastRowFirstColumn="0" w:lastRowLastColumn="0"/>
            </w:pPr>
            <w:r>
              <w:t>1 335</w:t>
            </w:r>
          </w:p>
        </w:tc>
      </w:tr>
      <w:tr w:rsidR="00BD230F" w14:paraId="3678432A"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6AD20E4F" w14:textId="77777777" w:rsidR="00BD230F" w:rsidRDefault="00BD230F">
            <w:r>
              <w:rPr>
                <w:b/>
              </w:rPr>
              <w:t>Total liabilities</w:t>
            </w:r>
          </w:p>
        </w:tc>
        <w:tc>
          <w:tcPr>
            <w:tcW w:w="567" w:type="dxa"/>
            <w:tcBorders>
              <w:top w:val="single" w:sz="6" w:space="0" w:color="auto"/>
              <w:bottom w:val="single" w:sz="6" w:space="0" w:color="auto"/>
            </w:tcBorders>
          </w:tcPr>
          <w:p w14:paraId="177BDCDF"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05D51E4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233 583</w:t>
            </w:r>
          </w:p>
        </w:tc>
        <w:tc>
          <w:tcPr>
            <w:tcW w:w="907" w:type="dxa"/>
            <w:tcBorders>
              <w:top w:val="single" w:sz="6" w:space="0" w:color="auto"/>
              <w:bottom w:val="single" w:sz="6" w:space="0" w:color="auto"/>
            </w:tcBorders>
          </w:tcPr>
          <w:p w14:paraId="5BF70CF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205 039</w:t>
            </w:r>
          </w:p>
        </w:tc>
        <w:tc>
          <w:tcPr>
            <w:tcW w:w="907" w:type="dxa"/>
            <w:tcBorders>
              <w:top w:val="single" w:sz="6" w:space="0" w:color="auto"/>
              <w:bottom w:val="single" w:sz="6" w:space="0" w:color="auto"/>
            </w:tcBorders>
          </w:tcPr>
          <w:p w14:paraId="2FB8452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150 617</w:t>
            </w:r>
          </w:p>
        </w:tc>
        <w:tc>
          <w:tcPr>
            <w:tcW w:w="907" w:type="dxa"/>
            <w:tcBorders>
              <w:top w:val="single" w:sz="6" w:space="0" w:color="auto"/>
              <w:bottom w:val="single" w:sz="6" w:space="0" w:color="auto"/>
            </w:tcBorders>
          </w:tcPr>
          <w:p w14:paraId="4B41CD9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124 949</w:t>
            </w:r>
          </w:p>
        </w:tc>
      </w:tr>
      <w:tr w:rsidR="00BD230F" w14:paraId="33CCAA2D"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3EB57607" w14:textId="77777777" w:rsidR="00BD230F" w:rsidRDefault="00BD230F">
            <w:r>
              <w:rPr>
                <w:b/>
              </w:rPr>
              <w:t>Net assets</w:t>
            </w:r>
          </w:p>
        </w:tc>
        <w:tc>
          <w:tcPr>
            <w:tcW w:w="567" w:type="dxa"/>
            <w:tcBorders>
              <w:top w:val="single" w:sz="6" w:space="0" w:color="auto"/>
              <w:bottom w:val="single" w:sz="12" w:space="0" w:color="auto"/>
            </w:tcBorders>
          </w:tcPr>
          <w:p w14:paraId="527DC73A"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3E50F05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188 130</w:t>
            </w:r>
          </w:p>
        </w:tc>
        <w:tc>
          <w:tcPr>
            <w:tcW w:w="907" w:type="dxa"/>
            <w:tcBorders>
              <w:top w:val="single" w:sz="6" w:space="0" w:color="auto"/>
              <w:bottom w:val="single" w:sz="12" w:space="0" w:color="auto"/>
            </w:tcBorders>
          </w:tcPr>
          <w:p w14:paraId="4221CFA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179 491</w:t>
            </w:r>
          </w:p>
        </w:tc>
        <w:tc>
          <w:tcPr>
            <w:tcW w:w="907" w:type="dxa"/>
            <w:tcBorders>
              <w:top w:val="single" w:sz="6" w:space="0" w:color="auto"/>
              <w:bottom w:val="single" w:sz="12" w:space="0" w:color="auto"/>
            </w:tcBorders>
          </w:tcPr>
          <w:p w14:paraId="2628893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153 799</w:t>
            </w:r>
          </w:p>
        </w:tc>
        <w:tc>
          <w:tcPr>
            <w:tcW w:w="907" w:type="dxa"/>
            <w:tcBorders>
              <w:top w:val="single" w:sz="6" w:space="0" w:color="auto"/>
              <w:bottom w:val="single" w:sz="12" w:space="0" w:color="auto"/>
            </w:tcBorders>
          </w:tcPr>
          <w:p w14:paraId="7C2508B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156 092</w:t>
            </w:r>
          </w:p>
        </w:tc>
      </w:tr>
      <w:tr w:rsidR="00BD230F" w14:paraId="167F35BB"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4DA95BAF" w14:textId="77777777" w:rsidR="00BD230F" w:rsidRDefault="00BD230F">
            <w:r>
              <w:t>Accumulated surplus/(deficit)</w:t>
            </w:r>
          </w:p>
        </w:tc>
        <w:tc>
          <w:tcPr>
            <w:tcW w:w="567" w:type="dxa"/>
            <w:tcBorders>
              <w:top w:val="single" w:sz="6" w:space="0" w:color="auto"/>
            </w:tcBorders>
          </w:tcPr>
          <w:p w14:paraId="752F328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EB21260" w14:textId="77777777" w:rsidR="00BD230F" w:rsidRDefault="00BD230F">
            <w:pPr>
              <w:cnfStyle w:val="000000000000" w:firstRow="0" w:lastRow="0" w:firstColumn="0" w:lastColumn="0" w:oddVBand="0" w:evenVBand="0" w:oddHBand="0" w:evenHBand="0" w:firstRowFirstColumn="0" w:firstRowLastColumn="0" w:lastRowFirstColumn="0" w:lastRowLastColumn="0"/>
            </w:pPr>
            <w:r>
              <w:t>76 257</w:t>
            </w:r>
          </w:p>
        </w:tc>
        <w:tc>
          <w:tcPr>
            <w:tcW w:w="907" w:type="dxa"/>
            <w:tcBorders>
              <w:top w:val="single" w:sz="6" w:space="0" w:color="auto"/>
            </w:tcBorders>
          </w:tcPr>
          <w:p w14:paraId="0077C2AC" w14:textId="77777777" w:rsidR="00BD230F" w:rsidRDefault="00BD230F">
            <w:pPr>
              <w:cnfStyle w:val="000000000000" w:firstRow="0" w:lastRow="0" w:firstColumn="0" w:lastColumn="0" w:oddVBand="0" w:evenVBand="0" w:oddHBand="0" w:evenHBand="0" w:firstRowFirstColumn="0" w:firstRowLastColumn="0" w:lastRowFirstColumn="0" w:lastRowLastColumn="0"/>
            </w:pPr>
            <w:r>
              <w:t>76 661</w:t>
            </w:r>
          </w:p>
        </w:tc>
        <w:tc>
          <w:tcPr>
            <w:tcW w:w="907" w:type="dxa"/>
            <w:tcBorders>
              <w:top w:val="single" w:sz="6" w:space="0" w:color="auto"/>
            </w:tcBorders>
          </w:tcPr>
          <w:p w14:paraId="0D73F324" w14:textId="77777777" w:rsidR="00BD230F" w:rsidRDefault="00BD230F">
            <w:pPr>
              <w:cnfStyle w:val="000000000000" w:firstRow="0" w:lastRow="0" w:firstColumn="0" w:lastColumn="0" w:oddVBand="0" w:evenVBand="0" w:oddHBand="0" w:evenHBand="0" w:firstRowFirstColumn="0" w:firstRowLastColumn="0" w:lastRowFirstColumn="0" w:lastRowLastColumn="0"/>
            </w:pPr>
            <w:r>
              <w:t>58 642</w:t>
            </w:r>
          </w:p>
        </w:tc>
        <w:tc>
          <w:tcPr>
            <w:tcW w:w="907" w:type="dxa"/>
            <w:tcBorders>
              <w:top w:val="single" w:sz="6" w:space="0" w:color="auto"/>
            </w:tcBorders>
          </w:tcPr>
          <w:p w14:paraId="34435777" w14:textId="77777777" w:rsidR="00BD230F" w:rsidRDefault="00BD230F">
            <w:pPr>
              <w:cnfStyle w:val="000000000000" w:firstRow="0" w:lastRow="0" w:firstColumn="0" w:lastColumn="0" w:oddVBand="0" w:evenVBand="0" w:oddHBand="0" w:evenHBand="0" w:firstRowFirstColumn="0" w:firstRowLastColumn="0" w:lastRowFirstColumn="0" w:lastRowLastColumn="0"/>
            </w:pPr>
            <w:r>
              <w:t>68 166</w:t>
            </w:r>
          </w:p>
        </w:tc>
      </w:tr>
      <w:tr w:rsidR="00BD230F" w14:paraId="52F9B550"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293CF953" w14:textId="77777777" w:rsidR="00BD230F" w:rsidRDefault="00BD230F">
            <w:r>
              <w:t>Reserves</w:t>
            </w:r>
          </w:p>
        </w:tc>
        <w:tc>
          <w:tcPr>
            <w:tcW w:w="567" w:type="dxa"/>
            <w:tcBorders>
              <w:bottom w:val="single" w:sz="6" w:space="0" w:color="auto"/>
            </w:tcBorders>
          </w:tcPr>
          <w:p w14:paraId="2335B1B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DEEAEE6" w14:textId="77777777" w:rsidR="00BD230F" w:rsidRDefault="00BD230F">
            <w:pPr>
              <w:cnfStyle w:val="000000000000" w:firstRow="0" w:lastRow="0" w:firstColumn="0" w:lastColumn="0" w:oddVBand="0" w:evenVBand="0" w:oddHBand="0" w:evenHBand="0" w:firstRowFirstColumn="0" w:firstRowLastColumn="0" w:lastRowFirstColumn="0" w:lastRowLastColumn="0"/>
            </w:pPr>
            <w:r>
              <w:t>111 873</w:t>
            </w:r>
          </w:p>
        </w:tc>
        <w:tc>
          <w:tcPr>
            <w:tcW w:w="907" w:type="dxa"/>
            <w:tcBorders>
              <w:bottom w:val="single" w:sz="6" w:space="0" w:color="auto"/>
            </w:tcBorders>
          </w:tcPr>
          <w:p w14:paraId="28B89CB6" w14:textId="77777777" w:rsidR="00BD230F" w:rsidRDefault="00BD230F">
            <w:pPr>
              <w:cnfStyle w:val="000000000000" w:firstRow="0" w:lastRow="0" w:firstColumn="0" w:lastColumn="0" w:oddVBand="0" w:evenVBand="0" w:oddHBand="0" w:evenHBand="0" w:firstRowFirstColumn="0" w:firstRowLastColumn="0" w:lastRowFirstColumn="0" w:lastRowLastColumn="0"/>
            </w:pPr>
            <w:r>
              <w:t>102 830</w:t>
            </w:r>
          </w:p>
        </w:tc>
        <w:tc>
          <w:tcPr>
            <w:tcW w:w="907" w:type="dxa"/>
            <w:tcBorders>
              <w:bottom w:val="single" w:sz="6" w:space="0" w:color="auto"/>
            </w:tcBorders>
          </w:tcPr>
          <w:p w14:paraId="4D60CA88" w14:textId="77777777" w:rsidR="00BD230F" w:rsidRDefault="00BD230F">
            <w:pPr>
              <w:cnfStyle w:val="000000000000" w:firstRow="0" w:lastRow="0" w:firstColumn="0" w:lastColumn="0" w:oddVBand="0" w:evenVBand="0" w:oddHBand="0" w:evenHBand="0" w:firstRowFirstColumn="0" w:firstRowLastColumn="0" w:lastRowFirstColumn="0" w:lastRowLastColumn="0"/>
            </w:pPr>
            <w:r>
              <w:t>95 157</w:t>
            </w:r>
          </w:p>
        </w:tc>
        <w:tc>
          <w:tcPr>
            <w:tcW w:w="907" w:type="dxa"/>
            <w:tcBorders>
              <w:bottom w:val="single" w:sz="6" w:space="0" w:color="auto"/>
            </w:tcBorders>
          </w:tcPr>
          <w:p w14:paraId="1546AA23" w14:textId="77777777" w:rsidR="00BD230F" w:rsidRDefault="00BD230F">
            <w:pPr>
              <w:cnfStyle w:val="000000000000" w:firstRow="0" w:lastRow="0" w:firstColumn="0" w:lastColumn="0" w:oddVBand="0" w:evenVBand="0" w:oddHBand="0" w:evenHBand="0" w:firstRowFirstColumn="0" w:firstRowLastColumn="0" w:lastRowFirstColumn="0" w:lastRowLastColumn="0"/>
            </w:pPr>
            <w:r>
              <w:t>87 925</w:t>
            </w:r>
          </w:p>
        </w:tc>
      </w:tr>
      <w:tr w:rsidR="00BD230F" w14:paraId="0E751625"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50ADAB88" w14:textId="77777777" w:rsidR="00BD230F" w:rsidRDefault="00BD230F">
            <w:r>
              <w:rPr>
                <w:b/>
              </w:rPr>
              <w:t>Net worth</w:t>
            </w:r>
          </w:p>
        </w:tc>
        <w:tc>
          <w:tcPr>
            <w:tcW w:w="567" w:type="dxa"/>
            <w:tcBorders>
              <w:top w:val="single" w:sz="6" w:space="0" w:color="auto"/>
              <w:bottom w:val="single" w:sz="12" w:space="0" w:color="auto"/>
            </w:tcBorders>
          </w:tcPr>
          <w:p w14:paraId="319A68B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0BAFBB9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188 130</w:t>
            </w:r>
          </w:p>
        </w:tc>
        <w:tc>
          <w:tcPr>
            <w:tcW w:w="907" w:type="dxa"/>
            <w:tcBorders>
              <w:top w:val="single" w:sz="6" w:space="0" w:color="auto"/>
              <w:bottom w:val="single" w:sz="12" w:space="0" w:color="auto"/>
            </w:tcBorders>
          </w:tcPr>
          <w:p w14:paraId="6FBCC03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179 491</w:t>
            </w:r>
          </w:p>
        </w:tc>
        <w:tc>
          <w:tcPr>
            <w:tcW w:w="907" w:type="dxa"/>
            <w:tcBorders>
              <w:top w:val="single" w:sz="6" w:space="0" w:color="auto"/>
              <w:bottom w:val="single" w:sz="12" w:space="0" w:color="auto"/>
            </w:tcBorders>
          </w:tcPr>
          <w:p w14:paraId="3727ADF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153 799</w:t>
            </w:r>
          </w:p>
        </w:tc>
        <w:tc>
          <w:tcPr>
            <w:tcW w:w="907" w:type="dxa"/>
            <w:tcBorders>
              <w:top w:val="single" w:sz="6" w:space="0" w:color="auto"/>
              <w:bottom w:val="single" w:sz="12" w:space="0" w:color="auto"/>
            </w:tcBorders>
          </w:tcPr>
          <w:p w14:paraId="0849B36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156 092</w:t>
            </w:r>
          </w:p>
        </w:tc>
      </w:tr>
      <w:tr w:rsidR="00BD230F" w14:paraId="7DF8F29A"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3CDF5019" w14:textId="77777777" w:rsidR="00BD230F" w:rsidRDefault="00BD230F"/>
        </w:tc>
        <w:tc>
          <w:tcPr>
            <w:tcW w:w="567" w:type="dxa"/>
            <w:tcBorders>
              <w:top w:val="single" w:sz="0" w:space="0" w:color="auto"/>
            </w:tcBorders>
          </w:tcPr>
          <w:p w14:paraId="5E10B3E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1D3C46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422381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FCEF60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1C0D6B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1C5FAD5" w14:textId="77777777">
        <w:tc>
          <w:tcPr>
            <w:cnfStyle w:val="001000000000" w:firstRow="0" w:lastRow="0" w:firstColumn="1" w:lastColumn="0" w:oddVBand="0" w:evenVBand="0" w:oddHBand="0" w:evenHBand="0" w:firstRowFirstColumn="0" w:firstRowLastColumn="0" w:lastRowFirstColumn="0" w:lastRowLastColumn="0"/>
            <w:tcW w:w="5443" w:type="dxa"/>
          </w:tcPr>
          <w:p w14:paraId="528007E3" w14:textId="77777777" w:rsidR="00BD230F" w:rsidRDefault="00BD230F">
            <w:r>
              <w:rPr>
                <w:b/>
              </w:rPr>
              <w:t>FISCAL AGGREGATES</w:t>
            </w:r>
          </w:p>
        </w:tc>
        <w:tc>
          <w:tcPr>
            <w:tcW w:w="567" w:type="dxa"/>
          </w:tcPr>
          <w:p w14:paraId="14BB78B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713CC5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D94069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2CDC3F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AE3D74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9079AE3" w14:textId="77777777">
        <w:tc>
          <w:tcPr>
            <w:cnfStyle w:val="001000000000" w:firstRow="0" w:lastRow="0" w:firstColumn="1" w:lastColumn="0" w:oddVBand="0" w:evenVBand="0" w:oddHBand="0" w:evenHBand="0" w:firstRowFirstColumn="0" w:firstRowLastColumn="0" w:lastRowFirstColumn="0" w:lastRowLastColumn="0"/>
            <w:tcW w:w="5443" w:type="dxa"/>
          </w:tcPr>
          <w:p w14:paraId="6334A0F5" w14:textId="77777777" w:rsidR="00BD230F" w:rsidRDefault="00BD230F">
            <w:r>
              <w:t>Net financial worth</w:t>
            </w:r>
          </w:p>
        </w:tc>
        <w:tc>
          <w:tcPr>
            <w:tcW w:w="567" w:type="dxa"/>
          </w:tcPr>
          <w:p w14:paraId="750FC03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84D65A0" w14:textId="77777777" w:rsidR="00BD230F" w:rsidRDefault="00BD230F">
            <w:pPr>
              <w:cnfStyle w:val="000000000000" w:firstRow="0" w:lastRow="0" w:firstColumn="0" w:lastColumn="0" w:oddVBand="0" w:evenVBand="0" w:oddHBand="0" w:evenHBand="0" w:firstRowFirstColumn="0" w:firstRowLastColumn="0" w:lastRowFirstColumn="0" w:lastRowLastColumn="0"/>
            </w:pPr>
            <w:r>
              <w:t>(153 813)</w:t>
            </w:r>
          </w:p>
        </w:tc>
        <w:tc>
          <w:tcPr>
            <w:tcW w:w="907" w:type="dxa"/>
          </w:tcPr>
          <w:p w14:paraId="4C40AA21" w14:textId="77777777" w:rsidR="00BD230F" w:rsidRDefault="00BD230F">
            <w:pPr>
              <w:cnfStyle w:val="000000000000" w:firstRow="0" w:lastRow="0" w:firstColumn="0" w:lastColumn="0" w:oddVBand="0" w:evenVBand="0" w:oddHBand="0" w:evenHBand="0" w:firstRowFirstColumn="0" w:firstRowLastColumn="0" w:lastRowFirstColumn="0" w:lastRowLastColumn="0"/>
            </w:pPr>
            <w:r>
              <w:t>(135 912)</w:t>
            </w:r>
          </w:p>
        </w:tc>
        <w:tc>
          <w:tcPr>
            <w:tcW w:w="907" w:type="dxa"/>
          </w:tcPr>
          <w:p w14:paraId="67CB8954" w14:textId="77777777" w:rsidR="00BD230F" w:rsidRDefault="00BD230F">
            <w:pPr>
              <w:cnfStyle w:val="000000000000" w:firstRow="0" w:lastRow="0" w:firstColumn="0" w:lastColumn="0" w:oddVBand="0" w:evenVBand="0" w:oddHBand="0" w:evenHBand="0" w:firstRowFirstColumn="0" w:firstRowLastColumn="0" w:lastRowFirstColumn="0" w:lastRowLastColumn="0"/>
            </w:pPr>
            <w:r>
              <w:t>(46 239)</w:t>
            </w:r>
          </w:p>
        </w:tc>
        <w:tc>
          <w:tcPr>
            <w:tcW w:w="907" w:type="dxa"/>
          </w:tcPr>
          <w:p w14:paraId="06605773" w14:textId="77777777" w:rsidR="00BD230F" w:rsidRDefault="00BD230F">
            <w:pPr>
              <w:cnfStyle w:val="000000000000" w:firstRow="0" w:lastRow="0" w:firstColumn="0" w:lastColumn="0" w:oddVBand="0" w:evenVBand="0" w:oddHBand="0" w:evenHBand="0" w:firstRowFirstColumn="0" w:firstRowLastColumn="0" w:lastRowFirstColumn="0" w:lastRowLastColumn="0"/>
            </w:pPr>
            <w:r>
              <w:t>(21 612)</w:t>
            </w:r>
          </w:p>
        </w:tc>
      </w:tr>
      <w:tr w:rsidR="00BD230F" w14:paraId="02F43FE9" w14:textId="77777777">
        <w:tc>
          <w:tcPr>
            <w:cnfStyle w:val="001000000000" w:firstRow="0" w:lastRow="0" w:firstColumn="1" w:lastColumn="0" w:oddVBand="0" w:evenVBand="0" w:oddHBand="0" w:evenHBand="0" w:firstRowFirstColumn="0" w:firstRowLastColumn="0" w:lastRowFirstColumn="0" w:lastRowLastColumn="0"/>
            <w:tcW w:w="5443" w:type="dxa"/>
          </w:tcPr>
          <w:p w14:paraId="73CDD492" w14:textId="77777777" w:rsidR="00BD230F" w:rsidRDefault="00BD230F">
            <w:r>
              <w:t>Net financial liabilities</w:t>
            </w:r>
          </w:p>
        </w:tc>
        <w:tc>
          <w:tcPr>
            <w:tcW w:w="567" w:type="dxa"/>
          </w:tcPr>
          <w:p w14:paraId="3A60EAA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31643F6" w14:textId="77777777" w:rsidR="00BD230F" w:rsidRDefault="00BD230F">
            <w:pPr>
              <w:cnfStyle w:val="000000000000" w:firstRow="0" w:lastRow="0" w:firstColumn="0" w:lastColumn="0" w:oddVBand="0" w:evenVBand="0" w:oddHBand="0" w:evenHBand="0" w:firstRowFirstColumn="0" w:firstRowLastColumn="0" w:lastRowFirstColumn="0" w:lastRowLastColumn="0"/>
            </w:pPr>
            <w:r>
              <w:t>153 813</w:t>
            </w:r>
          </w:p>
        </w:tc>
        <w:tc>
          <w:tcPr>
            <w:tcW w:w="907" w:type="dxa"/>
          </w:tcPr>
          <w:p w14:paraId="7839F88D" w14:textId="77777777" w:rsidR="00BD230F" w:rsidRDefault="00BD230F">
            <w:pPr>
              <w:cnfStyle w:val="000000000000" w:firstRow="0" w:lastRow="0" w:firstColumn="0" w:lastColumn="0" w:oddVBand="0" w:evenVBand="0" w:oddHBand="0" w:evenHBand="0" w:firstRowFirstColumn="0" w:firstRowLastColumn="0" w:lastRowFirstColumn="0" w:lastRowLastColumn="0"/>
            </w:pPr>
            <w:r>
              <w:t>135 912</w:t>
            </w:r>
          </w:p>
        </w:tc>
        <w:tc>
          <w:tcPr>
            <w:tcW w:w="907" w:type="dxa"/>
          </w:tcPr>
          <w:p w14:paraId="63011E4D" w14:textId="77777777" w:rsidR="00BD230F" w:rsidRDefault="00BD230F">
            <w:pPr>
              <w:cnfStyle w:val="000000000000" w:firstRow="0" w:lastRow="0" w:firstColumn="0" w:lastColumn="0" w:oddVBand="0" w:evenVBand="0" w:oddHBand="0" w:evenHBand="0" w:firstRowFirstColumn="0" w:firstRowLastColumn="0" w:lastRowFirstColumn="0" w:lastRowLastColumn="0"/>
            </w:pPr>
            <w:r>
              <w:t>119 364</w:t>
            </w:r>
          </w:p>
        </w:tc>
        <w:tc>
          <w:tcPr>
            <w:tcW w:w="907" w:type="dxa"/>
          </w:tcPr>
          <w:p w14:paraId="3CF44B29" w14:textId="77777777" w:rsidR="00BD230F" w:rsidRDefault="00BD230F">
            <w:pPr>
              <w:cnfStyle w:val="000000000000" w:firstRow="0" w:lastRow="0" w:firstColumn="0" w:lastColumn="0" w:oddVBand="0" w:evenVBand="0" w:oddHBand="0" w:evenHBand="0" w:firstRowFirstColumn="0" w:firstRowLastColumn="0" w:lastRowFirstColumn="0" w:lastRowLastColumn="0"/>
            </w:pPr>
            <w:r>
              <w:t>96 654</w:t>
            </w:r>
          </w:p>
        </w:tc>
      </w:tr>
      <w:tr w:rsidR="00BD230F" w14:paraId="6B4FF63F" w14:textId="77777777">
        <w:tc>
          <w:tcPr>
            <w:cnfStyle w:val="001000000000" w:firstRow="0" w:lastRow="0" w:firstColumn="1" w:lastColumn="0" w:oddVBand="0" w:evenVBand="0" w:oddHBand="0" w:evenHBand="0" w:firstRowFirstColumn="0" w:firstRowLastColumn="0" w:lastRowFirstColumn="0" w:lastRowLastColumn="0"/>
            <w:tcW w:w="5443" w:type="dxa"/>
          </w:tcPr>
          <w:p w14:paraId="6F448337" w14:textId="77777777" w:rsidR="00BD230F" w:rsidRDefault="00BD230F">
            <w:r>
              <w:t>Net debt</w:t>
            </w:r>
          </w:p>
        </w:tc>
        <w:tc>
          <w:tcPr>
            <w:tcW w:w="567" w:type="dxa"/>
          </w:tcPr>
          <w:p w14:paraId="326AD05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6C67D3B" w14:textId="77777777" w:rsidR="00BD230F" w:rsidRDefault="00BD230F">
            <w:pPr>
              <w:cnfStyle w:val="000000000000" w:firstRow="0" w:lastRow="0" w:firstColumn="0" w:lastColumn="0" w:oddVBand="0" w:evenVBand="0" w:oddHBand="0" w:evenHBand="0" w:firstRowFirstColumn="0" w:firstRowLastColumn="0" w:lastRowFirstColumn="0" w:lastRowLastColumn="0"/>
            </w:pPr>
            <w:r>
              <w:t>49 516</w:t>
            </w:r>
          </w:p>
        </w:tc>
        <w:tc>
          <w:tcPr>
            <w:tcW w:w="907" w:type="dxa"/>
          </w:tcPr>
          <w:p w14:paraId="47BF170D" w14:textId="77777777" w:rsidR="00BD230F" w:rsidRDefault="00BD230F">
            <w:pPr>
              <w:cnfStyle w:val="000000000000" w:firstRow="0" w:lastRow="0" w:firstColumn="0" w:lastColumn="0" w:oddVBand="0" w:evenVBand="0" w:oddHBand="0" w:evenHBand="0" w:firstRowFirstColumn="0" w:firstRowLastColumn="0" w:lastRowFirstColumn="0" w:lastRowLastColumn="0"/>
            </w:pPr>
            <w:r>
              <w:t>29 422</w:t>
            </w:r>
          </w:p>
        </w:tc>
        <w:tc>
          <w:tcPr>
            <w:tcW w:w="907" w:type="dxa"/>
          </w:tcPr>
          <w:p w14:paraId="08E426AB" w14:textId="77777777" w:rsidR="00BD230F" w:rsidRDefault="00BD230F">
            <w:pPr>
              <w:cnfStyle w:val="000000000000" w:firstRow="0" w:lastRow="0" w:firstColumn="0" w:lastColumn="0" w:oddVBand="0" w:evenVBand="0" w:oddHBand="0" w:evenHBand="0" w:firstRowFirstColumn="0" w:firstRowLastColumn="0" w:lastRowFirstColumn="0" w:lastRowLastColumn="0"/>
            </w:pPr>
            <w:r>
              <w:t>72 734</w:t>
            </w:r>
          </w:p>
        </w:tc>
        <w:tc>
          <w:tcPr>
            <w:tcW w:w="907" w:type="dxa"/>
          </w:tcPr>
          <w:p w14:paraId="33AC128A" w14:textId="7CD4B91A" w:rsidR="00BD230F" w:rsidRDefault="00BD230F">
            <w:pPr>
              <w:cnfStyle w:val="000000000000" w:firstRow="0" w:lastRow="0" w:firstColumn="0" w:lastColumn="0" w:oddVBand="0" w:evenVBand="0" w:oddHBand="0" w:evenHBand="0" w:firstRowFirstColumn="0" w:firstRowLastColumn="0" w:lastRowFirstColumn="0" w:lastRowLastColumn="0"/>
            </w:pPr>
            <w:r>
              <w:t>44 312</w:t>
            </w:r>
          </w:p>
        </w:tc>
      </w:tr>
    </w:tbl>
    <w:p w14:paraId="75A6BEFA" w14:textId="77777777" w:rsidR="00BD230F" w:rsidRPr="003540C4" w:rsidRDefault="00BD230F" w:rsidP="00F842C5">
      <w:pPr>
        <w:pStyle w:val="Source"/>
      </w:pPr>
      <w:r w:rsidRPr="003540C4">
        <w:t>The accompanying notes form part of these financial statements.</w:t>
      </w:r>
    </w:p>
    <w:p w14:paraId="18F972D6" w14:textId="77777777" w:rsidR="00BD230F" w:rsidRDefault="00BD230F" w:rsidP="00F842C5">
      <w:pPr>
        <w:pStyle w:val="Note"/>
        <w:rPr>
          <w:iCs/>
        </w:rPr>
      </w:pPr>
    </w:p>
    <w:p w14:paraId="34B73284" w14:textId="77777777" w:rsidR="00BD230F" w:rsidRDefault="00BD230F" w:rsidP="00F842C5">
      <w:pPr>
        <w:pStyle w:val="Note"/>
        <w:rPr>
          <w:iCs/>
        </w:rPr>
      </w:pPr>
    </w:p>
    <w:p w14:paraId="7319C353" w14:textId="77777777" w:rsidR="00BD230F" w:rsidRDefault="00BD230F" w:rsidP="00F842C5">
      <w:pPr>
        <w:pStyle w:val="Note"/>
        <w:rPr>
          <w:iCs/>
        </w:rPr>
      </w:pPr>
    </w:p>
    <w:p w14:paraId="3E672B08" w14:textId="77777777" w:rsidR="00BD230F" w:rsidRDefault="00BD230F">
      <w:pPr>
        <w:keepLines w:val="0"/>
        <w:rPr>
          <w:rFonts w:asciiTheme="majorHAnsi" w:hAnsiTheme="majorHAnsi"/>
          <w:i/>
          <w:iCs/>
          <w:spacing w:val="-2"/>
          <w:sz w:val="14"/>
        </w:rPr>
      </w:pPr>
      <w:r>
        <w:rPr>
          <w:iCs/>
        </w:rPr>
        <w:br w:type="page"/>
      </w:r>
    </w:p>
    <w:p w14:paraId="16EAB0B2" w14:textId="77777777" w:rsidR="00BD230F" w:rsidRDefault="00BD230F" w:rsidP="00AC68FF">
      <w:pPr>
        <w:pStyle w:val="Heading10"/>
      </w:pPr>
      <w:bookmarkStart w:id="38" w:name="Consolidated_CF"/>
      <w:bookmarkStart w:id="39" w:name="_Hlk19535256"/>
      <w:bookmarkEnd w:id="37"/>
      <w:r>
        <w:lastRenderedPageBreak/>
        <w:t xml:space="preserve">CONSOLIDATED </w:t>
      </w:r>
      <w:bookmarkEnd w:id="38"/>
      <w:r>
        <w:t>CASH FLOW STATEMENT</w:t>
      </w:r>
    </w:p>
    <w:p w14:paraId="44894786" w14:textId="77777777" w:rsidR="00BD230F" w:rsidRDefault="00BD230F" w:rsidP="00BD230F">
      <w:pPr>
        <w:pStyle w:val="TableHeading"/>
      </w:pPr>
      <w:r>
        <w:t xml:space="preserve">For the financial year ended </w:t>
      </w:r>
      <w:r w:rsidRPr="003540C4">
        <w:t xml:space="preserve">30 June </w:t>
      </w:r>
      <w:r>
        <w:tab/>
        <w:t>($ million)</w:t>
      </w:r>
    </w:p>
    <w:tbl>
      <w:tblPr>
        <w:tblStyle w:val="DTFTable"/>
        <w:tblW w:w="9638" w:type="dxa"/>
        <w:tblLayout w:type="fixed"/>
        <w:tblLook w:val="06A0" w:firstRow="1" w:lastRow="0" w:firstColumn="1" w:lastColumn="0" w:noHBand="1" w:noVBand="1"/>
      </w:tblPr>
      <w:tblGrid>
        <w:gridCol w:w="5443"/>
        <w:gridCol w:w="682"/>
        <w:gridCol w:w="792"/>
        <w:gridCol w:w="907"/>
        <w:gridCol w:w="907"/>
        <w:gridCol w:w="907"/>
      </w:tblGrid>
      <w:tr w:rsidR="00BD230F" w14:paraId="3DE067F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Pr>
          <w:p w14:paraId="6189B59F" w14:textId="0387B19C" w:rsidR="00BD230F" w:rsidRDefault="00BD230F">
            <w:pPr>
              <w:keepNext/>
              <w:spacing w:after="0"/>
            </w:pPr>
          </w:p>
        </w:tc>
        <w:tc>
          <w:tcPr>
            <w:tcW w:w="682" w:type="dxa"/>
          </w:tcPr>
          <w:p w14:paraId="7B097BB6" w14:textId="77777777" w:rsidR="00BD230F" w:rsidRDefault="00BD230F">
            <w:pPr>
              <w:keepNext/>
              <w:spacing w:after="0"/>
              <w:jc w:val="center"/>
              <w:cnfStyle w:val="100000000000" w:firstRow="1" w:lastRow="0" w:firstColumn="0" w:lastColumn="0" w:oddVBand="0" w:evenVBand="0" w:oddHBand="0" w:evenHBand="0" w:firstRowFirstColumn="0" w:firstRowLastColumn="0" w:lastRowFirstColumn="0" w:lastRowLastColumn="0"/>
            </w:pPr>
          </w:p>
        </w:tc>
        <w:tc>
          <w:tcPr>
            <w:tcW w:w="1699" w:type="dxa"/>
            <w:gridSpan w:val="2"/>
          </w:tcPr>
          <w:p w14:paraId="35DBE4FC" w14:textId="77777777" w:rsidR="00BD230F" w:rsidRDefault="00BD230F">
            <w:pPr>
              <w:keepNext/>
              <w:spacing w:after="0"/>
              <w:jc w:val="center"/>
              <w:cnfStyle w:val="100000000000" w:firstRow="1" w:lastRow="0" w:firstColumn="0" w:lastColumn="0" w:oddVBand="0" w:evenVBand="0" w:oddHBand="0" w:evenHBand="0" w:firstRowFirstColumn="0" w:firstRowLastColumn="0" w:lastRowFirstColumn="0" w:lastRowLastColumn="0"/>
            </w:pPr>
            <w:r>
              <w:rPr>
                <w:sz w:val="16"/>
              </w:rPr>
              <w:t>State of Victoria</w:t>
            </w:r>
          </w:p>
        </w:tc>
        <w:tc>
          <w:tcPr>
            <w:tcW w:w="1814" w:type="dxa"/>
            <w:gridSpan w:val="2"/>
          </w:tcPr>
          <w:p w14:paraId="4FEC78BA" w14:textId="032F399F" w:rsidR="00BD230F" w:rsidRDefault="00BD230F">
            <w:pPr>
              <w:keepNext/>
              <w:spacing w:after="0"/>
              <w:jc w:val="center"/>
              <w:cnfStyle w:val="100000000000" w:firstRow="1" w:lastRow="0" w:firstColumn="0" w:lastColumn="0" w:oddVBand="0" w:evenVBand="0" w:oddHBand="0" w:evenHBand="0" w:firstRowFirstColumn="0" w:firstRowLastColumn="0" w:lastRowFirstColumn="0" w:lastRowLastColumn="0"/>
            </w:pPr>
            <w:r>
              <w:rPr>
                <w:sz w:val="16"/>
              </w:rPr>
              <w:t xml:space="preserve">General </w:t>
            </w:r>
            <w:r>
              <w:rPr>
                <w:sz w:val="16"/>
              </w:rPr>
              <w:br/>
              <w:t>government sector</w:t>
            </w:r>
          </w:p>
        </w:tc>
      </w:tr>
      <w:tr w:rsidR="00BD230F" w14:paraId="70B0E413"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Pr>
          <w:p w14:paraId="650133E3" w14:textId="77777777" w:rsidR="00BD230F" w:rsidRDefault="00BD230F">
            <w:pPr>
              <w:keepNext/>
              <w:spacing w:after="0"/>
            </w:pPr>
          </w:p>
        </w:tc>
        <w:tc>
          <w:tcPr>
            <w:tcW w:w="682" w:type="dxa"/>
          </w:tcPr>
          <w:p w14:paraId="7A307E67" w14:textId="77777777" w:rsidR="00BD230F" w:rsidRDefault="00BD230F">
            <w:pPr>
              <w:keepNext/>
              <w:spacing w:after="0"/>
              <w:jc w:val="center"/>
              <w:cnfStyle w:val="100000000000" w:firstRow="1" w:lastRow="0" w:firstColumn="0" w:lastColumn="0" w:oddVBand="0" w:evenVBand="0" w:oddHBand="0" w:evenHBand="0" w:firstRowFirstColumn="0" w:firstRowLastColumn="0" w:lastRowFirstColumn="0" w:lastRowLastColumn="0"/>
            </w:pPr>
            <w:r>
              <w:rPr>
                <w:sz w:val="16"/>
              </w:rPr>
              <w:t>Notes</w:t>
            </w:r>
          </w:p>
        </w:tc>
        <w:tc>
          <w:tcPr>
            <w:tcW w:w="792" w:type="dxa"/>
          </w:tcPr>
          <w:p w14:paraId="316E27AF"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2021</w:t>
            </w:r>
          </w:p>
        </w:tc>
        <w:tc>
          <w:tcPr>
            <w:tcW w:w="907" w:type="dxa"/>
          </w:tcPr>
          <w:p w14:paraId="69F53E90"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2020</w:t>
            </w:r>
          </w:p>
        </w:tc>
        <w:tc>
          <w:tcPr>
            <w:tcW w:w="907" w:type="dxa"/>
          </w:tcPr>
          <w:p w14:paraId="006DF9ED"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2021</w:t>
            </w:r>
          </w:p>
        </w:tc>
        <w:tc>
          <w:tcPr>
            <w:tcW w:w="907" w:type="dxa"/>
          </w:tcPr>
          <w:p w14:paraId="1619A3E2"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2020</w:t>
            </w:r>
          </w:p>
        </w:tc>
      </w:tr>
      <w:tr w:rsidR="00BD230F" w14:paraId="7959D077" w14:textId="77777777">
        <w:tc>
          <w:tcPr>
            <w:cnfStyle w:val="001000000000" w:firstRow="0" w:lastRow="0" w:firstColumn="1" w:lastColumn="0" w:oddVBand="0" w:evenVBand="0" w:oddHBand="0" w:evenHBand="0" w:firstRowFirstColumn="0" w:firstRowLastColumn="0" w:lastRowFirstColumn="0" w:lastRowLastColumn="0"/>
            <w:tcW w:w="5443" w:type="dxa"/>
          </w:tcPr>
          <w:p w14:paraId="4D2AA37A" w14:textId="77777777" w:rsidR="00BD230F" w:rsidRDefault="00BD230F">
            <w:pPr>
              <w:spacing w:after="0"/>
            </w:pPr>
            <w:r>
              <w:rPr>
                <w:b/>
                <w:sz w:val="16"/>
              </w:rPr>
              <w:t>Cash flows from operating activities</w:t>
            </w:r>
          </w:p>
        </w:tc>
        <w:tc>
          <w:tcPr>
            <w:tcW w:w="682" w:type="dxa"/>
          </w:tcPr>
          <w:p w14:paraId="77CE5735"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1F48EE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E1C11E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5E7DC2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AF4B89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7071E7BA" w14:textId="77777777">
        <w:tc>
          <w:tcPr>
            <w:cnfStyle w:val="001000000000" w:firstRow="0" w:lastRow="0" w:firstColumn="1" w:lastColumn="0" w:oddVBand="0" w:evenVBand="0" w:oddHBand="0" w:evenHBand="0" w:firstRowFirstColumn="0" w:firstRowLastColumn="0" w:lastRowFirstColumn="0" w:lastRowLastColumn="0"/>
            <w:tcW w:w="5443" w:type="dxa"/>
          </w:tcPr>
          <w:p w14:paraId="059F691C" w14:textId="77777777" w:rsidR="00BD230F" w:rsidRDefault="00BD230F">
            <w:pPr>
              <w:spacing w:after="0"/>
            </w:pPr>
            <w:r>
              <w:rPr>
                <w:b/>
                <w:sz w:val="16"/>
              </w:rPr>
              <w:t xml:space="preserve">Receipts </w:t>
            </w:r>
          </w:p>
        </w:tc>
        <w:tc>
          <w:tcPr>
            <w:tcW w:w="682" w:type="dxa"/>
          </w:tcPr>
          <w:p w14:paraId="4F8FFEA9"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622968A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9A148B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B6F006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C6F2F2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695D5806" w14:textId="77777777">
        <w:tc>
          <w:tcPr>
            <w:cnfStyle w:val="001000000000" w:firstRow="0" w:lastRow="0" w:firstColumn="1" w:lastColumn="0" w:oddVBand="0" w:evenVBand="0" w:oddHBand="0" w:evenHBand="0" w:firstRowFirstColumn="0" w:firstRowLastColumn="0" w:lastRowFirstColumn="0" w:lastRowLastColumn="0"/>
            <w:tcW w:w="5443" w:type="dxa"/>
          </w:tcPr>
          <w:p w14:paraId="5CD3B99D" w14:textId="77777777" w:rsidR="00BD230F" w:rsidRDefault="00BD230F">
            <w:pPr>
              <w:spacing w:after="0"/>
            </w:pPr>
            <w:r>
              <w:rPr>
                <w:sz w:val="16"/>
              </w:rPr>
              <w:t>Taxes received</w:t>
            </w:r>
          </w:p>
        </w:tc>
        <w:tc>
          <w:tcPr>
            <w:tcW w:w="682" w:type="dxa"/>
          </w:tcPr>
          <w:p w14:paraId="41849D5E"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1795F71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22 282</w:t>
            </w:r>
          </w:p>
        </w:tc>
        <w:tc>
          <w:tcPr>
            <w:tcW w:w="907" w:type="dxa"/>
          </w:tcPr>
          <w:p w14:paraId="6F35F6D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22 820</w:t>
            </w:r>
          </w:p>
        </w:tc>
        <w:tc>
          <w:tcPr>
            <w:tcW w:w="907" w:type="dxa"/>
          </w:tcPr>
          <w:p w14:paraId="044A7D4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22 729</w:t>
            </w:r>
          </w:p>
        </w:tc>
        <w:tc>
          <w:tcPr>
            <w:tcW w:w="907" w:type="dxa"/>
          </w:tcPr>
          <w:p w14:paraId="38B3EB7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23 257</w:t>
            </w:r>
          </w:p>
        </w:tc>
      </w:tr>
      <w:tr w:rsidR="00BD230F" w14:paraId="065995FD" w14:textId="77777777">
        <w:tc>
          <w:tcPr>
            <w:cnfStyle w:val="001000000000" w:firstRow="0" w:lastRow="0" w:firstColumn="1" w:lastColumn="0" w:oddVBand="0" w:evenVBand="0" w:oddHBand="0" w:evenHBand="0" w:firstRowFirstColumn="0" w:firstRowLastColumn="0" w:lastRowFirstColumn="0" w:lastRowLastColumn="0"/>
            <w:tcW w:w="5443" w:type="dxa"/>
          </w:tcPr>
          <w:p w14:paraId="3D06BA91" w14:textId="77777777" w:rsidR="00BD230F" w:rsidRDefault="00BD230F">
            <w:pPr>
              <w:spacing w:after="0"/>
            </w:pPr>
            <w:r>
              <w:rPr>
                <w:sz w:val="16"/>
              </w:rPr>
              <w:t>Grants</w:t>
            </w:r>
          </w:p>
        </w:tc>
        <w:tc>
          <w:tcPr>
            <w:tcW w:w="682" w:type="dxa"/>
          </w:tcPr>
          <w:p w14:paraId="46302517"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00BCA1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34 621</w:t>
            </w:r>
          </w:p>
        </w:tc>
        <w:tc>
          <w:tcPr>
            <w:tcW w:w="907" w:type="dxa"/>
          </w:tcPr>
          <w:p w14:paraId="1F54629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34 013</w:t>
            </w:r>
          </w:p>
        </w:tc>
        <w:tc>
          <w:tcPr>
            <w:tcW w:w="907" w:type="dxa"/>
          </w:tcPr>
          <w:p w14:paraId="0357285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34 877</w:t>
            </w:r>
          </w:p>
        </w:tc>
        <w:tc>
          <w:tcPr>
            <w:tcW w:w="907" w:type="dxa"/>
          </w:tcPr>
          <w:p w14:paraId="41B2E07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34 302</w:t>
            </w:r>
          </w:p>
        </w:tc>
      </w:tr>
      <w:tr w:rsidR="00BD230F" w14:paraId="42066426" w14:textId="77777777">
        <w:tc>
          <w:tcPr>
            <w:cnfStyle w:val="001000000000" w:firstRow="0" w:lastRow="0" w:firstColumn="1" w:lastColumn="0" w:oddVBand="0" w:evenVBand="0" w:oddHBand="0" w:evenHBand="0" w:firstRowFirstColumn="0" w:firstRowLastColumn="0" w:lastRowFirstColumn="0" w:lastRowLastColumn="0"/>
            <w:tcW w:w="5443" w:type="dxa"/>
          </w:tcPr>
          <w:p w14:paraId="35DBC834" w14:textId="77777777" w:rsidR="00BD230F" w:rsidRDefault="00BD230F">
            <w:pPr>
              <w:spacing w:after="0"/>
            </w:pPr>
            <w:r>
              <w:rPr>
                <w:sz w:val="16"/>
              </w:rPr>
              <w:t xml:space="preserve">Sales of goods and services </w:t>
            </w:r>
            <w:r>
              <w:rPr>
                <w:sz w:val="16"/>
                <w:vertAlign w:val="superscript"/>
              </w:rPr>
              <w:t>(a)</w:t>
            </w:r>
          </w:p>
        </w:tc>
        <w:tc>
          <w:tcPr>
            <w:tcW w:w="682" w:type="dxa"/>
          </w:tcPr>
          <w:p w14:paraId="4B9C3CB2"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3D14F4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17 637</w:t>
            </w:r>
          </w:p>
        </w:tc>
        <w:tc>
          <w:tcPr>
            <w:tcW w:w="907" w:type="dxa"/>
          </w:tcPr>
          <w:p w14:paraId="4FDB561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17 544</w:t>
            </w:r>
          </w:p>
        </w:tc>
        <w:tc>
          <w:tcPr>
            <w:tcW w:w="907" w:type="dxa"/>
          </w:tcPr>
          <w:p w14:paraId="2C82C7D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8 771</w:t>
            </w:r>
          </w:p>
        </w:tc>
        <w:tc>
          <w:tcPr>
            <w:tcW w:w="907" w:type="dxa"/>
          </w:tcPr>
          <w:p w14:paraId="303A276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8 515</w:t>
            </w:r>
          </w:p>
        </w:tc>
      </w:tr>
      <w:tr w:rsidR="00BD230F" w14:paraId="6B2DDA5A" w14:textId="77777777">
        <w:tc>
          <w:tcPr>
            <w:cnfStyle w:val="001000000000" w:firstRow="0" w:lastRow="0" w:firstColumn="1" w:lastColumn="0" w:oddVBand="0" w:evenVBand="0" w:oddHBand="0" w:evenHBand="0" w:firstRowFirstColumn="0" w:firstRowLastColumn="0" w:lastRowFirstColumn="0" w:lastRowLastColumn="0"/>
            <w:tcW w:w="5443" w:type="dxa"/>
          </w:tcPr>
          <w:p w14:paraId="0A3CD575" w14:textId="77777777" w:rsidR="00BD230F" w:rsidRDefault="00BD230F">
            <w:pPr>
              <w:spacing w:after="0"/>
            </w:pPr>
            <w:r>
              <w:rPr>
                <w:sz w:val="16"/>
              </w:rPr>
              <w:t xml:space="preserve">Interest received </w:t>
            </w:r>
          </w:p>
        </w:tc>
        <w:tc>
          <w:tcPr>
            <w:tcW w:w="682" w:type="dxa"/>
          </w:tcPr>
          <w:p w14:paraId="5AD5A033"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506FB54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228</w:t>
            </w:r>
          </w:p>
        </w:tc>
        <w:tc>
          <w:tcPr>
            <w:tcW w:w="907" w:type="dxa"/>
          </w:tcPr>
          <w:p w14:paraId="688AE63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368</w:t>
            </w:r>
          </w:p>
        </w:tc>
        <w:tc>
          <w:tcPr>
            <w:tcW w:w="907" w:type="dxa"/>
          </w:tcPr>
          <w:p w14:paraId="33AFDD3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585</w:t>
            </w:r>
          </w:p>
        </w:tc>
        <w:tc>
          <w:tcPr>
            <w:tcW w:w="907" w:type="dxa"/>
          </w:tcPr>
          <w:p w14:paraId="7CC6A17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636</w:t>
            </w:r>
          </w:p>
        </w:tc>
      </w:tr>
      <w:tr w:rsidR="00BD230F" w14:paraId="44268715" w14:textId="77777777">
        <w:tc>
          <w:tcPr>
            <w:cnfStyle w:val="001000000000" w:firstRow="0" w:lastRow="0" w:firstColumn="1" w:lastColumn="0" w:oddVBand="0" w:evenVBand="0" w:oddHBand="0" w:evenHBand="0" w:firstRowFirstColumn="0" w:firstRowLastColumn="0" w:lastRowFirstColumn="0" w:lastRowLastColumn="0"/>
            <w:tcW w:w="5443" w:type="dxa"/>
          </w:tcPr>
          <w:p w14:paraId="591E9379" w14:textId="77777777" w:rsidR="00BD230F" w:rsidRDefault="00BD230F">
            <w:pPr>
              <w:spacing w:after="0"/>
            </w:pPr>
            <w:r>
              <w:rPr>
                <w:sz w:val="16"/>
              </w:rPr>
              <w:t>Dividends, income tax equivalent and rate equivalent receipts</w:t>
            </w:r>
          </w:p>
        </w:tc>
        <w:tc>
          <w:tcPr>
            <w:tcW w:w="682" w:type="dxa"/>
          </w:tcPr>
          <w:p w14:paraId="050C6EA3"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8FD295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1 705</w:t>
            </w:r>
          </w:p>
        </w:tc>
        <w:tc>
          <w:tcPr>
            <w:tcW w:w="907" w:type="dxa"/>
          </w:tcPr>
          <w:p w14:paraId="332815C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2 352</w:t>
            </w:r>
          </w:p>
        </w:tc>
        <w:tc>
          <w:tcPr>
            <w:tcW w:w="907" w:type="dxa"/>
          </w:tcPr>
          <w:p w14:paraId="23D809A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619</w:t>
            </w:r>
          </w:p>
        </w:tc>
        <w:tc>
          <w:tcPr>
            <w:tcW w:w="907" w:type="dxa"/>
          </w:tcPr>
          <w:p w14:paraId="31F5F78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818</w:t>
            </w:r>
          </w:p>
        </w:tc>
      </w:tr>
      <w:tr w:rsidR="00BD230F" w14:paraId="2733D623"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15190693" w14:textId="77777777" w:rsidR="00BD230F" w:rsidRDefault="00BD230F">
            <w:pPr>
              <w:spacing w:after="0"/>
            </w:pPr>
            <w:r>
              <w:rPr>
                <w:sz w:val="16"/>
              </w:rPr>
              <w:t>Other receipts</w:t>
            </w:r>
          </w:p>
        </w:tc>
        <w:tc>
          <w:tcPr>
            <w:tcW w:w="682" w:type="dxa"/>
            <w:tcBorders>
              <w:bottom w:val="single" w:sz="6" w:space="0" w:color="auto"/>
            </w:tcBorders>
          </w:tcPr>
          <w:p w14:paraId="7C1DF5FD"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2472DAC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2 300</w:t>
            </w:r>
          </w:p>
        </w:tc>
        <w:tc>
          <w:tcPr>
            <w:tcW w:w="907" w:type="dxa"/>
            <w:tcBorders>
              <w:bottom w:val="single" w:sz="6" w:space="0" w:color="auto"/>
            </w:tcBorders>
          </w:tcPr>
          <w:p w14:paraId="653FE57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2 381</w:t>
            </w:r>
          </w:p>
        </w:tc>
        <w:tc>
          <w:tcPr>
            <w:tcW w:w="907" w:type="dxa"/>
            <w:tcBorders>
              <w:bottom w:val="single" w:sz="6" w:space="0" w:color="auto"/>
            </w:tcBorders>
          </w:tcPr>
          <w:p w14:paraId="5F53435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1 528</w:t>
            </w:r>
          </w:p>
        </w:tc>
        <w:tc>
          <w:tcPr>
            <w:tcW w:w="907" w:type="dxa"/>
            <w:tcBorders>
              <w:bottom w:val="single" w:sz="6" w:space="0" w:color="auto"/>
            </w:tcBorders>
          </w:tcPr>
          <w:p w14:paraId="184B98D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2 066</w:t>
            </w:r>
          </w:p>
        </w:tc>
      </w:tr>
      <w:tr w:rsidR="00BD230F" w14:paraId="3787BF62"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0AAAC89F" w14:textId="77777777" w:rsidR="00BD230F" w:rsidRDefault="00BD230F">
            <w:pPr>
              <w:spacing w:after="0"/>
            </w:pPr>
            <w:r>
              <w:rPr>
                <w:b/>
                <w:sz w:val="16"/>
              </w:rPr>
              <w:t>Total receipts</w:t>
            </w:r>
          </w:p>
        </w:tc>
        <w:tc>
          <w:tcPr>
            <w:tcW w:w="682" w:type="dxa"/>
            <w:tcBorders>
              <w:top w:val="single" w:sz="6" w:space="0" w:color="auto"/>
            </w:tcBorders>
          </w:tcPr>
          <w:p w14:paraId="54DF2F50"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1126E8B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78 773</w:t>
            </w:r>
          </w:p>
        </w:tc>
        <w:tc>
          <w:tcPr>
            <w:tcW w:w="907" w:type="dxa"/>
            <w:tcBorders>
              <w:top w:val="single" w:sz="6" w:space="0" w:color="auto"/>
            </w:tcBorders>
          </w:tcPr>
          <w:p w14:paraId="1CBA16A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79 479</w:t>
            </w:r>
          </w:p>
        </w:tc>
        <w:tc>
          <w:tcPr>
            <w:tcW w:w="907" w:type="dxa"/>
            <w:tcBorders>
              <w:top w:val="single" w:sz="6" w:space="0" w:color="auto"/>
            </w:tcBorders>
          </w:tcPr>
          <w:p w14:paraId="2A041FF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69 109</w:t>
            </w:r>
          </w:p>
        </w:tc>
        <w:tc>
          <w:tcPr>
            <w:tcW w:w="907" w:type="dxa"/>
            <w:tcBorders>
              <w:top w:val="single" w:sz="6" w:space="0" w:color="auto"/>
            </w:tcBorders>
          </w:tcPr>
          <w:p w14:paraId="7B4C41D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69 593</w:t>
            </w:r>
          </w:p>
        </w:tc>
      </w:tr>
      <w:tr w:rsidR="00BD230F" w14:paraId="32808456" w14:textId="77777777">
        <w:tc>
          <w:tcPr>
            <w:cnfStyle w:val="001000000000" w:firstRow="0" w:lastRow="0" w:firstColumn="1" w:lastColumn="0" w:oddVBand="0" w:evenVBand="0" w:oddHBand="0" w:evenHBand="0" w:firstRowFirstColumn="0" w:firstRowLastColumn="0" w:lastRowFirstColumn="0" w:lastRowLastColumn="0"/>
            <w:tcW w:w="5443" w:type="dxa"/>
          </w:tcPr>
          <w:p w14:paraId="6DC5F56E" w14:textId="77777777" w:rsidR="00BD230F" w:rsidRDefault="00BD230F">
            <w:pPr>
              <w:spacing w:after="0"/>
            </w:pPr>
            <w:r>
              <w:rPr>
                <w:b/>
                <w:sz w:val="16"/>
              </w:rPr>
              <w:t>Payments</w:t>
            </w:r>
          </w:p>
        </w:tc>
        <w:tc>
          <w:tcPr>
            <w:tcW w:w="682" w:type="dxa"/>
          </w:tcPr>
          <w:p w14:paraId="5E656D34"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41B41A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4B179E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79D962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396928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2BE30DD4" w14:textId="77777777">
        <w:tc>
          <w:tcPr>
            <w:cnfStyle w:val="001000000000" w:firstRow="0" w:lastRow="0" w:firstColumn="1" w:lastColumn="0" w:oddVBand="0" w:evenVBand="0" w:oddHBand="0" w:evenHBand="0" w:firstRowFirstColumn="0" w:firstRowLastColumn="0" w:lastRowFirstColumn="0" w:lastRowLastColumn="0"/>
            <w:tcW w:w="5443" w:type="dxa"/>
          </w:tcPr>
          <w:p w14:paraId="0761A6AC" w14:textId="77777777" w:rsidR="00BD230F" w:rsidRDefault="00BD230F">
            <w:pPr>
              <w:spacing w:after="0"/>
            </w:pPr>
            <w:r>
              <w:rPr>
                <w:sz w:val="16"/>
              </w:rPr>
              <w:t>Payments for employees</w:t>
            </w:r>
          </w:p>
        </w:tc>
        <w:tc>
          <w:tcPr>
            <w:tcW w:w="682" w:type="dxa"/>
          </w:tcPr>
          <w:p w14:paraId="4843B647"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68B4988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(30 602)</w:t>
            </w:r>
          </w:p>
        </w:tc>
        <w:tc>
          <w:tcPr>
            <w:tcW w:w="907" w:type="dxa"/>
          </w:tcPr>
          <w:p w14:paraId="734D8CD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(27 605)</w:t>
            </w:r>
          </w:p>
        </w:tc>
        <w:tc>
          <w:tcPr>
            <w:tcW w:w="907" w:type="dxa"/>
          </w:tcPr>
          <w:p w14:paraId="0120638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(29 333)</w:t>
            </w:r>
          </w:p>
        </w:tc>
        <w:tc>
          <w:tcPr>
            <w:tcW w:w="907" w:type="dxa"/>
          </w:tcPr>
          <w:p w14:paraId="5297FD7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(26 362)</w:t>
            </w:r>
          </w:p>
        </w:tc>
      </w:tr>
      <w:tr w:rsidR="00BD230F" w14:paraId="31FC8922" w14:textId="77777777">
        <w:tc>
          <w:tcPr>
            <w:cnfStyle w:val="001000000000" w:firstRow="0" w:lastRow="0" w:firstColumn="1" w:lastColumn="0" w:oddVBand="0" w:evenVBand="0" w:oddHBand="0" w:evenHBand="0" w:firstRowFirstColumn="0" w:firstRowLastColumn="0" w:lastRowFirstColumn="0" w:lastRowLastColumn="0"/>
            <w:tcW w:w="5443" w:type="dxa"/>
          </w:tcPr>
          <w:p w14:paraId="40965648" w14:textId="77777777" w:rsidR="00BD230F" w:rsidRDefault="00BD230F">
            <w:pPr>
              <w:spacing w:after="0"/>
            </w:pPr>
            <w:r>
              <w:rPr>
                <w:sz w:val="16"/>
              </w:rPr>
              <w:t>Superannuation</w:t>
            </w:r>
          </w:p>
        </w:tc>
        <w:tc>
          <w:tcPr>
            <w:tcW w:w="682" w:type="dxa"/>
          </w:tcPr>
          <w:p w14:paraId="6278E0F2"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525A871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(3 995)</w:t>
            </w:r>
          </w:p>
        </w:tc>
        <w:tc>
          <w:tcPr>
            <w:tcW w:w="907" w:type="dxa"/>
          </w:tcPr>
          <w:p w14:paraId="75FE769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(3 777)</w:t>
            </w:r>
          </w:p>
        </w:tc>
        <w:tc>
          <w:tcPr>
            <w:tcW w:w="907" w:type="dxa"/>
          </w:tcPr>
          <w:p w14:paraId="3E197AB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(3 804)</w:t>
            </w:r>
          </w:p>
        </w:tc>
        <w:tc>
          <w:tcPr>
            <w:tcW w:w="907" w:type="dxa"/>
          </w:tcPr>
          <w:p w14:paraId="7286A1D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(3 605)</w:t>
            </w:r>
          </w:p>
        </w:tc>
      </w:tr>
      <w:tr w:rsidR="00BD230F" w14:paraId="4E99D403" w14:textId="77777777">
        <w:tc>
          <w:tcPr>
            <w:cnfStyle w:val="001000000000" w:firstRow="0" w:lastRow="0" w:firstColumn="1" w:lastColumn="0" w:oddVBand="0" w:evenVBand="0" w:oddHBand="0" w:evenHBand="0" w:firstRowFirstColumn="0" w:firstRowLastColumn="0" w:lastRowFirstColumn="0" w:lastRowLastColumn="0"/>
            <w:tcW w:w="5443" w:type="dxa"/>
          </w:tcPr>
          <w:p w14:paraId="40259BEB" w14:textId="77777777" w:rsidR="00BD230F" w:rsidRDefault="00BD230F">
            <w:pPr>
              <w:spacing w:after="0"/>
            </w:pPr>
            <w:r>
              <w:rPr>
                <w:sz w:val="16"/>
              </w:rPr>
              <w:t>Interest paid</w:t>
            </w:r>
          </w:p>
        </w:tc>
        <w:tc>
          <w:tcPr>
            <w:tcW w:w="682" w:type="dxa"/>
          </w:tcPr>
          <w:p w14:paraId="7DDB538B"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6220FF2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(3 079)</w:t>
            </w:r>
          </w:p>
        </w:tc>
        <w:tc>
          <w:tcPr>
            <w:tcW w:w="907" w:type="dxa"/>
          </w:tcPr>
          <w:p w14:paraId="26E90DD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(2 712)</w:t>
            </w:r>
          </w:p>
        </w:tc>
        <w:tc>
          <w:tcPr>
            <w:tcW w:w="907" w:type="dxa"/>
          </w:tcPr>
          <w:p w14:paraId="55C43A4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(2 332)</w:t>
            </w:r>
          </w:p>
        </w:tc>
        <w:tc>
          <w:tcPr>
            <w:tcW w:w="907" w:type="dxa"/>
          </w:tcPr>
          <w:p w14:paraId="63FBD15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(2 086)</w:t>
            </w:r>
          </w:p>
        </w:tc>
      </w:tr>
      <w:tr w:rsidR="00BD230F" w14:paraId="3CABC2D3" w14:textId="77777777">
        <w:tc>
          <w:tcPr>
            <w:cnfStyle w:val="001000000000" w:firstRow="0" w:lastRow="0" w:firstColumn="1" w:lastColumn="0" w:oddVBand="0" w:evenVBand="0" w:oddHBand="0" w:evenHBand="0" w:firstRowFirstColumn="0" w:firstRowLastColumn="0" w:lastRowFirstColumn="0" w:lastRowLastColumn="0"/>
            <w:tcW w:w="5443" w:type="dxa"/>
          </w:tcPr>
          <w:p w14:paraId="7E674AC8" w14:textId="77777777" w:rsidR="00BD230F" w:rsidRDefault="00BD230F">
            <w:pPr>
              <w:spacing w:after="0"/>
            </w:pPr>
            <w:r>
              <w:rPr>
                <w:sz w:val="16"/>
              </w:rPr>
              <w:t>Grants and subsidies</w:t>
            </w:r>
          </w:p>
        </w:tc>
        <w:tc>
          <w:tcPr>
            <w:tcW w:w="682" w:type="dxa"/>
          </w:tcPr>
          <w:p w14:paraId="5BACD6BC"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10B6E2B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(15 908)</w:t>
            </w:r>
          </w:p>
        </w:tc>
        <w:tc>
          <w:tcPr>
            <w:tcW w:w="907" w:type="dxa"/>
          </w:tcPr>
          <w:p w14:paraId="53240F9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(11 586)</w:t>
            </w:r>
          </w:p>
        </w:tc>
        <w:tc>
          <w:tcPr>
            <w:tcW w:w="907" w:type="dxa"/>
          </w:tcPr>
          <w:p w14:paraId="297826B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(21 578)</w:t>
            </w:r>
          </w:p>
        </w:tc>
        <w:tc>
          <w:tcPr>
            <w:tcW w:w="907" w:type="dxa"/>
          </w:tcPr>
          <w:p w14:paraId="01733B0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(15 676)</w:t>
            </w:r>
          </w:p>
        </w:tc>
      </w:tr>
      <w:tr w:rsidR="00BD230F" w14:paraId="26C52B8B" w14:textId="77777777">
        <w:tc>
          <w:tcPr>
            <w:cnfStyle w:val="001000000000" w:firstRow="0" w:lastRow="0" w:firstColumn="1" w:lastColumn="0" w:oddVBand="0" w:evenVBand="0" w:oddHBand="0" w:evenHBand="0" w:firstRowFirstColumn="0" w:firstRowLastColumn="0" w:lastRowFirstColumn="0" w:lastRowLastColumn="0"/>
            <w:tcW w:w="5443" w:type="dxa"/>
          </w:tcPr>
          <w:p w14:paraId="245DDF3D" w14:textId="77777777" w:rsidR="00BD230F" w:rsidRDefault="00BD230F">
            <w:pPr>
              <w:spacing w:after="0"/>
            </w:pPr>
            <w:r>
              <w:rPr>
                <w:sz w:val="16"/>
              </w:rPr>
              <w:t xml:space="preserve">Goods and services </w:t>
            </w:r>
            <w:r>
              <w:rPr>
                <w:sz w:val="16"/>
                <w:vertAlign w:val="superscript"/>
              </w:rPr>
              <w:t>(a)</w:t>
            </w:r>
          </w:p>
        </w:tc>
        <w:tc>
          <w:tcPr>
            <w:tcW w:w="682" w:type="dxa"/>
          </w:tcPr>
          <w:p w14:paraId="4049EA25"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6EA8761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(33 408)</w:t>
            </w:r>
          </w:p>
        </w:tc>
        <w:tc>
          <w:tcPr>
            <w:tcW w:w="907" w:type="dxa"/>
          </w:tcPr>
          <w:p w14:paraId="4FC82D3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(31 903)</w:t>
            </w:r>
          </w:p>
        </w:tc>
        <w:tc>
          <w:tcPr>
            <w:tcW w:w="907" w:type="dxa"/>
          </w:tcPr>
          <w:p w14:paraId="4D7BB2C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(24 040)</w:t>
            </w:r>
          </w:p>
        </w:tc>
        <w:tc>
          <w:tcPr>
            <w:tcW w:w="907" w:type="dxa"/>
          </w:tcPr>
          <w:p w14:paraId="1D85882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(23 232)</w:t>
            </w:r>
          </w:p>
        </w:tc>
      </w:tr>
      <w:tr w:rsidR="00BD230F" w14:paraId="5116D4F2"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75243222" w14:textId="77777777" w:rsidR="00BD230F" w:rsidRDefault="00BD230F">
            <w:pPr>
              <w:spacing w:after="0"/>
            </w:pPr>
            <w:r>
              <w:rPr>
                <w:sz w:val="16"/>
              </w:rPr>
              <w:t>Other payments</w:t>
            </w:r>
          </w:p>
        </w:tc>
        <w:tc>
          <w:tcPr>
            <w:tcW w:w="682" w:type="dxa"/>
            <w:tcBorders>
              <w:bottom w:val="single" w:sz="6" w:space="0" w:color="auto"/>
            </w:tcBorders>
          </w:tcPr>
          <w:p w14:paraId="08A43CDD"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1FBF9D2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(1 058)</w:t>
            </w:r>
          </w:p>
        </w:tc>
        <w:tc>
          <w:tcPr>
            <w:tcW w:w="907" w:type="dxa"/>
            <w:tcBorders>
              <w:bottom w:val="single" w:sz="6" w:space="0" w:color="auto"/>
            </w:tcBorders>
          </w:tcPr>
          <w:p w14:paraId="14FD148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(1 520)</w:t>
            </w:r>
          </w:p>
        </w:tc>
        <w:tc>
          <w:tcPr>
            <w:tcW w:w="907" w:type="dxa"/>
            <w:tcBorders>
              <w:bottom w:val="single" w:sz="6" w:space="0" w:color="auto"/>
            </w:tcBorders>
          </w:tcPr>
          <w:p w14:paraId="4C0A12D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(979)</w:t>
            </w:r>
          </w:p>
        </w:tc>
        <w:tc>
          <w:tcPr>
            <w:tcW w:w="907" w:type="dxa"/>
            <w:tcBorders>
              <w:bottom w:val="single" w:sz="6" w:space="0" w:color="auto"/>
            </w:tcBorders>
          </w:tcPr>
          <w:p w14:paraId="398226C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(1 543)</w:t>
            </w:r>
          </w:p>
        </w:tc>
      </w:tr>
      <w:tr w:rsidR="00BD230F" w14:paraId="5B9C8691"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73F41F47" w14:textId="77777777" w:rsidR="00BD230F" w:rsidRDefault="00BD230F">
            <w:pPr>
              <w:spacing w:after="0"/>
            </w:pPr>
            <w:r>
              <w:rPr>
                <w:b/>
                <w:sz w:val="16"/>
              </w:rPr>
              <w:t>Total payments</w:t>
            </w:r>
          </w:p>
        </w:tc>
        <w:tc>
          <w:tcPr>
            <w:tcW w:w="682" w:type="dxa"/>
            <w:tcBorders>
              <w:top w:val="single" w:sz="6" w:space="0" w:color="auto"/>
              <w:bottom w:val="single" w:sz="6" w:space="0" w:color="auto"/>
            </w:tcBorders>
          </w:tcPr>
          <w:p w14:paraId="7760DF0D"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5A59E41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(88 050)</w:t>
            </w:r>
          </w:p>
        </w:tc>
        <w:tc>
          <w:tcPr>
            <w:tcW w:w="907" w:type="dxa"/>
            <w:tcBorders>
              <w:top w:val="single" w:sz="6" w:space="0" w:color="auto"/>
              <w:bottom w:val="single" w:sz="6" w:space="0" w:color="auto"/>
            </w:tcBorders>
          </w:tcPr>
          <w:p w14:paraId="459035A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(79 103)</w:t>
            </w:r>
          </w:p>
        </w:tc>
        <w:tc>
          <w:tcPr>
            <w:tcW w:w="907" w:type="dxa"/>
            <w:tcBorders>
              <w:top w:val="single" w:sz="6" w:space="0" w:color="auto"/>
              <w:bottom w:val="single" w:sz="6" w:space="0" w:color="auto"/>
            </w:tcBorders>
          </w:tcPr>
          <w:p w14:paraId="48660AD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(82 066)</w:t>
            </w:r>
          </w:p>
        </w:tc>
        <w:tc>
          <w:tcPr>
            <w:tcW w:w="907" w:type="dxa"/>
            <w:tcBorders>
              <w:top w:val="single" w:sz="6" w:space="0" w:color="auto"/>
              <w:bottom w:val="single" w:sz="6" w:space="0" w:color="auto"/>
            </w:tcBorders>
          </w:tcPr>
          <w:p w14:paraId="0DBB0AD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(72 506)</w:t>
            </w:r>
          </w:p>
        </w:tc>
      </w:tr>
      <w:tr w:rsidR="00BD230F" w14:paraId="5A6044F8"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1EE3510E" w14:textId="77777777" w:rsidR="00BD230F" w:rsidRDefault="00BD230F">
            <w:pPr>
              <w:spacing w:after="0"/>
            </w:pPr>
            <w:r>
              <w:rPr>
                <w:b/>
                <w:sz w:val="16"/>
              </w:rPr>
              <w:t>Net cash flows from operating activities</w:t>
            </w:r>
          </w:p>
        </w:tc>
        <w:tc>
          <w:tcPr>
            <w:tcW w:w="682" w:type="dxa"/>
            <w:tcBorders>
              <w:top w:val="single" w:sz="6" w:space="0" w:color="auto"/>
            </w:tcBorders>
          </w:tcPr>
          <w:p w14:paraId="11A93A8A"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r>
              <w:rPr>
                <w:sz w:val="16"/>
              </w:rPr>
              <w:t>5.6</w:t>
            </w:r>
          </w:p>
        </w:tc>
        <w:tc>
          <w:tcPr>
            <w:tcW w:w="792" w:type="dxa"/>
            <w:tcBorders>
              <w:top w:val="single" w:sz="6" w:space="0" w:color="auto"/>
            </w:tcBorders>
          </w:tcPr>
          <w:p w14:paraId="2437794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(9 277)</w:t>
            </w:r>
          </w:p>
        </w:tc>
        <w:tc>
          <w:tcPr>
            <w:tcW w:w="907" w:type="dxa"/>
            <w:tcBorders>
              <w:top w:val="single" w:sz="6" w:space="0" w:color="auto"/>
            </w:tcBorders>
          </w:tcPr>
          <w:p w14:paraId="7F356F8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375</w:t>
            </w:r>
          </w:p>
        </w:tc>
        <w:tc>
          <w:tcPr>
            <w:tcW w:w="907" w:type="dxa"/>
            <w:tcBorders>
              <w:top w:val="single" w:sz="6" w:space="0" w:color="auto"/>
            </w:tcBorders>
          </w:tcPr>
          <w:p w14:paraId="4003EE0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(12 958)</w:t>
            </w:r>
          </w:p>
        </w:tc>
        <w:tc>
          <w:tcPr>
            <w:tcW w:w="907" w:type="dxa"/>
            <w:tcBorders>
              <w:top w:val="single" w:sz="6" w:space="0" w:color="auto"/>
            </w:tcBorders>
          </w:tcPr>
          <w:p w14:paraId="71D02D2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(2 913)</w:t>
            </w:r>
          </w:p>
        </w:tc>
      </w:tr>
      <w:tr w:rsidR="00BD230F" w14:paraId="167566D0" w14:textId="77777777">
        <w:tc>
          <w:tcPr>
            <w:cnfStyle w:val="001000000000" w:firstRow="0" w:lastRow="0" w:firstColumn="1" w:lastColumn="0" w:oddVBand="0" w:evenVBand="0" w:oddHBand="0" w:evenHBand="0" w:firstRowFirstColumn="0" w:firstRowLastColumn="0" w:lastRowFirstColumn="0" w:lastRowLastColumn="0"/>
            <w:tcW w:w="5443" w:type="dxa"/>
          </w:tcPr>
          <w:p w14:paraId="3A42D335" w14:textId="77777777" w:rsidR="00BD230F" w:rsidRDefault="00BD230F">
            <w:pPr>
              <w:spacing w:after="0"/>
            </w:pPr>
            <w:r>
              <w:rPr>
                <w:b/>
                <w:sz w:val="16"/>
              </w:rPr>
              <w:t>Cash flows from investing activities</w:t>
            </w:r>
          </w:p>
        </w:tc>
        <w:tc>
          <w:tcPr>
            <w:tcW w:w="682" w:type="dxa"/>
          </w:tcPr>
          <w:p w14:paraId="30AD6E6C"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871FAB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7AC951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2DFDC2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0CE33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6C09BDD9" w14:textId="77777777">
        <w:tc>
          <w:tcPr>
            <w:cnfStyle w:val="001000000000" w:firstRow="0" w:lastRow="0" w:firstColumn="1" w:lastColumn="0" w:oddVBand="0" w:evenVBand="0" w:oddHBand="0" w:evenHBand="0" w:firstRowFirstColumn="0" w:firstRowLastColumn="0" w:lastRowFirstColumn="0" w:lastRowLastColumn="0"/>
            <w:tcW w:w="5443" w:type="dxa"/>
          </w:tcPr>
          <w:p w14:paraId="30F5E519" w14:textId="77777777" w:rsidR="00BD230F" w:rsidRDefault="00BD230F">
            <w:pPr>
              <w:spacing w:after="0"/>
            </w:pPr>
            <w:r>
              <w:rPr>
                <w:b/>
                <w:sz w:val="16"/>
              </w:rPr>
              <w:t>Cash flows from investments in non</w:t>
            </w:r>
            <w:r>
              <w:rPr>
                <w:b/>
                <w:sz w:val="16"/>
              </w:rPr>
              <w:noBreakHyphen/>
              <w:t>financial assets</w:t>
            </w:r>
          </w:p>
        </w:tc>
        <w:tc>
          <w:tcPr>
            <w:tcW w:w="682" w:type="dxa"/>
          </w:tcPr>
          <w:p w14:paraId="6462B803"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3A3A335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5CF774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320ACB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7900B2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0374F3BB" w14:textId="77777777">
        <w:tc>
          <w:tcPr>
            <w:cnfStyle w:val="001000000000" w:firstRow="0" w:lastRow="0" w:firstColumn="1" w:lastColumn="0" w:oddVBand="0" w:evenVBand="0" w:oddHBand="0" w:evenHBand="0" w:firstRowFirstColumn="0" w:firstRowLastColumn="0" w:lastRowFirstColumn="0" w:lastRowLastColumn="0"/>
            <w:tcW w:w="5443" w:type="dxa"/>
          </w:tcPr>
          <w:p w14:paraId="4CC51B74" w14:textId="77777777" w:rsidR="00BD230F" w:rsidRDefault="00BD230F">
            <w:pPr>
              <w:spacing w:after="0"/>
            </w:pPr>
            <w:r>
              <w:rPr>
                <w:sz w:val="16"/>
              </w:rPr>
              <w:t>Purchases of non</w:t>
            </w:r>
            <w:r>
              <w:rPr>
                <w:sz w:val="16"/>
              </w:rPr>
              <w:noBreakHyphen/>
              <w:t>financial assets</w:t>
            </w:r>
          </w:p>
        </w:tc>
        <w:tc>
          <w:tcPr>
            <w:tcW w:w="682" w:type="dxa"/>
          </w:tcPr>
          <w:p w14:paraId="40BB0117"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r>
              <w:rPr>
                <w:sz w:val="16"/>
              </w:rPr>
              <w:t>3.5, 3.6</w:t>
            </w:r>
          </w:p>
        </w:tc>
        <w:tc>
          <w:tcPr>
            <w:tcW w:w="792" w:type="dxa"/>
          </w:tcPr>
          <w:p w14:paraId="6125A1E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(15 430)</w:t>
            </w:r>
          </w:p>
        </w:tc>
        <w:tc>
          <w:tcPr>
            <w:tcW w:w="907" w:type="dxa"/>
          </w:tcPr>
          <w:p w14:paraId="7BC1E16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(12 548)</w:t>
            </w:r>
          </w:p>
        </w:tc>
        <w:tc>
          <w:tcPr>
            <w:tcW w:w="907" w:type="dxa"/>
          </w:tcPr>
          <w:p w14:paraId="57F02FB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(11 948)</w:t>
            </w:r>
          </w:p>
        </w:tc>
        <w:tc>
          <w:tcPr>
            <w:tcW w:w="907" w:type="dxa"/>
          </w:tcPr>
          <w:p w14:paraId="346435E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(9 734)</w:t>
            </w:r>
          </w:p>
        </w:tc>
      </w:tr>
      <w:tr w:rsidR="00BD230F" w14:paraId="5BBAADAC"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8B6F65F" w14:textId="77777777" w:rsidR="00BD230F" w:rsidRDefault="00BD230F">
            <w:pPr>
              <w:spacing w:after="0"/>
            </w:pPr>
            <w:r>
              <w:rPr>
                <w:sz w:val="16"/>
              </w:rPr>
              <w:t>Sales of non</w:t>
            </w:r>
            <w:r>
              <w:rPr>
                <w:sz w:val="16"/>
              </w:rPr>
              <w:noBreakHyphen/>
              <w:t>financial assets</w:t>
            </w:r>
          </w:p>
        </w:tc>
        <w:tc>
          <w:tcPr>
            <w:tcW w:w="682" w:type="dxa"/>
            <w:tcBorders>
              <w:bottom w:val="single" w:sz="6" w:space="0" w:color="auto"/>
            </w:tcBorders>
          </w:tcPr>
          <w:p w14:paraId="5E165F25"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1B4CF6F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275</w:t>
            </w:r>
          </w:p>
        </w:tc>
        <w:tc>
          <w:tcPr>
            <w:tcW w:w="907" w:type="dxa"/>
            <w:tcBorders>
              <w:bottom w:val="single" w:sz="6" w:space="0" w:color="auto"/>
            </w:tcBorders>
          </w:tcPr>
          <w:p w14:paraId="72AB4A7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370</w:t>
            </w:r>
          </w:p>
        </w:tc>
        <w:tc>
          <w:tcPr>
            <w:tcW w:w="907" w:type="dxa"/>
            <w:tcBorders>
              <w:bottom w:val="single" w:sz="6" w:space="0" w:color="auto"/>
            </w:tcBorders>
          </w:tcPr>
          <w:p w14:paraId="305527F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133</w:t>
            </w:r>
          </w:p>
        </w:tc>
        <w:tc>
          <w:tcPr>
            <w:tcW w:w="907" w:type="dxa"/>
            <w:tcBorders>
              <w:bottom w:val="single" w:sz="6" w:space="0" w:color="auto"/>
            </w:tcBorders>
          </w:tcPr>
          <w:p w14:paraId="4DEB6CD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170</w:t>
            </w:r>
          </w:p>
        </w:tc>
      </w:tr>
      <w:tr w:rsidR="00BD230F" w14:paraId="3C6165BD"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23A58337" w14:textId="77777777" w:rsidR="00BD230F" w:rsidRDefault="00BD230F">
            <w:pPr>
              <w:spacing w:after="0"/>
            </w:pPr>
            <w:r>
              <w:rPr>
                <w:b/>
                <w:sz w:val="16"/>
              </w:rPr>
              <w:t>Net cash flows from investments in non</w:t>
            </w:r>
            <w:r>
              <w:rPr>
                <w:b/>
                <w:sz w:val="16"/>
              </w:rPr>
              <w:noBreakHyphen/>
              <w:t>financial assets</w:t>
            </w:r>
          </w:p>
        </w:tc>
        <w:tc>
          <w:tcPr>
            <w:tcW w:w="682" w:type="dxa"/>
            <w:tcBorders>
              <w:top w:val="single" w:sz="6" w:space="0" w:color="auto"/>
            </w:tcBorders>
          </w:tcPr>
          <w:p w14:paraId="1FA7A5C1"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7D8EAF9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(15 156)</w:t>
            </w:r>
          </w:p>
        </w:tc>
        <w:tc>
          <w:tcPr>
            <w:tcW w:w="907" w:type="dxa"/>
            <w:tcBorders>
              <w:top w:val="single" w:sz="6" w:space="0" w:color="auto"/>
            </w:tcBorders>
          </w:tcPr>
          <w:p w14:paraId="65F3CCF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(12 178)</w:t>
            </w:r>
          </w:p>
        </w:tc>
        <w:tc>
          <w:tcPr>
            <w:tcW w:w="907" w:type="dxa"/>
            <w:tcBorders>
              <w:top w:val="single" w:sz="6" w:space="0" w:color="auto"/>
            </w:tcBorders>
          </w:tcPr>
          <w:p w14:paraId="550BCD2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(11 814)</w:t>
            </w:r>
          </w:p>
        </w:tc>
        <w:tc>
          <w:tcPr>
            <w:tcW w:w="907" w:type="dxa"/>
            <w:tcBorders>
              <w:top w:val="single" w:sz="6" w:space="0" w:color="auto"/>
            </w:tcBorders>
          </w:tcPr>
          <w:p w14:paraId="40CABA7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(9 565)</w:t>
            </w:r>
          </w:p>
        </w:tc>
      </w:tr>
      <w:tr w:rsidR="00BD230F" w14:paraId="3C29CF31" w14:textId="77777777">
        <w:tc>
          <w:tcPr>
            <w:cnfStyle w:val="001000000000" w:firstRow="0" w:lastRow="0" w:firstColumn="1" w:lastColumn="0" w:oddVBand="0" w:evenVBand="0" w:oddHBand="0" w:evenHBand="0" w:firstRowFirstColumn="0" w:firstRowLastColumn="0" w:lastRowFirstColumn="0" w:lastRowLastColumn="0"/>
            <w:tcW w:w="5443" w:type="dxa"/>
          </w:tcPr>
          <w:p w14:paraId="7F88E80F" w14:textId="77777777" w:rsidR="00BD230F" w:rsidRDefault="00BD230F">
            <w:pPr>
              <w:spacing w:after="0"/>
            </w:pPr>
            <w:r>
              <w:rPr>
                <w:b/>
                <w:sz w:val="16"/>
              </w:rPr>
              <w:t>Cash flows from investments in financial assets for policy purposes</w:t>
            </w:r>
          </w:p>
        </w:tc>
        <w:tc>
          <w:tcPr>
            <w:tcW w:w="682" w:type="dxa"/>
          </w:tcPr>
          <w:p w14:paraId="423B96F0"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31A490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2709B9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50CAD1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25A458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3389CF31" w14:textId="77777777">
        <w:tc>
          <w:tcPr>
            <w:cnfStyle w:val="001000000000" w:firstRow="0" w:lastRow="0" w:firstColumn="1" w:lastColumn="0" w:oddVBand="0" w:evenVBand="0" w:oddHBand="0" w:evenHBand="0" w:firstRowFirstColumn="0" w:firstRowLastColumn="0" w:lastRowFirstColumn="0" w:lastRowLastColumn="0"/>
            <w:tcW w:w="5443" w:type="dxa"/>
          </w:tcPr>
          <w:p w14:paraId="2AFE5668" w14:textId="77777777" w:rsidR="00BD230F" w:rsidRDefault="00BD230F">
            <w:pPr>
              <w:spacing w:after="0"/>
            </w:pPr>
            <w:r>
              <w:rPr>
                <w:sz w:val="16"/>
              </w:rPr>
              <w:t>Cash inflows</w:t>
            </w:r>
          </w:p>
        </w:tc>
        <w:tc>
          <w:tcPr>
            <w:tcW w:w="682" w:type="dxa"/>
          </w:tcPr>
          <w:p w14:paraId="7A4591D2"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59F80E6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400</w:t>
            </w:r>
          </w:p>
        </w:tc>
        <w:tc>
          <w:tcPr>
            <w:tcW w:w="907" w:type="dxa"/>
          </w:tcPr>
          <w:p w14:paraId="1C4DCC5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698</w:t>
            </w:r>
          </w:p>
        </w:tc>
        <w:tc>
          <w:tcPr>
            <w:tcW w:w="907" w:type="dxa"/>
          </w:tcPr>
          <w:p w14:paraId="6FA57C5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1 378</w:t>
            </w:r>
          </w:p>
        </w:tc>
        <w:tc>
          <w:tcPr>
            <w:tcW w:w="907" w:type="dxa"/>
          </w:tcPr>
          <w:p w14:paraId="3AA0528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2 545</w:t>
            </w:r>
          </w:p>
        </w:tc>
      </w:tr>
      <w:tr w:rsidR="00BD230F" w14:paraId="545B52A9" w14:textId="77777777">
        <w:tc>
          <w:tcPr>
            <w:cnfStyle w:val="001000000000" w:firstRow="0" w:lastRow="0" w:firstColumn="1" w:lastColumn="0" w:oddVBand="0" w:evenVBand="0" w:oddHBand="0" w:evenHBand="0" w:firstRowFirstColumn="0" w:firstRowLastColumn="0" w:lastRowFirstColumn="0" w:lastRowLastColumn="0"/>
            <w:tcW w:w="5443" w:type="dxa"/>
          </w:tcPr>
          <w:p w14:paraId="48DE6AB5" w14:textId="77777777" w:rsidR="00BD230F" w:rsidRDefault="00BD230F">
            <w:pPr>
              <w:spacing w:after="0"/>
            </w:pPr>
            <w:r>
              <w:rPr>
                <w:sz w:val="16"/>
              </w:rPr>
              <w:t>Cash outflows</w:t>
            </w:r>
          </w:p>
        </w:tc>
        <w:tc>
          <w:tcPr>
            <w:tcW w:w="682" w:type="dxa"/>
          </w:tcPr>
          <w:p w14:paraId="17B08EC7"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6B6226C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(484)</w:t>
            </w:r>
          </w:p>
        </w:tc>
        <w:tc>
          <w:tcPr>
            <w:tcW w:w="907" w:type="dxa"/>
          </w:tcPr>
          <w:p w14:paraId="2F76B33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(785)</w:t>
            </w:r>
          </w:p>
        </w:tc>
        <w:tc>
          <w:tcPr>
            <w:tcW w:w="907" w:type="dxa"/>
          </w:tcPr>
          <w:p w14:paraId="77C6998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(1 116)</w:t>
            </w:r>
          </w:p>
        </w:tc>
        <w:tc>
          <w:tcPr>
            <w:tcW w:w="907" w:type="dxa"/>
          </w:tcPr>
          <w:p w14:paraId="18FD9C2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(1 187)</w:t>
            </w:r>
          </w:p>
        </w:tc>
      </w:tr>
      <w:tr w:rsidR="00BD230F" w14:paraId="6F0C63EF"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4E7F11D5" w14:textId="77777777" w:rsidR="00BD230F" w:rsidRDefault="00BD230F">
            <w:pPr>
              <w:spacing w:after="0"/>
            </w:pPr>
            <w:r>
              <w:rPr>
                <w:b/>
                <w:sz w:val="16"/>
              </w:rPr>
              <w:t>Net cash flows from investments in financial assets for policy purposes</w:t>
            </w:r>
          </w:p>
        </w:tc>
        <w:tc>
          <w:tcPr>
            <w:tcW w:w="682" w:type="dxa"/>
            <w:tcBorders>
              <w:bottom w:val="single" w:sz="6" w:space="0" w:color="auto"/>
            </w:tcBorders>
          </w:tcPr>
          <w:p w14:paraId="7BDBFC8E"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4174CE2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(84)</w:t>
            </w:r>
          </w:p>
        </w:tc>
        <w:tc>
          <w:tcPr>
            <w:tcW w:w="907" w:type="dxa"/>
            <w:tcBorders>
              <w:bottom w:val="single" w:sz="6" w:space="0" w:color="auto"/>
            </w:tcBorders>
          </w:tcPr>
          <w:p w14:paraId="391627C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(87)</w:t>
            </w:r>
          </w:p>
        </w:tc>
        <w:tc>
          <w:tcPr>
            <w:tcW w:w="907" w:type="dxa"/>
            <w:tcBorders>
              <w:bottom w:val="single" w:sz="6" w:space="0" w:color="auto"/>
            </w:tcBorders>
          </w:tcPr>
          <w:p w14:paraId="21FFF2A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263</w:t>
            </w:r>
          </w:p>
        </w:tc>
        <w:tc>
          <w:tcPr>
            <w:tcW w:w="907" w:type="dxa"/>
            <w:tcBorders>
              <w:bottom w:val="single" w:sz="6" w:space="0" w:color="auto"/>
            </w:tcBorders>
          </w:tcPr>
          <w:p w14:paraId="730DAF5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1 358</w:t>
            </w:r>
          </w:p>
        </w:tc>
      </w:tr>
      <w:tr w:rsidR="00BD230F" w14:paraId="2C621E24"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4962C507" w14:textId="77777777" w:rsidR="00BD230F" w:rsidRDefault="00BD230F">
            <w:pPr>
              <w:spacing w:after="0"/>
            </w:pPr>
            <w:r>
              <w:rPr>
                <w:b/>
                <w:sz w:val="16"/>
              </w:rPr>
              <w:t>Cash flows from investments in financial assets for liquidity management purposes</w:t>
            </w:r>
          </w:p>
        </w:tc>
        <w:tc>
          <w:tcPr>
            <w:tcW w:w="682" w:type="dxa"/>
            <w:tcBorders>
              <w:top w:val="single" w:sz="6" w:space="0" w:color="auto"/>
            </w:tcBorders>
          </w:tcPr>
          <w:p w14:paraId="6D2D8B76"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074C199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D7F7DA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F04D69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7A97E6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37BA1946" w14:textId="77777777">
        <w:tc>
          <w:tcPr>
            <w:cnfStyle w:val="001000000000" w:firstRow="0" w:lastRow="0" w:firstColumn="1" w:lastColumn="0" w:oddVBand="0" w:evenVBand="0" w:oddHBand="0" w:evenHBand="0" w:firstRowFirstColumn="0" w:firstRowLastColumn="0" w:lastRowFirstColumn="0" w:lastRowLastColumn="0"/>
            <w:tcW w:w="5443" w:type="dxa"/>
          </w:tcPr>
          <w:p w14:paraId="4B2B08D2" w14:textId="77777777" w:rsidR="00BD230F" w:rsidRDefault="00BD230F">
            <w:pPr>
              <w:spacing w:after="0"/>
            </w:pPr>
            <w:r>
              <w:rPr>
                <w:sz w:val="16"/>
              </w:rPr>
              <w:t>Cash inflows</w:t>
            </w:r>
          </w:p>
        </w:tc>
        <w:tc>
          <w:tcPr>
            <w:tcW w:w="682" w:type="dxa"/>
          </w:tcPr>
          <w:p w14:paraId="4CFE2D8A"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E25EB6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2 817</w:t>
            </w:r>
          </w:p>
        </w:tc>
        <w:tc>
          <w:tcPr>
            <w:tcW w:w="907" w:type="dxa"/>
          </w:tcPr>
          <w:p w14:paraId="1FC4102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8 065</w:t>
            </w:r>
          </w:p>
        </w:tc>
        <w:tc>
          <w:tcPr>
            <w:tcW w:w="907" w:type="dxa"/>
          </w:tcPr>
          <w:p w14:paraId="3FAC842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827</w:t>
            </w:r>
          </w:p>
        </w:tc>
        <w:tc>
          <w:tcPr>
            <w:tcW w:w="907" w:type="dxa"/>
          </w:tcPr>
          <w:p w14:paraId="5857B4A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587</w:t>
            </w:r>
          </w:p>
        </w:tc>
      </w:tr>
      <w:tr w:rsidR="00BD230F" w14:paraId="4C072970"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79686B84" w14:textId="77777777" w:rsidR="00BD230F" w:rsidRDefault="00BD230F">
            <w:pPr>
              <w:spacing w:after="0"/>
            </w:pPr>
            <w:r>
              <w:rPr>
                <w:sz w:val="16"/>
              </w:rPr>
              <w:t>Cash outflows</w:t>
            </w:r>
          </w:p>
        </w:tc>
        <w:tc>
          <w:tcPr>
            <w:tcW w:w="682" w:type="dxa"/>
            <w:tcBorders>
              <w:bottom w:val="single" w:sz="6" w:space="0" w:color="auto"/>
            </w:tcBorders>
          </w:tcPr>
          <w:p w14:paraId="35F1A608"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127B5D2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(4 197)</w:t>
            </w:r>
          </w:p>
        </w:tc>
        <w:tc>
          <w:tcPr>
            <w:tcW w:w="907" w:type="dxa"/>
            <w:tcBorders>
              <w:bottom w:val="single" w:sz="6" w:space="0" w:color="auto"/>
            </w:tcBorders>
          </w:tcPr>
          <w:p w14:paraId="21B11EE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(4 170)</w:t>
            </w:r>
          </w:p>
        </w:tc>
        <w:tc>
          <w:tcPr>
            <w:tcW w:w="907" w:type="dxa"/>
            <w:tcBorders>
              <w:bottom w:val="single" w:sz="6" w:space="0" w:color="auto"/>
            </w:tcBorders>
          </w:tcPr>
          <w:p w14:paraId="22FC0C5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(959)</w:t>
            </w:r>
          </w:p>
        </w:tc>
        <w:tc>
          <w:tcPr>
            <w:tcW w:w="907" w:type="dxa"/>
            <w:tcBorders>
              <w:bottom w:val="single" w:sz="6" w:space="0" w:color="auto"/>
            </w:tcBorders>
          </w:tcPr>
          <w:p w14:paraId="3A723FD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(1 077)</w:t>
            </w:r>
          </w:p>
        </w:tc>
      </w:tr>
      <w:tr w:rsidR="00BD230F" w14:paraId="6BDF581B"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49CD98D6" w14:textId="77777777" w:rsidR="00BD230F" w:rsidRDefault="00BD230F">
            <w:pPr>
              <w:spacing w:after="0"/>
            </w:pPr>
            <w:r>
              <w:rPr>
                <w:b/>
                <w:sz w:val="16"/>
              </w:rPr>
              <w:t xml:space="preserve">Net cash flows from investments in financial assets for liquidity management purposes </w:t>
            </w:r>
            <w:r>
              <w:rPr>
                <w:b/>
                <w:sz w:val="16"/>
                <w:vertAlign w:val="superscript"/>
              </w:rPr>
              <w:t>(b)</w:t>
            </w:r>
          </w:p>
        </w:tc>
        <w:tc>
          <w:tcPr>
            <w:tcW w:w="682" w:type="dxa"/>
            <w:tcBorders>
              <w:top w:val="single" w:sz="6" w:space="0" w:color="auto"/>
              <w:bottom w:val="single" w:sz="6" w:space="0" w:color="auto"/>
            </w:tcBorders>
          </w:tcPr>
          <w:p w14:paraId="6F6D19D7"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47852D9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(1 380)</w:t>
            </w:r>
          </w:p>
        </w:tc>
        <w:tc>
          <w:tcPr>
            <w:tcW w:w="907" w:type="dxa"/>
            <w:tcBorders>
              <w:top w:val="single" w:sz="6" w:space="0" w:color="auto"/>
              <w:bottom w:val="single" w:sz="6" w:space="0" w:color="auto"/>
            </w:tcBorders>
          </w:tcPr>
          <w:p w14:paraId="5B33B81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3 896</w:t>
            </w:r>
          </w:p>
        </w:tc>
        <w:tc>
          <w:tcPr>
            <w:tcW w:w="907" w:type="dxa"/>
            <w:tcBorders>
              <w:top w:val="single" w:sz="6" w:space="0" w:color="auto"/>
              <w:bottom w:val="single" w:sz="6" w:space="0" w:color="auto"/>
            </w:tcBorders>
          </w:tcPr>
          <w:p w14:paraId="6A299B2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(132)</w:t>
            </w:r>
          </w:p>
        </w:tc>
        <w:tc>
          <w:tcPr>
            <w:tcW w:w="907" w:type="dxa"/>
            <w:tcBorders>
              <w:top w:val="single" w:sz="6" w:space="0" w:color="auto"/>
              <w:bottom w:val="single" w:sz="6" w:space="0" w:color="auto"/>
            </w:tcBorders>
          </w:tcPr>
          <w:p w14:paraId="5931F05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(491)</w:t>
            </w:r>
          </w:p>
        </w:tc>
      </w:tr>
      <w:tr w:rsidR="00BD230F" w14:paraId="7D80F839"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7243FDB7" w14:textId="77777777" w:rsidR="00BD230F" w:rsidRDefault="00BD230F">
            <w:pPr>
              <w:spacing w:after="0"/>
            </w:pPr>
            <w:r>
              <w:rPr>
                <w:b/>
                <w:sz w:val="16"/>
              </w:rPr>
              <w:t>Net cash flows from investing activities</w:t>
            </w:r>
          </w:p>
        </w:tc>
        <w:tc>
          <w:tcPr>
            <w:tcW w:w="682" w:type="dxa"/>
            <w:tcBorders>
              <w:top w:val="single" w:sz="6" w:space="0" w:color="auto"/>
            </w:tcBorders>
          </w:tcPr>
          <w:p w14:paraId="356943B3"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22570B5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(16 620)</w:t>
            </w:r>
          </w:p>
        </w:tc>
        <w:tc>
          <w:tcPr>
            <w:tcW w:w="907" w:type="dxa"/>
            <w:tcBorders>
              <w:top w:val="single" w:sz="6" w:space="0" w:color="auto"/>
            </w:tcBorders>
          </w:tcPr>
          <w:p w14:paraId="005BA06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(8 369)</w:t>
            </w:r>
          </w:p>
        </w:tc>
        <w:tc>
          <w:tcPr>
            <w:tcW w:w="907" w:type="dxa"/>
            <w:tcBorders>
              <w:top w:val="single" w:sz="6" w:space="0" w:color="auto"/>
            </w:tcBorders>
          </w:tcPr>
          <w:p w14:paraId="5624D93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(11 683)</w:t>
            </w:r>
          </w:p>
        </w:tc>
        <w:tc>
          <w:tcPr>
            <w:tcW w:w="907" w:type="dxa"/>
            <w:tcBorders>
              <w:top w:val="single" w:sz="6" w:space="0" w:color="auto"/>
            </w:tcBorders>
          </w:tcPr>
          <w:p w14:paraId="5EAF133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(8 698)</w:t>
            </w:r>
          </w:p>
        </w:tc>
      </w:tr>
      <w:tr w:rsidR="00BD230F" w14:paraId="492997B1" w14:textId="77777777">
        <w:tc>
          <w:tcPr>
            <w:cnfStyle w:val="001000000000" w:firstRow="0" w:lastRow="0" w:firstColumn="1" w:lastColumn="0" w:oddVBand="0" w:evenVBand="0" w:oddHBand="0" w:evenHBand="0" w:firstRowFirstColumn="0" w:firstRowLastColumn="0" w:lastRowFirstColumn="0" w:lastRowLastColumn="0"/>
            <w:tcW w:w="5443" w:type="dxa"/>
          </w:tcPr>
          <w:p w14:paraId="57BF9B57" w14:textId="77777777" w:rsidR="00BD230F" w:rsidRDefault="00BD230F">
            <w:pPr>
              <w:spacing w:after="0"/>
            </w:pPr>
            <w:r>
              <w:rPr>
                <w:b/>
                <w:sz w:val="16"/>
              </w:rPr>
              <w:t>Cash flows from financing activities</w:t>
            </w:r>
          </w:p>
        </w:tc>
        <w:tc>
          <w:tcPr>
            <w:tcW w:w="682" w:type="dxa"/>
          </w:tcPr>
          <w:p w14:paraId="6CB74387"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DA6739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5ADA19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1D75C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23CFFA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318BE7A1" w14:textId="77777777">
        <w:tc>
          <w:tcPr>
            <w:cnfStyle w:val="001000000000" w:firstRow="0" w:lastRow="0" w:firstColumn="1" w:lastColumn="0" w:oddVBand="0" w:evenVBand="0" w:oddHBand="0" w:evenHBand="0" w:firstRowFirstColumn="0" w:firstRowLastColumn="0" w:lastRowFirstColumn="0" w:lastRowLastColumn="0"/>
            <w:tcW w:w="5443" w:type="dxa"/>
          </w:tcPr>
          <w:p w14:paraId="5BAD4734" w14:textId="77777777" w:rsidR="00BD230F" w:rsidRDefault="00BD230F">
            <w:pPr>
              <w:spacing w:after="0"/>
            </w:pPr>
            <w:r>
              <w:rPr>
                <w:sz w:val="16"/>
              </w:rPr>
              <w:t>Advances received</w:t>
            </w:r>
          </w:p>
        </w:tc>
        <w:tc>
          <w:tcPr>
            <w:tcW w:w="682" w:type="dxa"/>
          </w:tcPr>
          <w:p w14:paraId="219170EE"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63A6288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16</w:t>
            </w:r>
          </w:p>
        </w:tc>
        <w:tc>
          <w:tcPr>
            <w:tcW w:w="907" w:type="dxa"/>
          </w:tcPr>
          <w:p w14:paraId="786DF3F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140</w:t>
            </w:r>
          </w:p>
        </w:tc>
        <w:tc>
          <w:tcPr>
            <w:tcW w:w="907" w:type="dxa"/>
          </w:tcPr>
          <w:p w14:paraId="2D34858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14</w:t>
            </w:r>
          </w:p>
        </w:tc>
        <w:tc>
          <w:tcPr>
            <w:tcW w:w="907" w:type="dxa"/>
          </w:tcPr>
          <w:p w14:paraId="52F2394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140</w:t>
            </w:r>
          </w:p>
        </w:tc>
      </w:tr>
      <w:tr w:rsidR="00BD230F" w14:paraId="74117ADE"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5F41E3FA" w14:textId="77777777" w:rsidR="00BD230F" w:rsidRDefault="00BD230F">
            <w:pPr>
              <w:spacing w:after="0"/>
            </w:pPr>
            <w:r>
              <w:rPr>
                <w:sz w:val="16"/>
              </w:rPr>
              <w:t>Advances repaid</w:t>
            </w:r>
          </w:p>
        </w:tc>
        <w:tc>
          <w:tcPr>
            <w:tcW w:w="682" w:type="dxa"/>
            <w:tcBorders>
              <w:bottom w:val="single" w:sz="6" w:space="0" w:color="auto"/>
            </w:tcBorders>
          </w:tcPr>
          <w:p w14:paraId="7DD3DB83"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43992DC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(49)</w:t>
            </w:r>
          </w:p>
        </w:tc>
        <w:tc>
          <w:tcPr>
            <w:tcW w:w="907" w:type="dxa"/>
            <w:tcBorders>
              <w:bottom w:val="single" w:sz="6" w:space="0" w:color="auto"/>
            </w:tcBorders>
          </w:tcPr>
          <w:p w14:paraId="667EB2A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(51)</w:t>
            </w:r>
          </w:p>
        </w:tc>
        <w:tc>
          <w:tcPr>
            <w:tcW w:w="907" w:type="dxa"/>
            <w:tcBorders>
              <w:bottom w:val="single" w:sz="6" w:space="0" w:color="auto"/>
            </w:tcBorders>
          </w:tcPr>
          <w:p w14:paraId="25990F8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(979)</w:t>
            </w:r>
          </w:p>
        </w:tc>
        <w:tc>
          <w:tcPr>
            <w:tcW w:w="907" w:type="dxa"/>
            <w:tcBorders>
              <w:bottom w:val="single" w:sz="6" w:space="0" w:color="auto"/>
            </w:tcBorders>
          </w:tcPr>
          <w:p w14:paraId="7BF4A95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(1 792)</w:t>
            </w:r>
          </w:p>
        </w:tc>
      </w:tr>
      <w:tr w:rsidR="00BD230F" w14:paraId="4C5228E9"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5DA3980C" w14:textId="77777777" w:rsidR="00BD230F" w:rsidRDefault="00BD230F">
            <w:pPr>
              <w:spacing w:after="0"/>
            </w:pPr>
            <w:r>
              <w:rPr>
                <w:sz w:val="16"/>
              </w:rPr>
              <w:t xml:space="preserve">Advances received (net) </w:t>
            </w:r>
            <w:r>
              <w:rPr>
                <w:sz w:val="16"/>
                <w:vertAlign w:val="superscript"/>
              </w:rPr>
              <w:t>(b)</w:t>
            </w:r>
          </w:p>
        </w:tc>
        <w:tc>
          <w:tcPr>
            <w:tcW w:w="682" w:type="dxa"/>
            <w:tcBorders>
              <w:top w:val="single" w:sz="6" w:space="0" w:color="auto"/>
            </w:tcBorders>
          </w:tcPr>
          <w:p w14:paraId="680CF8DF"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54B46E2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(33)</w:t>
            </w:r>
          </w:p>
        </w:tc>
        <w:tc>
          <w:tcPr>
            <w:tcW w:w="907" w:type="dxa"/>
            <w:tcBorders>
              <w:top w:val="single" w:sz="6" w:space="0" w:color="auto"/>
            </w:tcBorders>
          </w:tcPr>
          <w:p w14:paraId="28F2EAF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90</w:t>
            </w:r>
          </w:p>
        </w:tc>
        <w:tc>
          <w:tcPr>
            <w:tcW w:w="907" w:type="dxa"/>
            <w:tcBorders>
              <w:top w:val="single" w:sz="6" w:space="0" w:color="auto"/>
            </w:tcBorders>
          </w:tcPr>
          <w:p w14:paraId="0A2DF2C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(965)</w:t>
            </w:r>
          </w:p>
        </w:tc>
        <w:tc>
          <w:tcPr>
            <w:tcW w:w="907" w:type="dxa"/>
            <w:tcBorders>
              <w:top w:val="single" w:sz="6" w:space="0" w:color="auto"/>
            </w:tcBorders>
          </w:tcPr>
          <w:p w14:paraId="1FC7BAB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(1 651)</w:t>
            </w:r>
          </w:p>
        </w:tc>
      </w:tr>
      <w:tr w:rsidR="00BD230F" w14:paraId="42CD1C5B" w14:textId="77777777">
        <w:tc>
          <w:tcPr>
            <w:cnfStyle w:val="001000000000" w:firstRow="0" w:lastRow="0" w:firstColumn="1" w:lastColumn="0" w:oddVBand="0" w:evenVBand="0" w:oddHBand="0" w:evenHBand="0" w:firstRowFirstColumn="0" w:firstRowLastColumn="0" w:lastRowFirstColumn="0" w:lastRowLastColumn="0"/>
            <w:tcW w:w="5443" w:type="dxa"/>
          </w:tcPr>
          <w:p w14:paraId="06F86237" w14:textId="77777777" w:rsidR="00BD230F" w:rsidRDefault="00BD230F">
            <w:pPr>
              <w:spacing w:after="0"/>
            </w:pPr>
            <w:r>
              <w:rPr>
                <w:sz w:val="16"/>
              </w:rPr>
              <w:t>Borrowings received</w:t>
            </w:r>
          </w:p>
        </w:tc>
        <w:tc>
          <w:tcPr>
            <w:tcW w:w="682" w:type="dxa"/>
          </w:tcPr>
          <w:p w14:paraId="01DC9D38"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7881A8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32 541</w:t>
            </w:r>
          </w:p>
        </w:tc>
        <w:tc>
          <w:tcPr>
            <w:tcW w:w="907" w:type="dxa"/>
          </w:tcPr>
          <w:p w14:paraId="0B6E74D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18 852</w:t>
            </w:r>
          </w:p>
        </w:tc>
        <w:tc>
          <w:tcPr>
            <w:tcW w:w="907" w:type="dxa"/>
          </w:tcPr>
          <w:p w14:paraId="2784B3F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32 294</w:t>
            </w:r>
          </w:p>
        </w:tc>
        <w:tc>
          <w:tcPr>
            <w:tcW w:w="907" w:type="dxa"/>
          </w:tcPr>
          <w:p w14:paraId="28F7BAF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20 588</w:t>
            </w:r>
          </w:p>
        </w:tc>
      </w:tr>
      <w:tr w:rsidR="00BD230F" w14:paraId="39570B0F"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51C59B7C" w14:textId="77777777" w:rsidR="00BD230F" w:rsidRDefault="00BD230F">
            <w:pPr>
              <w:spacing w:after="0"/>
            </w:pPr>
            <w:r>
              <w:rPr>
                <w:sz w:val="16"/>
              </w:rPr>
              <w:t>Borrowings repaid</w:t>
            </w:r>
          </w:p>
        </w:tc>
        <w:tc>
          <w:tcPr>
            <w:tcW w:w="682" w:type="dxa"/>
            <w:tcBorders>
              <w:bottom w:val="single" w:sz="6" w:space="0" w:color="auto"/>
            </w:tcBorders>
          </w:tcPr>
          <w:p w14:paraId="24EAC861"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5E15ED0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(3 981)</w:t>
            </w:r>
          </w:p>
        </w:tc>
        <w:tc>
          <w:tcPr>
            <w:tcW w:w="907" w:type="dxa"/>
            <w:tcBorders>
              <w:bottom w:val="single" w:sz="6" w:space="0" w:color="auto"/>
            </w:tcBorders>
          </w:tcPr>
          <w:p w14:paraId="0A3323C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(4 369)</w:t>
            </w:r>
          </w:p>
        </w:tc>
        <w:tc>
          <w:tcPr>
            <w:tcW w:w="907" w:type="dxa"/>
            <w:tcBorders>
              <w:bottom w:val="single" w:sz="6" w:space="0" w:color="auto"/>
            </w:tcBorders>
          </w:tcPr>
          <w:p w14:paraId="66F1256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(5 186)</w:t>
            </w:r>
          </w:p>
        </w:tc>
        <w:tc>
          <w:tcPr>
            <w:tcW w:w="907" w:type="dxa"/>
            <w:tcBorders>
              <w:bottom w:val="single" w:sz="6" w:space="0" w:color="auto"/>
            </w:tcBorders>
          </w:tcPr>
          <w:p w14:paraId="4C3571A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(4 146)</w:t>
            </w:r>
          </w:p>
        </w:tc>
      </w:tr>
      <w:tr w:rsidR="00BD230F" w14:paraId="0FA30905"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5B501909" w14:textId="77777777" w:rsidR="00BD230F" w:rsidRDefault="00BD230F">
            <w:pPr>
              <w:spacing w:after="0"/>
            </w:pPr>
            <w:r>
              <w:rPr>
                <w:sz w:val="16"/>
              </w:rPr>
              <w:t xml:space="preserve">Net borrowings </w:t>
            </w:r>
            <w:r>
              <w:rPr>
                <w:sz w:val="16"/>
                <w:vertAlign w:val="superscript"/>
              </w:rPr>
              <w:t>(b)</w:t>
            </w:r>
          </w:p>
        </w:tc>
        <w:tc>
          <w:tcPr>
            <w:tcW w:w="682" w:type="dxa"/>
            <w:tcBorders>
              <w:top w:val="single" w:sz="6" w:space="0" w:color="auto"/>
            </w:tcBorders>
          </w:tcPr>
          <w:p w14:paraId="2ADD5F43"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099C63E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28 559</w:t>
            </w:r>
          </w:p>
        </w:tc>
        <w:tc>
          <w:tcPr>
            <w:tcW w:w="907" w:type="dxa"/>
            <w:tcBorders>
              <w:top w:val="single" w:sz="6" w:space="0" w:color="auto"/>
            </w:tcBorders>
          </w:tcPr>
          <w:p w14:paraId="4FB0A71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14 483</w:t>
            </w:r>
          </w:p>
        </w:tc>
        <w:tc>
          <w:tcPr>
            <w:tcW w:w="907" w:type="dxa"/>
            <w:tcBorders>
              <w:top w:val="single" w:sz="6" w:space="0" w:color="auto"/>
            </w:tcBorders>
          </w:tcPr>
          <w:p w14:paraId="470652C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27 108</w:t>
            </w:r>
          </w:p>
        </w:tc>
        <w:tc>
          <w:tcPr>
            <w:tcW w:w="907" w:type="dxa"/>
            <w:tcBorders>
              <w:top w:val="single" w:sz="6" w:space="0" w:color="auto"/>
            </w:tcBorders>
          </w:tcPr>
          <w:p w14:paraId="58A3669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16 442</w:t>
            </w:r>
          </w:p>
        </w:tc>
      </w:tr>
      <w:tr w:rsidR="00BD230F" w14:paraId="5AD32468" w14:textId="77777777">
        <w:tc>
          <w:tcPr>
            <w:cnfStyle w:val="001000000000" w:firstRow="0" w:lastRow="0" w:firstColumn="1" w:lastColumn="0" w:oddVBand="0" w:evenVBand="0" w:oddHBand="0" w:evenHBand="0" w:firstRowFirstColumn="0" w:firstRowLastColumn="0" w:lastRowFirstColumn="0" w:lastRowLastColumn="0"/>
            <w:tcW w:w="5443" w:type="dxa"/>
          </w:tcPr>
          <w:p w14:paraId="7C9DC2B4" w14:textId="77777777" w:rsidR="00BD230F" w:rsidRDefault="00BD230F">
            <w:pPr>
              <w:spacing w:after="0"/>
            </w:pPr>
            <w:r>
              <w:rPr>
                <w:sz w:val="16"/>
              </w:rPr>
              <w:t>Deposits received</w:t>
            </w:r>
          </w:p>
        </w:tc>
        <w:tc>
          <w:tcPr>
            <w:tcW w:w="682" w:type="dxa"/>
          </w:tcPr>
          <w:p w14:paraId="4B4374F1"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5EA1DA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4 333</w:t>
            </w:r>
          </w:p>
        </w:tc>
        <w:tc>
          <w:tcPr>
            <w:tcW w:w="907" w:type="dxa"/>
          </w:tcPr>
          <w:p w14:paraId="317FD91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4 784</w:t>
            </w:r>
          </w:p>
        </w:tc>
        <w:tc>
          <w:tcPr>
            <w:tcW w:w="907" w:type="dxa"/>
          </w:tcPr>
          <w:p w14:paraId="10B94B1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4 202</w:t>
            </w:r>
          </w:p>
        </w:tc>
        <w:tc>
          <w:tcPr>
            <w:tcW w:w="907" w:type="dxa"/>
          </w:tcPr>
          <w:p w14:paraId="2F834AA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4 710</w:t>
            </w:r>
          </w:p>
        </w:tc>
      </w:tr>
      <w:tr w:rsidR="00BD230F" w14:paraId="14C2D3B2"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712897C6" w14:textId="77777777" w:rsidR="00BD230F" w:rsidRDefault="00BD230F">
            <w:pPr>
              <w:spacing w:after="0"/>
            </w:pPr>
            <w:r>
              <w:rPr>
                <w:sz w:val="16"/>
              </w:rPr>
              <w:t>Deposits repaid</w:t>
            </w:r>
          </w:p>
        </w:tc>
        <w:tc>
          <w:tcPr>
            <w:tcW w:w="682" w:type="dxa"/>
            <w:tcBorders>
              <w:bottom w:val="single" w:sz="6" w:space="0" w:color="auto"/>
            </w:tcBorders>
          </w:tcPr>
          <w:p w14:paraId="3D5379A5"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466E8C6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(4 215)</w:t>
            </w:r>
          </w:p>
        </w:tc>
        <w:tc>
          <w:tcPr>
            <w:tcW w:w="907" w:type="dxa"/>
            <w:tcBorders>
              <w:bottom w:val="single" w:sz="6" w:space="0" w:color="auto"/>
            </w:tcBorders>
          </w:tcPr>
          <w:p w14:paraId="1A0C2C2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(4 872)</w:t>
            </w:r>
          </w:p>
        </w:tc>
        <w:tc>
          <w:tcPr>
            <w:tcW w:w="907" w:type="dxa"/>
            <w:tcBorders>
              <w:bottom w:val="single" w:sz="6" w:space="0" w:color="auto"/>
            </w:tcBorders>
          </w:tcPr>
          <w:p w14:paraId="600574A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(4 133)</w:t>
            </w:r>
          </w:p>
        </w:tc>
        <w:tc>
          <w:tcPr>
            <w:tcW w:w="907" w:type="dxa"/>
            <w:tcBorders>
              <w:bottom w:val="single" w:sz="6" w:space="0" w:color="auto"/>
            </w:tcBorders>
          </w:tcPr>
          <w:p w14:paraId="4C59313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(4 628)</w:t>
            </w:r>
          </w:p>
        </w:tc>
      </w:tr>
      <w:tr w:rsidR="00BD230F" w14:paraId="2DAA2F90"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114001AC" w14:textId="77777777" w:rsidR="00BD230F" w:rsidRDefault="00BD230F">
            <w:pPr>
              <w:spacing w:after="0"/>
            </w:pPr>
            <w:r>
              <w:rPr>
                <w:sz w:val="16"/>
              </w:rPr>
              <w:t xml:space="preserve">Deposits received (net) </w:t>
            </w:r>
            <w:r>
              <w:rPr>
                <w:sz w:val="16"/>
                <w:vertAlign w:val="superscript"/>
              </w:rPr>
              <w:t>(b)</w:t>
            </w:r>
          </w:p>
        </w:tc>
        <w:tc>
          <w:tcPr>
            <w:tcW w:w="682" w:type="dxa"/>
            <w:tcBorders>
              <w:top w:val="single" w:sz="6" w:space="0" w:color="auto"/>
            </w:tcBorders>
          </w:tcPr>
          <w:p w14:paraId="5F8CEB30"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3C278A1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118</w:t>
            </w:r>
          </w:p>
        </w:tc>
        <w:tc>
          <w:tcPr>
            <w:tcW w:w="907" w:type="dxa"/>
            <w:tcBorders>
              <w:top w:val="single" w:sz="6" w:space="0" w:color="auto"/>
            </w:tcBorders>
          </w:tcPr>
          <w:p w14:paraId="53EAA08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(88)</w:t>
            </w:r>
          </w:p>
        </w:tc>
        <w:tc>
          <w:tcPr>
            <w:tcW w:w="907" w:type="dxa"/>
            <w:tcBorders>
              <w:top w:val="single" w:sz="6" w:space="0" w:color="auto"/>
            </w:tcBorders>
          </w:tcPr>
          <w:p w14:paraId="6B1C352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69</w:t>
            </w:r>
          </w:p>
        </w:tc>
        <w:tc>
          <w:tcPr>
            <w:tcW w:w="907" w:type="dxa"/>
            <w:tcBorders>
              <w:top w:val="single" w:sz="6" w:space="0" w:color="auto"/>
            </w:tcBorders>
          </w:tcPr>
          <w:p w14:paraId="342FED2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82</w:t>
            </w:r>
          </w:p>
        </w:tc>
      </w:tr>
      <w:tr w:rsidR="00BD230F" w14:paraId="5450C8BE"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74EF6FD7" w14:textId="77777777" w:rsidR="00BD230F" w:rsidRDefault="00BD230F">
            <w:pPr>
              <w:spacing w:after="0"/>
            </w:pPr>
            <w:r>
              <w:rPr>
                <w:b/>
                <w:sz w:val="16"/>
              </w:rPr>
              <w:t>Net cash flows from financing activities</w:t>
            </w:r>
          </w:p>
        </w:tc>
        <w:tc>
          <w:tcPr>
            <w:tcW w:w="682" w:type="dxa"/>
            <w:tcBorders>
              <w:top w:val="single" w:sz="6" w:space="0" w:color="auto"/>
              <w:bottom w:val="single" w:sz="6" w:space="0" w:color="auto"/>
            </w:tcBorders>
          </w:tcPr>
          <w:p w14:paraId="20A284B7"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15CA32D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28 644</w:t>
            </w:r>
          </w:p>
        </w:tc>
        <w:tc>
          <w:tcPr>
            <w:tcW w:w="907" w:type="dxa"/>
            <w:tcBorders>
              <w:top w:val="single" w:sz="6" w:space="0" w:color="auto"/>
              <w:bottom w:val="single" w:sz="6" w:space="0" w:color="auto"/>
            </w:tcBorders>
          </w:tcPr>
          <w:p w14:paraId="090CBA6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14 484</w:t>
            </w:r>
          </w:p>
        </w:tc>
        <w:tc>
          <w:tcPr>
            <w:tcW w:w="907" w:type="dxa"/>
            <w:tcBorders>
              <w:top w:val="single" w:sz="6" w:space="0" w:color="auto"/>
              <w:bottom w:val="single" w:sz="6" w:space="0" w:color="auto"/>
            </w:tcBorders>
          </w:tcPr>
          <w:p w14:paraId="4857843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26 212</w:t>
            </w:r>
          </w:p>
        </w:tc>
        <w:tc>
          <w:tcPr>
            <w:tcW w:w="907" w:type="dxa"/>
            <w:tcBorders>
              <w:top w:val="single" w:sz="6" w:space="0" w:color="auto"/>
              <w:bottom w:val="single" w:sz="6" w:space="0" w:color="auto"/>
            </w:tcBorders>
          </w:tcPr>
          <w:p w14:paraId="60771AE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14 873</w:t>
            </w:r>
          </w:p>
        </w:tc>
      </w:tr>
      <w:tr w:rsidR="00BD230F" w14:paraId="76E13337"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3A320846" w14:textId="77777777" w:rsidR="00BD230F" w:rsidRDefault="00BD230F">
            <w:pPr>
              <w:spacing w:after="0"/>
            </w:pPr>
            <w:r>
              <w:rPr>
                <w:b/>
                <w:sz w:val="16"/>
              </w:rPr>
              <w:t xml:space="preserve">Net increase/(decrease) in cash and cash equivalents </w:t>
            </w:r>
          </w:p>
        </w:tc>
        <w:tc>
          <w:tcPr>
            <w:tcW w:w="682" w:type="dxa"/>
            <w:tcBorders>
              <w:top w:val="single" w:sz="6" w:space="0" w:color="auto"/>
            </w:tcBorders>
          </w:tcPr>
          <w:p w14:paraId="2C744ACF"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0466B7D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2 748</w:t>
            </w:r>
          </w:p>
        </w:tc>
        <w:tc>
          <w:tcPr>
            <w:tcW w:w="907" w:type="dxa"/>
            <w:tcBorders>
              <w:top w:val="single" w:sz="6" w:space="0" w:color="auto"/>
            </w:tcBorders>
          </w:tcPr>
          <w:p w14:paraId="73A6DE3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6 490</w:t>
            </w:r>
          </w:p>
        </w:tc>
        <w:tc>
          <w:tcPr>
            <w:tcW w:w="907" w:type="dxa"/>
            <w:tcBorders>
              <w:top w:val="single" w:sz="6" w:space="0" w:color="auto"/>
            </w:tcBorders>
          </w:tcPr>
          <w:p w14:paraId="63A79F2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1 572</w:t>
            </w:r>
          </w:p>
        </w:tc>
        <w:tc>
          <w:tcPr>
            <w:tcW w:w="907" w:type="dxa"/>
            <w:tcBorders>
              <w:top w:val="single" w:sz="6" w:space="0" w:color="auto"/>
            </w:tcBorders>
          </w:tcPr>
          <w:p w14:paraId="3092480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3 262</w:t>
            </w:r>
          </w:p>
        </w:tc>
      </w:tr>
      <w:tr w:rsidR="00BD230F" w14:paraId="66372B46"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876B18D" w14:textId="77777777" w:rsidR="00BD230F" w:rsidRDefault="00BD230F">
            <w:pPr>
              <w:spacing w:after="0"/>
            </w:pPr>
            <w:r>
              <w:rPr>
                <w:sz w:val="16"/>
              </w:rPr>
              <w:t>Cash and cash equivalents at beginning of reporting period</w:t>
            </w:r>
          </w:p>
        </w:tc>
        <w:tc>
          <w:tcPr>
            <w:tcW w:w="682" w:type="dxa"/>
            <w:tcBorders>
              <w:bottom w:val="single" w:sz="6" w:space="0" w:color="auto"/>
            </w:tcBorders>
          </w:tcPr>
          <w:p w14:paraId="3C864FB4"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07AC924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19 185</w:t>
            </w:r>
          </w:p>
        </w:tc>
        <w:tc>
          <w:tcPr>
            <w:tcW w:w="907" w:type="dxa"/>
            <w:tcBorders>
              <w:bottom w:val="single" w:sz="6" w:space="0" w:color="auto"/>
            </w:tcBorders>
          </w:tcPr>
          <w:p w14:paraId="0275224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12 695</w:t>
            </w:r>
          </w:p>
        </w:tc>
        <w:tc>
          <w:tcPr>
            <w:tcW w:w="907" w:type="dxa"/>
            <w:tcBorders>
              <w:bottom w:val="single" w:sz="6" w:space="0" w:color="auto"/>
            </w:tcBorders>
          </w:tcPr>
          <w:p w14:paraId="62B1189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13 037</w:t>
            </w:r>
          </w:p>
        </w:tc>
        <w:tc>
          <w:tcPr>
            <w:tcW w:w="907" w:type="dxa"/>
            <w:tcBorders>
              <w:bottom w:val="single" w:sz="6" w:space="0" w:color="auto"/>
            </w:tcBorders>
          </w:tcPr>
          <w:p w14:paraId="3F09636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9 775</w:t>
            </w:r>
          </w:p>
        </w:tc>
      </w:tr>
      <w:tr w:rsidR="00BD230F" w14:paraId="5B5B3FD0"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6D8419DB" w14:textId="77777777" w:rsidR="00BD230F" w:rsidRDefault="00BD230F">
            <w:pPr>
              <w:spacing w:after="0"/>
            </w:pPr>
            <w:r>
              <w:rPr>
                <w:b/>
                <w:sz w:val="16"/>
              </w:rPr>
              <w:t>Cash and cash equivalents at end of the reporting period</w:t>
            </w:r>
          </w:p>
        </w:tc>
        <w:tc>
          <w:tcPr>
            <w:tcW w:w="682" w:type="dxa"/>
            <w:tcBorders>
              <w:top w:val="single" w:sz="6" w:space="0" w:color="auto"/>
              <w:bottom w:val="single" w:sz="12" w:space="0" w:color="auto"/>
            </w:tcBorders>
          </w:tcPr>
          <w:p w14:paraId="7FE0E94E"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r>
              <w:rPr>
                <w:sz w:val="16"/>
              </w:rPr>
              <w:t>5.6</w:t>
            </w:r>
          </w:p>
        </w:tc>
        <w:tc>
          <w:tcPr>
            <w:tcW w:w="792" w:type="dxa"/>
            <w:tcBorders>
              <w:top w:val="single" w:sz="6" w:space="0" w:color="auto"/>
              <w:bottom w:val="single" w:sz="12" w:space="0" w:color="auto"/>
            </w:tcBorders>
          </w:tcPr>
          <w:p w14:paraId="7263543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21 933</w:t>
            </w:r>
          </w:p>
        </w:tc>
        <w:tc>
          <w:tcPr>
            <w:tcW w:w="907" w:type="dxa"/>
            <w:tcBorders>
              <w:top w:val="single" w:sz="6" w:space="0" w:color="auto"/>
              <w:bottom w:val="single" w:sz="12" w:space="0" w:color="auto"/>
            </w:tcBorders>
          </w:tcPr>
          <w:p w14:paraId="67A1A33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19 185</w:t>
            </w:r>
          </w:p>
        </w:tc>
        <w:tc>
          <w:tcPr>
            <w:tcW w:w="907" w:type="dxa"/>
            <w:tcBorders>
              <w:top w:val="single" w:sz="6" w:space="0" w:color="auto"/>
              <w:bottom w:val="single" w:sz="12" w:space="0" w:color="auto"/>
            </w:tcBorders>
          </w:tcPr>
          <w:p w14:paraId="3EFF062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14 609</w:t>
            </w:r>
          </w:p>
        </w:tc>
        <w:tc>
          <w:tcPr>
            <w:tcW w:w="907" w:type="dxa"/>
            <w:tcBorders>
              <w:top w:val="single" w:sz="6" w:space="0" w:color="auto"/>
              <w:bottom w:val="single" w:sz="12" w:space="0" w:color="auto"/>
            </w:tcBorders>
          </w:tcPr>
          <w:p w14:paraId="589B5D6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13 037</w:t>
            </w:r>
          </w:p>
        </w:tc>
      </w:tr>
      <w:tr w:rsidR="00BD230F" w14:paraId="6B45BC24"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56ABF104" w14:textId="77777777" w:rsidR="00BD230F" w:rsidRDefault="00BD230F">
            <w:pPr>
              <w:spacing w:after="0"/>
            </w:pPr>
          </w:p>
        </w:tc>
        <w:tc>
          <w:tcPr>
            <w:tcW w:w="682" w:type="dxa"/>
            <w:tcBorders>
              <w:top w:val="single" w:sz="0" w:space="0" w:color="auto"/>
            </w:tcBorders>
          </w:tcPr>
          <w:p w14:paraId="1D4A1A38"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0" w:space="0" w:color="auto"/>
            </w:tcBorders>
          </w:tcPr>
          <w:p w14:paraId="3EDCA22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14644E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FCF3B3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C1FCE9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2571382B" w14:textId="77777777">
        <w:tc>
          <w:tcPr>
            <w:cnfStyle w:val="001000000000" w:firstRow="0" w:lastRow="0" w:firstColumn="1" w:lastColumn="0" w:oddVBand="0" w:evenVBand="0" w:oddHBand="0" w:evenHBand="0" w:firstRowFirstColumn="0" w:firstRowLastColumn="0" w:lastRowFirstColumn="0" w:lastRowLastColumn="0"/>
            <w:tcW w:w="5443" w:type="dxa"/>
          </w:tcPr>
          <w:p w14:paraId="6D4F94F5" w14:textId="77777777" w:rsidR="00BD230F" w:rsidRDefault="00BD230F">
            <w:pPr>
              <w:spacing w:after="0"/>
            </w:pPr>
            <w:r>
              <w:rPr>
                <w:b/>
                <w:sz w:val="16"/>
              </w:rPr>
              <w:t>FISCAL AGGREGATES</w:t>
            </w:r>
          </w:p>
        </w:tc>
        <w:tc>
          <w:tcPr>
            <w:tcW w:w="682" w:type="dxa"/>
          </w:tcPr>
          <w:p w14:paraId="211259CA"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580B6BA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92ECF1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3CCBB1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032519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p>
        </w:tc>
      </w:tr>
      <w:tr w:rsidR="00BD230F" w14:paraId="416F2C59" w14:textId="77777777">
        <w:tc>
          <w:tcPr>
            <w:cnfStyle w:val="001000000000" w:firstRow="0" w:lastRow="0" w:firstColumn="1" w:lastColumn="0" w:oddVBand="0" w:evenVBand="0" w:oddHBand="0" w:evenHBand="0" w:firstRowFirstColumn="0" w:firstRowLastColumn="0" w:lastRowFirstColumn="0" w:lastRowLastColumn="0"/>
            <w:tcW w:w="5443" w:type="dxa"/>
          </w:tcPr>
          <w:p w14:paraId="03849E72" w14:textId="77777777" w:rsidR="00BD230F" w:rsidRDefault="00BD230F">
            <w:pPr>
              <w:spacing w:after="0"/>
            </w:pPr>
            <w:r>
              <w:rPr>
                <w:sz w:val="16"/>
              </w:rPr>
              <w:t>Net cash flows from operating activities</w:t>
            </w:r>
          </w:p>
        </w:tc>
        <w:tc>
          <w:tcPr>
            <w:tcW w:w="682" w:type="dxa"/>
          </w:tcPr>
          <w:p w14:paraId="11BF2E98"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6E6B330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(9 277)</w:t>
            </w:r>
          </w:p>
        </w:tc>
        <w:tc>
          <w:tcPr>
            <w:tcW w:w="907" w:type="dxa"/>
          </w:tcPr>
          <w:p w14:paraId="21910A5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375</w:t>
            </w:r>
          </w:p>
        </w:tc>
        <w:tc>
          <w:tcPr>
            <w:tcW w:w="907" w:type="dxa"/>
          </w:tcPr>
          <w:p w14:paraId="5446055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(12 958)</w:t>
            </w:r>
          </w:p>
        </w:tc>
        <w:tc>
          <w:tcPr>
            <w:tcW w:w="907" w:type="dxa"/>
          </w:tcPr>
          <w:p w14:paraId="1D46D53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(2 913)</w:t>
            </w:r>
          </w:p>
        </w:tc>
      </w:tr>
      <w:tr w:rsidR="00BD230F" w14:paraId="60FF5863" w14:textId="77777777" w:rsidTr="00BD230F">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61052C18" w14:textId="77777777" w:rsidR="00BD230F" w:rsidRDefault="00BD230F">
            <w:pPr>
              <w:spacing w:after="0"/>
            </w:pPr>
            <w:r>
              <w:rPr>
                <w:sz w:val="16"/>
              </w:rPr>
              <w:t>Net cash flows from investments in non</w:t>
            </w:r>
            <w:r>
              <w:rPr>
                <w:sz w:val="16"/>
              </w:rPr>
              <w:noBreakHyphen/>
              <w:t>financial assets</w:t>
            </w:r>
          </w:p>
        </w:tc>
        <w:tc>
          <w:tcPr>
            <w:tcW w:w="682" w:type="dxa"/>
            <w:tcBorders>
              <w:bottom w:val="single" w:sz="6" w:space="0" w:color="auto"/>
            </w:tcBorders>
          </w:tcPr>
          <w:p w14:paraId="1E7985CA"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370E4D8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(15 156)</w:t>
            </w:r>
          </w:p>
        </w:tc>
        <w:tc>
          <w:tcPr>
            <w:tcW w:w="907" w:type="dxa"/>
            <w:tcBorders>
              <w:bottom w:val="single" w:sz="6" w:space="0" w:color="auto"/>
            </w:tcBorders>
          </w:tcPr>
          <w:p w14:paraId="3AC1284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(12 178)</w:t>
            </w:r>
          </w:p>
        </w:tc>
        <w:tc>
          <w:tcPr>
            <w:tcW w:w="907" w:type="dxa"/>
            <w:tcBorders>
              <w:bottom w:val="single" w:sz="6" w:space="0" w:color="auto"/>
            </w:tcBorders>
          </w:tcPr>
          <w:p w14:paraId="1F323B4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(11 814)</w:t>
            </w:r>
          </w:p>
        </w:tc>
        <w:tc>
          <w:tcPr>
            <w:tcW w:w="907" w:type="dxa"/>
            <w:tcBorders>
              <w:bottom w:val="single" w:sz="6" w:space="0" w:color="auto"/>
            </w:tcBorders>
          </w:tcPr>
          <w:p w14:paraId="6517E6D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(9 565)</w:t>
            </w:r>
          </w:p>
        </w:tc>
      </w:tr>
      <w:tr w:rsidR="00BD230F" w14:paraId="68C9E4D7" w14:textId="77777777">
        <w:tc>
          <w:tcPr>
            <w:cnfStyle w:val="001000000000" w:firstRow="0" w:lastRow="0" w:firstColumn="1" w:lastColumn="0" w:oddVBand="0" w:evenVBand="0" w:oddHBand="0" w:evenHBand="0" w:firstRowFirstColumn="0" w:firstRowLastColumn="0" w:lastRowFirstColumn="0" w:lastRowLastColumn="0"/>
            <w:tcW w:w="5443" w:type="dxa"/>
          </w:tcPr>
          <w:p w14:paraId="3EEEB418" w14:textId="77777777" w:rsidR="00BD230F" w:rsidRDefault="00BD230F">
            <w:pPr>
              <w:spacing w:after="0"/>
            </w:pPr>
            <w:r>
              <w:rPr>
                <w:b/>
                <w:sz w:val="16"/>
              </w:rPr>
              <w:t>Cash surplus/(deficit)</w:t>
            </w:r>
          </w:p>
        </w:tc>
        <w:tc>
          <w:tcPr>
            <w:tcW w:w="682" w:type="dxa"/>
          </w:tcPr>
          <w:p w14:paraId="667FC64C" w14:textId="77777777" w:rsidR="00BD230F" w:rsidRDefault="00BD230F">
            <w:pPr>
              <w:spacing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EE739A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(24 433)</w:t>
            </w:r>
          </w:p>
        </w:tc>
        <w:tc>
          <w:tcPr>
            <w:tcW w:w="907" w:type="dxa"/>
          </w:tcPr>
          <w:p w14:paraId="179CD3E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(11 803)</w:t>
            </w:r>
          </w:p>
        </w:tc>
        <w:tc>
          <w:tcPr>
            <w:tcW w:w="907" w:type="dxa"/>
          </w:tcPr>
          <w:p w14:paraId="7679286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(24 772)</w:t>
            </w:r>
          </w:p>
        </w:tc>
        <w:tc>
          <w:tcPr>
            <w:tcW w:w="907" w:type="dxa"/>
          </w:tcPr>
          <w:p w14:paraId="210F7360" w14:textId="0690FEB2" w:rsidR="00BD230F" w:rsidRDefault="00BD230F">
            <w:pPr>
              <w:spacing w:after="0"/>
              <w:cnfStyle w:val="000000000000" w:firstRow="0" w:lastRow="0" w:firstColumn="0" w:lastColumn="0" w:oddVBand="0" w:evenVBand="0" w:oddHBand="0" w:evenHBand="0" w:firstRowFirstColumn="0" w:firstRowLastColumn="0" w:lastRowFirstColumn="0" w:lastRowLastColumn="0"/>
            </w:pPr>
            <w:r>
              <w:rPr>
                <w:b/>
                <w:sz w:val="16"/>
              </w:rPr>
              <w:t>(12 478)</w:t>
            </w:r>
          </w:p>
        </w:tc>
      </w:tr>
    </w:tbl>
    <w:p w14:paraId="245D0A70" w14:textId="77777777" w:rsidR="00BD230F" w:rsidRDefault="00BD230F" w:rsidP="00F842C5">
      <w:pPr>
        <w:pStyle w:val="Source"/>
        <w:spacing w:before="0" w:after="0"/>
      </w:pPr>
      <w:r w:rsidRPr="00BD36E7">
        <w:t xml:space="preserve">The </w:t>
      </w:r>
      <w:r w:rsidRPr="00912B5C">
        <w:t>accompanying</w:t>
      </w:r>
      <w:r w:rsidRPr="00BD36E7">
        <w:t xml:space="preserve"> notes form part of these financial statements.</w:t>
      </w:r>
    </w:p>
    <w:p w14:paraId="2066279B" w14:textId="77777777" w:rsidR="00BD230F" w:rsidRPr="003540C4" w:rsidRDefault="00BD230F" w:rsidP="00F842C5">
      <w:pPr>
        <w:pStyle w:val="Note"/>
        <w:spacing w:before="0"/>
      </w:pPr>
      <w:r w:rsidRPr="003540C4">
        <w:t>Notes:</w:t>
      </w:r>
    </w:p>
    <w:p w14:paraId="0A0A32A3" w14:textId="77777777" w:rsidR="00BD230F" w:rsidRDefault="00BD230F" w:rsidP="00F842C5">
      <w:pPr>
        <w:pStyle w:val="Note"/>
        <w:spacing w:before="0"/>
      </w:pPr>
      <w:r>
        <w:t>(a)</w:t>
      </w:r>
      <w:r>
        <w:tab/>
      </w:r>
      <w:r w:rsidRPr="004E06C4">
        <w:t xml:space="preserve">These items </w:t>
      </w:r>
      <w:r>
        <w:t>include goods and services tax.</w:t>
      </w:r>
    </w:p>
    <w:p w14:paraId="44455C13" w14:textId="77777777" w:rsidR="00BD230F" w:rsidRDefault="00BD230F" w:rsidP="00BD230F">
      <w:pPr>
        <w:pStyle w:val="Note"/>
        <w:spacing w:before="0"/>
      </w:pPr>
      <w:r>
        <w:t>(b)</w:t>
      </w:r>
      <w:r>
        <w:tab/>
      </w:r>
      <w:r w:rsidRPr="00ED3FE6">
        <w:t>In accordance with AASB 10</w:t>
      </w:r>
      <w:r>
        <w:t xml:space="preserve">7 </w:t>
      </w:r>
      <w:r>
        <w:rPr>
          <w:i w:val="0"/>
          <w:iCs/>
        </w:rPr>
        <w:t>Statement of Cash Flows</w:t>
      </w:r>
      <w:r w:rsidRPr="00ED3FE6">
        <w:t xml:space="preserve">, Treasury Corporation of Victoria (TCV) is not required to gross up </w:t>
      </w:r>
      <w:r>
        <w:t>its</w:t>
      </w:r>
      <w:r w:rsidRPr="00ED3FE6">
        <w:t xml:space="preserve"> cash flow information for whole of government consolidation purposes. The net cash movements for TCV have been added to cash inflows or outflows for both fi</w:t>
      </w:r>
      <w:r>
        <w:t>nancial years ended 30 June 2021 and 30 June 2020</w:t>
      </w:r>
      <w:r w:rsidRPr="00ED3FE6">
        <w:t>.</w:t>
      </w:r>
      <w:r>
        <w:t xml:space="preserve"> </w:t>
      </w:r>
    </w:p>
    <w:p w14:paraId="33EA1BF8" w14:textId="77777777" w:rsidR="00BD230F" w:rsidRPr="003540C4" w:rsidRDefault="00BD230F" w:rsidP="00BD230F">
      <w:pPr>
        <w:pStyle w:val="Heading10"/>
      </w:pPr>
      <w:bookmarkStart w:id="40" w:name="Consolidated_SOCIE"/>
      <w:r w:rsidRPr="00E17B22">
        <w:lastRenderedPageBreak/>
        <w:t>CONSOLIDATED</w:t>
      </w:r>
      <w:r w:rsidRPr="003540C4">
        <w:t xml:space="preserve"> </w:t>
      </w:r>
      <w:bookmarkEnd w:id="40"/>
      <w:r w:rsidRPr="003540C4">
        <w:t>STATEMENT OF CHANGES IN EQUITY</w:t>
      </w:r>
    </w:p>
    <w:p w14:paraId="373FD57B" w14:textId="77777777" w:rsidR="00BD230F" w:rsidRDefault="00BD230F" w:rsidP="00BD230F">
      <w:pPr>
        <w:pStyle w:val="TableHeading"/>
      </w:pPr>
      <w:r w:rsidRPr="003540C4">
        <w:t>For the financial year ended 30 June</w:t>
      </w:r>
      <w:r w:rsidRPr="003540C4">
        <w:tab/>
      </w:r>
      <w:r w:rsidRPr="003540C4">
        <w:tab/>
        <w:t>($ million)</w:t>
      </w:r>
    </w:p>
    <w:tbl>
      <w:tblPr>
        <w:tblStyle w:val="DTFTable"/>
        <w:tblW w:w="9639" w:type="dxa"/>
        <w:tblLayout w:type="fixed"/>
        <w:tblLook w:val="06A0" w:firstRow="1" w:lastRow="0" w:firstColumn="1" w:lastColumn="0" w:noHBand="1" w:noVBand="1"/>
      </w:tblPr>
      <w:tblGrid>
        <w:gridCol w:w="3823"/>
        <w:gridCol w:w="1274"/>
        <w:gridCol w:w="1453"/>
        <w:gridCol w:w="1556"/>
        <w:gridCol w:w="770"/>
        <w:gridCol w:w="763"/>
      </w:tblGrid>
      <w:tr w:rsidR="00BD230F" w14:paraId="4AD93365"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Borders>
              <w:top w:val="single" w:sz="6" w:space="0" w:color="auto"/>
            </w:tcBorders>
          </w:tcPr>
          <w:p w14:paraId="26EDA81A" w14:textId="51EFDC69" w:rsidR="00BD230F" w:rsidRDefault="00BD230F" w:rsidP="00BD230F">
            <w:pPr>
              <w:keepNext/>
            </w:pPr>
            <w:r>
              <w:t xml:space="preserve">State of Victoria </w:t>
            </w:r>
          </w:p>
        </w:tc>
        <w:tc>
          <w:tcPr>
            <w:tcW w:w="1274" w:type="dxa"/>
            <w:tcBorders>
              <w:top w:val="single" w:sz="6" w:space="0" w:color="auto"/>
            </w:tcBorders>
          </w:tcPr>
          <w:p w14:paraId="0656ADD0"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453" w:type="dxa"/>
            <w:tcBorders>
              <w:top w:val="single" w:sz="6" w:space="0" w:color="auto"/>
            </w:tcBorders>
          </w:tcPr>
          <w:p w14:paraId="4656B929"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6" w:type="dxa"/>
            <w:tcBorders>
              <w:top w:val="single" w:sz="6" w:space="0" w:color="auto"/>
            </w:tcBorders>
          </w:tcPr>
          <w:p w14:paraId="080A475E"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70" w:type="dxa"/>
            <w:tcBorders>
              <w:top w:val="single" w:sz="6" w:space="0" w:color="auto"/>
            </w:tcBorders>
          </w:tcPr>
          <w:p w14:paraId="0D60A317"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r>
              <w:t>Other reserves</w:t>
            </w:r>
          </w:p>
        </w:tc>
        <w:tc>
          <w:tcPr>
            <w:tcW w:w="763" w:type="dxa"/>
            <w:tcBorders>
              <w:top w:val="single" w:sz="6" w:space="0" w:color="auto"/>
            </w:tcBorders>
          </w:tcPr>
          <w:p w14:paraId="4F5D56D6"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r>
              <w:t>Total</w:t>
            </w:r>
          </w:p>
        </w:tc>
      </w:tr>
      <w:tr w:rsidR="00BD230F" w14:paraId="121DEE6E" w14:textId="77777777" w:rsidTr="00BD230F">
        <w:tc>
          <w:tcPr>
            <w:cnfStyle w:val="001000000000" w:firstRow="0" w:lastRow="0" w:firstColumn="1" w:lastColumn="0" w:oddVBand="0" w:evenVBand="0" w:oddHBand="0" w:evenHBand="0" w:firstRowFirstColumn="0" w:firstRowLastColumn="0" w:lastRowFirstColumn="0" w:lastRowLastColumn="0"/>
            <w:tcW w:w="3823" w:type="dxa"/>
          </w:tcPr>
          <w:p w14:paraId="099599DD" w14:textId="77777777" w:rsidR="00BD230F" w:rsidRDefault="00BD230F" w:rsidP="00BD230F">
            <w:r>
              <w:rPr>
                <w:b/>
              </w:rPr>
              <w:t>2021</w:t>
            </w:r>
          </w:p>
        </w:tc>
        <w:tc>
          <w:tcPr>
            <w:tcW w:w="1274" w:type="dxa"/>
          </w:tcPr>
          <w:p w14:paraId="4B3C638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1453" w:type="dxa"/>
          </w:tcPr>
          <w:p w14:paraId="66C37E12"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1556" w:type="dxa"/>
          </w:tcPr>
          <w:p w14:paraId="74C869AE"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770" w:type="dxa"/>
          </w:tcPr>
          <w:p w14:paraId="478B1CB1"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763" w:type="dxa"/>
          </w:tcPr>
          <w:p w14:paraId="3ED87C1B"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r>
      <w:tr w:rsidR="00BD230F" w14:paraId="61580E33" w14:textId="77777777" w:rsidTr="00BD230F">
        <w:tc>
          <w:tcPr>
            <w:cnfStyle w:val="001000000000" w:firstRow="0" w:lastRow="0" w:firstColumn="1" w:lastColumn="0" w:oddVBand="0" w:evenVBand="0" w:oddHBand="0" w:evenHBand="0" w:firstRowFirstColumn="0" w:firstRowLastColumn="0" w:lastRowFirstColumn="0" w:lastRowLastColumn="0"/>
            <w:tcW w:w="3823" w:type="dxa"/>
          </w:tcPr>
          <w:p w14:paraId="2150A48A" w14:textId="77777777" w:rsidR="00BD230F" w:rsidRDefault="00BD230F" w:rsidP="00BD230F">
            <w:r>
              <w:t>Balance at 1 July 2020</w:t>
            </w:r>
          </w:p>
        </w:tc>
        <w:tc>
          <w:tcPr>
            <w:tcW w:w="1274" w:type="dxa"/>
          </w:tcPr>
          <w:p w14:paraId="2DC50CE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76 661</w:t>
            </w:r>
          </w:p>
        </w:tc>
        <w:tc>
          <w:tcPr>
            <w:tcW w:w="1453" w:type="dxa"/>
          </w:tcPr>
          <w:p w14:paraId="7B8D2B1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101 305</w:t>
            </w:r>
          </w:p>
        </w:tc>
        <w:tc>
          <w:tcPr>
            <w:tcW w:w="1556" w:type="dxa"/>
          </w:tcPr>
          <w:p w14:paraId="71BC345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5C3156B5"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1 524</w:t>
            </w:r>
          </w:p>
        </w:tc>
        <w:tc>
          <w:tcPr>
            <w:tcW w:w="763" w:type="dxa"/>
          </w:tcPr>
          <w:p w14:paraId="6BD83AE3"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179 491</w:t>
            </w:r>
          </w:p>
        </w:tc>
      </w:tr>
      <w:tr w:rsidR="00BD230F" w14:paraId="11E6FA6F" w14:textId="77777777" w:rsidTr="00BD230F">
        <w:tc>
          <w:tcPr>
            <w:cnfStyle w:val="001000000000" w:firstRow="0" w:lastRow="0" w:firstColumn="1" w:lastColumn="0" w:oddVBand="0" w:evenVBand="0" w:oddHBand="0" w:evenHBand="0" w:firstRowFirstColumn="0" w:firstRowLastColumn="0" w:lastRowFirstColumn="0" w:lastRowLastColumn="0"/>
            <w:tcW w:w="3823" w:type="dxa"/>
          </w:tcPr>
          <w:p w14:paraId="0A259E8F" w14:textId="77777777" w:rsidR="00BD230F" w:rsidRDefault="00BD230F" w:rsidP="00BD230F">
            <w:r>
              <w:t>Net result for the year</w:t>
            </w:r>
          </w:p>
        </w:tc>
        <w:tc>
          <w:tcPr>
            <w:tcW w:w="1274" w:type="dxa"/>
          </w:tcPr>
          <w:p w14:paraId="60409A3B"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(11 321)</w:t>
            </w:r>
          </w:p>
        </w:tc>
        <w:tc>
          <w:tcPr>
            <w:tcW w:w="1453" w:type="dxa"/>
          </w:tcPr>
          <w:p w14:paraId="2969B1C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1556" w:type="dxa"/>
          </w:tcPr>
          <w:p w14:paraId="56D72D03"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17E6ABA0"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0752E34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(11 321)</w:t>
            </w:r>
          </w:p>
        </w:tc>
      </w:tr>
      <w:tr w:rsidR="00BD230F" w14:paraId="09D5FE6D" w14:textId="77777777" w:rsidTr="00BD230F">
        <w:tc>
          <w:tcPr>
            <w:cnfStyle w:val="001000000000" w:firstRow="0" w:lastRow="0" w:firstColumn="1" w:lastColumn="0" w:oddVBand="0" w:evenVBand="0" w:oddHBand="0" w:evenHBand="0" w:firstRowFirstColumn="0" w:firstRowLastColumn="0" w:lastRowFirstColumn="0" w:lastRowLastColumn="0"/>
            <w:tcW w:w="3823" w:type="dxa"/>
          </w:tcPr>
          <w:p w14:paraId="652238A8" w14:textId="77777777" w:rsidR="00BD230F" w:rsidRDefault="00BD230F" w:rsidP="00BD230F">
            <w:r>
              <w:t>Other comprehensive income for the year</w:t>
            </w:r>
          </w:p>
        </w:tc>
        <w:tc>
          <w:tcPr>
            <w:tcW w:w="1274" w:type="dxa"/>
          </w:tcPr>
          <w:p w14:paraId="6CE4780B"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3 929</w:t>
            </w:r>
          </w:p>
        </w:tc>
        <w:tc>
          <w:tcPr>
            <w:tcW w:w="1453" w:type="dxa"/>
          </w:tcPr>
          <w:p w14:paraId="13DE373C"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15 747</w:t>
            </w:r>
          </w:p>
        </w:tc>
        <w:tc>
          <w:tcPr>
            <w:tcW w:w="1556" w:type="dxa"/>
          </w:tcPr>
          <w:p w14:paraId="4EF9A860"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5ABD51D3"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284</w:t>
            </w:r>
          </w:p>
        </w:tc>
        <w:tc>
          <w:tcPr>
            <w:tcW w:w="763" w:type="dxa"/>
          </w:tcPr>
          <w:p w14:paraId="2BF8FB86"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19 960</w:t>
            </w:r>
          </w:p>
        </w:tc>
      </w:tr>
      <w:tr w:rsidR="00BD230F" w14:paraId="2D470FE9" w14:textId="77777777" w:rsidTr="00BD230F">
        <w:tc>
          <w:tcPr>
            <w:cnfStyle w:val="001000000000" w:firstRow="0" w:lastRow="0" w:firstColumn="1" w:lastColumn="0" w:oddVBand="0" w:evenVBand="0" w:oddHBand="0" w:evenHBand="0" w:firstRowFirstColumn="0" w:firstRowLastColumn="0" w:lastRowFirstColumn="0" w:lastRowLastColumn="0"/>
            <w:tcW w:w="3823" w:type="dxa"/>
          </w:tcPr>
          <w:p w14:paraId="718E5EA8" w14:textId="77777777" w:rsidR="00BD230F" w:rsidRDefault="00BD230F" w:rsidP="00BD230F">
            <w:r>
              <w:t>Transfer to/(from) accumulated surplus</w:t>
            </w:r>
          </w:p>
        </w:tc>
        <w:tc>
          <w:tcPr>
            <w:tcW w:w="1274" w:type="dxa"/>
          </w:tcPr>
          <w:p w14:paraId="7DD242AC"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6 987</w:t>
            </w:r>
          </w:p>
        </w:tc>
        <w:tc>
          <w:tcPr>
            <w:tcW w:w="1453" w:type="dxa"/>
          </w:tcPr>
          <w:p w14:paraId="0654B334"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(6 987)</w:t>
            </w:r>
          </w:p>
        </w:tc>
        <w:tc>
          <w:tcPr>
            <w:tcW w:w="1556" w:type="dxa"/>
          </w:tcPr>
          <w:p w14:paraId="7A6B88F6"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0A72329E"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5A0C8494"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r>
      <w:tr w:rsidR="00BD230F" w14:paraId="0E82943B" w14:textId="77777777" w:rsidTr="00BD230F">
        <w:tc>
          <w:tcPr>
            <w:cnfStyle w:val="001000000000" w:firstRow="0" w:lastRow="0" w:firstColumn="1" w:lastColumn="0" w:oddVBand="0" w:evenVBand="0" w:oddHBand="0" w:evenHBand="0" w:firstRowFirstColumn="0" w:firstRowLastColumn="0" w:lastRowFirstColumn="0" w:lastRowLastColumn="0"/>
            <w:tcW w:w="3823" w:type="dxa"/>
            <w:tcBorders>
              <w:top w:val="single" w:sz="6" w:space="0" w:color="auto"/>
              <w:bottom w:val="single" w:sz="6" w:space="0" w:color="auto"/>
            </w:tcBorders>
          </w:tcPr>
          <w:p w14:paraId="1A3A37F0" w14:textId="77777777" w:rsidR="00BD230F" w:rsidRDefault="00BD230F" w:rsidP="00BD230F">
            <w:r>
              <w:rPr>
                <w:b/>
              </w:rPr>
              <w:t>Balance at 30 June 2021</w:t>
            </w:r>
          </w:p>
        </w:tc>
        <w:tc>
          <w:tcPr>
            <w:tcW w:w="1274" w:type="dxa"/>
            <w:tcBorders>
              <w:top w:val="single" w:sz="6" w:space="0" w:color="auto"/>
              <w:bottom w:val="single" w:sz="6" w:space="0" w:color="auto"/>
            </w:tcBorders>
          </w:tcPr>
          <w:p w14:paraId="4680A0F1"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76 257</w:t>
            </w:r>
          </w:p>
        </w:tc>
        <w:tc>
          <w:tcPr>
            <w:tcW w:w="1453" w:type="dxa"/>
            <w:tcBorders>
              <w:top w:val="single" w:sz="6" w:space="0" w:color="auto"/>
              <w:bottom w:val="single" w:sz="6" w:space="0" w:color="auto"/>
            </w:tcBorders>
          </w:tcPr>
          <w:p w14:paraId="4FAB2494"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110 065</w:t>
            </w:r>
          </w:p>
        </w:tc>
        <w:tc>
          <w:tcPr>
            <w:tcW w:w="1556" w:type="dxa"/>
            <w:tcBorders>
              <w:top w:val="single" w:sz="6" w:space="0" w:color="auto"/>
              <w:bottom w:val="single" w:sz="6" w:space="0" w:color="auto"/>
            </w:tcBorders>
          </w:tcPr>
          <w:p w14:paraId="73A7123C"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w:t>
            </w:r>
          </w:p>
        </w:tc>
        <w:tc>
          <w:tcPr>
            <w:tcW w:w="770" w:type="dxa"/>
            <w:tcBorders>
              <w:top w:val="single" w:sz="6" w:space="0" w:color="auto"/>
              <w:bottom w:val="single" w:sz="6" w:space="0" w:color="auto"/>
            </w:tcBorders>
          </w:tcPr>
          <w:p w14:paraId="6B738B25"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1 808</w:t>
            </w:r>
          </w:p>
        </w:tc>
        <w:tc>
          <w:tcPr>
            <w:tcW w:w="763" w:type="dxa"/>
            <w:tcBorders>
              <w:top w:val="single" w:sz="6" w:space="0" w:color="auto"/>
              <w:bottom w:val="single" w:sz="6" w:space="0" w:color="auto"/>
            </w:tcBorders>
          </w:tcPr>
          <w:p w14:paraId="4AADF451"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188 130</w:t>
            </w:r>
          </w:p>
        </w:tc>
      </w:tr>
      <w:tr w:rsidR="00BD230F" w14:paraId="5BC3DB5D" w14:textId="77777777" w:rsidTr="00BD230F">
        <w:tc>
          <w:tcPr>
            <w:cnfStyle w:val="001000000000" w:firstRow="0" w:lastRow="0" w:firstColumn="1" w:lastColumn="0" w:oddVBand="0" w:evenVBand="0" w:oddHBand="0" w:evenHBand="0" w:firstRowFirstColumn="0" w:firstRowLastColumn="0" w:lastRowFirstColumn="0" w:lastRowLastColumn="0"/>
            <w:tcW w:w="3823" w:type="dxa"/>
            <w:tcBorders>
              <w:top w:val="single" w:sz="6" w:space="0" w:color="auto"/>
            </w:tcBorders>
          </w:tcPr>
          <w:p w14:paraId="427D55E1" w14:textId="77777777" w:rsidR="00BD230F" w:rsidRDefault="00BD230F" w:rsidP="00BD230F">
            <w:r>
              <w:rPr>
                <w:b/>
              </w:rPr>
              <w:t>2020</w:t>
            </w:r>
          </w:p>
        </w:tc>
        <w:tc>
          <w:tcPr>
            <w:tcW w:w="1274" w:type="dxa"/>
            <w:tcBorders>
              <w:top w:val="single" w:sz="6" w:space="0" w:color="auto"/>
            </w:tcBorders>
          </w:tcPr>
          <w:p w14:paraId="5D54664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1453" w:type="dxa"/>
            <w:tcBorders>
              <w:top w:val="single" w:sz="6" w:space="0" w:color="auto"/>
            </w:tcBorders>
          </w:tcPr>
          <w:p w14:paraId="09E4FEA7"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1556" w:type="dxa"/>
            <w:tcBorders>
              <w:top w:val="single" w:sz="6" w:space="0" w:color="auto"/>
            </w:tcBorders>
          </w:tcPr>
          <w:p w14:paraId="3109F102"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656FB73C"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763" w:type="dxa"/>
            <w:tcBorders>
              <w:top w:val="single" w:sz="6" w:space="0" w:color="auto"/>
            </w:tcBorders>
          </w:tcPr>
          <w:p w14:paraId="09D56D04"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r>
      <w:tr w:rsidR="00BD230F" w14:paraId="15A08DFA" w14:textId="77777777" w:rsidTr="00BD230F">
        <w:tc>
          <w:tcPr>
            <w:cnfStyle w:val="001000000000" w:firstRow="0" w:lastRow="0" w:firstColumn="1" w:lastColumn="0" w:oddVBand="0" w:evenVBand="0" w:oddHBand="0" w:evenHBand="0" w:firstRowFirstColumn="0" w:firstRowLastColumn="0" w:lastRowFirstColumn="0" w:lastRowLastColumn="0"/>
            <w:tcW w:w="3823" w:type="dxa"/>
          </w:tcPr>
          <w:p w14:paraId="03C35F5F" w14:textId="77777777" w:rsidR="00BD230F" w:rsidRDefault="00BD230F" w:rsidP="00BD230F">
            <w:r>
              <w:t>Balance at 1 July 2019</w:t>
            </w:r>
          </w:p>
        </w:tc>
        <w:tc>
          <w:tcPr>
            <w:tcW w:w="1274" w:type="dxa"/>
          </w:tcPr>
          <w:p w14:paraId="792E782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71 053</w:t>
            </w:r>
          </w:p>
        </w:tc>
        <w:tc>
          <w:tcPr>
            <w:tcW w:w="1453" w:type="dxa"/>
          </w:tcPr>
          <w:p w14:paraId="06C47CA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109 002</w:t>
            </w:r>
          </w:p>
        </w:tc>
        <w:tc>
          <w:tcPr>
            <w:tcW w:w="1556" w:type="dxa"/>
          </w:tcPr>
          <w:p w14:paraId="3AEF290D"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0406A06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1 643</w:t>
            </w:r>
          </w:p>
        </w:tc>
        <w:tc>
          <w:tcPr>
            <w:tcW w:w="763" w:type="dxa"/>
          </w:tcPr>
          <w:p w14:paraId="0D44709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181 699</w:t>
            </w:r>
          </w:p>
        </w:tc>
      </w:tr>
      <w:tr w:rsidR="00BD230F" w14:paraId="68629F44" w14:textId="77777777" w:rsidTr="00BD230F">
        <w:tc>
          <w:tcPr>
            <w:cnfStyle w:val="001000000000" w:firstRow="0" w:lastRow="0" w:firstColumn="1" w:lastColumn="0" w:oddVBand="0" w:evenVBand="0" w:oddHBand="0" w:evenHBand="0" w:firstRowFirstColumn="0" w:firstRowLastColumn="0" w:lastRowFirstColumn="0" w:lastRowLastColumn="0"/>
            <w:tcW w:w="3823" w:type="dxa"/>
          </w:tcPr>
          <w:p w14:paraId="4B7374FB" w14:textId="77777777" w:rsidR="00BD230F" w:rsidRDefault="00BD230F" w:rsidP="00BD230F">
            <w:r>
              <w:t>Net result for the year</w:t>
            </w:r>
          </w:p>
        </w:tc>
        <w:tc>
          <w:tcPr>
            <w:tcW w:w="1274" w:type="dxa"/>
          </w:tcPr>
          <w:p w14:paraId="275B8DC3"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(15 699)</w:t>
            </w:r>
          </w:p>
        </w:tc>
        <w:tc>
          <w:tcPr>
            <w:tcW w:w="1453" w:type="dxa"/>
          </w:tcPr>
          <w:p w14:paraId="7E5A3DBD"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1556" w:type="dxa"/>
          </w:tcPr>
          <w:p w14:paraId="66FF7BE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72427ED3"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7C08604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(15 699)</w:t>
            </w:r>
          </w:p>
        </w:tc>
      </w:tr>
      <w:tr w:rsidR="00BD230F" w14:paraId="5C9F527D" w14:textId="77777777" w:rsidTr="00BD230F">
        <w:tc>
          <w:tcPr>
            <w:cnfStyle w:val="001000000000" w:firstRow="0" w:lastRow="0" w:firstColumn="1" w:lastColumn="0" w:oddVBand="0" w:evenVBand="0" w:oddHBand="0" w:evenHBand="0" w:firstRowFirstColumn="0" w:firstRowLastColumn="0" w:lastRowFirstColumn="0" w:lastRowLastColumn="0"/>
            <w:tcW w:w="3823" w:type="dxa"/>
            <w:tcBorders>
              <w:bottom w:val="nil"/>
            </w:tcBorders>
          </w:tcPr>
          <w:p w14:paraId="2A84F04F" w14:textId="77777777" w:rsidR="00BD230F" w:rsidRDefault="00BD230F" w:rsidP="00BD230F">
            <w:r>
              <w:t>Other comprehensive income for the year</w:t>
            </w:r>
          </w:p>
        </w:tc>
        <w:tc>
          <w:tcPr>
            <w:tcW w:w="1274" w:type="dxa"/>
            <w:tcBorders>
              <w:bottom w:val="nil"/>
            </w:tcBorders>
          </w:tcPr>
          <w:p w14:paraId="4903E329"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(2 895)</w:t>
            </w:r>
          </w:p>
        </w:tc>
        <w:tc>
          <w:tcPr>
            <w:tcW w:w="1453" w:type="dxa"/>
            <w:tcBorders>
              <w:bottom w:val="nil"/>
            </w:tcBorders>
          </w:tcPr>
          <w:p w14:paraId="352E7B47"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16 504</w:t>
            </w:r>
          </w:p>
        </w:tc>
        <w:tc>
          <w:tcPr>
            <w:tcW w:w="1556" w:type="dxa"/>
            <w:tcBorders>
              <w:bottom w:val="nil"/>
            </w:tcBorders>
          </w:tcPr>
          <w:p w14:paraId="533C3566"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Borders>
              <w:bottom w:val="nil"/>
            </w:tcBorders>
          </w:tcPr>
          <w:p w14:paraId="47D96564"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(119)</w:t>
            </w:r>
          </w:p>
        </w:tc>
        <w:tc>
          <w:tcPr>
            <w:tcW w:w="763" w:type="dxa"/>
            <w:tcBorders>
              <w:bottom w:val="nil"/>
            </w:tcBorders>
          </w:tcPr>
          <w:p w14:paraId="7A139746"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13 490</w:t>
            </w:r>
          </w:p>
        </w:tc>
      </w:tr>
      <w:tr w:rsidR="00BD230F" w14:paraId="526BCD27" w14:textId="77777777" w:rsidTr="00BD230F">
        <w:tc>
          <w:tcPr>
            <w:cnfStyle w:val="001000000000" w:firstRow="0" w:lastRow="0" w:firstColumn="1" w:lastColumn="0" w:oddVBand="0" w:evenVBand="0" w:oddHBand="0" w:evenHBand="0" w:firstRowFirstColumn="0" w:firstRowLastColumn="0" w:lastRowFirstColumn="0" w:lastRowLastColumn="0"/>
            <w:tcW w:w="3823" w:type="dxa"/>
            <w:tcBorders>
              <w:bottom w:val="single" w:sz="6" w:space="0" w:color="auto"/>
            </w:tcBorders>
          </w:tcPr>
          <w:p w14:paraId="672C5B33" w14:textId="77777777" w:rsidR="00BD230F" w:rsidRDefault="00BD230F" w:rsidP="00BD230F">
            <w:r>
              <w:t>Transfer to/(from) accumulated surplus</w:t>
            </w:r>
          </w:p>
        </w:tc>
        <w:tc>
          <w:tcPr>
            <w:tcW w:w="1274" w:type="dxa"/>
            <w:tcBorders>
              <w:bottom w:val="single" w:sz="6" w:space="0" w:color="auto"/>
            </w:tcBorders>
          </w:tcPr>
          <w:p w14:paraId="2BB3B2E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24 201</w:t>
            </w:r>
          </w:p>
        </w:tc>
        <w:tc>
          <w:tcPr>
            <w:tcW w:w="1453" w:type="dxa"/>
            <w:tcBorders>
              <w:bottom w:val="single" w:sz="6" w:space="0" w:color="auto"/>
            </w:tcBorders>
          </w:tcPr>
          <w:p w14:paraId="27E3400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(24 201)</w:t>
            </w:r>
          </w:p>
        </w:tc>
        <w:tc>
          <w:tcPr>
            <w:tcW w:w="1556" w:type="dxa"/>
            <w:tcBorders>
              <w:bottom w:val="single" w:sz="6" w:space="0" w:color="auto"/>
            </w:tcBorders>
          </w:tcPr>
          <w:p w14:paraId="541C2CE6"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Borders>
              <w:bottom w:val="single" w:sz="6" w:space="0" w:color="auto"/>
            </w:tcBorders>
          </w:tcPr>
          <w:p w14:paraId="57F36405"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63" w:type="dxa"/>
            <w:tcBorders>
              <w:bottom w:val="single" w:sz="6" w:space="0" w:color="auto"/>
            </w:tcBorders>
          </w:tcPr>
          <w:p w14:paraId="2F51064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r>
      <w:tr w:rsidR="00BD230F" w14:paraId="3F414E91" w14:textId="77777777" w:rsidTr="00BD230F">
        <w:tc>
          <w:tcPr>
            <w:cnfStyle w:val="001000000000" w:firstRow="0" w:lastRow="0" w:firstColumn="1" w:lastColumn="0" w:oddVBand="0" w:evenVBand="0" w:oddHBand="0" w:evenHBand="0" w:firstRowFirstColumn="0" w:firstRowLastColumn="0" w:lastRowFirstColumn="0" w:lastRowLastColumn="0"/>
            <w:tcW w:w="3823" w:type="dxa"/>
            <w:tcBorders>
              <w:top w:val="single" w:sz="6" w:space="0" w:color="auto"/>
            </w:tcBorders>
          </w:tcPr>
          <w:p w14:paraId="0CAA43D0" w14:textId="77777777" w:rsidR="00BD230F" w:rsidRDefault="00BD230F" w:rsidP="00BD230F">
            <w:r>
              <w:rPr>
                <w:b/>
              </w:rPr>
              <w:t>Balance at 30 June 2020</w:t>
            </w:r>
          </w:p>
        </w:tc>
        <w:tc>
          <w:tcPr>
            <w:tcW w:w="1274" w:type="dxa"/>
            <w:tcBorders>
              <w:top w:val="single" w:sz="6" w:space="0" w:color="auto"/>
            </w:tcBorders>
          </w:tcPr>
          <w:p w14:paraId="7AF83297"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76 661</w:t>
            </w:r>
          </w:p>
        </w:tc>
        <w:tc>
          <w:tcPr>
            <w:tcW w:w="1453" w:type="dxa"/>
            <w:tcBorders>
              <w:top w:val="single" w:sz="6" w:space="0" w:color="auto"/>
            </w:tcBorders>
          </w:tcPr>
          <w:p w14:paraId="1EB9B542"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101 305</w:t>
            </w:r>
          </w:p>
        </w:tc>
        <w:tc>
          <w:tcPr>
            <w:tcW w:w="1556" w:type="dxa"/>
            <w:tcBorders>
              <w:top w:val="single" w:sz="6" w:space="0" w:color="auto"/>
            </w:tcBorders>
          </w:tcPr>
          <w:p w14:paraId="556B55C1"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w:t>
            </w:r>
          </w:p>
        </w:tc>
        <w:tc>
          <w:tcPr>
            <w:tcW w:w="770" w:type="dxa"/>
            <w:tcBorders>
              <w:top w:val="single" w:sz="6" w:space="0" w:color="auto"/>
            </w:tcBorders>
          </w:tcPr>
          <w:p w14:paraId="11C5B079"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1 524</w:t>
            </w:r>
          </w:p>
        </w:tc>
        <w:tc>
          <w:tcPr>
            <w:tcW w:w="763" w:type="dxa"/>
            <w:tcBorders>
              <w:top w:val="single" w:sz="6" w:space="0" w:color="auto"/>
            </w:tcBorders>
          </w:tcPr>
          <w:p w14:paraId="680FBFE3" w14:textId="07B550F8"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179 491</w:t>
            </w:r>
          </w:p>
        </w:tc>
      </w:tr>
    </w:tbl>
    <w:p w14:paraId="476FE81E" w14:textId="77777777" w:rsidR="00BD230F" w:rsidRDefault="00BD230F" w:rsidP="00BD230F"/>
    <w:tbl>
      <w:tblPr>
        <w:tblStyle w:val="DTFTable"/>
        <w:tblW w:w="9639" w:type="dxa"/>
        <w:tblLayout w:type="fixed"/>
        <w:tblLook w:val="06A0" w:firstRow="1" w:lastRow="0" w:firstColumn="1" w:lastColumn="0" w:noHBand="1" w:noVBand="1"/>
      </w:tblPr>
      <w:tblGrid>
        <w:gridCol w:w="3809"/>
        <w:gridCol w:w="1288"/>
        <w:gridCol w:w="1441"/>
        <w:gridCol w:w="1568"/>
        <w:gridCol w:w="770"/>
        <w:gridCol w:w="763"/>
      </w:tblGrid>
      <w:tr w:rsidR="00BD230F" w14:paraId="438788B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09" w:type="dxa"/>
            <w:tcBorders>
              <w:top w:val="single" w:sz="6" w:space="0" w:color="auto"/>
            </w:tcBorders>
          </w:tcPr>
          <w:p w14:paraId="2B289FC4" w14:textId="428C258C" w:rsidR="00BD230F" w:rsidRDefault="00BD230F" w:rsidP="00BD230F">
            <w:pPr>
              <w:keepNext/>
            </w:pPr>
            <w:r>
              <w:t xml:space="preserve">General government sector </w:t>
            </w:r>
          </w:p>
        </w:tc>
        <w:tc>
          <w:tcPr>
            <w:tcW w:w="1288" w:type="dxa"/>
            <w:tcBorders>
              <w:top w:val="single" w:sz="6" w:space="0" w:color="auto"/>
            </w:tcBorders>
          </w:tcPr>
          <w:p w14:paraId="5085E603"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p>
        </w:tc>
        <w:tc>
          <w:tcPr>
            <w:tcW w:w="1441" w:type="dxa"/>
            <w:tcBorders>
              <w:top w:val="single" w:sz="6" w:space="0" w:color="auto"/>
            </w:tcBorders>
          </w:tcPr>
          <w:p w14:paraId="3BD5E9B1"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p>
        </w:tc>
        <w:tc>
          <w:tcPr>
            <w:tcW w:w="1568" w:type="dxa"/>
            <w:tcBorders>
              <w:top w:val="single" w:sz="6" w:space="0" w:color="auto"/>
            </w:tcBorders>
          </w:tcPr>
          <w:p w14:paraId="1872F4A9"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0D20A435"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p>
        </w:tc>
        <w:tc>
          <w:tcPr>
            <w:tcW w:w="763" w:type="dxa"/>
            <w:tcBorders>
              <w:top w:val="single" w:sz="6" w:space="0" w:color="auto"/>
            </w:tcBorders>
          </w:tcPr>
          <w:p w14:paraId="38482A32" w14:textId="77777777" w:rsidR="00BD230F" w:rsidRDefault="00BD230F" w:rsidP="00BD230F">
            <w:pPr>
              <w:keepNext/>
              <w:cnfStyle w:val="100000000000" w:firstRow="1" w:lastRow="0" w:firstColumn="0" w:lastColumn="0" w:oddVBand="0" w:evenVBand="0" w:oddHBand="0" w:evenHBand="0" w:firstRowFirstColumn="0" w:firstRowLastColumn="0" w:lastRowFirstColumn="0" w:lastRowLastColumn="0"/>
            </w:pPr>
          </w:p>
        </w:tc>
      </w:tr>
      <w:tr w:rsidR="00BD230F" w14:paraId="2AF11541" w14:textId="77777777" w:rsidTr="00BD230F">
        <w:tc>
          <w:tcPr>
            <w:cnfStyle w:val="001000000000" w:firstRow="0" w:lastRow="0" w:firstColumn="1" w:lastColumn="0" w:oddVBand="0" w:evenVBand="0" w:oddHBand="0" w:evenHBand="0" w:firstRowFirstColumn="0" w:firstRowLastColumn="0" w:lastRowFirstColumn="0" w:lastRowLastColumn="0"/>
            <w:tcW w:w="3809" w:type="dxa"/>
          </w:tcPr>
          <w:p w14:paraId="4193E7E9" w14:textId="77777777" w:rsidR="00BD230F" w:rsidRDefault="00BD230F" w:rsidP="00BD230F">
            <w:r>
              <w:rPr>
                <w:b/>
              </w:rPr>
              <w:t>2021</w:t>
            </w:r>
          </w:p>
        </w:tc>
        <w:tc>
          <w:tcPr>
            <w:tcW w:w="1288" w:type="dxa"/>
          </w:tcPr>
          <w:p w14:paraId="6234A7E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1441" w:type="dxa"/>
          </w:tcPr>
          <w:p w14:paraId="191AA6C9"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1568" w:type="dxa"/>
          </w:tcPr>
          <w:p w14:paraId="2E7D1A47"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770" w:type="dxa"/>
          </w:tcPr>
          <w:p w14:paraId="1065E48C"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763" w:type="dxa"/>
          </w:tcPr>
          <w:p w14:paraId="2FFD7EA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r>
      <w:tr w:rsidR="00BD230F" w14:paraId="193127CA" w14:textId="77777777" w:rsidTr="00BD230F">
        <w:tc>
          <w:tcPr>
            <w:cnfStyle w:val="001000000000" w:firstRow="0" w:lastRow="0" w:firstColumn="1" w:lastColumn="0" w:oddVBand="0" w:evenVBand="0" w:oddHBand="0" w:evenHBand="0" w:firstRowFirstColumn="0" w:firstRowLastColumn="0" w:lastRowFirstColumn="0" w:lastRowLastColumn="0"/>
            <w:tcW w:w="3809" w:type="dxa"/>
          </w:tcPr>
          <w:p w14:paraId="7DC91BC0" w14:textId="77777777" w:rsidR="00BD230F" w:rsidRDefault="00BD230F" w:rsidP="00BD230F">
            <w:r>
              <w:t>Balance at 1 July 2020</w:t>
            </w:r>
          </w:p>
        </w:tc>
        <w:tc>
          <w:tcPr>
            <w:tcW w:w="1288" w:type="dxa"/>
          </w:tcPr>
          <w:p w14:paraId="273A9D59"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68 166</w:t>
            </w:r>
          </w:p>
        </w:tc>
        <w:tc>
          <w:tcPr>
            <w:tcW w:w="1441" w:type="dxa"/>
          </w:tcPr>
          <w:p w14:paraId="0EB317E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54 379</w:t>
            </w:r>
          </w:p>
        </w:tc>
        <w:tc>
          <w:tcPr>
            <w:tcW w:w="1568" w:type="dxa"/>
          </w:tcPr>
          <w:p w14:paraId="07A8D815"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32 639</w:t>
            </w:r>
          </w:p>
        </w:tc>
        <w:tc>
          <w:tcPr>
            <w:tcW w:w="770" w:type="dxa"/>
          </w:tcPr>
          <w:p w14:paraId="737644F7"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908</w:t>
            </w:r>
          </w:p>
        </w:tc>
        <w:tc>
          <w:tcPr>
            <w:tcW w:w="763" w:type="dxa"/>
          </w:tcPr>
          <w:p w14:paraId="1B409F6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156 092</w:t>
            </w:r>
          </w:p>
        </w:tc>
      </w:tr>
      <w:tr w:rsidR="00BD230F" w14:paraId="715D91D7" w14:textId="77777777" w:rsidTr="00BD230F">
        <w:tc>
          <w:tcPr>
            <w:cnfStyle w:val="001000000000" w:firstRow="0" w:lastRow="0" w:firstColumn="1" w:lastColumn="0" w:oddVBand="0" w:evenVBand="0" w:oddHBand="0" w:evenHBand="0" w:firstRowFirstColumn="0" w:firstRowLastColumn="0" w:lastRowFirstColumn="0" w:lastRowLastColumn="0"/>
            <w:tcW w:w="3809" w:type="dxa"/>
          </w:tcPr>
          <w:p w14:paraId="0DD02848" w14:textId="77777777" w:rsidR="00BD230F" w:rsidRDefault="00BD230F" w:rsidP="00BD230F">
            <w:r>
              <w:t>Net result for the year</w:t>
            </w:r>
          </w:p>
        </w:tc>
        <w:tc>
          <w:tcPr>
            <w:tcW w:w="1288" w:type="dxa"/>
          </w:tcPr>
          <w:p w14:paraId="05A618F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(13 797)</w:t>
            </w:r>
          </w:p>
        </w:tc>
        <w:tc>
          <w:tcPr>
            <w:tcW w:w="1441" w:type="dxa"/>
          </w:tcPr>
          <w:p w14:paraId="5018882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582C4ADC"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3640BC14"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6C7C2327"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(13 797)</w:t>
            </w:r>
          </w:p>
        </w:tc>
      </w:tr>
      <w:tr w:rsidR="00BD230F" w14:paraId="685F6F0C" w14:textId="77777777" w:rsidTr="00BD230F">
        <w:tc>
          <w:tcPr>
            <w:cnfStyle w:val="001000000000" w:firstRow="0" w:lastRow="0" w:firstColumn="1" w:lastColumn="0" w:oddVBand="0" w:evenVBand="0" w:oddHBand="0" w:evenHBand="0" w:firstRowFirstColumn="0" w:firstRowLastColumn="0" w:lastRowFirstColumn="0" w:lastRowLastColumn="0"/>
            <w:tcW w:w="3809" w:type="dxa"/>
          </w:tcPr>
          <w:p w14:paraId="2DB0DCEB" w14:textId="77777777" w:rsidR="00BD230F" w:rsidRDefault="00BD230F" w:rsidP="00BD230F">
            <w:r>
              <w:t>Other comprehensive income for the year</w:t>
            </w:r>
          </w:p>
        </w:tc>
        <w:tc>
          <w:tcPr>
            <w:tcW w:w="1288" w:type="dxa"/>
          </w:tcPr>
          <w:p w14:paraId="7517E7ED"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3 954</w:t>
            </w:r>
          </w:p>
        </w:tc>
        <w:tc>
          <w:tcPr>
            <w:tcW w:w="1441" w:type="dxa"/>
          </w:tcPr>
          <w:p w14:paraId="31297705"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6 957</w:t>
            </w:r>
          </w:p>
        </w:tc>
        <w:tc>
          <w:tcPr>
            <w:tcW w:w="1568" w:type="dxa"/>
          </w:tcPr>
          <w:p w14:paraId="1EC7C17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342</w:t>
            </w:r>
          </w:p>
        </w:tc>
        <w:tc>
          <w:tcPr>
            <w:tcW w:w="770" w:type="dxa"/>
          </w:tcPr>
          <w:p w14:paraId="705623C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251</w:t>
            </w:r>
          </w:p>
        </w:tc>
        <w:tc>
          <w:tcPr>
            <w:tcW w:w="763" w:type="dxa"/>
          </w:tcPr>
          <w:p w14:paraId="33A8A8C5"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11 504</w:t>
            </w:r>
          </w:p>
        </w:tc>
      </w:tr>
      <w:tr w:rsidR="00BD230F" w14:paraId="1EEBA719" w14:textId="77777777" w:rsidTr="00BD230F">
        <w:tc>
          <w:tcPr>
            <w:cnfStyle w:val="001000000000" w:firstRow="0" w:lastRow="0" w:firstColumn="1" w:lastColumn="0" w:oddVBand="0" w:evenVBand="0" w:oddHBand="0" w:evenHBand="0" w:firstRowFirstColumn="0" w:firstRowLastColumn="0" w:lastRowFirstColumn="0" w:lastRowLastColumn="0"/>
            <w:tcW w:w="3809" w:type="dxa"/>
          </w:tcPr>
          <w:p w14:paraId="30340543" w14:textId="77777777" w:rsidR="00BD230F" w:rsidRDefault="00BD230F" w:rsidP="00BD230F">
            <w:r>
              <w:t>Transfer to/(from) accumulated surplus</w:t>
            </w:r>
          </w:p>
        </w:tc>
        <w:tc>
          <w:tcPr>
            <w:tcW w:w="1288" w:type="dxa"/>
          </w:tcPr>
          <w:p w14:paraId="56BAB660"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319</w:t>
            </w:r>
          </w:p>
        </w:tc>
        <w:tc>
          <w:tcPr>
            <w:tcW w:w="1441" w:type="dxa"/>
          </w:tcPr>
          <w:p w14:paraId="53F37550"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(319)</w:t>
            </w:r>
          </w:p>
        </w:tc>
        <w:tc>
          <w:tcPr>
            <w:tcW w:w="1568" w:type="dxa"/>
          </w:tcPr>
          <w:p w14:paraId="3DE8623E"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170DB8B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04753129"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r>
      <w:tr w:rsidR="00BD230F" w14:paraId="4035986E" w14:textId="77777777" w:rsidTr="00BD230F">
        <w:tc>
          <w:tcPr>
            <w:cnfStyle w:val="001000000000" w:firstRow="0" w:lastRow="0" w:firstColumn="1" w:lastColumn="0" w:oddVBand="0" w:evenVBand="0" w:oddHBand="0" w:evenHBand="0" w:firstRowFirstColumn="0" w:firstRowLastColumn="0" w:lastRowFirstColumn="0" w:lastRowLastColumn="0"/>
            <w:tcW w:w="3809" w:type="dxa"/>
            <w:tcBorders>
              <w:top w:val="single" w:sz="6" w:space="0" w:color="auto"/>
              <w:bottom w:val="single" w:sz="6" w:space="0" w:color="auto"/>
            </w:tcBorders>
          </w:tcPr>
          <w:p w14:paraId="51761C35" w14:textId="77777777" w:rsidR="00BD230F" w:rsidRDefault="00BD230F" w:rsidP="00BD230F">
            <w:r>
              <w:rPr>
                <w:b/>
              </w:rPr>
              <w:t>Balance at 30 June 2021</w:t>
            </w:r>
          </w:p>
        </w:tc>
        <w:tc>
          <w:tcPr>
            <w:tcW w:w="1288" w:type="dxa"/>
            <w:tcBorders>
              <w:top w:val="single" w:sz="6" w:space="0" w:color="auto"/>
              <w:bottom w:val="single" w:sz="6" w:space="0" w:color="auto"/>
            </w:tcBorders>
          </w:tcPr>
          <w:p w14:paraId="3B250AF3"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58 642</w:t>
            </w:r>
          </w:p>
        </w:tc>
        <w:tc>
          <w:tcPr>
            <w:tcW w:w="1441" w:type="dxa"/>
            <w:tcBorders>
              <w:top w:val="single" w:sz="6" w:space="0" w:color="auto"/>
              <w:bottom w:val="single" w:sz="6" w:space="0" w:color="auto"/>
            </w:tcBorders>
          </w:tcPr>
          <w:p w14:paraId="1721E31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61 017</w:t>
            </w:r>
          </w:p>
        </w:tc>
        <w:tc>
          <w:tcPr>
            <w:tcW w:w="1568" w:type="dxa"/>
            <w:tcBorders>
              <w:top w:val="single" w:sz="6" w:space="0" w:color="auto"/>
              <w:bottom w:val="single" w:sz="6" w:space="0" w:color="auto"/>
            </w:tcBorders>
          </w:tcPr>
          <w:p w14:paraId="0A12E3B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32 981</w:t>
            </w:r>
          </w:p>
        </w:tc>
        <w:tc>
          <w:tcPr>
            <w:tcW w:w="770" w:type="dxa"/>
            <w:tcBorders>
              <w:top w:val="single" w:sz="6" w:space="0" w:color="auto"/>
              <w:bottom w:val="single" w:sz="6" w:space="0" w:color="auto"/>
            </w:tcBorders>
          </w:tcPr>
          <w:p w14:paraId="11B7D4CE"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1 159</w:t>
            </w:r>
          </w:p>
        </w:tc>
        <w:tc>
          <w:tcPr>
            <w:tcW w:w="763" w:type="dxa"/>
            <w:tcBorders>
              <w:top w:val="single" w:sz="6" w:space="0" w:color="auto"/>
              <w:bottom w:val="single" w:sz="6" w:space="0" w:color="auto"/>
            </w:tcBorders>
          </w:tcPr>
          <w:p w14:paraId="546BA213"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153 799</w:t>
            </w:r>
          </w:p>
        </w:tc>
      </w:tr>
      <w:tr w:rsidR="00BD230F" w14:paraId="2F50BAFF" w14:textId="77777777" w:rsidTr="00BD230F">
        <w:tc>
          <w:tcPr>
            <w:cnfStyle w:val="001000000000" w:firstRow="0" w:lastRow="0" w:firstColumn="1" w:lastColumn="0" w:oddVBand="0" w:evenVBand="0" w:oddHBand="0" w:evenHBand="0" w:firstRowFirstColumn="0" w:firstRowLastColumn="0" w:lastRowFirstColumn="0" w:lastRowLastColumn="0"/>
            <w:tcW w:w="3809" w:type="dxa"/>
            <w:tcBorders>
              <w:top w:val="single" w:sz="6" w:space="0" w:color="auto"/>
            </w:tcBorders>
          </w:tcPr>
          <w:p w14:paraId="63259285" w14:textId="77777777" w:rsidR="00BD230F" w:rsidRDefault="00BD230F" w:rsidP="00BD230F">
            <w:r>
              <w:rPr>
                <w:b/>
              </w:rPr>
              <w:t>2020</w:t>
            </w:r>
          </w:p>
        </w:tc>
        <w:tc>
          <w:tcPr>
            <w:tcW w:w="1288" w:type="dxa"/>
            <w:tcBorders>
              <w:top w:val="single" w:sz="6" w:space="0" w:color="auto"/>
            </w:tcBorders>
          </w:tcPr>
          <w:p w14:paraId="3372DB00"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1441" w:type="dxa"/>
            <w:tcBorders>
              <w:top w:val="single" w:sz="6" w:space="0" w:color="auto"/>
            </w:tcBorders>
          </w:tcPr>
          <w:p w14:paraId="58484AF1"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1568" w:type="dxa"/>
            <w:tcBorders>
              <w:top w:val="single" w:sz="6" w:space="0" w:color="auto"/>
            </w:tcBorders>
          </w:tcPr>
          <w:p w14:paraId="686FE560"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27BF8E4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763" w:type="dxa"/>
            <w:tcBorders>
              <w:top w:val="single" w:sz="6" w:space="0" w:color="auto"/>
            </w:tcBorders>
          </w:tcPr>
          <w:p w14:paraId="7AC33EE4"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r>
      <w:tr w:rsidR="00BD230F" w14:paraId="6D5501D5" w14:textId="77777777" w:rsidTr="00BD230F">
        <w:tc>
          <w:tcPr>
            <w:cnfStyle w:val="001000000000" w:firstRow="0" w:lastRow="0" w:firstColumn="1" w:lastColumn="0" w:oddVBand="0" w:evenVBand="0" w:oddHBand="0" w:evenHBand="0" w:firstRowFirstColumn="0" w:firstRowLastColumn="0" w:lastRowFirstColumn="0" w:lastRowLastColumn="0"/>
            <w:tcW w:w="3809" w:type="dxa"/>
          </w:tcPr>
          <w:p w14:paraId="4722A061" w14:textId="77777777" w:rsidR="00BD230F" w:rsidRDefault="00BD230F" w:rsidP="00BD230F">
            <w:r>
              <w:t>Balance at 1 July 2019</w:t>
            </w:r>
          </w:p>
        </w:tc>
        <w:tc>
          <w:tcPr>
            <w:tcW w:w="1288" w:type="dxa"/>
          </w:tcPr>
          <w:p w14:paraId="166F779E"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54 752</w:t>
            </w:r>
          </w:p>
        </w:tc>
        <w:tc>
          <w:tcPr>
            <w:tcW w:w="1441" w:type="dxa"/>
          </w:tcPr>
          <w:p w14:paraId="4D4C9BB9"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66 062</w:t>
            </w:r>
          </w:p>
        </w:tc>
        <w:tc>
          <w:tcPr>
            <w:tcW w:w="1568" w:type="dxa"/>
          </w:tcPr>
          <w:p w14:paraId="0EFEF24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35 222</w:t>
            </w:r>
          </w:p>
        </w:tc>
        <w:tc>
          <w:tcPr>
            <w:tcW w:w="770" w:type="dxa"/>
          </w:tcPr>
          <w:p w14:paraId="65A27BF7"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1 020</w:t>
            </w:r>
          </w:p>
        </w:tc>
        <w:tc>
          <w:tcPr>
            <w:tcW w:w="763" w:type="dxa"/>
          </w:tcPr>
          <w:p w14:paraId="257AA692"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157 056</w:t>
            </w:r>
          </w:p>
        </w:tc>
      </w:tr>
      <w:tr w:rsidR="00BD230F" w14:paraId="0352FFAB" w14:textId="77777777" w:rsidTr="00BD230F">
        <w:tc>
          <w:tcPr>
            <w:cnfStyle w:val="001000000000" w:firstRow="0" w:lastRow="0" w:firstColumn="1" w:lastColumn="0" w:oddVBand="0" w:evenVBand="0" w:oddHBand="0" w:evenHBand="0" w:firstRowFirstColumn="0" w:firstRowLastColumn="0" w:lastRowFirstColumn="0" w:lastRowLastColumn="0"/>
            <w:tcW w:w="3809" w:type="dxa"/>
          </w:tcPr>
          <w:p w14:paraId="71343D90" w14:textId="77777777" w:rsidR="00BD230F" w:rsidRDefault="00BD230F" w:rsidP="00BD230F">
            <w:r>
              <w:t>Net result for the year</w:t>
            </w:r>
          </w:p>
        </w:tc>
        <w:tc>
          <w:tcPr>
            <w:tcW w:w="1288" w:type="dxa"/>
          </w:tcPr>
          <w:p w14:paraId="7C2AC0C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(7 899)</w:t>
            </w:r>
          </w:p>
        </w:tc>
        <w:tc>
          <w:tcPr>
            <w:tcW w:w="1441" w:type="dxa"/>
          </w:tcPr>
          <w:p w14:paraId="0F33BD03"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4EE6E0A6"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0A4521DD"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1930E1CC"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(7 899)</w:t>
            </w:r>
          </w:p>
        </w:tc>
      </w:tr>
      <w:tr w:rsidR="00BD230F" w14:paraId="12105BD0" w14:textId="77777777" w:rsidTr="00BD230F">
        <w:tc>
          <w:tcPr>
            <w:cnfStyle w:val="001000000000" w:firstRow="0" w:lastRow="0" w:firstColumn="1" w:lastColumn="0" w:oddVBand="0" w:evenVBand="0" w:oddHBand="0" w:evenHBand="0" w:firstRowFirstColumn="0" w:firstRowLastColumn="0" w:lastRowFirstColumn="0" w:lastRowLastColumn="0"/>
            <w:tcW w:w="3809" w:type="dxa"/>
            <w:tcBorders>
              <w:bottom w:val="nil"/>
            </w:tcBorders>
          </w:tcPr>
          <w:p w14:paraId="2226EB36" w14:textId="77777777" w:rsidR="00BD230F" w:rsidRDefault="00BD230F" w:rsidP="00BD230F">
            <w:r>
              <w:t>Other comprehensive income for the year</w:t>
            </w:r>
          </w:p>
        </w:tc>
        <w:tc>
          <w:tcPr>
            <w:tcW w:w="1288" w:type="dxa"/>
            <w:tcBorders>
              <w:bottom w:val="nil"/>
            </w:tcBorders>
          </w:tcPr>
          <w:p w14:paraId="4A1A30E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(2 889)</w:t>
            </w:r>
          </w:p>
        </w:tc>
        <w:tc>
          <w:tcPr>
            <w:tcW w:w="1441" w:type="dxa"/>
            <w:tcBorders>
              <w:bottom w:val="nil"/>
            </w:tcBorders>
          </w:tcPr>
          <w:p w14:paraId="69D3579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12 519</w:t>
            </w:r>
          </w:p>
        </w:tc>
        <w:tc>
          <w:tcPr>
            <w:tcW w:w="1568" w:type="dxa"/>
            <w:tcBorders>
              <w:bottom w:val="nil"/>
            </w:tcBorders>
          </w:tcPr>
          <w:p w14:paraId="6BD56E10"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(2 583)</w:t>
            </w:r>
          </w:p>
        </w:tc>
        <w:tc>
          <w:tcPr>
            <w:tcW w:w="770" w:type="dxa"/>
            <w:tcBorders>
              <w:bottom w:val="nil"/>
            </w:tcBorders>
          </w:tcPr>
          <w:p w14:paraId="75EC4CF4"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(112)</w:t>
            </w:r>
          </w:p>
        </w:tc>
        <w:tc>
          <w:tcPr>
            <w:tcW w:w="763" w:type="dxa"/>
            <w:tcBorders>
              <w:bottom w:val="nil"/>
            </w:tcBorders>
          </w:tcPr>
          <w:p w14:paraId="05511146"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6 935</w:t>
            </w:r>
          </w:p>
        </w:tc>
      </w:tr>
      <w:tr w:rsidR="00BD230F" w14:paraId="488B8FAA" w14:textId="77777777" w:rsidTr="00BD230F">
        <w:tc>
          <w:tcPr>
            <w:cnfStyle w:val="001000000000" w:firstRow="0" w:lastRow="0" w:firstColumn="1" w:lastColumn="0" w:oddVBand="0" w:evenVBand="0" w:oddHBand="0" w:evenHBand="0" w:firstRowFirstColumn="0" w:firstRowLastColumn="0" w:lastRowFirstColumn="0" w:lastRowLastColumn="0"/>
            <w:tcW w:w="3809" w:type="dxa"/>
            <w:tcBorders>
              <w:bottom w:val="single" w:sz="6" w:space="0" w:color="auto"/>
            </w:tcBorders>
          </w:tcPr>
          <w:p w14:paraId="189EE294" w14:textId="77777777" w:rsidR="00BD230F" w:rsidRDefault="00BD230F" w:rsidP="00BD230F">
            <w:r>
              <w:t>Transfer to/(from) accumulated surplus</w:t>
            </w:r>
          </w:p>
        </w:tc>
        <w:tc>
          <w:tcPr>
            <w:tcW w:w="1288" w:type="dxa"/>
            <w:tcBorders>
              <w:bottom w:val="single" w:sz="6" w:space="0" w:color="auto"/>
            </w:tcBorders>
          </w:tcPr>
          <w:p w14:paraId="2266FB1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24 201</w:t>
            </w:r>
          </w:p>
        </w:tc>
        <w:tc>
          <w:tcPr>
            <w:tcW w:w="1441" w:type="dxa"/>
            <w:tcBorders>
              <w:bottom w:val="single" w:sz="6" w:space="0" w:color="auto"/>
            </w:tcBorders>
          </w:tcPr>
          <w:p w14:paraId="63BB8B74"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(24 201)</w:t>
            </w:r>
          </w:p>
        </w:tc>
        <w:tc>
          <w:tcPr>
            <w:tcW w:w="1568" w:type="dxa"/>
            <w:tcBorders>
              <w:bottom w:val="single" w:sz="6" w:space="0" w:color="auto"/>
            </w:tcBorders>
          </w:tcPr>
          <w:p w14:paraId="2CE1C2C6"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70" w:type="dxa"/>
            <w:tcBorders>
              <w:bottom w:val="single" w:sz="6" w:space="0" w:color="auto"/>
            </w:tcBorders>
          </w:tcPr>
          <w:p w14:paraId="6BF9F367"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c>
          <w:tcPr>
            <w:tcW w:w="763" w:type="dxa"/>
            <w:tcBorders>
              <w:bottom w:val="single" w:sz="6" w:space="0" w:color="auto"/>
            </w:tcBorders>
          </w:tcPr>
          <w:p w14:paraId="6EFBAF93"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t>..</w:t>
            </w:r>
          </w:p>
        </w:tc>
      </w:tr>
      <w:tr w:rsidR="00BD230F" w14:paraId="2EBDD281" w14:textId="77777777" w:rsidTr="00BD230F">
        <w:tc>
          <w:tcPr>
            <w:cnfStyle w:val="001000000000" w:firstRow="0" w:lastRow="0" w:firstColumn="1" w:lastColumn="0" w:oddVBand="0" w:evenVBand="0" w:oddHBand="0" w:evenHBand="0" w:firstRowFirstColumn="0" w:firstRowLastColumn="0" w:lastRowFirstColumn="0" w:lastRowLastColumn="0"/>
            <w:tcW w:w="3809" w:type="dxa"/>
            <w:tcBorders>
              <w:top w:val="single" w:sz="6" w:space="0" w:color="auto"/>
            </w:tcBorders>
          </w:tcPr>
          <w:p w14:paraId="2D1350F0" w14:textId="77777777" w:rsidR="00BD230F" w:rsidRDefault="00BD230F" w:rsidP="00BD230F">
            <w:r>
              <w:rPr>
                <w:b/>
              </w:rPr>
              <w:t>Balance at 30 June 2020</w:t>
            </w:r>
          </w:p>
        </w:tc>
        <w:tc>
          <w:tcPr>
            <w:tcW w:w="1288" w:type="dxa"/>
            <w:tcBorders>
              <w:top w:val="single" w:sz="6" w:space="0" w:color="auto"/>
            </w:tcBorders>
          </w:tcPr>
          <w:p w14:paraId="5914DB6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68 166</w:t>
            </w:r>
          </w:p>
        </w:tc>
        <w:tc>
          <w:tcPr>
            <w:tcW w:w="1441" w:type="dxa"/>
            <w:tcBorders>
              <w:top w:val="single" w:sz="6" w:space="0" w:color="auto"/>
            </w:tcBorders>
          </w:tcPr>
          <w:p w14:paraId="103204EB"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54 379</w:t>
            </w:r>
          </w:p>
        </w:tc>
        <w:tc>
          <w:tcPr>
            <w:tcW w:w="1568" w:type="dxa"/>
            <w:tcBorders>
              <w:top w:val="single" w:sz="6" w:space="0" w:color="auto"/>
            </w:tcBorders>
          </w:tcPr>
          <w:p w14:paraId="69F36091"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32 639</w:t>
            </w:r>
          </w:p>
        </w:tc>
        <w:tc>
          <w:tcPr>
            <w:tcW w:w="770" w:type="dxa"/>
            <w:tcBorders>
              <w:top w:val="single" w:sz="6" w:space="0" w:color="auto"/>
            </w:tcBorders>
          </w:tcPr>
          <w:p w14:paraId="38CC998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908</w:t>
            </w:r>
          </w:p>
        </w:tc>
        <w:tc>
          <w:tcPr>
            <w:tcW w:w="763" w:type="dxa"/>
            <w:tcBorders>
              <w:top w:val="single" w:sz="6" w:space="0" w:color="auto"/>
            </w:tcBorders>
          </w:tcPr>
          <w:p w14:paraId="1C2ABDBE" w14:textId="79E78953" w:rsidR="00BD230F" w:rsidRDefault="00BD230F" w:rsidP="00BD230F">
            <w:pPr>
              <w:cnfStyle w:val="000000000000" w:firstRow="0" w:lastRow="0" w:firstColumn="0" w:lastColumn="0" w:oddVBand="0" w:evenVBand="0" w:oddHBand="0" w:evenHBand="0" w:firstRowFirstColumn="0" w:firstRowLastColumn="0" w:lastRowFirstColumn="0" w:lastRowLastColumn="0"/>
            </w:pPr>
            <w:r>
              <w:rPr>
                <w:b/>
              </w:rPr>
              <w:t>156 092</w:t>
            </w:r>
          </w:p>
        </w:tc>
      </w:tr>
    </w:tbl>
    <w:p w14:paraId="43416658" w14:textId="77777777" w:rsidR="00BD230F" w:rsidRDefault="00BD230F" w:rsidP="00BD230F">
      <w:pPr>
        <w:pStyle w:val="Note"/>
        <w:spacing w:before="0"/>
      </w:pPr>
    </w:p>
    <w:p w14:paraId="3F0022BF" w14:textId="77777777" w:rsidR="00BD230F" w:rsidRPr="004E06C4" w:rsidRDefault="00BD230F" w:rsidP="00BD230F">
      <w:pPr>
        <w:pStyle w:val="Note"/>
        <w:spacing w:before="0"/>
      </w:pPr>
    </w:p>
    <w:bookmarkEnd w:id="39"/>
    <w:p w14:paraId="0341DEFE" w14:textId="77777777" w:rsidR="00BD230F" w:rsidRDefault="00BD230F" w:rsidP="00AC68FF">
      <w:pPr>
        <w:pStyle w:val="Note"/>
        <w:sectPr w:rsidR="00BD230F" w:rsidSect="00BD230F">
          <w:headerReference w:type="even" r:id="rId65"/>
          <w:headerReference w:type="default" r:id="rId66"/>
          <w:pgSz w:w="11907" w:h="16839" w:code="9"/>
          <w:pgMar w:top="1134" w:right="1134" w:bottom="1134" w:left="1134" w:header="624" w:footer="567" w:gutter="0"/>
          <w:cols w:sep="1" w:space="567"/>
          <w:docGrid w:linePitch="360"/>
        </w:sectPr>
      </w:pPr>
    </w:p>
    <w:p w14:paraId="11147571" w14:textId="77777777" w:rsidR="00BD230F" w:rsidRDefault="00BD230F" w:rsidP="00F842C5">
      <w:pPr>
        <w:pStyle w:val="Heading1"/>
        <w:pBdr>
          <w:bottom w:val="none" w:sz="0" w:space="0" w:color="auto"/>
        </w:pBdr>
        <w:sectPr w:rsidR="00BD230F" w:rsidSect="00BD230F">
          <w:headerReference w:type="even" r:id="rId67"/>
          <w:headerReference w:type="default" r:id="rId68"/>
          <w:footerReference w:type="even" r:id="rId69"/>
          <w:footerReference w:type="default" r:id="rId70"/>
          <w:pgSz w:w="11907" w:h="16839" w:code="9"/>
          <w:pgMar w:top="1134" w:right="1134" w:bottom="1134" w:left="1134" w:header="624" w:footer="567" w:gutter="0"/>
          <w:cols w:sep="1" w:space="567"/>
          <w:docGrid w:linePitch="360"/>
        </w:sectPr>
      </w:pPr>
      <w:bookmarkStart w:id="41" w:name="Section_01"/>
      <w:bookmarkStart w:id="42" w:name="_Toc492985872"/>
      <w:bookmarkStart w:id="43" w:name="_Toc84000586"/>
      <w:r w:rsidRPr="00BD36E7">
        <w:lastRenderedPageBreak/>
        <w:t>About this report</w:t>
      </w:r>
      <w:bookmarkEnd w:id="41"/>
      <w:bookmarkEnd w:id="42"/>
      <w:bookmarkEnd w:id="43"/>
    </w:p>
    <w:p w14:paraId="58EA2840" w14:textId="77777777" w:rsidR="00BD230F" w:rsidRPr="000A5E6F" w:rsidRDefault="00BD230F" w:rsidP="000A5E6F">
      <w:pPr>
        <w:pStyle w:val="Heading20"/>
      </w:pPr>
      <w:r w:rsidRPr="000A5E6F">
        <w:t>Basis of preparation</w:t>
      </w:r>
    </w:p>
    <w:p w14:paraId="2A16F292" w14:textId="77777777" w:rsidR="00BD230F" w:rsidRDefault="00BD230F" w:rsidP="00AC68FF">
      <w:r>
        <w:t xml:space="preserve">This </w:t>
      </w:r>
      <w:r w:rsidRPr="00B56C12">
        <w:rPr>
          <w:i/>
        </w:rPr>
        <w:t>Annual Financial Report</w:t>
      </w:r>
      <w:r>
        <w:t xml:space="preserve"> presents the audited general purpose consolidated financial statements of the State and the Victorian general government sector for the year ended 30 June 2021. This report informs users about the Government’s stewardship of the resources entrusted to it.</w:t>
      </w:r>
    </w:p>
    <w:p w14:paraId="4D64A447" w14:textId="77777777" w:rsidR="00BD230F" w:rsidRDefault="00BD230F" w:rsidP="00AC68FF">
      <w:r>
        <w:t>Accounting policies selected and applied ensure that the resulting financial information satisfies the concepts of relevance and reliability, thereby ensuring that the substance of the underlying transactions or other events is reported.</w:t>
      </w:r>
    </w:p>
    <w:p w14:paraId="28FF1E72" w14:textId="77777777" w:rsidR="00BD230F" w:rsidRDefault="00BD230F" w:rsidP="00AC68FF">
      <w:r>
        <w:t>The accrual basis of accounting has been applied, where assets, liabilities, equity, income and expenses are recognised in the reporting period to which they relate, regardless of when cash is received or paid.</w:t>
      </w:r>
    </w:p>
    <w:p w14:paraId="5E3FCF68" w14:textId="77777777" w:rsidR="00BD230F" w:rsidRDefault="00BD230F" w:rsidP="00AC68FF">
      <w:r>
        <w:t xml:space="preserve">These financial statements are in Australian dollars and the historical cost convention is used except for: </w:t>
      </w:r>
    </w:p>
    <w:p w14:paraId="5104BA5F" w14:textId="77777777" w:rsidR="00BD230F" w:rsidRDefault="00BD230F" w:rsidP="00AC68FF">
      <w:pPr>
        <w:pStyle w:val="ListBullet"/>
      </w:pPr>
      <w:r>
        <w:t>the general government sector investments in other sector entities which are measured at net asset value</w:t>
      </w:r>
    </w:p>
    <w:p w14:paraId="3D6EB670" w14:textId="77777777" w:rsidR="00BD230F" w:rsidRDefault="00BD230F" w:rsidP="00AC68FF">
      <w:pPr>
        <w:pStyle w:val="ListBullet"/>
      </w:pPr>
      <w:r>
        <w:t>non-financial physical assets including service concession arrangement assets and right-of-use assets which, subsequent to initial recognition,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values</w:t>
      </w:r>
    </w:p>
    <w:p w14:paraId="5B59BE0D" w14:textId="77777777" w:rsidR="00BD230F" w:rsidRDefault="00BD230F" w:rsidP="00AC68FF">
      <w:pPr>
        <w:pStyle w:val="ListBullet"/>
      </w:pPr>
      <w:r>
        <w:t>productive trees in commercial native forests, which are measured at their fair value less estimated costs to sell</w:t>
      </w:r>
    </w:p>
    <w:p w14:paraId="1CDCF0FC" w14:textId="77777777" w:rsidR="00BD230F" w:rsidRDefault="00BD230F" w:rsidP="00AC68FF">
      <w:pPr>
        <w:pStyle w:val="ListBullet"/>
      </w:pPr>
      <w:r>
        <w:t>certain liabilities, most notably unfunded superannuation and insurance claim provisions, which are subject to actuarial assessments</w:t>
      </w:r>
    </w:p>
    <w:p w14:paraId="6315BB7A" w14:textId="77777777" w:rsidR="00BD230F" w:rsidRPr="00265427" w:rsidRDefault="00BD230F" w:rsidP="00BD230F">
      <w:pPr>
        <w:pStyle w:val="ListBullet"/>
      </w:pPr>
      <w:r>
        <w:t xml:space="preserve">financial assets classified at fair value through other comprehensive income which are measured at fair value with movements reflected in other economic flows – other comprehensive income </w:t>
      </w:r>
    </w:p>
    <w:p w14:paraId="53C61F8B" w14:textId="77777777" w:rsidR="00BD230F" w:rsidRPr="00265427" w:rsidRDefault="00BD230F" w:rsidP="00BD230F">
      <w:pPr>
        <w:pStyle w:val="ListBullet"/>
      </w:pPr>
      <w:r w:rsidRPr="00265427">
        <w:t xml:space="preserve">financial assets classified as fair value through profit and loss, which are measured at fair value with movements reflected in </w:t>
      </w:r>
      <w:r>
        <w:t>o</w:t>
      </w:r>
      <w:r w:rsidRPr="00265427">
        <w:t xml:space="preserve">ther economic flows included in net result. </w:t>
      </w:r>
    </w:p>
    <w:p w14:paraId="72B50ABC" w14:textId="77777777" w:rsidR="00BD230F" w:rsidRDefault="00BD230F" w:rsidP="00BD230F">
      <w:pPr>
        <w:pStyle w:val="ListBullet"/>
        <w:numPr>
          <w:ilvl w:val="0"/>
          <w:numId w:val="0"/>
        </w:numPr>
        <w:ind w:left="284"/>
      </w:pPr>
    </w:p>
    <w:p w14:paraId="2669B613" w14:textId="77777777" w:rsidR="00BD230F" w:rsidRPr="00543455" w:rsidRDefault="00BD230F" w:rsidP="00F842C5">
      <w:pPr>
        <w:spacing w:before="240"/>
        <w:ind w:right="-142"/>
        <w:rPr>
          <w:b/>
          <w:bCs/>
        </w:rPr>
      </w:pPr>
      <w: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statements and estimates relate to:</w:t>
      </w:r>
    </w:p>
    <w:p w14:paraId="407AC068" w14:textId="77777777" w:rsidR="00BD230F" w:rsidRDefault="00BD230F" w:rsidP="00AC68FF">
      <w:pPr>
        <w:pStyle w:val="ListBullet"/>
      </w:pPr>
      <w:r>
        <w:t>the fair value of land, buildings, infrastructure, plant and equipment</w:t>
      </w:r>
      <w:r>
        <w:rPr>
          <w:rFonts w:ascii="Segoe UI" w:hAnsi="Segoe UI" w:cs="Segoe UI"/>
          <w:color w:val="000000"/>
          <w:sz w:val="20"/>
          <w:szCs w:val="20"/>
        </w:rPr>
        <w:t xml:space="preserve">, </w:t>
      </w:r>
      <w:r w:rsidRPr="00807EFD">
        <w:t>including right-of-use assets</w:t>
      </w:r>
      <w:r>
        <w:t xml:space="preserve"> (Note 7.5)</w:t>
      </w:r>
    </w:p>
    <w:p w14:paraId="403436E3" w14:textId="77777777" w:rsidR="00BD230F" w:rsidRDefault="00BD230F" w:rsidP="00AC68FF">
      <w:pPr>
        <w:pStyle w:val="ListBullet"/>
      </w:pPr>
      <w:r>
        <w:t>service concession arrangements (Note 5.3)</w:t>
      </w:r>
    </w:p>
    <w:p w14:paraId="2E2A8BE4" w14:textId="77777777" w:rsidR="00BD230F" w:rsidRDefault="00BD230F" w:rsidP="00AC68FF">
      <w:pPr>
        <w:pStyle w:val="ListBullet"/>
      </w:pPr>
      <w:r>
        <w:t xml:space="preserve">superannuation expense and liability </w:t>
      </w:r>
      <w:r>
        <w:br/>
        <w:t>(Notes 3.2 and 6.5)</w:t>
      </w:r>
    </w:p>
    <w:p w14:paraId="3145731C" w14:textId="77777777" w:rsidR="00BD230F" w:rsidRPr="0006169F" w:rsidRDefault="00BD230F" w:rsidP="00F842C5">
      <w:pPr>
        <w:pStyle w:val="ListBullet"/>
      </w:pPr>
      <w:r>
        <w:t xml:space="preserve">actuarial </w:t>
      </w:r>
      <w:r w:rsidRPr="0006169F">
        <w:t>assumptions for employee benefit provisions based on likely tenure of existing staff, patterns of leave claims, future salary movements and future discount rates (Note 3.1)</w:t>
      </w:r>
    </w:p>
    <w:p w14:paraId="505DC560" w14:textId="77777777" w:rsidR="00BD230F" w:rsidRPr="0006169F" w:rsidRDefault="00BD230F" w:rsidP="00F842C5">
      <w:pPr>
        <w:pStyle w:val="ListBullet"/>
      </w:pPr>
      <w:r w:rsidRPr="0006169F">
        <w:t>GST revenue is recognised based on the State’s entitlement to the annual GST pool (Note 2.5)</w:t>
      </w:r>
    </w:p>
    <w:p w14:paraId="3869C34D" w14:textId="77777777" w:rsidR="00BD230F" w:rsidRPr="0006169F" w:rsidRDefault="00BD230F" w:rsidP="00F842C5">
      <w:pPr>
        <w:pStyle w:val="ListBullet"/>
      </w:pPr>
      <w:r>
        <w:t>a</w:t>
      </w:r>
      <w:r w:rsidRPr="00BE4B14">
        <w:t xml:space="preserve">pplying </w:t>
      </w:r>
      <w:r>
        <w:t>j</w:t>
      </w:r>
      <w:r w:rsidRPr="00BE4B14">
        <w:t>udgement whether income arrangements contain sufficiency specific performance obligations, or are</w:t>
      </w:r>
      <w:r>
        <w:t xml:space="preserve"> </w:t>
      </w:r>
      <w:r w:rsidRPr="00BE4B14">
        <w:t>enforc</w:t>
      </w:r>
      <w:r>
        <w:t>eable</w:t>
      </w:r>
      <w:r w:rsidRPr="00BE4B14">
        <w:t xml:space="preserve"> </w:t>
      </w:r>
      <w:r w:rsidRPr="0006169F">
        <w:t>(Note 2.5)</w:t>
      </w:r>
    </w:p>
    <w:p w14:paraId="4C762921" w14:textId="77777777" w:rsidR="00BD230F" w:rsidRPr="003540C4" w:rsidRDefault="00BD230F" w:rsidP="00AC68FF">
      <w:pPr>
        <w:pStyle w:val="ListBullet"/>
      </w:pPr>
      <w:r w:rsidRPr="0006169F">
        <w:t>provisions for outstanding insurance</w:t>
      </w:r>
      <w:r w:rsidRPr="003540C4">
        <w:t xml:space="preserve"> claims (Note 6.6.1)</w:t>
      </w:r>
    </w:p>
    <w:p w14:paraId="6C14ADC1" w14:textId="77777777" w:rsidR="00BD230F" w:rsidRDefault="00BD230F" w:rsidP="00AC68FF">
      <w:pPr>
        <w:pStyle w:val="ListBullet"/>
      </w:pPr>
      <w:r w:rsidRPr="003540C4">
        <w:t xml:space="preserve">financial instruments </w:t>
      </w:r>
      <w:r>
        <w:t>carried at fair value</w:t>
      </w:r>
      <w:r>
        <w:rPr>
          <w:strike/>
          <w:color w:val="FF0000"/>
        </w:rPr>
        <w:t xml:space="preserve"> </w:t>
      </w:r>
      <w:r>
        <w:t>classified at Level 3 of the fair value hierarchy (Note 7.4).</w:t>
      </w:r>
    </w:p>
    <w:p w14:paraId="705AABFD" w14:textId="77777777" w:rsidR="00BD230F" w:rsidRDefault="00BD230F" w:rsidP="00AC68FF">
      <w:r>
        <w:t xml:space="preserve">All amounts in the financial statements have been rounded to the nearest $1 000 000 except in the </w:t>
      </w:r>
      <w:r w:rsidRPr="00B56C12">
        <w:rPr>
          <w:i/>
        </w:rPr>
        <w:t>Public Account disclosure</w:t>
      </w:r>
      <w:r>
        <w:t xml:space="preserve"> in Note 8.2 and the </w:t>
      </w:r>
      <w:r w:rsidRPr="00B56C12">
        <w:rPr>
          <w:i/>
        </w:rPr>
        <w:t>Related party transactions</w:t>
      </w:r>
      <w:r>
        <w:t xml:space="preserve"> </w:t>
      </w:r>
      <w:r w:rsidRPr="00B56C12">
        <w:rPr>
          <w:i/>
        </w:rPr>
        <w:t>disclosure</w:t>
      </w:r>
      <w:r>
        <w:t xml:space="preserve"> in Note 9.5, which are rounded to the nearest $1 000. </w:t>
      </w:r>
    </w:p>
    <w:p w14:paraId="6184F1E2" w14:textId="77777777" w:rsidR="00BD230F" w:rsidRDefault="00BD230F" w:rsidP="00AC68FF">
      <w:r>
        <w:t xml:space="preserve">Figures in the </w:t>
      </w:r>
      <w:r>
        <w:rPr>
          <w:i/>
        </w:rPr>
        <w:t>2020-21</w:t>
      </w:r>
      <w:r w:rsidRPr="00BD36E7">
        <w:rPr>
          <w:i/>
        </w:rPr>
        <w:t xml:space="preserve"> Financial Report</w:t>
      </w:r>
      <w:r>
        <w:t xml:space="preserve"> may not add due to rounding. </w:t>
      </w:r>
    </w:p>
    <w:p w14:paraId="4440575F" w14:textId="77777777" w:rsidR="00BD230F" w:rsidRDefault="00BD230F">
      <w:pPr>
        <w:keepLines w:val="0"/>
        <w:rPr>
          <w:rFonts w:asciiTheme="majorHAnsi" w:eastAsiaTheme="majorEastAsia" w:hAnsiTheme="majorHAnsi" w:cstheme="majorBidi"/>
          <w:b/>
          <w:spacing w:val="-2"/>
          <w:sz w:val="26"/>
          <w:szCs w:val="26"/>
        </w:rPr>
      </w:pPr>
      <w:r>
        <w:br w:type="page"/>
      </w:r>
    </w:p>
    <w:p w14:paraId="7364C368" w14:textId="5078E164" w:rsidR="00BD230F" w:rsidRDefault="00BD230F" w:rsidP="00AC68FF">
      <w:pPr>
        <w:pStyle w:val="Heading20"/>
      </w:pPr>
      <w:r>
        <w:lastRenderedPageBreak/>
        <w:t>Basis for consolidation</w:t>
      </w:r>
    </w:p>
    <w:p w14:paraId="7BA95C32" w14:textId="77777777" w:rsidR="00BD230F" w:rsidRDefault="00BD230F" w:rsidP="00AC68FF">
      <w:r>
        <w:t xml:space="preserve">The </w:t>
      </w:r>
      <w:r w:rsidRPr="003F6F8E">
        <w:t>consolidated financial statements</w:t>
      </w:r>
      <w:r>
        <w:t xml:space="preserve"> of the State incorporate assets and liabilities of all reporting entities it controlled as at 30 June 2021 and the revenue and expenses of controlled entities for the part of the reporting period in which control existed (Note 9.8).</w:t>
      </w:r>
    </w:p>
    <w:p w14:paraId="2B42EE44" w14:textId="77777777" w:rsidR="00BD230F" w:rsidRDefault="00BD230F" w:rsidP="00BD230F">
      <w:pPr>
        <w:ind w:right="-70"/>
      </w:pPr>
      <w:r>
        <w:t xml:space="preserve">The consolidated financial statements of the Victorian general government sector incorporate the assets and liabilities, revenue and expenses of entities classified as general government. Entities in the </w:t>
      </w:r>
      <w:r w:rsidRPr="00286342">
        <w:t xml:space="preserve">public non-financial corporation (PNFC) and public financial corporation (PFC) </w:t>
      </w:r>
      <w:r w:rsidRPr="003F6F8E">
        <w:t>sectors</w:t>
      </w:r>
      <w:r>
        <w:t xml:space="preserve"> are not consolidated into the financial statements of the general government sector, but are accounted for as equity investments measured at the Government’s proportional share of the carrying amount of the net assets of the PNFC and PFC sector entities before consolidation eliminations. </w:t>
      </w:r>
      <w:r w:rsidRPr="001F49B4">
        <w:t>Where the carrying amount of the entity</w:t>
      </w:r>
      <w:r>
        <w:t>’</w:t>
      </w:r>
      <w:r w:rsidRPr="001F49B4">
        <w:t>s net assets is less than zero (before consolidation), the amount is not included in the general government sector, but the net liabilities will be consolidated at the State level</w:t>
      </w:r>
      <w:r>
        <w:t xml:space="preserve">. Any change in the carrying amount of the investment from period to period is accounted for as if the change in carrying amount is a change in fair value and accounted for in a manner consistent </w:t>
      </w:r>
      <w:r w:rsidRPr="00DA7E9F">
        <w:t>with AASB 9</w:t>
      </w:r>
      <w:r w:rsidRPr="00DA7E9F">
        <w:rPr>
          <w:i/>
        </w:rPr>
        <w:t xml:space="preserve"> Financial</w:t>
      </w:r>
      <w:r w:rsidRPr="00BD36E7">
        <w:rPr>
          <w:i/>
        </w:rPr>
        <w:t xml:space="preserve"> Instruments</w:t>
      </w:r>
      <w:r>
        <w:rPr>
          <w:i/>
        </w:rPr>
        <w:t>.</w:t>
      </w:r>
      <w:r>
        <w:t xml:space="preserve"> </w:t>
      </w:r>
    </w:p>
    <w:p w14:paraId="41BB632C" w14:textId="77777777" w:rsidR="00BD230F" w:rsidRDefault="00BD230F" w:rsidP="00AC68FF">
      <w:r>
        <w:t xml:space="preserve">Entities which are not controlled by the State, including local government authorities, universities and denominated hospitals, are not consolidated into the financial statements for the State. </w:t>
      </w:r>
    </w:p>
    <w:p w14:paraId="4CD858DD" w14:textId="77777777" w:rsidR="00BD230F" w:rsidRDefault="00BD230F" w:rsidP="00AC68FF">
      <w:r>
        <w:t>Where entities adopt dissimilar accounting policies and their effect is considered material, adjustments are made to ensure consistent policies are adopted in these financial statements.</w:t>
      </w:r>
    </w:p>
    <w:p w14:paraId="22D5F3DF" w14:textId="77777777" w:rsidR="00BD230F" w:rsidRPr="00FA1359" w:rsidRDefault="00BD230F" w:rsidP="00BD230F">
      <w:pPr>
        <w:ind w:right="-142"/>
        <w:rPr>
          <w:spacing w:val="-2"/>
        </w:rPr>
      </w:pPr>
      <w:r w:rsidRPr="00FA1359">
        <w:rPr>
          <w:spacing w:val="-2"/>
        </w:rPr>
        <w:t>In preparing the consolidated financial statements for reporting the State and the Victorian general government sector, all material transactions and balances between consolidated government</w:t>
      </w:r>
      <w:r w:rsidRPr="00FA1359">
        <w:rPr>
          <w:spacing w:val="-2"/>
        </w:rPr>
        <w:noBreakHyphen/>
        <w:t>controlled entities are eliminated.</w:t>
      </w:r>
    </w:p>
    <w:p w14:paraId="04F986D6" w14:textId="77777777" w:rsidR="00BD230F" w:rsidRDefault="00BD230F" w:rsidP="00AC68FF">
      <w:r>
        <w:t>Although certain entities prepare their audited financial statements on a calendar year basis, their information on transactions and balances supplied for consolidation purposes reflect adjusted audited figures that relate to the following financial year ending 30 June.</w:t>
      </w:r>
    </w:p>
    <w:p w14:paraId="73B66487" w14:textId="77777777" w:rsidR="00BD230F" w:rsidRDefault="00BD230F" w:rsidP="00AC68FF">
      <w:r>
        <w:t xml:space="preserve">Consistent with the requirements of AASB 1004 </w:t>
      </w:r>
      <w:r w:rsidRPr="00BD36E7">
        <w:rPr>
          <w:i/>
        </w:rPr>
        <w:t>Contributions</w:t>
      </w:r>
      <w:r>
        <w:t>, contributions by owners (that is, contributed capital and its repayment) are treated as equity transactions and, therefore, do not form part of the revenues and expenses of the relevant sectors of government.</w:t>
      </w:r>
    </w:p>
    <w:p w14:paraId="373B965D" w14:textId="77777777" w:rsidR="00BD230F" w:rsidRDefault="00BD230F" w:rsidP="00F842C5">
      <w:pPr>
        <w:pStyle w:val="Heading20"/>
      </w:pPr>
      <w:r>
        <w:t>Compliance</w:t>
      </w:r>
    </w:p>
    <w:p w14:paraId="0404496D" w14:textId="77777777" w:rsidR="00BD230F" w:rsidRDefault="00BD230F" w:rsidP="00F842C5">
      <w:pPr>
        <w:ind w:right="-142"/>
      </w:pPr>
      <w:r>
        <w:t xml:space="preserve">These general purpose financial statements have been prepared in the manner and form as determined by the Treasurer, in accordance with the </w:t>
      </w:r>
      <w:r w:rsidRPr="00AC1119">
        <w:rPr>
          <w:i/>
        </w:rPr>
        <w:t>Financial Management Act 1994</w:t>
      </w:r>
      <w:r>
        <w:t xml:space="preserve"> and applicable standards of the Australian Accounting Standards Board (AASB), which include Interpretations issued by the AASB. In particular, they are presented consistent with the requirements of AASB 1049 </w:t>
      </w:r>
      <w:r w:rsidRPr="00AC1119">
        <w:rPr>
          <w:i/>
        </w:rPr>
        <w:t>Whole of Government and General Government Sector Financial Reporting</w:t>
      </w:r>
      <w:r>
        <w:t xml:space="preserve">. </w:t>
      </w:r>
    </w:p>
    <w:p w14:paraId="338193B2" w14:textId="77777777" w:rsidR="00BD230F" w:rsidRDefault="00BD230F" w:rsidP="00F842C5">
      <w:r>
        <w:t>Where appropriate, those AASBs paragraphs applicable to not-for-profit entities have been applied.</w:t>
      </w:r>
    </w:p>
    <w:p w14:paraId="0D0BD6E1" w14:textId="77777777" w:rsidR="00BD230F" w:rsidRPr="00620CBC" w:rsidRDefault="00BD230F" w:rsidP="00F842C5">
      <w:pPr>
        <w:rPr>
          <w:b/>
          <w:bCs/>
        </w:rPr>
      </w:pPr>
      <w:r>
        <w:t xml:space="preserve">The Government Finance Statistics (GFS) information included in this report is based on the GFS manual (the Australian Bureau of Statistics (ABS) publication </w:t>
      </w:r>
      <w:r w:rsidRPr="00AC1119">
        <w:rPr>
          <w:i/>
        </w:rPr>
        <w:t xml:space="preserve">Australian System of Government Finance </w:t>
      </w:r>
      <w:r w:rsidRPr="003540C4">
        <w:rPr>
          <w:i/>
        </w:rPr>
        <w:t>Statistics: Concepts, Sources and Methods 2015</w:t>
      </w:r>
      <w:r w:rsidRPr="003540C4">
        <w:t xml:space="preserve"> as updated from time to time). Note 9.4 describes the significant </w:t>
      </w:r>
      <w:r>
        <w:t>differences between Australian Accounting Standards and the requirements contained in the GFS Manual.</w:t>
      </w:r>
    </w:p>
    <w:p w14:paraId="1A3F2698" w14:textId="77777777" w:rsidR="00BD230F" w:rsidRDefault="00BD230F" w:rsidP="00F842C5">
      <w:pPr>
        <w:pStyle w:val="Heading20"/>
      </w:pPr>
      <w:r w:rsidRPr="003540C4">
        <w:t>Material events impacting on this report</w:t>
      </w:r>
    </w:p>
    <w:p w14:paraId="03B8592F" w14:textId="77777777" w:rsidR="00BD230F" w:rsidRPr="00830706" w:rsidRDefault="00BD230F" w:rsidP="00F842C5">
      <w:pPr>
        <w:rPr>
          <w:highlight w:val="yellow"/>
        </w:rPr>
      </w:pPr>
      <w:r w:rsidRPr="00830706">
        <w:t>The COVID-19 pandemic has introduced significant economic and fiscal uncertainties since early 2020. The Commonwealth Government closed the national border in March</w:t>
      </w:r>
      <w:r>
        <w:t> </w:t>
      </w:r>
      <w:r w:rsidRPr="00830706">
        <w:t xml:space="preserve">2020, consumer and business confidence fell, and the Victorian Government, in its public health response to contain the spread of COVID-19, put in place </w:t>
      </w:r>
      <w:r>
        <w:t xml:space="preserve">public health </w:t>
      </w:r>
      <w:r w:rsidRPr="00830706">
        <w:t>restrictions on individuals and businesses. This has resulted in the limiting of economic activity since the last quarter of 2019-20 and during 2020-21, which has significantly impacted the State’s revenue base, especially taxation revenue and GST grants.</w:t>
      </w:r>
    </w:p>
    <w:p w14:paraId="524209E2" w14:textId="77777777" w:rsidR="00BD230F" w:rsidRPr="00830706" w:rsidRDefault="00BD230F" w:rsidP="00BD230F">
      <w:pPr>
        <w:ind w:right="141"/>
      </w:pPr>
      <w:r w:rsidRPr="00830706">
        <w:t xml:space="preserve">The Government has incurred significant additional spending to support Victorians through the crisis, with social, economic and business support measures in addition to its public health response. </w:t>
      </w:r>
      <w:r w:rsidRPr="00231CC3">
        <w:t>Details of these measures including revenue initiatives can be found as part of the online data set at www.dtf.vic.gov.au. This further disclosure is not subject to audit by the Victorian Auditor-General's Office.</w:t>
      </w:r>
    </w:p>
    <w:p w14:paraId="4A820A94" w14:textId="77777777" w:rsidR="00BD230F" w:rsidRDefault="00BD230F" w:rsidP="00F842C5">
      <w:r>
        <w:br w:type="page"/>
      </w:r>
    </w:p>
    <w:p w14:paraId="79DCA3AF" w14:textId="77777777" w:rsidR="00BD230F" w:rsidRPr="00830706" w:rsidRDefault="00BD230F" w:rsidP="00F842C5">
      <w:r w:rsidRPr="00830706">
        <w:lastRenderedPageBreak/>
        <w:t xml:space="preserve">Further COVID-19 related impacts have been considered and, where deemed appropriate, specifically included in relevant disclosures throughout the </w:t>
      </w:r>
      <w:r w:rsidRPr="00830706">
        <w:rPr>
          <w:i/>
          <w:iCs/>
        </w:rPr>
        <w:t>2020-21 Financial Report</w:t>
      </w:r>
      <w:r w:rsidRPr="00830706">
        <w:t xml:space="preserve"> to reflect the material management judgements, estimates and assumptions in the valuation of key balances within the financial report:</w:t>
      </w:r>
    </w:p>
    <w:p w14:paraId="20805B33" w14:textId="77777777" w:rsidR="00BD230F" w:rsidRDefault="00BD230F" w:rsidP="00F842C5">
      <w:pPr>
        <w:pStyle w:val="ListBullet"/>
        <w:tabs>
          <w:tab w:val="left" w:pos="1418"/>
        </w:tabs>
      </w:pPr>
      <w:r>
        <w:t>Note 2.1:</w:t>
      </w:r>
      <w:r>
        <w:tab/>
        <w:t>Taxation revenue</w:t>
      </w:r>
    </w:p>
    <w:p w14:paraId="77377948" w14:textId="77777777" w:rsidR="00BD230F" w:rsidRDefault="00BD230F" w:rsidP="00F842C5">
      <w:pPr>
        <w:pStyle w:val="ListBullet"/>
        <w:tabs>
          <w:tab w:val="left" w:pos="1418"/>
        </w:tabs>
      </w:pPr>
      <w:r w:rsidRPr="00830706">
        <w:t xml:space="preserve">Note 3.3: </w:t>
      </w:r>
      <w:r w:rsidRPr="00830706">
        <w:tab/>
        <w:t>Grant expense</w:t>
      </w:r>
    </w:p>
    <w:p w14:paraId="2634C37B" w14:textId="77777777" w:rsidR="00BD230F" w:rsidRPr="00830706" w:rsidRDefault="00BD230F" w:rsidP="00F842C5">
      <w:pPr>
        <w:pStyle w:val="ListBullet"/>
        <w:tabs>
          <w:tab w:val="left" w:pos="1418"/>
        </w:tabs>
      </w:pPr>
      <w:r w:rsidRPr="00830706">
        <w:t xml:space="preserve">Note 6.5: </w:t>
      </w:r>
      <w:r w:rsidRPr="00830706">
        <w:tab/>
        <w:t>Superannuation</w:t>
      </w:r>
    </w:p>
    <w:p w14:paraId="513C1721" w14:textId="0C5ECDAE" w:rsidR="00BD230F" w:rsidRPr="00830706" w:rsidRDefault="00BD230F" w:rsidP="00F842C5">
      <w:pPr>
        <w:pStyle w:val="ListBullet"/>
        <w:tabs>
          <w:tab w:val="left" w:pos="1418"/>
        </w:tabs>
      </w:pPr>
      <w:r w:rsidRPr="00830706">
        <w:t xml:space="preserve">Note 6.6: </w:t>
      </w:r>
      <w:r w:rsidRPr="00830706">
        <w:tab/>
        <w:t>Other provisions</w:t>
      </w:r>
      <w:r>
        <w:t>.</w:t>
      </w:r>
    </w:p>
    <w:p w14:paraId="095037D7" w14:textId="77777777" w:rsidR="00BD230F" w:rsidRDefault="00BD230F" w:rsidP="00BD230F">
      <w:pPr>
        <w:pStyle w:val="ListBullet"/>
        <w:numPr>
          <w:ilvl w:val="0"/>
          <w:numId w:val="0"/>
        </w:numPr>
      </w:pPr>
    </w:p>
    <w:p w14:paraId="657AE754" w14:textId="77777777" w:rsidR="00BD230F" w:rsidRPr="006B5DA6" w:rsidRDefault="00BD230F" w:rsidP="00BD230F">
      <w:pPr>
        <w:pStyle w:val="ListBullet"/>
        <w:numPr>
          <w:ilvl w:val="0"/>
          <w:numId w:val="0"/>
        </w:numPr>
        <w:tabs>
          <w:tab w:val="left" w:pos="1418"/>
        </w:tabs>
      </w:pPr>
    </w:p>
    <w:p w14:paraId="37097282" w14:textId="77777777" w:rsidR="00BD230F" w:rsidRPr="006B5DA6" w:rsidRDefault="00BD230F" w:rsidP="00F842C5">
      <w:pPr>
        <w:sectPr w:rsidR="00BD230F" w:rsidRPr="006B5DA6" w:rsidSect="00BD230F">
          <w:headerReference w:type="even" r:id="rId71"/>
          <w:headerReference w:type="default" r:id="rId72"/>
          <w:type w:val="continuous"/>
          <w:pgSz w:w="11907" w:h="16839" w:code="9"/>
          <w:pgMar w:top="993" w:right="1134" w:bottom="1134" w:left="1134" w:header="624" w:footer="567" w:gutter="0"/>
          <w:cols w:num="2" w:space="567"/>
          <w:docGrid w:linePitch="360"/>
        </w:sectPr>
      </w:pPr>
      <w:r w:rsidRPr="006B5DA6">
        <w:br w:type="column"/>
      </w:r>
    </w:p>
    <w:p w14:paraId="007ABBC6" w14:textId="77777777" w:rsidR="00BD230F" w:rsidRDefault="00BD230F" w:rsidP="00AC68FF">
      <w:pPr>
        <w:sectPr w:rsidR="00BD230F" w:rsidSect="00BD230F">
          <w:type w:val="continuous"/>
          <w:pgSz w:w="11907" w:h="16839" w:code="9"/>
          <w:pgMar w:top="1134" w:right="1134" w:bottom="1134" w:left="1134" w:header="624" w:footer="567" w:gutter="0"/>
          <w:cols w:sep="1" w:space="567"/>
          <w:docGrid w:linePitch="360"/>
        </w:sectPr>
      </w:pPr>
    </w:p>
    <w:p w14:paraId="7F824689" w14:textId="77777777" w:rsidR="00BD230F" w:rsidRPr="00BA5A0C" w:rsidRDefault="00BD230F" w:rsidP="00F842C5">
      <w:pPr>
        <w:pStyle w:val="Heading1"/>
        <w:pBdr>
          <w:bottom w:val="none" w:sz="0" w:space="0" w:color="auto"/>
        </w:pBdr>
        <w:sectPr w:rsidR="00BD230F" w:rsidRPr="00BA5A0C" w:rsidSect="00BD230F">
          <w:headerReference w:type="even" r:id="rId73"/>
          <w:headerReference w:type="default" r:id="rId74"/>
          <w:pgSz w:w="11907" w:h="16839" w:code="9"/>
          <w:pgMar w:top="1134" w:right="1134" w:bottom="1134" w:left="1134" w:header="624" w:footer="567" w:gutter="0"/>
          <w:cols w:sep="1" w:space="567"/>
          <w:docGrid w:linePitch="360"/>
        </w:sectPr>
      </w:pPr>
      <w:bookmarkStart w:id="44" w:name="_Toc492985873"/>
      <w:bookmarkStart w:id="45" w:name="_Toc84000587"/>
      <w:bookmarkStart w:id="46" w:name="Section_02"/>
      <w:r w:rsidRPr="00BA5A0C">
        <w:lastRenderedPageBreak/>
        <w:t>How funds are raised</w:t>
      </w:r>
      <w:bookmarkEnd w:id="44"/>
      <w:bookmarkEnd w:id="45"/>
    </w:p>
    <w:p w14:paraId="43D8EB09" w14:textId="77777777" w:rsidR="00BD230F" w:rsidRDefault="00BD230F" w:rsidP="00AC68FF">
      <w:pPr>
        <w:pStyle w:val="Heading30"/>
      </w:pPr>
      <w:r>
        <w:t xml:space="preserve">Introduction </w:t>
      </w:r>
    </w:p>
    <w:p w14:paraId="73BD819F" w14:textId="77777777" w:rsidR="00BD230F" w:rsidRDefault="00BD230F" w:rsidP="00AC68FF">
      <w:r>
        <w:t xml:space="preserve">This section presents the sources and amounts of revenue and income raised by the State. </w:t>
      </w:r>
    </w:p>
    <w:p w14:paraId="4822AA4C" w14:textId="77777777" w:rsidR="00BD230F" w:rsidRDefault="00BD230F" w:rsidP="00BD230F">
      <w:r w:rsidRPr="003540C4">
        <w:t xml:space="preserve">The income and revenue recognition are determined by the State based on the substance of the relevant arrangement in accordance with the requirements of AASB 15 </w:t>
      </w:r>
      <w:r w:rsidRPr="003540C4">
        <w:rPr>
          <w:i/>
          <w:iCs/>
        </w:rPr>
        <w:t>Revenue from Contracts with Customers</w:t>
      </w:r>
      <w:r>
        <w:t xml:space="preserve"> and </w:t>
      </w:r>
      <w:r w:rsidRPr="003540C4">
        <w:t xml:space="preserve">AASB 1058 </w:t>
      </w:r>
      <w:r w:rsidRPr="003540C4">
        <w:rPr>
          <w:i/>
          <w:iCs/>
        </w:rPr>
        <w:t>Income of Not-for Profit Entities</w:t>
      </w:r>
      <w:r w:rsidRPr="003540C4">
        <w:t>.</w:t>
      </w:r>
    </w:p>
    <w:p w14:paraId="74EBF10F" w14:textId="77777777" w:rsidR="00BD230F" w:rsidRDefault="00BD230F" w:rsidP="00BD230F"/>
    <w:p w14:paraId="1A8BC948" w14:textId="77777777" w:rsidR="00BD230F" w:rsidRDefault="00BD230F" w:rsidP="00AC68FF">
      <w:pPr>
        <w:pStyle w:val="Heading30"/>
      </w:pPr>
      <w:r>
        <w:br w:type="column"/>
      </w:r>
      <w:r>
        <w:t>Structure</w:t>
      </w:r>
    </w:p>
    <w:p w14:paraId="7FB59A4E" w14:textId="58AD009A" w:rsidR="00BD230F" w:rsidRDefault="00BD230F">
      <w:pPr>
        <w:pStyle w:val="TOC9"/>
        <w:rPr>
          <w:rFonts w:eastAsiaTheme="minorEastAsia"/>
          <w:noProof/>
          <w:spacing w:val="0"/>
          <w:lang w:eastAsia="zh-CN"/>
        </w:rPr>
      </w:pPr>
      <w:r>
        <w:fldChar w:fldCharType="begin"/>
      </w:r>
      <w:r>
        <w:instrText xml:space="preserve"> TOC \h \z \t "Heading 2 (#),9" \b Section_02 \* MERGEFORMAT </w:instrText>
      </w:r>
      <w:r>
        <w:fldChar w:fldCharType="separate"/>
      </w:r>
      <w:hyperlink w:anchor="_Toc77676480" w:history="1">
        <w:r w:rsidRPr="00C44A71">
          <w:rPr>
            <w:rStyle w:val="Hyperlink"/>
            <w:noProof/>
          </w:rPr>
          <w:t>2.1</w:t>
        </w:r>
        <w:r>
          <w:rPr>
            <w:rFonts w:eastAsiaTheme="minorEastAsia"/>
            <w:noProof/>
            <w:spacing w:val="0"/>
            <w:lang w:eastAsia="zh-CN"/>
          </w:rPr>
          <w:tab/>
        </w:r>
        <w:r w:rsidRPr="00C44A71">
          <w:rPr>
            <w:rStyle w:val="Hyperlink"/>
            <w:noProof/>
          </w:rPr>
          <w:t>Taxation</w:t>
        </w:r>
        <w:r>
          <w:rPr>
            <w:noProof/>
            <w:webHidden/>
          </w:rPr>
          <w:tab/>
        </w:r>
        <w:r>
          <w:rPr>
            <w:noProof/>
            <w:webHidden/>
          </w:rPr>
          <w:fldChar w:fldCharType="begin"/>
        </w:r>
        <w:r>
          <w:rPr>
            <w:noProof/>
            <w:webHidden/>
          </w:rPr>
          <w:instrText xml:space="preserve"> PAGEREF _Toc77676480 \h </w:instrText>
        </w:r>
        <w:r>
          <w:rPr>
            <w:noProof/>
            <w:webHidden/>
          </w:rPr>
        </w:r>
        <w:r>
          <w:rPr>
            <w:noProof/>
            <w:webHidden/>
          </w:rPr>
          <w:fldChar w:fldCharType="separate"/>
        </w:r>
        <w:r w:rsidR="006A3141">
          <w:rPr>
            <w:noProof/>
            <w:webHidden/>
          </w:rPr>
          <w:t>42</w:t>
        </w:r>
        <w:r>
          <w:rPr>
            <w:noProof/>
            <w:webHidden/>
          </w:rPr>
          <w:fldChar w:fldCharType="end"/>
        </w:r>
      </w:hyperlink>
    </w:p>
    <w:p w14:paraId="74EDA9A7" w14:textId="2512CB81" w:rsidR="00BD230F" w:rsidRDefault="00925858">
      <w:pPr>
        <w:pStyle w:val="TOC9"/>
        <w:rPr>
          <w:rFonts w:eastAsiaTheme="minorEastAsia"/>
          <w:noProof/>
          <w:spacing w:val="0"/>
          <w:lang w:eastAsia="zh-CN"/>
        </w:rPr>
      </w:pPr>
      <w:hyperlink w:anchor="_Toc77676481" w:history="1">
        <w:r w:rsidR="00BD230F" w:rsidRPr="00C44A71">
          <w:rPr>
            <w:rStyle w:val="Hyperlink"/>
            <w:noProof/>
          </w:rPr>
          <w:t>2.2</w:t>
        </w:r>
        <w:r w:rsidR="00BD230F">
          <w:rPr>
            <w:rFonts w:eastAsiaTheme="minorEastAsia"/>
            <w:noProof/>
            <w:spacing w:val="0"/>
            <w:lang w:eastAsia="zh-CN"/>
          </w:rPr>
          <w:tab/>
        </w:r>
        <w:r w:rsidR="00BD230F" w:rsidRPr="00C44A71">
          <w:rPr>
            <w:rStyle w:val="Hyperlink"/>
            <w:noProof/>
          </w:rPr>
          <w:t>Interest income</w:t>
        </w:r>
        <w:r w:rsidR="00BD230F">
          <w:rPr>
            <w:noProof/>
            <w:webHidden/>
          </w:rPr>
          <w:tab/>
        </w:r>
        <w:r w:rsidR="00BD230F">
          <w:rPr>
            <w:noProof/>
            <w:webHidden/>
          </w:rPr>
          <w:fldChar w:fldCharType="begin"/>
        </w:r>
        <w:r w:rsidR="00BD230F">
          <w:rPr>
            <w:noProof/>
            <w:webHidden/>
          </w:rPr>
          <w:instrText xml:space="preserve"> PAGEREF _Toc77676481 \h </w:instrText>
        </w:r>
        <w:r w:rsidR="00BD230F">
          <w:rPr>
            <w:noProof/>
            <w:webHidden/>
          </w:rPr>
        </w:r>
        <w:r w:rsidR="00BD230F">
          <w:rPr>
            <w:noProof/>
            <w:webHidden/>
          </w:rPr>
          <w:fldChar w:fldCharType="separate"/>
        </w:r>
        <w:r w:rsidR="006A3141">
          <w:rPr>
            <w:noProof/>
            <w:webHidden/>
          </w:rPr>
          <w:t>43</w:t>
        </w:r>
        <w:r w:rsidR="00BD230F">
          <w:rPr>
            <w:noProof/>
            <w:webHidden/>
          </w:rPr>
          <w:fldChar w:fldCharType="end"/>
        </w:r>
      </w:hyperlink>
    </w:p>
    <w:p w14:paraId="5C926DAB" w14:textId="2A6185B0" w:rsidR="00BD230F" w:rsidRDefault="00925858">
      <w:pPr>
        <w:pStyle w:val="TOC9"/>
        <w:rPr>
          <w:rFonts w:eastAsiaTheme="minorEastAsia"/>
          <w:noProof/>
          <w:spacing w:val="0"/>
          <w:lang w:eastAsia="zh-CN"/>
        </w:rPr>
      </w:pPr>
      <w:hyperlink w:anchor="_Toc77676482" w:history="1">
        <w:r w:rsidR="00BD230F" w:rsidRPr="00C44A71">
          <w:rPr>
            <w:rStyle w:val="Hyperlink"/>
            <w:noProof/>
          </w:rPr>
          <w:t>2.3</w:t>
        </w:r>
        <w:r w:rsidR="00BD230F">
          <w:rPr>
            <w:rFonts w:eastAsiaTheme="minorEastAsia"/>
            <w:noProof/>
            <w:spacing w:val="0"/>
            <w:lang w:eastAsia="zh-CN"/>
          </w:rPr>
          <w:tab/>
        </w:r>
        <w:r w:rsidR="00BD230F" w:rsidRPr="00C44A71">
          <w:rPr>
            <w:rStyle w:val="Hyperlink"/>
            <w:noProof/>
          </w:rPr>
          <w:t>Dividends, income tax equivalent and rate equivalent income</w:t>
        </w:r>
        <w:r w:rsidR="00BD230F">
          <w:rPr>
            <w:noProof/>
            <w:webHidden/>
          </w:rPr>
          <w:tab/>
        </w:r>
        <w:r w:rsidR="00BD230F">
          <w:rPr>
            <w:noProof/>
            <w:webHidden/>
          </w:rPr>
          <w:fldChar w:fldCharType="begin"/>
        </w:r>
        <w:r w:rsidR="00BD230F">
          <w:rPr>
            <w:noProof/>
            <w:webHidden/>
          </w:rPr>
          <w:instrText xml:space="preserve"> PAGEREF _Toc77676482 \h </w:instrText>
        </w:r>
        <w:r w:rsidR="00BD230F">
          <w:rPr>
            <w:noProof/>
            <w:webHidden/>
          </w:rPr>
        </w:r>
        <w:r w:rsidR="00BD230F">
          <w:rPr>
            <w:noProof/>
            <w:webHidden/>
          </w:rPr>
          <w:fldChar w:fldCharType="separate"/>
        </w:r>
        <w:r w:rsidR="006A3141">
          <w:rPr>
            <w:noProof/>
            <w:webHidden/>
          </w:rPr>
          <w:t>43</w:t>
        </w:r>
        <w:r w:rsidR="00BD230F">
          <w:rPr>
            <w:noProof/>
            <w:webHidden/>
          </w:rPr>
          <w:fldChar w:fldCharType="end"/>
        </w:r>
      </w:hyperlink>
    </w:p>
    <w:p w14:paraId="788618A7" w14:textId="4B2A0B65" w:rsidR="00BD230F" w:rsidRDefault="00925858">
      <w:pPr>
        <w:pStyle w:val="TOC9"/>
        <w:rPr>
          <w:rFonts w:eastAsiaTheme="minorEastAsia"/>
          <w:noProof/>
          <w:spacing w:val="0"/>
          <w:lang w:eastAsia="zh-CN"/>
        </w:rPr>
      </w:pPr>
      <w:hyperlink w:anchor="_Toc77676483" w:history="1">
        <w:r w:rsidR="00BD230F" w:rsidRPr="00C44A71">
          <w:rPr>
            <w:rStyle w:val="Hyperlink"/>
            <w:noProof/>
          </w:rPr>
          <w:t>2.4</w:t>
        </w:r>
        <w:r w:rsidR="00BD230F">
          <w:rPr>
            <w:rFonts w:eastAsiaTheme="minorEastAsia"/>
            <w:noProof/>
            <w:spacing w:val="0"/>
            <w:lang w:eastAsia="zh-CN"/>
          </w:rPr>
          <w:tab/>
        </w:r>
        <w:r w:rsidR="00BD230F" w:rsidRPr="00C44A71">
          <w:rPr>
            <w:rStyle w:val="Hyperlink"/>
            <w:noProof/>
          </w:rPr>
          <w:t>Sales of goods and services</w:t>
        </w:r>
        <w:r w:rsidR="00BD230F">
          <w:rPr>
            <w:noProof/>
            <w:webHidden/>
          </w:rPr>
          <w:tab/>
        </w:r>
        <w:r w:rsidR="00BD230F">
          <w:rPr>
            <w:noProof/>
            <w:webHidden/>
          </w:rPr>
          <w:fldChar w:fldCharType="begin"/>
        </w:r>
        <w:r w:rsidR="00BD230F">
          <w:rPr>
            <w:noProof/>
            <w:webHidden/>
          </w:rPr>
          <w:instrText xml:space="preserve"> PAGEREF _Toc77676483 \h </w:instrText>
        </w:r>
        <w:r w:rsidR="00BD230F">
          <w:rPr>
            <w:noProof/>
            <w:webHidden/>
          </w:rPr>
        </w:r>
        <w:r w:rsidR="00BD230F">
          <w:rPr>
            <w:noProof/>
            <w:webHidden/>
          </w:rPr>
          <w:fldChar w:fldCharType="separate"/>
        </w:r>
        <w:r w:rsidR="006A3141">
          <w:rPr>
            <w:noProof/>
            <w:webHidden/>
          </w:rPr>
          <w:t>45</w:t>
        </w:r>
        <w:r w:rsidR="00BD230F">
          <w:rPr>
            <w:noProof/>
            <w:webHidden/>
          </w:rPr>
          <w:fldChar w:fldCharType="end"/>
        </w:r>
      </w:hyperlink>
    </w:p>
    <w:p w14:paraId="4B6CAF36" w14:textId="61B540F8" w:rsidR="00BD230F" w:rsidRDefault="00925858">
      <w:pPr>
        <w:pStyle w:val="TOC9"/>
        <w:rPr>
          <w:rFonts w:eastAsiaTheme="minorEastAsia"/>
          <w:noProof/>
          <w:spacing w:val="0"/>
          <w:lang w:eastAsia="zh-CN"/>
        </w:rPr>
      </w:pPr>
      <w:hyperlink w:anchor="_Toc77676484" w:history="1">
        <w:r w:rsidR="00BD230F" w:rsidRPr="00C44A71">
          <w:rPr>
            <w:rStyle w:val="Hyperlink"/>
            <w:noProof/>
          </w:rPr>
          <w:t>2.5</w:t>
        </w:r>
        <w:r w:rsidR="00BD230F">
          <w:rPr>
            <w:rFonts w:eastAsiaTheme="minorEastAsia"/>
            <w:noProof/>
            <w:spacing w:val="0"/>
            <w:lang w:eastAsia="zh-CN"/>
          </w:rPr>
          <w:tab/>
        </w:r>
        <w:r w:rsidR="00BD230F" w:rsidRPr="00C44A71">
          <w:rPr>
            <w:rStyle w:val="Hyperlink"/>
            <w:noProof/>
          </w:rPr>
          <w:t>Grants</w:t>
        </w:r>
        <w:r w:rsidR="00BD230F">
          <w:rPr>
            <w:noProof/>
            <w:webHidden/>
          </w:rPr>
          <w:tab/>
        </w:r>
        <w:r w:rsidR="00BD230F">
          <w:rPr>
            <w:noProof/>
            <w:webHidden/>
          </w:rPr>
          <w:fldChar w:fldCharType="begin"/>
        </w:r>
        <w:r w:rsidR="00BD230F">
          <w:rPr>
            <w:noProof/>
            <w:webHidden/>
          </w:rPr>
          <w:instrText xml:space="preserve"> PAGEREF _Toc77676484 \h </w:instrText>
        </w:r>
        <w:r w:rsidR="00BD230F">
          <w:rPr>
            <w:noProof/>
            <w:webHidden/>
          </w:rPr>
        </w:r>
        <w:r w:rsidR="00BD230F">
          <w:rPr>
            <w:noProof/>
            <w:webHidden/>
          </w:rPr>
          <w:fldChar w:fldCharType="separate"/>
        </w:r>
        <w:r w:rsidR="006A3141">
          <w:rPr>
            <w:noProof/>
            <w:webHidden/>
          </w:rPr>
          <w:t>46</w:t>
        </w:r>
        <w:r w:rsidR="00BD230F">
          <w:rPr>
            <w:noProof/>
            <w:webHidden/>
          </w:rPr>
          <w:fldChar w:fldCharType="end"/>
        </w:r>
      </w:hyperlink>
    </w:p>
    <w:p w14:paraId="238A7DDD" w14:textId="332B992A" w:rsidR="00BD230F" w:rsidRPr="00BA5A0C" w:rsidRDefault="00925858" w:rsidP="00F842C5">
      <w:pPr>
        <w:pStyle w:val="TOC9"/>
      </w:pPr>
      <w:hyperlink w:anchor="_Toc77676485" w:history="1">
        <w:r w:rsidR="00BD230F" w:rsidRPr="00C44A71">
          <w:rPr>
            <w:rStyle w:val="Hyperlink"/>
            <w:noProof/>
          </w:rPr>
          <w:t>2.6</w:t>
        </w:r>
        <w:r w:rsidR="00BD230F">
          <w:rPr>
            <w:rFonts w:eastAsiaTheme="minorEastAsia"/>
            <w:noProof/>
            <w:spacing w:val="0"/>
            <w:lang w:eastAsia="zh-CN"/>
          </w:rPr>
          <w:tab/>
        </w:r>
        <w:r w:rsidR="00BD230F" w:rsidRPr="00C44A71">
          <w:rPr>
            <w:rStyle w:val="Hyperlink"/>
            <w:noProof/>
          </w:rPr>
          <w:t>Other revenue and income</w:t>
        </w:r>
        <w:r w:rsidR="00BD230F">
          <w:rPr>
            <w:noProof/>
            <w:webHidden/>
          </w:rPr>
          <w:tab/>
        </w:r>
        <w:r w:rsidR="00BD230F">
          <w:rPr>
            <w:noProof/>
            <w:webHidden/>
          </w:rPr>
          <w:fldChar w:fldCharType="begin"/>
        </w:r>
        <w:r w:rsidR="00BD230F">
          <w:rPr>
            <w:noProof/>
            <w:webHidden/>
          </w:rPr>
          <w:instrText xml:space="preserve"> PAGEREF _Toc77676485 \h </w:instrText>
        </w:r>
        <w:r w:rsidR="00BD230F">
          <w:rPr>
            <w:noProof/>
            <w:webHidden/>
          </w:rPr>
        </w:r>
        <w:r w:rsidR="00BD230F">
          <w:rPr>
            <w:noProof/>
            <w:webHidden/>
          </w:rPr>
          <w:fldChar w:fldCharType="separate"/>
        </w:r>
        <w:r w:rsidR="006A3141">
          <w:rPr>
            <w:noProof/>
            <w:webHidden/>
          </w:rPr>
          <w:t>47</w:t>
        </w:r>
        <w:r w:rsidR="00BD230F">
          <w:rPr>
            <w:noProof/>
            <w:webHidden/>
          </w:rPr>
          <w:fldChar w:fldCharType="end"/>
        </w:r>
      </w:hyperlink>
      <w:r w:rsidR="00BD230F">
        <w:fldChar w:fldCharType="end"/>
      </w:r>
    </w:p>
    <w:p w14:paraId="130B598F" w14:textId="77777777" w:rsidR="00BD230F" w:rsidRPr="00DC5294" w:rsidRDefault="00BD230F" w:rsidP="00F842C5">
      <w:pPr>
        <w:sectPr w:rsidR="00BD230F" w:rsidRPr="00DC5294" w:rsidSect="00BD230F">
          <w:type w:val="continuous"/>
          <w:pgSz w:w="11907" w:h="16839" w:code="9"/>
          <w:pgMar w:top="1134" w:right="1134" w:bottom="1134" w:left="1134" w:header="624" w:footer="567" w:gutter="0"/>
          <w:cols w:num="2" w:space="567"/>
          <w:docGrid w:linePitch="360"/>
        </w:sectPr>
      </w:pPr>
    </w:p>
    <w:p w14:paraId="3577875C" w14:textId="77777777" w:rsidR="00BD230F" w:rsidRDefault="00BD230F" w:rsidP="00BD230F">
      <w:pPr>
        <w:pStyle w:val="Heading2"/>
        <w:numPr>
          <w:ilvl w:val="1"/>
          <w:numId w:val="20"/>
        </w:numPr>
        <w:ind w:left="851" w:hanging="851"/>
      </w:pPr>
      <w:bookmarkStart w:id="47" w:name="_Toc77676480"/>
      <w:r>
        <w:t>T</w:t>
      </w:r>
      <w:r w:rsidRPr="00F37715">
        <w:t>axation</w:t>
      </w:r>
      <w:bookmarkEnd w:id="47"/>
      <w:r>
        <w:tab/>
      </w:r>
      <w:r w:rsidRPr="001C0B3F">
        <w:rPr>
          <w:sz w:val="20"/>
          <w:szCs w:val="20"/>
        </w:rPr>
        <w:t>($ million)</w:t>
      </w:r>
      <w:bookmarkStart w:id="48" w:name="_Hlk523912711"/>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6D9FFA1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590A80B" w14:textId="4B2A5965" w:rsidR="00BD230F" w:rsidRDefault="00BD230F" w:rsidP="00BD230F">
            <w:pPr>
              <w:keepNext/>
              <w:spacing w:before="0" w:after="0"/>
            </w:pPr>
          </w:p>
        </w:tc>
        <w:tc>
          <w:tcPr>
            <w:tcW w:w="1814" w:type="dxa"/>
            <w:gridSpan w:val="2"/>
          </w:tcPr>
          <w:p w14:paraId="598B7CBF" w14:textId="77777777" w:rsidR="00BD230F" w:rsidRDefault="00BD230F" w:rsidP="00BD230F">
            <w:pPr>
              <w:keepNext/>
              <w:spacing w:before="0" w:after="0"/>
              <w:jc w:val="center"/>
              <w:cnfStyle w:val="100000000000" w:firstRow="1" w:lastRow="0" w:firstColumn="0" w:lastColumn="0" w:oddVBand="0" w:evenVBand="0" w:oddHBand="0" w:evenHBand="0" w:firstRowFirstColumn="0" w:firstRowLastColumn="0" w:lastRowFirstColumn="0" w:lastRowLastColumn="0"/>
            </w:pPr>
            <w:r>
              <w:rPr>
                <w:sz w:val="16"/>
              </w:rPr>
              <w:t>State of Victoria</w:t>
            </w:r>
          </w:p>
        </w:tc>
        <w:tc>
          <w:tcPr>
            <w:tcW w:w="1814" w:type="dxa"/>
            <w:gridSpan w:val="2"/>
          </w:tcPr>
          <w:p w14:paraId="573D818E" w14:textId="77F69A8A" w:rsidR="00BD230F" w:rsidRDefault="00BD230F" w:rsidP="00BD230F">
            <w:pPr>
              <w:keepNext/>
              <w:spacing w:before="0" w:after="0"/>
              <w:jc w:val="center"/>
              <w:cnfStyle w:val="100000000000" w:firstRow="1" w:lastRow="0" w:firstColumn="0" w:lastColumn="0" w:oddVBand="0" w:evenVBand="0" w:oddHBand="0" w:evenHBand="0" w:firstRowFirstColumn="0" w:firstRowLastColumn="0" w:lastRowFirstColumn="0" w:lastRowLastColumn="0"/>
            </w:pPr>
            <w:r>
              <w:rPr>
                <w:sz w:val="16"/>
              </w:rPr>
              <w:t xml:space="preserve">General </w:t>
            </w:r>
            <w:r>
              <w:rPr>
                <w:sz w:val="16"/>
              </w:rPr>
              <w:br/>
              <w:t>government sector</w:t>
            </w:r>
          </w:p>
        </w:tc>
      </w:tr>
      <w:tr w:rsidR="00BD230F" w14:paraId="63A5BBB6"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D49B4C6" w14:textId="77777777" w:rsidR="00BD230F" w:rsidRDefault="00BD230F" w:rsidP="00BD230F">
            <w:pPr>
              <w:keepNext/>
              <w:spacing w:before="0" w:after="0"/>
            </w:pPr>
          </w:p>
        </w:tc>
        <w:tc>
          <w:tcPr>
            <w:tcW w:w="907" w:type="dxa"/>
          </w:tcPr>
          <w:p w14:paraId="7FA8CBCB" w14:textId="77777777" w:rsidR="00BD230F" w:rsidRDefault="00BD230F" w:rsidP="00BD230F">
            <w:pPr>
              <w:keepNext/>
              <w:spacing w:before="0" w:after="0"/>
              <w:cnfStyle w:val="100000000000" w:firstRow="1" w:lastRow="0" w:firstColumn="0" w:lastColumn="0" w:oddVBand="0" w:evenVBand="0" w:oddHBand="0" w:evenHBand="0" w:firstRowFirstColumn="0" w:firstRowLastColumn="0" w:lastRowFirstColumn="0" w:lastRowLastColumn="0"/>
            </w:pPr>
            <w:r>
              <w:rPr>
                <w:sz w:val="16"/>
              </w:rPr>
              <w:t>2021</w:t>
            </w:r>
          </w:p>
        </w:tc>
        <w:tc>
          <w:tcPr>
            <w:tcW w:w="907" w:type="dxa"/>
          </w:tcPr>
          <w:p w14:paraId="099F2FF9" w14:textId="77777777" w:rsidR="00BD230F" w:rsidRDefault="00BD230F" w:rsidP="00BD230F">
            <w:pPr>
              <w:keepNext/>
              <w:spacing w:before="0" w:after="0"/>
              <w:cnfStyle w:val="100000000000" w:firstRow="1" w:lastRow="0" w:firstColumn="0" w:lastColumn="0" w:oddVBand="0" w:evenVBand="0" w:oddHBand="0" w:evenHBand="0" w:firstRowFirstColumn="0" w:firstRowLastColumn="0" w:lastRowFirstColumn="0" w:lastRowLastColumn="0"/>
            </w:pPr>
            <w:r>
              <w:rPr>
                <w:sz w:val="16"/>
              </w:rPr>
              <w:t>2020</w:t>
            </w:r>
          </w:p>
        </w:tc>
        <w:tc>
          <w:tcPr>
            <w:tcW w:w="907" w:type="dxa"/>
          </w:tcPr>
          <w:p w14:paraId="3B00156F" w14:textId="77777777" w:rsidR="00BD230F" w:rsidRDefault="00BD230F" w:rsidP="00BD230F">
            <w:pPr>
              <w:keepNext/>
              <w:spacing w:before="0" w:after="0"/>
              <w:cnfStyle w:val="100000000000" w:firstRow="1" w:lastRow="0" w:firstColumn="0" w:lastColumn="0" w:oddVBand="0" w:evenVBand="0" w:oddHBand="0" w:evenHBand="0" w:firstRowFirstColumn="0" w:firstRowLastColumn="0" w:lastRowFirstColumn="0" w:lastRowLastColumn="0"/>
            </w:pPr>
            <w:r>
              <w:rPr>
                <w:sz w:val="16"/>
              </w:rPr>
              <w:t>2021</w:t>
            </w:r>
          </w:p>
        </w:tc>
        <w:tc>
          <w:tcPr>
            <w:tcW w:w="907" w:type="dxa"/>
          </w:tcPr>
          <w:p w14:paraId="0D432316" w14:textId="77777777" w:rsidR="00BD230F" w:rsidRDefault="00BD230F" w:rsidP="00BD230F">
            <w:pPr>
              <w:keepNext/>
              <w:spacing w:before="0" w:after="0"/>
              <w:cnfStyle w:val="100000000000" w:firstRow="1" w:lastRow="0" w:firstColumn="0" w:lastColumn="0" w:oddVBand="0" w:evenVBand="0" w:oddHBand="0" w:evenHBand="0" w:firstRowFirstColumn="0" w:firstRowLastColumn="0" w:lastRowFirstColumn="0" w:lastRowLastColumn="0"/>
            </w:pPr>
            <w:r>
              <w:rPr>
                <w:sz w:val="16"/>
              </w:rPr>
              <w:t>2020</w:t>
            </w:r>
          </w:p>
        </w:tc>
      </w:tr>
      <w:tr w:rsidR="00BD230F" w14:paraId="1F47E4C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81F2236" w14:textId="77777777" w:rsidR="00BD230F" w:rsidRDefault="00BD230F" w:rsidP="00BD230F">
            <w:pPr>
              <w:spacing w:before="0" w:after="0"/>
            </w:pPr>
            <w:r>
              <w:rPr>
                <w:b/>
                <w:sz w:val="16"/>
              </w:rPr>
              <w:t>Taxes on employers’ payroll and labour force</w:t>
            </w:r>
            <w:r>
              <w:rPr>
                <w:b/>
                <w:sz w:val="16"/>
                <w:vertAlign w:val="superscript"/>
              </w:rPr>
              <w:t xml:space="preserve"> (a)</w:t>
            </w:r>
          </w:p>
        </w:tc>
        <w:tc>
          <w:tcPr>
            <w:tcW w:w="907" w:type="dxa"/>
            <w:tcBorders>
              <w:bottom w:val="single" w:sz="6" w:space="0" w:color="auto"/>
            </w:tcBorders>
          </w:tcPr>
          <w:p w14:paraId="0D705D71"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6 097</w:t>
            </w:r>
          </w:p>
        </w:tc>
        <w:tc>
          <w:tcPr>
            <w:tcW w:w="907" w:type="dxa"/>
            <w:tcBorders>
              <w:bottom w:val="single" w:sz="6" w:space="0" w:color="auto"/>
            </w:tcBorders>
          </w:tcPr>
          <w:p w14:paraId="2ABD7A24"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5 719</w:t>
            </w:r>
          </w:p>
        </w:tc>
        <w:tc>
          <w:tcPr>
            <w:tcW w:w="907" w:type="dxa"/>
            <w:tcBorders>
              <w:bottom w:val="single" w:sz="6" w:space="0" w:color="auto"/>
            </w:tcBorders>
          </w:tcPr>
          <w:p w14:paraId="4203727F"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6 181</w:t>
            </w:r>
          </w:p>
        </w:tc>
        <w:tc>
          <w:tcPr>
            <w:tcW w:w="907" w:type="dxa"/>
            <w:tcBorders>
              <w:bottom w:val="single" w:sz="6" w:space="0" w:color="auto"/>
            </w:tcBorders>
          </w:tcPr>
          <w:p w14:paraId="194C4D8D"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5 803</w:t>
            </w:r>
          </w:p>
        </w:tc>
      </w:tr>
      <w:tr w:rsidR="00BD230F" w14:paraId="27F09E2C"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42075DE" w14:textId="77777777" w:rsidR="00BD230F" w:rsidRDefault="00BD230F" w:rsidP="00BD230F">
            <w:pPr>
              <w:spacing w:before="0" w:after="0"/>
            </w:pPr>
            <w:r>
              <w:rPr>
                <w:b/>
                <w:sz w:val="16"/>
              </w:rPr>
              <w:t>Taxes on immovable property</w:t>
            </w:r>
          </w:p>
        </w:tc>
        <w:tc>
          <w:tcPr>
            <w:tcW w:w="907" w:type="dxa"/>
            <w:tcBorders>
              <w:top w:val="single" w:sz="6" w:space="0" w:color="auto"/>
            </w:tcBorders>
          </w:tcPr>
          <w:p w14:paraId="0C569BBF"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1A1968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F19607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B9756FA"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r>
      <w:tr w:rsidR="00BD230F" w14:paraId="669B2C88" w14:textId="77777777">
        <w:tc>
          <w:tcPr>
            <w:cnfStyle w:val="001000000000" w:firstRow="0" w:lastRow="0" w:firstColumn="1" w:lastColumn="0" w:oddVBand="0" w:evenVBand="0" w:oddHBand="0" w:evenHBand="0" w:firstRowFirstColumn="0" w:firstRowLastColumn="0" w:lastRowFirstColumn="0" w:lastRowLastColumn="0"/>
            <w:tcW w:w="6010" w:type="dxa"/>
          </w:tcPr>
          <w:p w14:paraId="54F0C072" w14:textId="77777777" w:rsidR="00BD230F" w:rsidRDefault="00BD230F" w:rsidP="00BD230F">
            <w:pPr>
              <w:spacing w:before="0" w:after="0"/>
            </w:pPr>
            <w:r>
              <w:rPr>
                <w:sz w:val="16"/>
              </w:rPr>
              <w:t>Land tax</w:t>
            </w:r>
            <w:r>
              <w:rPr>
                <w:sz w:val="16"/>
                <w:vertAlign w:val="superscript"/>
              </w:rPr>
              <w:t xml:space="preserve"> (b)</w:t>
            </w:r>
          </w:p>
        </w:tc>
        <w:tc>
          <w:tcPr>
            <w:tcW w:w="907" w:type="dxa"/>
          </w:tcPr>
          <w:p w14:paraId="3313B3AD"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3 200</w:t>
            </w:r>
          </w:p>
        </w:tc>
        <w:tc>
          <w:tcPr>
            <w:tcW w:w="907" w:type="dxa"/>
          </w:tcPr>
          <w:p w14:paraId="15E0BAA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3 404</w:t>
            </w:r>
          </w:p>
        </w:tc>
        <w:tc>
          <w:tcPr>
            <w:tcW w:w="907" w:type="dxa"/>
          </w:tcPr>
          <w:p w14:paraId="69658B75"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3 234</w:t>
            </w:r>
          </w:p>
        </w:tc>
        <w:tc>
          <w:tcPr>
            <w:tcW w:w="907" w:type="dxa"/>
          </w:tcPr>
          <w:p w14:paraId="77A3EBD4"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3 447</w:t>
            </w:r>
          </w:p>
        </w:tc>
      </w:tr>
      <w:tr w:rsidR="00BD230F" w14:paraId="1E4AE8AD" w14:textId="77777777">
        <w:tc>
          <w:tcPr>
            <w:cnfStyle w:val="001000000000" w:firstRow="0" w:lastRow="0" w:firstColumn="1" w:lastColumn="0" w:oddVBand="0" w:evenVBand="0" w:oddHBand="0" w:evenHBand="0" w:firstRowFirstColumn="0" w:firstRowLastColumn="0" w:lastRowFirstColumn="0" w:lastRowLastColumn="0"/>
            <w:tcW w:w="6010" w:type="dxa"/>
          </w:tcPr>
          <w:p w14:paraId="6A085BCF" w14:textId="77777777" w:rsidR="00BD230F" w:rsidRDefault="00BD230F" w:rsidP="00BD230F">
            <w:pPr>
              <w:spacing w:before="0" w:after="0"/>
            </w:pPr>
            <w:r>
              <w:rPr>
                <w:sz w:val="16"/>
              </w:rPr>
              <w:t>Fire Services Property Levy</w:t>
            </w:r>
            <w:r>
              <w:rPr>
                <w:sz w:val="16"/>
                <w:vertAlign w:val="superscript"/>
              </w:rPr>
              <w:t xml:space="preserve"> (c)</w:t>
            </w:r>
          </w:p>
        </w:tc>
        <w:tc>
          <w:tcPr>
            <w:tcW w:w="907" w:type="dxa"/>
          </w:tcPr>
          <w:p w14:paraId="5DB6FE72"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729</w:t>
            </w:r>
          </w:p>
        </w:tc>
        <w:tc>
          <w:tcPr>
            <w:tcW w:w="907" w:type="dxa"/>
          </w:tcPr>
          <w:p w14:paraId="504C4AF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708</w:t>
            </w:r>
          </w:p>
        </w:tc>
        <w:tc>
          <w:tcPr>
            <w:tcW w:w="907" w:type="dxa"/>
          </w:tcPr>
          <w:p w14:paraId="19E56AC9"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729</w:t>
            </w:r>
          </w:p>
        </w:tc>
        <w:tc>
          <w:tcPr>
            <w:tcW w:w="907" w:type="dxa"/>
          </w:tcPr>
          <w:p w14:paraId="113E4E34"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708</w:t>
            </w:r>
          </w:p>
        </w:tc>
      </w:tr>
      <w:tr w:rsidR="00BD230F" w14:paraId="757B8F48" w14:textId="77777777">
        <w:tc>
          <w:tcPr>
            <w:cnfStyle w:val="001000000000" w:firstRow="0" w:lastRow="0" w:firstColumn="1" w:lastColumn="0" w:oddVBand="0" w:evenVBand="0" w:oddHBand="0" w:evenHBand="0" w:firstRowFirstColumn="0" w:firstRowLastColumn="0" w:lastRowFirstColumn="0" w:lastRowLastColumn="0"/>
            <w:tcW w:w="6010" w:type="dxa"/>
          </w:tcPr>
          <w:p w14:paraId="3ACCE8C6" w14:textId="77777777" w:rsidR="00BD230F" w:rsidRDefault="00BD230F" w:rsidP="00BD230F">
            <w:pPr>
              <w:spacing w:before="0" w:after="0"/>
            </w:pPr>
            <w:r>
              <w:rPr>
                <w:sz w:val="16"/>
              </w:rPr>
              <w:t>Congestion levy</w:t>
            </w:r>
          </w:p>
        </w:tc>
        <w:tc>
          <w:tcPr>
            <w:tcW w:w="907" w:type="dxa"/>
          </w:tcPr>
          <w:p w14:paraId="620AC90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77</w:t>
            </w:r>
          </w:p>
        </w:tc>
        <w:tc>
          <w:tcPr>
            <w:tcW w:w="907" w:type="dxa"/>
          </w:tcPr>
          <w:p w14:paraId="52CFB863"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110</w:t>
            </w:r>
          </w:p>
        </w:tc>
        <w:tc>
          <w:tcPr>
            <w:tcW w:w="907" w:type="dxa"/>
          </w:tcPr>
          <w:p w14:paraId="05E17E71"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77</w:t>
            </w:r>
          </w:p>
        </w:tc>
        <w:tc>
          <w:tcPr>
            <w:tcW w:w="907" w:type="dxa"/>
          </w:tcPr>
          <w:p w14:paraId="36BC6BAD"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110</w:t>
            </w:r>
          </w:p>
        </w:tc>
      </w:tr>
      <w:tr w:rsidR="00BD230F" w14:paraId="35599F9F"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034A948" w14:textId="77777777" w:rsidR="00BD230F" w:rsidRDefault="00BD230F" w:rsidP="00BD230F">
            <w:pPr>
              <w:spacing w:before="0" w:after="0"/>
            </w:pPr>
            <w:r>
              <w:rPr>
                <w:sz w:val="16"/>
              </w:rPr>
              <w:t>Metropolitan improvement levy</w:t>
            </w:r>
          </w:p>
        </w:tc>
        <w:tc>
          <w:tcPr>
            <w:tcW w:w="907" w:type="dxa"/>
            <w:tcBorders>
              <w:bottom w:val="single" w:sz="6" w:space="0" w:color="auto"/>
            </w:tcBorders>
          </w:tcPr>
          <w:p w14:paraId="1F4EE6D5"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191</w:t>
            </w:r>
          </w:p>
        </w:tc>
        <w:tc>
          <w:tcPr>
            <w:tcW w:w="907" w:type="dxa"/>
            <w:tcBorders>
              <w:bottom w:val="single" w:sz="6" w:space="0" w:color="auto"/>
            </w:tcBorders>
          </w:tcPr>
          <w:p w14:paraId="30FA2B4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190</w:t>
            </w:r>
          </w:p>
        </w:tc>
        <w:tc>
          <w:tcPr>
            <w:tcW w:w="907" w:type="dxa"/>
            <w:tcBorders>
              <w:bottom w:val="single" w:sz="6" w:space="0" w:color="auto"/>
            </w:tcBorders>
          </w:tcPr>
          <w:p w14:paraId="085B41F3"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191</w:t>
            </w:r>
          </w:p>
        </w:tc>
        <w:tc>
          <w:tcPr>
            <w:tcW w:w="907" w:type="dxa"/>
            <w:tcBorders>
              <w:bottom w:val="single" w:sz="6" w:space="0" w:color="auto"/>
            </w:tcBorders>
          </w:tcPr>
          <w:p w14:paraId="2FFDC41F"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190</w:t>
            </w:r>
          </w:p>
        </w:tc>
      </w:tr>
      <w:tr w:rsidR="00BD230F" w14:paraId="068C5D8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A4D5FBE" w14:textId="77777777" w:rsidR="00BD230F" w:rsidRDefault="00BD230F" w:rsidP="00BD230F">
            <w:pPr>
              <w:spacing w:before="0" w:after="0"/>
            </w:pPr>
            <w:r>
              <w:rPr>
                <w:b/>
                <w:sz w:val="16"/>
              </w:rPr>
              <w:t>Total taxes on property</w:t>
            </w:r>
          </w:p>
        </w:tc>
        <w:tc>
          <w:tcPr>
            <w:tcW w:w="907" w:type="dxa"/>
            <w:tcBorders>
              <w:top w:val="single" w:sz="6" w:space="0" w:color="auto"/>
              <w:bottom w:val="single" w:sz="6" w:space="0" w:color="auto"/>
            </w:tcBorders>
          </w:tcPr>
          <w:p w14:paraId="155ED2B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4 197</w:t>
            </w:r>
          </w:p>
        </w:tc>
        <w:tc>
          <w:tcPr>
            <w:tcW w:w="907" w:type="dxa"/>
            <w:tcBorders>
              <w:top w:val="single" w:sz="6" w:space="0" w:color="auto"/>
              <w:bottom w:val="single" w:sz="6" w:space="0" w:color="auto"/>
            </w:tcBorders>
          </w:tcPr>
          <w:p w14:paraId="71C69663"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4 412</w:t>
            </w:r>
          </w:p>
        </w:tc>
        <w:tc>
          <w:tcPr>
            <w:tcW w:w="907" w:type="dxa"/>
            <w:tcBorders>
              <w:top w:val="single" w:sz="6" w:space="0" w:color="auto"/>
              <w:bottom w:val="single" w:sz="6" w:space="0" w:color="auto"/>
            </w:tcBorders>
          </w:tcPr>
          <w:p w14:paraId="6A8440F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4 231</w:t>
            </w:r>
          </w:p>
        </w:tc>
        <w:tc>
          <w:tcPr>
            <w:tcW w:w="907" w:type="dxa"/>
            <w:tcBorders>
              <w:top w:val="single" w:sz="6" w:space="0" w:color="auto"/>
              <w:bottom w:val="single" w:sz="6" w:space="0" w:color="auto"/>
            </w:tcBorders>
          </w:tcPr>
          <w:p w14:paraId="6EBDE879"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4 455</w:t>
            </w:r>
          </w:p>
        </w:tc>
      </w:tr>
      <w:tr w:rsidR="00BD230F" w14:paraId="093161F6"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1EBAE92" w14:textId="77777777" w:rsidR="00BD230F" w:rsidRDefault="00BD230F" w:rsidP="00BD230F">
            <w:pPr>
              <w:spacing w:before="0" w:after="0"/>
            </w:pPr>
            <w:r>
              <w:rPr>
                <w:b/>
                <w:sz w:val="16"/>
              </w:rPr>
              <w:t>Gambling taxes</w:t>
            </w:r>
          </w:p>
        </w:tc>
        <w:tc>
          <w:tcPr>
            <w:tcW w:w="907" w:type="dxa"/>
            <w:tcBorders>
              <w:top w:val="single" w:sz="6" w:space="0" w:color="auto"/>
            </w:tcBorders>
          </w:tcPr>
          <w:p w14:paraId="59950449"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4D237EA"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FB7EC37"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DEDDC82"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r>
      <w:tr w:rsidR="00BD230F" w14:paraId="00EAB6B7" w14:textId="77777777">
        <w:tc>
          <w:tcPr>
            <w:cnfStyle w:val="001000000000" w:firstRow="0" w:lastRow="0" w:firstColumn="1" w:lastColumn="0" w:oddVBand="0" w:evenVBand="0" w:oddHBand="0" w:evenHBand="0" w:firstRowFirstColumn="0" w:firstRowLastColumn="0" w:lastRowFirstColumn="0" w:lastRowLastColumn="0"/>
            <w:tcW w:w="6010" w:type="dxa"/>
          </w:tcPr>
          <w:p w14:paraId="4687E213" w14:textId="77777777" w:rsidR="00BD230F" w:rsidRDefault="00BD230F" w:rsidP="00BD230F">
            <w:pPr>
              <w:spacing w:before="0" w:after="0"/>
            </w:pPr>
            <w:r>
              <w:rPr>
                <w:sz w:val="16"/>
              </w:rPr>
              <w:t>Public lotteries</w:t>
            </w:r>
            <w:r>
              <w:rPr>
                <w:sz w:val="16"/>
                <w:vertAlign w:val="superscript"/>
              </w:rPr>
              <w:t xml:space="preserve"> (d)</w:t>
            </w:r>
          </w:p>
        </w:tc>
        <w:tc>
          <w:tcPr>
            <w:tcW w:w="907" w:type="dxa"/>
          </w:tcPr>
          <w:p w14:paraId="65F8C63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586</w:t>
            </w:r>
          </w:p>
        </w:tc>
        <w:tc>
          <w:tcPr>
            <w:tcW w:w="907" w:type="dxa"/>
          </w:tcPr>
          <w:p w14:paraId="13D951F3"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530</w:t>
            </w:r>
          </w:p>
        </w:tc>
        <w:tc>
          <w:tcPr>
            <w:tcW w:w="907" w:type="dxa"/>
          </w:tcPr>
          <w:p w14:paraId="13299792"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586</w:t>
            </w:r>
          </w:p>
        </w:tc>
        <w:tc>
          <w:tcPr>
            <w:tcW w:w="907" w:type="dxa"/>
          </w:tcPr>
          <w:p w14:paraId="3DA869A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530</w:t>
            </w:r>
          </w:p>
        </w:tc>
      </w:tr>
      <w:tr w:rsidR="00BD230F" w14:paraId="63004E41" w14:textId="77777777">
        <w:tc>
          <w:tcPr>
            <w:cnfStyle w:val="001000000000" w:firstRow="0" w:lastRow="0" w:firstColumn="1" w:lastColumn="0" w:oddVBand="0" w:evenVBand="0" w:oddHBand="0" w:evenHBand="0" w:firstRowFirstColumn="0" w:firstRowLastColumn="0" w:lastRowFirstColumn="0" w:lastRowLastColumn="0"/>
            <w:tcW w:w="6010" w:type="dxa"/>
          </w:tcPr>
          <w:p w14:paraId="47704C0B" w14:textId="77777777" w:rsidR="00BD230F" w:rsidRDefault="00BD230F" w:rsidP="00BD230F">
            <w:pPr>
              <w:spacing w:before="0" w:after="0"/>
            </w:pPr>
            <w:r>
              <w:rPr>
                <w:sz w:val="16"/>
              </w:rPr>
              <w:t>Electronic gaming machines</w:t>
            </w:r>
            <w:r>
              <w:rPr>
                <w:sz w:val="16"/>
                <w:vertAlign w:val="superscript"/>
              </w:rPr>
              <w:t xml:space="preserve"> (d)</w:t>
            </w:r>
          </w:p>
        </w:tc>
        <w:tc>
          <w:tcPr>
            <w:tcW w:w="907" w:type="dxa"/>
          </w:tcPr>
          <w:p w14:paraId="3A22195D"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665</w:t>
            </w:r>
          </w:p>
        </w:tc>
        <w:tc>
          <w:tcPr>
            <w:tcW w:w="907" w:type="dxa"/>
          </w:tcPr>
          <w:p w14:paraId="4933E225"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844</w:t>
            </w:r>
          </w:p>
        </w:tc>
        <w:tc>
          <w:tcPr>
            <w:tcW w:w="907" w:type="dxa"/>
          </w:tcPr>
          <w:p w14:paraId="66778BB7"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665</w:t>
            </w:r>
          </w:p>
        </w:tc>
        <w:tc>
          <w:tcPr>
            <w:tcW w:w="907" w:type="dxa"/>
          </w:tcPr>
          <w:p w14:paraId="1337E95D"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844</w:t>
            </w:r>
          </w:p>
        </w:tc>
      </w:tr>
      <w:tr w:rsidR="00BD230F" w14:paraId="76DB9324" w14:textId="77777777">
        <w:tc>
          <w:tcPr>
            <w:cnfStyle w:val="001000000000" w:firstRow="0" w:lastRow="0" w:firstColumn="1" w:lastColumn="0" w:oddVBand="0" w:evenVBand="0" w:oddHBand="0" w:evenHBand="0" w:firstRowFirstColumn="0" w:firstRowLastColumn="0" w:lastRowFirstColumn="0" w:lastRowLastColumn="0"/>
            <w:tcW w:w="6010" w:type="dxa"/>
          </w:tcPr>
          <w:p w14:paraId="1DC6F9AB" w14:textId="77777777" w:rsidR="00BD230F" w:rsidRDefault="00BD230F" w:rsidP="00BD230F">
            <w:pPr>
              <w:spacing w:before="0" w:after="0"/>
            </w:pPr>
            <w:r>
              <w:rPr>
                <w:sz w:val="16"/>
              </w:rPr>
              <w:t>Casino</w:t>
            </w:r>
            <w:r>
              <w:rPr>
                <w:sz w:val="16"/>
                <w:vertAlign w:val="superscript"/>
              </w:rPr>
              <w:t xml:space="preserve"> (d)(e)(f)</w:t>
            </w:r>
          </w:p>
        </w:tc>
        <w:tc>
          <w:tcPr>
            <w:tcW w:w="907" w:type="dxa"/>
          </w:tcPr>
          <w:p w14:paraId="7564D7B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146</w:t>
            </w:r>
          </w:p>
        </w:tc>
        <w:tc>
          <w:tcPr>
            <w:tcW w:w="907" w:type="dxa"/>
          </w:tcPr>
          <w:p w14:paraId="38B50D21"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161</w:t>
            </w:r>
          </w:p>
        </w:tc>
        <w:tc>
          <w:tcPr>
            <w:tcW w:w="907" w:type="dxa"/>
          </w:tcPr>
          <w:p w14:paraId="14C58FE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146</w:t>
            </w:r>
          </w:p>
        </w:tc>
        <w:tc>
          <w:tcPr>
            <w:tcW w:w="907" w:type="dxa"/>
          </w:tcPr>
          <w:p w14:paraId="7A2EF78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161</w:t>
            </w:r>
          </w:p>
        </w:tc>
      </w:tr>
      <w:tr w:rsidR="00BD230F" w14:paraId="64C6221B" w14:textId="77777777">
        <w:tc>
          <w:tcPr>
            <w:cnfStyle w:val="001000000000" w:firstRow="0" w:lastRow="0" w:firstColumn="1" w:lastColumn="0" w:oddVBand="0" w:evenVBand="0" w:oddHBand="0" w:evenHBand="0" w:firstRowFirstColumn="0" w:firstRowLastColumn="0" w:lastRowFirstColumn="0" w:lastRowLastColumn="0"/>
            <w:tcW w:w="6010" w:type="dxa"/>
          </w:tcPr>
          <w:p w14:paraId="60A8D1D3" w14:textId="77777777" w:rsidR="00BD230F" w:rsidRDefault="00BD230F" w:rsidP="00BD230F">
            <w:pPr>
              <w:spacing w:before="0" w:after="0"/>
            </w:pPr>
            <w:r>
              <w:rPr>
                <w:sz w:val="16"/>
              </w:rPr>
              <w:t>Racing and other sports betting</w:t>
            </w:r>
            <w:r>
              <w:rPr>
                <w:sz w:val="16"/>
                <w:vertAlign w:val="superscript"/>
              </w:rPr>
              <w:t xml:space="preserve"> (d)</w:t>
            </w:r>
          </w:p>
        </w:tc>
        <w:tc>
          <w:tcPr>
            <w:tcW w:w="907" w:type="dxa"/>
          </w:tcPr>
          <w:p w14:paraId="47866E55"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221</w:t>
            </w:r>
          </w:p>
        </w:tc>
        <w:tc>
          <w:tcPr>
            <w:tcW w:w="907" w:type="dxa"/>
          </w:tcPr>
          <w:p w14:paraId="0B439530"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166</w:t>
            </w:r>
          </w:p>
        </w:tc>
        <w:tc>
          <w:tcPr>
            <w:tcW w:w="907" w:type="dxa"/>
          </w:tcPr>
          <w:p w14:paraId="3ABF11E7"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221</w:t>
            </w:r>
          </w:p>
        </w:tc>
        <w:tc>
          <w:tcPr>
            <w:tcW w:w="907" w:type="dxa"/>
          </w:tcPr>
          <w:p w14:paraId="4F1E9EFD"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166</w:t>
            </w:r>
          </w:p>
        </w:tc>
      </w:tr>
      <w:tr w:rsidR="00BD230F" w14:paraId="2B948C3E" w14:textId="77777777">
        <w:tc>
          <w:tcPr>
            <w:cnfStyle w:val="001000000000" w:firstRow="0" w:lastRow="0" w:firstColumn="1" w:lastColumn="0" w:oddVBand="0" w:evenVBand="0" w:oddHBand="0" w:evenHBand="0" w:firstRowFirstColumn="0" w:firstRowLastColumn="0" w:lastRowFirstColumn="0" w:lastRowLastColumn="0"/>
            <w:tcW w:w="6010" w:type="dxa"/>
          </w:tcPr>
          <w:p w14:paraId="2017499E" w14:textId="77777777" w:rsidR="00BD230F" w:rsidRDefault="00BD230F" w:rsidP="00BD230F">
            <w:pPr>
              <w:spacing w:before="0" w:after="0"/>
            </w:pPr>
            <w:r>
              <w:rPr>
                <w:sz w:val="16"/>
              </w:rPr>
              <w:t>Other</w:t>
            </w:r>
            <w:r>
              <w:rPr>
                <w:sz w:val="16"/>
                <w:vertAlign w:val="superscript"/>
              </w:rPr>
              <w:t xml:space="preserve"> (d)</w:t>
            </w:r>
          </w:p>
        </w:tc>
        <w:tc>
          <w:tcPr>
            <w:tcW w:w="907" w:type="dxa"/>
          </w:tcPr>
          <w:p w14:paraId="386FE3C7"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9</w:t>
            </w:r>
          </w:p>
        </w:tc>
        <w:tc>
          <w:tcPr>
            <w:tcW w:w="907" w:type="dxa"/>
          </w:tcPr>
          <w:p w14:paraId="378217A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10</w:t>
            </w:r>
          </w:p>
        </w:tc>
        <w:tc>
          <w:tcPr>
            <w:tcW w:w="907" w:type="dxa"/>
          </w:tcPr>
          <w:p w14:paraId="14D2D4D0"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9</w:t>
            </w:r>
          </w:p>
        </w:tc>
        <w:tc>
          <w:tcPr>
            <w:tcW w:w="907" w:type="dxa"/>
          </w:tcPr>
          <w:p w14:paraId="773AF34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10</w:t>
            </w:r>
          </w:p>
        </w:tc>
      </w:tr>
      <w:tr w:rsidR="00BD230F" w14:paraId="5C1D5ADA" w14:textId="77777777">
        <w:tc>
          <w:tcPr>
            <w:cnfStyle w:val="001000000000" w:firstRow="0" w:lastRow="0" w:firstColumn="1" w:lastColumn="0" w:oddVBand="0" w:evenVBand="0" w:oddHBand="0" w:evenHBand="0" w:firstRowFirstColumn="0" w:firstRowLastColumn="0" w:lastRowFirstColumn="0" w:lastRowLastColumn="0"/>
            <w:tcW w:w="6010" w:type="dxa"/>
          </w:tcPr>
          <w:p w14:paraId="7CD4F412" w14:textId="77777777" w:rsidR="00BD230F" w:rsidRDefault="00BD230F" w:rsidP="00BD230F">
            <w:pPr>
              <w:spacing w:before="0" w:after="0"/>
            </w:pPr>
            <w:r>
              <w:rPr>
                <w:b/>
                <w:sz w:val="16"/>
              </w:rPr>
              <w:t>Financial and capital transactions</w:t>
            </w:r>
          </w:p>
        </w:tc>
        <w:tc>
          <w:tcPr>
            <w:tcW w:w="907" w:type="dxa"/>
          </w:tcPr>
          <w:p w14:paraId="10A456A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0B9DA8FA"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3A6843E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4D01E0E4"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r>
      <w:tr w:rsidR="00BD230F" w14:paraId="284E191E" w14:textId="77777777">
        <w:tc>
          <w:tcPr>
            <w:cnfStyle w:val="001000000000" w:firstRow="0" w:lastRow="0" w:firstColumn="1" w:lastColumn="0" w:oddVBand="0" w:evenVBand="0" w:oddHBand="0" w:evenHBand="0" w:firstRowFirstColumn="0" w:firstRowLastColumn="0" w:lastRowFirstColumn="0" w:lastRowLastColumn="0"/>
            <w:tcW w:w="6010" w:type="dxa"/>
          </w:tcPr>
          <w:p w14:paraId="6D3336BB" w14:textId="77777777" w:rsidR="00BD230F" w:rsidRDefault="00BD230F" w:rsidP="00BD230F">
            <w:pPr>
              <w:spacing w:before="0" w:after="0"/>
            </w:pPr>
            <w:r>
              <w:rPr>
                <w:sz w:val="16"/>
              </w:rPr>
              <w:t xml:space="preserve">Land transfer duty </w:t>
            </w:r>
          </w:p>
        </w:tc>
        <w:tc>
          <w:tcPr>
            <w:tcW w:w="907" w:type="dxa"/>
          </w:tcPr>
          <w:p w14:paraId="60C7A675"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6 424</w:t>
            </w:r>
          </w:p>
        </w:tc>
        <w:tc>
          <w:tcPr>
            <w:tcW w:w="907" w:type="dxa"/>
          </w:tcPr>
          <w:p w14:paraId="6649C087"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6 143</w:t>
            </w:r>
          </w:p>
        </w:tc>
        <w:tc>
          <w:tcPr>
            <w:tcW w:w="907" w:type="dxa"/>
          </w:tcPr>
          <w:p w14:paraId="366BD5B5"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6 424</w:t>
            </w:r>
          </w:p>
        </w:tc>
        <w:tc>
          <w:tcPr>
            <w:tcW w:w="907" w:type="dxa"/>
          </w:tcPr>
          <w:p w14:paraId="61F25259"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6 143</w:t>
            </w:r>
          </w:p>
        </w:tc>
      </w:tr>
      <w:tr w:rsidR="00BD230F" w14:paraId="7E50A038" w14:textId="77777777">
        <w:tc>
          <w:tcPr>
            <w:cnfStyle w:val="001000000000" w:firstRow="0" w:lastRow="0" w:firstColumn="1" w:lastColumn="0" w:oddVBand="0" w:evenVBand="0" w:oddHBand="0" w:evenHBand="0" w:firstRowFirstColumn="0" w:firstRowLastColumn="0" w:lastRowFirstColumn="0" w:lastRowLastColumn="0"/>
            <w:tcW w:w="6010" w:type="dxa"/>
          </w:tcPr>
          <w:p w14:paraId="5726663E" w14:textId="77777777" w:rsidR="00BD230F" w:rsidRDefault="00BD230F" w:rsidP="00BD230F">
            <w:pPr>
              <w:spacing w:before="0" w:after="0"/>
            </w:pPr>
            <w:r>
              <w:rPr>
                <w:sz w:val="16"/>
              </w:rPr>
              <w:t>Metropolitan planning levy</w:t>
            </w:r>
          </w:p>
        </w:tc>
        <w:tc>
          <w:tcPr>
            <w:tcW w:w="907" w:type="dxa"/>
          </w:tcPr>
          <w:p w14:paraId="772D4A43"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19</w:t>
            </w:r>
          </w:p>
        </w:tc>
        <w:tc>
          <w:tcPr>
            <w:tcW w:w="907" w:type="dxa"/>
          </w:tcPr>
          <w:p w14:paraId="1F86E234"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21</w:t>
            </w:r>
          </w:p>
        </w:tc>
        <w:tc>
          <w:tcPr>
            <w:tcW w:w="907" w:type="dxa"/>
          </w:tcPr>
          <w:p w14:paraId="14A0B41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19</w:t>
            </w:r>
          </w:p>
        </w:tc>
        <w:tc>
          <w:tcPr>
            <w:tcW w:w="907" w:type="dxa"/>
          </w:tcPr>
          <w:p w14:paraId="7429AFF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21</w:t>
            </w:r>
          </w:p>
        </w:tc>
      </w:tr>
      <w:tr w:rsidR="00BD230F" w14:paraId="4ADF7337" w14:textId="77777777">
        <w:tc>
          <w:tcPr>
            <w:cnfStyle w:val="001000000000" w:firstRow="0" w:lastRow="0" w:firstColumn="1" w:lastColumn="0" w:oddVBand="0" w:evenVBand="0" w:oddHBand="0" w:evenHBand="0" w:firstRowFirstColumn="0" w:firstRowLastColumn="0" w:lastRowFirstColumn="0" w:lastRowLastColumn="0"/>
            <w:tcW w:w="6010" w:type="dxa"/>
          </w:tcPr>
          <w:p w14:paraId="761F9088" w14:textId="77777777" w:rsidR="00BD230F" w:rsidRDefault="00BD230F" w:rsidP="00BD230F">
            <w:pPr>
              <w:spacing w:before="0" w:after="0"/>
            </w:pPr>
            <w:r>
              <w:rPr>
                <w:sz w:val="16"/>
              </w:rPr>
              <w:t>Financial accommodation levy</w:t>
            </w:r>
          </w:p>
        </w:tc>
        <w:tc>
          <w:tcPr>
            <w:tcW w:w="907" w:type="dxa"/>
          </w:tcPr>
          <w:p w14:paraId="33F8ABEA"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Pr>
          <w:p w14:paraId="65E8093F"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Pr>
          <w:p w14:paraId="11B79C8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153</w:t>
            </w:r>
          </w:p>
        </w:tc>
        <w:tc>
          <w:tcPr>
            <w:tcW w:w="907" w:type="dxa"/>
          </w:tcPr>
          <w:p w14:paraId="4BFD2E21"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153</w:t>
            </w:r>
          </w:p>
        </w:tc>
      </w:tr>
      <w:tr w:rsidR="00BD230F" w14:paraId="3E11383C" w14:textId="77777777">
        <w:tc>
          <w:tcPr>
            <w:cnfStyle w:val="001000000000" w:firstRow="0" w:lastRow="0" w:firstColumn="1" w:lastColumn="0" w:oddVBand="0" w:evenVBand="0" w:oddHBand="0" w:evenHBand="0" w:firstRowFirstColumn="0" w:firstRowLastColumn="0" w:lastRowFirstColumn="0" w:lastRowLastColumn="0"/>
            <w:tcW w:w="6010" w:type="dxa"/>
          </w:tcPr>
          <w:p w14:paraId="7953ECE7" w14:textId="77777777" w:rsidR="00BD230F" w:rsidRDefault="00BD230F" w:rsidP="00BD230F">
            <w:pPr>
              <w:spacing w:before="0" w:after="0"/>
            </w:pPr>
            <w:r>
              <w:rPr>
                <w:sz w:val="16"/>
              </w:rPr>
              <w:t>Growth areas infrastructure contribution</w:t>
            </w:r>
          </w:p>
        </w:tc>
        <w:tc>
          <w:tcPr>
            <w:tcW w:w="907" w:type="dxa"/>
          </w:tcPr>
          <w:p w14:paraId="23B457A6"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197</w:t>
            </w:r>
          </w:p>
        </w:tc>
        <w:tc>
          <w:tcPr>
            <w:tcW w:w="907" w:type="dxa"/>
          </w:tcPr>
          <w:p w14:paraId="58934D5A"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244</w:t>
            </w:r>
          </w:p>
        </w:tc>
        <w:tc>
          <w:tcPr>
            <w:tcW w:w="907" w:type="dxa"/>
          </w:tcPr>
          <w:p w14:paraId="260B4B91"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197</w:t>
            </w:r>
          </w:p>
        </w:tc>
        <w:tc>
          <w:tcPr>
            <w:tcW w:w="907" w:type="dxa"/>
          </w:tcPr>
          <w:p w14:paraId="1A5EB34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244</w:t>
            </w:r>
          </w:p>
        </w:tc>
      </w:tr>
      <w:tr w:rsidR="00BD230F" w14:paraId="06EF3832" w14:textId="77777777">
        <w:tc>
          <w:tcPr>
            <w:cnfStyle w:val="001000000000" w:firstRow="0" w:lastRow="0" w:firstColumn="1" w:lastColumn="0" w:oddVBand="0" w:evenVBand="0" w:oddHBand="0" w:evenHBand="0" w:firstRowFirstColumn="0" w:firstRowLastColumn="0" w:lastRowFirstColumn="0" w:lastRowLastColumn="0"/>
            <w:tcW w:w="6010" w:type="dxa"/>
          </w:tcPr>
          <w:p w14:paraId="35A73688" w14:textId="77777777" w:rsidR="00BD230F" w:rsidRDefault="00BD230F" w:rsidP="00BD230F">
            <w:pPr>
              <w:spacing w:before="0" w:after="0"/>
            </w:pPr>
            <w:r>
              <w:rPr>
                <w:b/>
                <w:sz w:val="16"/>
              </w:rPr>
              <w:t>Levies on statutory corporations</w:t>
            </w:r>
          </w:p>
        </w:tc>
        <w:tc>
          <w:tcPr>
            <w:tcW w:w="907" w:type="dxa"/>
          </w:tcPr>
          <w:p w14:paraId="6AE3C5FD"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w:t>
            </w:r>
          </w:p>
        </w:tc>
        <w:tc>
          <w:tcPr>
            <w:tcW w:w="907" w:type="dxa"/>
          </w:tcPr>
          <w:p w14:paraId="3F2F58C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w:t>
            </w:r>
          </w:p>
        </w:tc>
        <w:tc>
          <w:tcPr>
            <w:tcW w:w="907" w:type="dxa"/>
          </w:tcPr>
          <w:p w14:paraId="166E5484"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173</w:t>
            </w:r>
          </w:p>
        </w:tc>
        <w:tc>
          <w:tcPr>
            <w:tcW w:w="907" w:type="dxa"/>
          </w:tcPr>
          <w:p w14:paraId="21AD0D9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157</w:t>
            </w:r>
          </w:p>
        </w:tc>
      </w:tr>
      <w:tr w:rsidR="00BD230F" w14:paraId="3F86BDE5"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24B7D94" w14:textId="77777777" w:rsidR="00BD230F" w:rsidRDefault="00BD230F" w:rsidP="00BD230F">
            <w:pPr>
              <w:spacing w:before="0" w:after="0"/>
            </w:pPr>
            <w:r>
              <w:rPr>
                <w:b/>
                <w:sz w:val="16"/>
              </w:rPr>
              <w:t>Taxes on insurance</w:t>
            </w:r>
          </w:p>
        </w:tc>
        <w:tc>
          <w:tcPr>
            <w:tcW w:w="907" w:type="dxa"/>
            <w:tcBorders>
              <w:bottom w:val="single" w:sz="6" w:space="0" w:color="auto"/>
            </w:tcBorders>
          </w:tcPr>
          <w:p w14:paraId="451D5F12"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1 540</w:t>
            </w:r>
          </w:p>
        </w:tc>
        <w:tc>
          <w:tcPr>
            <w:tcW w:w="907" w:type="dxa"/>
            <w:tcBorders>
              <w:bottom w:val="single" w:sz="6" w:space="0" w:color="auto"/>
            </w:tcBorders>
          </w:tcPr>
          <w:p w14:paraId="12D51A3F"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1 484</w:t>
            </w:r>
          </w:p>
        </w:tc>
        <w:tc>
          <w:tcPr>
            <w:tcW w:w="907" w:type="dxa"/>
            <w:tcBorders>
              <w:bottom w:val="single" w:sz="6" w:space="0" w:color="auto"/>
            </w:tcBorders>
          </w:tcPr>
          <w:p w14:paraId="145C9B29"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1 540</w:t>
            </w:r>
          </w:p>
        </w:tc>
        <w:tc>
          <w:tcPr>
            <w:tcW w:w="907" w:type="dxa"/>
            <w:tcBorders>
              <w:bottom w:val="single" w:sz="6" w:space="0" w:color="auto"/>
            </w:tcBorders>
          </w:tcPr>
          <w:p w14:paraId="3FB9372E"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1 484</w:t>
            </w:r>
          </w:p>
        </w:tc>
      </w:tr>
      <w:tr w:rsidR="00BD230F" w14:paraId="7BB23FF8"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2F2FE065" w14:textId="77777777" w:rsidR="00BD230F" w:rsidRDefault="00BD230F" w:rsidP="00BD230F">
            <w:pPr>
              <w:spacing w:before="0" w:after="0"/>
            </w:pPr>
            <w:r>
              <w:rPr>
                <w:b/>
                <w:sz w:val="16"/>
              </w:rPr>
              <w:t>Total taxes on the provision of goods and services</w:t>
            </w:r>
          </w:p>
        </w:tc>
        <w:tc>
          <w:tcPr>
            <w:tcW w:w="907" w:type="dxa"/>
            <w:tcBorders>
              <w:top w:val="single" w:sz="6" w:space="0" w:color="auto"/>
              <w:bottom w:val="single" w:sz="6" w:space="0" w:color="auto"/>
            </w:tcBorders>
          </w:tcPr>
          <w:p w14:paraId="5AC0533D"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9 808</w:t>
            </w:r>
          </w:p>
        </w:tc>
        <w:tc>
          <w:tcPr>
            <w:tcW w:w="907" w:type="dxa"/>
            <w:tcBorders>
              <w:top w:val="single" w:sz="6" w:space="0" w:color="auto"/>
              <w:bottom w:val="single" w:sz="6" w:space="0" w:color="auto"/>
            </w:tcBorders>
          </w:tcPr>
          <w:p w14:paraId="1F462F1E"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9 602</w:t>
            </w:r>
          </w:p>
        </w:tc>
        <w:tc>
          <w:tcPr>
            <w:tcW w:w="907" w:type="dxa"/>
            <w:tcBorders>
              <w:top w:val="single" w:sz="6" w:space="0" w:color="auto"/>
              <w:bottom w:val="single" w:sz="6" w:space="0" w:color="auto"/>
            </w:tcBorders>
          </w:tcPr>
          <w:p w14:paraId="628A5136"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10 134</w:t>
            </w:r>
          </w:p>
        </w:tc>
        <w:tc>
          <w:tcPr>
            <w:tcW w:w="907" w:type="dxa"/>
            <w:tcBorders>
              <w:top w:val="single" w:sz="6" w:space="0" w:color="auto"/>
              <w:bottom w:val="single" w:sz="6" w:space="0" w:color="auto"/>
            </w:tcBorders>
          </w:tcPr>
          <w:p w14:paraId="6F5A711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9 911</w:t>
            </w:r>
          </w:p>
        </w:tc>
      </w:tr>
      <w:tr w:rsidR="00BD230F" w14:paraId="5D15BF2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04D1697" w14:textId="77777777" w:rsidR="00BD230F" w:rsidRDefault="00BD230F" w:rsidP="00BD230F">
            <w:pPr>
              <w:spacing w:before="0" w:after="0"/>
            </w:pPr>
            <w:r>
              <w:rPr>
                <w:b/>
                <w:sz w:val="16"/>
              </w:rPr>
              <w:t>Motor vehicle taxes</w:t>
            </w:r>
          </w:p>
        </w:tc>
        <w:tc>
          <w:tcPr>
            <w:tcW w:w="907" w:type="dxa"/>
            <w:tcBorders>
              <w:top w:val="single" w:sz="6" w:space="0" w:color="auto"/>
            </w:tcBorders>
          </w:tcPr>
          <w:p w14:paraId="28685E52"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6F743D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6F32F82"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A7246E0"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p>
        </w:tc>
      </w:tr>
      <w:tr w:rsidR="00BD230F" w14:paraId="60CFB8DD" w14:textId="77777777">
        <w:tc>
          <w:tcPr>
            <w:cnfStyle w:val="001000000000" w:firstRow="0" w:lastRow="0" w:firstColumn="1" w:lastColumn="0" w:oddVBand="0" w:evenVBand="0" w:oddHBand="0" w:evenHBand="0" w:firstRowFirstColumn="0" w:firstRowLastColumn="0" w:lastRowFirstColumn="0" w:lastRowLastColumn="0"/>
            <w:tcW w:w="6010" w:type="dxa"/>
          </w:tcPr>
          <w:p w14:paraId="265291A9" w14:textId="77777777" w:rsidR="00BD230F" w:rsidRDefault="00BD230F" w:rsidP="00BD230F">
            <w:pPr>
              <w:spacing w:before="0" w:after="0"/>
            </w:pPr>
            <w:r>
              <w:rPr>
                <w:sz w:val="16"/>
              </w:rPr>
              <w:t>Vehicle registration fees</w:t>
            </w:r>
          </w:p>
        </w:tc>
        <w:tc>
          <w:tcPr>
            <w:tcW w:w="907" w:type="dxa"/>
          </w:tcPr>
          <w:p w14:paraId="48AAC21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1 752</w:t>
            </w:r>
          </w:p>
        </w:tc>
        <w:tc>
          <w:tcPr>
            <w:tcW w:w="907" w:type="dxa"/>
          </w:tcPr>
          <w:p w14:paraId="59E56B1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1 773</w:t>
            </w:r>
          </w:p>
        </w:tc>
        <w:tc>
          <w:tcPr>
            <w:tcW w:w="907" w:type="dxa"/>
          </w:tcPr>
          <w:p w14:paraId="514B0130"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1 754</w:t>
            </w:r>
          </w:p>
        </w:tc>
        <w:tc>
          <w:tcPr>
            <w:tcW w:w="907" w:type="dxa"/>
          </w:tcPr>
          <w:p w14:paraId="45797D7B"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1 775</w:t>
            </w:r>
          </w:p>
        </w:tc>
      </w:tr>
      <w:tr w:rsidR="00BD230F" w14:paraId="5D74A140" w14:textId="77777777">
        <w:tc>
          <w:tcPr>
            <w:cnfStyle w:val="001000000000" w:firstRow="0" w:lastRow="0" w:firstColumn="1" w:lastColumn="0" w:oddVBand="0" w:evenVBand="0" w:oddHBand="0" w:evenHBand="0" w:firstRowFirstColumn="0" w:firstRowLastColumn="0" w:lastRowFirstColumn="0" w:lastRowLastColumn="0"/>
            <w:tcW w:w="6010" w:type="dxa"/>
          </w:tcPr>
          <w:p w14:paraId="1BF3E6AE" w14:textId="77777777" w:rsidR="00BD230F" w:rsidRDefault="00BD230F" w:rsidP="00BD230F">
            <w:pPr>
              <w:spacing w:before="0" w:after="0"/>
            </w:pPr>
            <w:r>
              <w:rPr>
                <w:sz w:val="16"/>
              </w:rPr>
              <w:t>Duty on vehicle registrations and transfers</w:t>
            </w:r>
          </w:p>
        </w:tc>
        <w:tc>
          <w:tcPr>
            <w:tcW w:w="907" w:type="dxa"/>
          </w:tcPr>
          <w:p w14:paraId="76E5665E"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933</w:t>
            </w:r>
          </w:p>
        </w:tc>
        <w:tc>
          <w:tcPr>
            <w:tcW w:w="907" w:type="dxa"/>
          </w:tcPr>
          <w:p w14:paraId="59951716"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895</w:t>
            </w:r>
          </w:p>
        </w:tc>
        <w:tc>
          <w:tcPr>
            <w:tcW w:w="907" w:type="dxa"/>
          </w:tcPr>
          <w:p w14:paraId="47A3996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933</w:t>
            </w:r>
          </w:p>
        </w:tc>
        <w:tc>
          <w:tcPr>
            <w:tcW w:w="907" w:type="dxa"/>
          </w:tcPr>
          <w:p w14:paraId="6A4112A1"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sz w:val="16"/>
              </w:rPr>
              <w:t>895</w:t>
            </w:r>
          </w:p>
        </w:tc>
      </w:tr>
      <w:tr w:rsidR="00BD230F" w14:paraId="3CA5F012" w14:textId="77777777">
        <w:tc>
          <w:tcPr>
            <w:cnfStyle w:val="001000000000" w:firstRow="0" w:lastRow="0" w:firstColumn="1" w:lastColumn="0" w:oddVBand="0" w:evenVBand="0" w:oddHBand="0" w:evenHBand="0" w:firstRowFirstColumn="0" w:firstRowLastColumn="0" w:lastRowFirstColumn="0" w:lastRowLastColumn="0"/>
            <w:tcW w:w="6010" w:type="dxa"/>
          </w:tcPr>
          <w:p w14:paraId="5E5AEA44" w14:textId="77777777" w:rsidR="00BD230F" w:rsidRDefault="00BD230F" w:rsidP="00BD230F">
            <w:pPr>
              <w:spacing w:before="0" w:after="0"/>
            </w:pPr>
            <w:r>
              <w:rPr>
                <w:b/>
                <w:sz w:val="16"/>
              </w:rPr>
              <w:t>Liquor licence fees</w:t>
            </w:r>
          </w:p>
        </w:tc>
        <w:tc>
          <w:tcPr>
            <w:tcW w:w="907" w:type="dxa"/>
          </w:tcPr>
          <w:p w14:paraId="60DA209F"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4</w:t>
            </w:r>
          </w:p>
        </w:tc>
        <w:tc>
          <w:tcPr>
            <w:tcW w:w="907" w:type="dxa"/>
          </w:tcPr>
          <w:p w14:paraId="2B225F83"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w:t>
            </w:r>
          </w:p>
        </w:tc>
        <w:tc>
          <w:tcPr>
            <w:tcW w:w="907" w:type="dxa"/>
          </w:tcPr>
          <w:p w14:paraId="60B6DFB5"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4</w:t>
            </w:r>
          </w:p>
        </w:tc>
        <w:tc>
          <w:tcPr>
            <w:tcW w:w="907" w:type="dxa"/>
          </w:tcPr>
          <w:p w14:paraId="62B108A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w:t>
            </w:r>
          </w:p>
        </w:tc>
      </w:tr>
      <w:tr w:rsidR="00BD230F" w14:paraId="69438E7E"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4F7B09D" w14:textId="77777777" w:rsidR="00BD230F" w:rsidRDefault="00BD230F" w:rsidP="00BD230F">
            <w:pPr>
              <w:spacing w:before="0" w:after="0"/>
            </w:pPr>
            <w:r>
              <w:rPr>
                <w:b/>
                <w:sz w:val="16"/>
              </w:rPr>
              <w:t xml:space="preserve">Other </w:t>
            </w:r>
          </w:p>
        </w:tc>
        <w:tc>
          <w:tcPr>
            <w:tcW w:w="907" w:type="dxa"/>
            <w:tcBorders>
              <w:bottom w:val="single" w:sz="6" w:space="0" w:color="auto"/>
            </w:tcBorders>
          </w:tcPr>
          <w:p w14:paraId="6D3F5B36"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376</w:t>
            </w:r>
          </w:p>
        </w:tc>
        <w:tc>
          <w:tcPr>
            <w:tcW w:w="907" w:type="dxa"/>
            <w:tcBorders>
              <w:bottom w:val="single" w:sz="6" w:space="0" w:color="auto"/>
            </w:tcBorders>
          </w:tcPr>
          <w:p w14:paraId="329B2133"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328</w:t>
            </w:r>
          </w:p>
        </w:tc>
        <w:tc>
          <w:tcPr>
            <w:tcW w:w="907" w:type="dxa"/>
            <w:tcBorders>
              <w:bottom w:val="single" w:sz="6" w:space="0" w:color="auto"/>
            </w:tcBorders>
          </w:tcPr>
          <w:p w14:paraId="045581AA"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376</w:t>
            </w:r>
          </w:p>
        </w:tc>
        <w:tc>
          <w:tcPr>
            <w:tcW w:w="907" w:type="dxa"/>
            <w:tcBorders>
              <w:bottom w:val="single" w:sz="6" w:space="0" w:color="auto"/>
            </w:tcBorders>
          </w:tcPr>
          <w:p w14:paraId="5F5C0BF5"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328</w:t>
            </w:r>
          </w:p>
        </w:tc>
      </w:tr>
      <w:tr w:rsidR="00BD230F" w14:paraId="0C0E119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FBE6578" w14:textId="77777777" w:rsidR="00BD230F" w:rsidRDefault="00BD230F" w:rsidP="00BD230F">
            <w:pPr>
              <w:spacing w:before="0" w:after="0"/>
            </w:pPr>
            <w:r>
              <w:rPr>
                <w:b/>
                <w:sz w:val="16"/>
              </w:rPr>
              <w:t>Total taxes on the use of goods and performance of activities</w:t>
            </w:r>
          </w:p>
        </w:tc>
        <w:tc>
          <w:tcPr>
            <w:tcW w:w="907" w:type="dxa"/>
            <w:tcBorders>
              <w:top w:val="single" w:sz="6" w:space="0" w:color="auto"/>
              <w:bottom w:val="single" w:sz="6" w:space="0" w:color="auto"/>
            </w:tcBorders>
          </w:tcPr>
          <w:p w14:paraId="26478370"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3 065</w:t>
            </w:r>
          </w:p>
        </w:tc>
        <w:tc>
          <w:tcPr>
            <w:tcW w:w="907" w:type="dxa"/>
            <w:tcBorders>
              <w:top w:val="single" w:sz="6" w:space="0" w:color="auto"/>
              <w:bottom w:val="single" w:sz="6" w:space="0" w:color="auto"/>
            </w:tcBorders>
          </w:tcPr>
          <w:p w14:paraId="208A272C"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2 996</w:t>
            </w:r>
          </w:p>
        </w:tc>
        <w:tc>
          <w:tcPr>
            <w:tcW w:w="907" w:type="dxa"/>
            <w:tcBorders>
              <w:top w:val="single" w:sz="6" w:space="0" w:color="auto"/>
              <w:bottom w:val="single" w:sz="6" w:space="0" w:color="auto"/>
            </w:tcBorders>
          </w:tcPr>
          <w:p w14:paraId="6F0D8166"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3 067</w:t>
            </w:r>
          </w:p>
        </w:tc>
        <w:tc>
          <w:tcPr>
            <w:tcW w:w="907" w:type="dxa"/>
            <w:tcBorders>
              <w:top w:val="single" w:sz="6" w:space="0" w:color="auto"/>
              <w:bottom w:val="single" w:sz="6" w:space="0" w:color="auto"/>
            </w:tcBorders>
          </w:tcPr>
          <w:p w14:paraId="742A0BA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2 998</w:t>
            </w:r>
          </w:p>
        </w:tc>
      </w:tr>
      <w:tr w:rsidR="00BD230F" w14:paraId="47DD2606" w14:textId="77777777">
        <w:tc>
          <w:tcPr>
            <w:cnfStyle w:val="001000000000" w:firstRow="0" w:lastRow="0" w:firstColumn="1" w:lastColumn="0" w:oddVBand="0" w:evenVBand="0" w:oddHBand="0" w:evenHBand="0" w:firstRowFirstColumn="0" w:firstRowLastColumn="0" w:lastRowFirstColumn="0" w:lastRowLastColumn="0"/>
            <w:tcW w:w="6010" w:type="dxa"/>
          </w:tcPr>
          <w:p w14:paraId="12C47996" w14:textId="77777777" w:rsidR="00BD230F" w:rsidRDefault="00BD230F" w:rsidP="00BD230F">
            <w:pPr>
              <w:spacing w:before="0" w:after="0"/>
            </w:pPr>
            <w:r>
              <w:rPr>
                <w:b/>
                <w:sz w:val="16"/>
              </w:rPr>
              <w:t>Total taxation</w:t>
            </w:r>
          </w:p>
        </w:tc>
        <w:tc>
          <w:tcPr>
            <w:tcW w:w="907" w:type="dxa"/>
          </w:tcPr>
          <w:p w14:paraId="167932C8"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23 167</w:t>
            </w:r>
          </w:p>
        </w:tc>
        <w:tc>
          <w:tcPr>
            <w:tcW w:w="907" w:type="dxa"/>
          </w:tcPr>
          <w:p w14:paraId="429DDA7A"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22 730</w:t>
            </w:r>
          </w:p>
        </w:tc>
        <w:tc>
          <w:tcPr>
            <w:tcW w:w="907" w:type="dxa"/>
          </w:tcPr>
          <w:p w14:paraId="3CD36086" w14:textId="77777777"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23 613</w:t>
            </w:r>
          </w:p>
        </w:tc>
        <w:tc>
          <w:tcPr>
            <w:tcW w:w="907" w:type="dxa"/>
          </w:tcPr>
          <w:p w14:paraId="142AC53B" w14:textId="15893105" w:rsidR="00BD230F" w:rsidRDefault="00BD230F" w:rsidP="00BD230F">
            <w:pPr>
              <w:spacing w:before="0" w:after="0"/>
              <w:cnfStyle w:val="000000000000" w:firstRow="0" w:lastRow="0" w:firstColumn="0" w:lastColumn="0" w:oddVBand="0" w:evenVBand="0" w:oddHBand="0" w:evenHBand="0" w:firstRowFirstColumn="0" w:firstRowLastColumn="0" w:lastRowFirstColumn="0" w:lastRowLastColumn="0"/>
            </w:pPr>
            <w:r>
              <w:rPr>
                <w:b/>
                <w:sz w:val="16"/>
              </w:rPr>
              <w:t>23 167</w:t>
            </w:r>
          </w:p>
        </w:tc>
      </w:tr>
    </w:tbl>
    <w:p w14:paraId="0A0899DC" w14:textId="77777777" w:rsidR="00BD230F" w:rsidRPr="003540C4" w:rsidRDefault="00BD230F" w:rsidP="00BD230F">
      <w:pPr>
        <w:pStyle w:val="Note"/>
        <w:ind w:left="0" w:firstLine="0"/>
      </w:pPr>
      <w:r w:rsidRPr="003540C4">
        <w:t>Notes:</w:t>
      </w:r>
    </w:p>
    <w:p w14:paraId="0703530F" w14:textId="77777777" w:rsidR="00BD230F" w:rsidRDefault="00BD230F" w:rsidP="00F842C5">
      <w:pPr>
        <w:pStyle w:val="Note"/>
      </w:pPr>
      <w:r w:rsidRPr="003540C4">
        <w:t>(a)</w:t>
      </w:r>
      <w:r w:rsidRPr="003540C4">
        <w:tab/>
      </w:r>
      <w:r>
        <w:t>During 2020-21</w:t>
      </w:r>
      <w:r w:rsidRPr="003540C4">
        <w:t>, as part of the Economic Survival Package, the State had</w:t>
      </w:r>
      <w:r>
        <w:t xml:space="preserve"> refunded and</w:t>
      </w:r>
      <w:r w:rsidRPr="003540C4">
        <w:t xml:space="preserve"> </w:t>
      </w:r>
      <w:r w:rsidRPr="00BF3E59">
        <w:t>waived $</w:t>
      </w:r>
      <w:r>
        <w:t>284</w:t>
      </w:r>
      <w:r w:rsidRPr="00BF3E59">
        <w:t xml:space="preserve"> </w:t>
      </w:r>
      <w:r w:rsidRPr="002F7829">
        <w:t xml:space="preserve">million of payroll tax to small </w:t>
      </w:r>
      <w:r>
        <w:t>business. This relief in 2020-21 primarily relates to the annual payroll taxpayers. This is in addition to relief provided in the 2019-20 financial year</w:t>
      </w:r>
      <w:r w:rsidRPr="003540C4">
        <w:t>.</w:t>
      </w:r>
    </w:p>
    <w:p w14:paraId="25961A87" w14:textId="77777777" w:rsidR="00BD230F" w:rsidRDefault="00BD230F" w:rsidP="00F842C5">
      <w:pPr>
        <w:pStyle w:val="Note"/>
      </w:pPr>
      <w:r>
        <w:t>(b)</w:t>
      </w:r>
      <w:r>
        <w:tab/>
      </w:r>
      <w:r w:rsidRPr="004A06E3">
        <w:t>The State has recognised land tax relief of $247 million to eligible landowners in 2020-21, including 2021 land tax relief announced as part of the reintroduced Commercial Tenancy Relief Scheme. This is in addition to relief provided during the 2019-20 financial yea</w:t>
      </w:r>
      <w:r>
        <w:t>r.</w:t>
      </w:r>
    </w:p>
    <w:p w14:paraId="0A8469BD" w14:textId="77777777" w:rsidR="00BD230F" w:rsidRDefault="00BD230F" w:rsidP="00BD230F">
      <w:pPr>
        <w:pStyle w:val="Note"/>
      </w:pPr>
      <w:r w:rsidRPr="003540C4">
        <w:t>(</w:t>
      </w:r>
      <w:r>
        <w:t>c</w:t>
      </w:r>
      <w:r w:rsidRPr="003540C4">
        <w:t>)</w:t>
      </w:r>
      <w:r w:rsidRPr="003540C4">
        <w:tab/>
      </w:r>
      <w:r w:rsidRPr="003E2691">
        <w:t>The Fire Services Property Levy</w:t>
      </w:r>
      <w:r>
        <w:t xml:space="preserve"> (FSPL)</w:t>
      </w:r>
      <w:r w:rsidRPr="003E2691">
        <w:t xml:space="preserve"> revenue target for 2020-21 was frozen at the 2019-20 target level of $709 million for one year as part of COVID-19 relief. As at the </w:t>
      </w:r>
      <w:r w:rsidRPr="00F06686">
        <w:rPr>
          <w:i w:val="0"/>
          <w:iCs/>
        </w:rPr>
        <w:t>2021-22 Budget</w:t>
      </w:r>
      <w:r w:rsidRPr="003E2691">
        <w:t>, it was estimated that 2020-21 collections were $9 million higher than the revenue target. This over-collection from 2020-21 was returned to taxpayers as part of the 2021-22 FSPL rate setting in May 2021</w:t>
      </w:r>
      <w:r>
        <w:t>.</w:t>
      </w:r>
    </w:p>
    <w:p w14:paraId="14D93016" w14:textId="77777777" w:rsidR="00BD230F" w:rsidRDefault="00BD230F" w:rsidP="00BD230F">
      <w:pPr>
        <w:pStyle w:val="Note"/>
        <w:rPr>
          <w:i w:val="0"/>
          <w:iCs/>
        </w:rPr>
      </w:pPr>
      <w:r>
        <w:t>(d)</w:t>
      </w:r>
      <w:r>
        <w:tab/>
        <w:t>The public lotteries, electronic gaming machines, casino, racing and other sports betting and other gambling taxes balances include gambling licence revenue to 30 June 2021 of $157 million (30 June 2020</w:t>
      </w:r>
      <w:r w:rsidRPr="00BF3E59">
        <w:t>: $</w:t>
      </w:r>
      <w:r>
        <w:t>158</w:t>
      </w:r>
      <w:r w:rsidRPr="00BF3E59">
        <w:t xml:space="preserve"> million</w:t>
      </w:r>
      <w:r>
        <w:t xml:space="preserve">) recognised under AASB 15 </w:t>
      </w:r>
      <w:r w:rsidRPr="00156221">
        <w:rPr>
          <w:i w:val="0"/>
          <w:iCs/>
        </w:rPr>
        <w:t>Revenue from Contracts with Customers.</w:t>
      </w:r>
      <w:r>
        <w:t xml:space="preserve"> The balance of these items is recognised under AASB 1058 </w:t>
      </w:r>
      <w:r w:rsidRPr="00156221">
        <w:rPr>
          <w:i w:val="0"/>
          <w:iCs/>
        </w:rPr>
        <w:t>Income of Not-for-Profit Entities.</w:t>
      </w:r>
    </w:p>
    <w:p w14:paraId="6B1666D9" w14:textId="77777777" w:rsidR="00BD230F" w:rsidRDefault="00BD230F" w:rsidP="00BD230F">
      <w:pPr>
        <w:pStyle w:val="Note"/>
      </w:pPr>
      <w:r>
        <w:t>(e)</w:t>
      </w:r>
      <w:r>
        <w:tab/>
      </w:r>
      <w:r w:rsidRPr="00DC1C89">
        <w:t xml:space="preserve">On 27 July 2021, Crown notified the </w:t>
      </w:r>
      <w:r w:rsidRPr="00F06686">
        <w:t>Victorian Commission for Gambling and Liquor Regulation</w:t>
      </w:r>
      <w:r>
        <w:t xml:space="preserve"> </w:t>
      </w:r>
      <w:r w:rsidRPr="00DC1C89">
        <w:t xml:space="preserve">that it had completed its review of potential casino tax underpayments by Crown referred to in the Victorian Royal Commission regarding the alleged incorrect deduction of certain bonus rewards provided to patrons in connection with play on Crown Melbourne’s electronic gaming machines. It </w:t>
      </w:r>
      <w:r>
        <w:t>advised</w:t>
      </w:r>
      <w:r w:rsidRPr="00DC1C89">
        <w:t xml:space="preserve"> that the deductions of the above bonus jackpots were not correct and then made a payment of $</w:t>
      </w:r>
      <w:r>
        <w:t>62 million</w:t>
      </w:r>
      <w:r w:rsidRPr="00DC1C89">
        <w:t>, representing an underpayment of casino tax of approximately $37</w:t>
      </w:r>
      <w:r>
        <w:t xml:space="preserve"> million </w:t>
      </w:r>
      <w:r w:rsidRPr="00DC1C89">
        <w:t>over the period commencing in the 2012 financial year to date, and penalty interest of $24</w:t>
      </w:r>
      <w:r>
        <w:t> million</w:t>
      </w:r>
    </w:p>
    <w:p w14:paraId="55748F23" w14:textId="77777777" w:rsidR="00BD230F" w:rsidRDefault="00BD230F" w:rsidP="00BD230F">
      <w:pPr>
        <w:pStyle w:val="Note"/>
      </w:pPr>
      <w:r>
        <w:t>(f)</w:t>
      </w:r>
      <w:r>
        <w:tab/>
      </w:r>
      <w:r w:rsidRPr="00EF0DA6">
        <w:t xml:space="preserve">Counsel Assisting the Victorian Royal Commission has alleged that Matchplay and other loyalty benefits provided to members should be included in the calculation of tax payable by Crown. The State proposes to engage with Crown post the delivery of the Royal Commission’s final report in relation to Matchplay and other loyalty benefits. </w:t>
      </w:r>
      <w:r>
        <w:t xml:space="preserve">For any </w:t>
      </w:r>
      <w:r w:rsidRPr="00EF0DA6">
        <w:t>shortfall of casino taxes identified from this process</w:t>
      </w:r>
      <w:r>
        <w:t>,</w:t>
      </w:r>
      <w:r w:rsidRPr="00EF0DA6">
        <w:t xml:space="preserve"> the State will seek to secure any required payment along with penalty interest. As the Royal Commission has yet to deliver its final report at the time of the authorisation of the </w:t>
      </w:r>
      <w:r w:rsidRPr="00505C4F">
        <w:rPr>
          <w:i w:val="0"/>
          <w:iCs/>
        </w:rPr>
        <w:t>2020-21 Financial Report</w:t>
      </w:r>
      <w:r>
        <w:t xml:space="preserve"> (AFR)</w:t>
      </w:r>
      <w:r w:rsidRPr="00EF0DA6">
        <w:t xml:space="preserve">, the State has not recognised any further </w:t>
      </w:r>
      <w:r>
        <w:t xml:space="preserve">amounts </w:t>
      </w:r>
      <w:r w:rsidRPr="00EF0DA6">
        <w:t>as at the date of the AFR.</w:t>
      </w:r>
    </w:p>
    <w:p w14:paraId="73A418BD" w14:textId="77777777" w:rsidR="00BD230F" w:rsidRPr="001C0B3F" w:rsidRDefault="00BD230F" w:rsidP="00BD230F">
      <w:pPr>
        <w:pStyle w:val="Note"/>
        <w:sectPr w:rsidR="00BD230F" w:rsidRPr="001C0B3F" w:rsidSect="00BD230F">
          <w:headerReference w:type="even" r:id="rId75"/>
          <w:headerReference w:type="default" r:id="rId76"/>
          <w:type w:val="continuous"/>
          <w:pgSz w:w="11907" w:h="16839" w:code="9"/>
          <w:pgMar w:top="1134" w:right="1134" w:bottom="1134" w:left="1134" w:header="624" w:footer="567" w:gutter="0"/>
          <w:cols w:space="567"/>
          <w:docGrid w:linePitch="360"/>
        </w:sectPr>
      </w:pPr>
    </w:p>
    <w:bookmarkEnd w:id="48"/>
    <w:p w14:paraId="7956017E" w14:textId="77777777" w:rsidR="00BD230F" w:rsidRPr="003540C4" w:rsidRDefault="00BD230F" w:rsidP="00F842C5">
      <w:pPr>
        <w:spacing w:before="0"/>
      </w:pPr>
      <w:r>
        <w:lastRenderedPageBreak/>
        <w:t xml:space="preserve">Taxation </w:t>
      </w:r>
      <w:r w:rsidRPr="003540C4">
        <w:t xml:space="preserve">represents </w:t>
      </w:r>
      <w:r>
        <w:t>income</w:t>
      </w:r>
      <w:r w:rsidRPr="003540C4">
        <w:t xml:space="preserve"> earned from the State</w:t>
      </w:r>
      <w:r>
        <w:t>’</w:t>
      </w:r>
      <w:r w:rsidRPr="003540C4">
        <w:t xml:space="preserve">s taxpayers. For taxes (excluding gambling licence revenue), </w:t>
      </w:r>
      <w:r>
        <w:t>income</w:t>
      </w:r>
      <w:r w:rsidRPr="003540C4">
        <w:t xml:space="preserve"> </w:t>
      </w:r>
      <w:r>
        <w:t>is</w:t>
      </w:r>
      <w:r w:rsidRPr="003540C4">
        <w:t xml:space="preserve"> recognised under AASB</w:t>
      </w:r>
      <w:r>
        <w:t> </w:t>
      </w:r>
      <w:r w:rsidRPr="003540C4">
        <w:t xml:space="preserve">1058 when the relevant taxable event has occurred. </w:t>
      </w:r>
    </w:p>
    <w:p w14:paraId="73844245" w14:textId="64CE8FFF" w:rsidR="00BD230F" w:rsidRDefault="00BD230F" w:rsidP="00AC68FF">
      <w:r w:rsidRPr="003540C4">
        <w:t>Gambling licence revenue is accounted for under AASB 15</w:t>
      </w:r>
      <w:r>
        <w:t xml:space="preserve"> using the principles noted in Note 2.4.</w:t>
      </w:r>
    </w:p>
    <w:p w14:paraId="307C41A6" w14:textId="77777777" w:rsidR="00BD230F" w:rsidRPr="003540C4" w:rsidRDefault="00BD230F" w:rsidP="00BD230F">
      <w:pPr>
        <w:pStyle w:val="Heading2"/>
        <w:ind w:left="851" w:hanging="851"/>
      </w:pPr>
      <w:bookmarkStart w:id="49" w:name="_Toc77676481"/>
      <w:r w:rsidRPr="003540C4">
        <w:t xml:space="preserve">Interest </w:t>
      </w:r>
      <w:r>
        <w:t>income</w:t>
      </w:r>
      <w:bookmarkEnd w:id="49"/>
    </w:p>
    <w:p w14:paraId="29EF4384" w14:textId="77777777" w:rsidR="00BD230F" w:rsidRPr="003540C4" w:rsidRDefault="00BD230F" w:rsidP="00AC68FF">
      <w:r w:rsidRPr="003540C4">
        <w:t xml:space="preserve">Interest </w:t>
      </w:r>
      <w:r>
        <w:t>income</w:t>
      </w:r>
      <w:r w:rsidRPr="003540C4">
        <w:t xml:space="preserve"> includes interest earned on bank term deposits and other investments, and the unwinding over time of the discount on financial assets. Interest </w:t>
      </w:r>
      <w:r>
        <w:t>income</w:t>
      </w:r>
      <w:r w:rsidRPr="003540C4">
        <w:t xml:space="preserve"> is recognised using the effective interest method, which allocates the interest over the relevant period. </w:t>
      </w:r>
    </w:p>
    <w:p w14:paraId="5AFDD9FF" w14:textId="4CA8045E" w:rsidR="00BD230F" w:rsidRDefault="00BD230F" w:rsidP="00BD230F">
      <w:pPr>
        <w:spacing w:before="0"/>
      </w:pPr>
      <w:r>
        <w:br w:type="column"/>
      </w:r>
      <w:r w:rsidRPr="003540C4">
        <w:t xml:space="preserve">Net realised and unrealised gains </w:t>
      </w:r>
      <w:r>
        <w:t>or</w:t>
      </w:r>
      <w:r w:rsidRPr="003540C4">
        <w:t xml:space="preserve"> losses on the revaluation of investments do not form part of </w:t>
      </w:r>
      <w:r>
        <w:t xml:space="preserve">net result </w:t>
      </w:r>
      <w:r w:rsidRPr="003540C4">
        <w:t xml:space="preserve">from transactions, but are reported either as part of other economic flows </w:t>
      </w:r>
      <w:r>
        <w:t xml:space="preserve">included </w:t>
      </w:r>
      <w:r w:rsidRPr="003540C4">
        <w:t>in the net result or as unrealised gains or losses taken direct</w:t>
      </w:r>
      <w:r>
        <w:t>ly</w:t>
      </w:r>
      <w:r w:rsidRPr="003540C4">
        <w:t xml:space="preserve"> to equity, forming part of the total change in net worth in the comprehensive result.</w:t>
      </w:r>
    </w:p>
    <w:p w14:paraId="5353C232" w14:textId="77777777" w:rsidR="00BD230F" w:rsidRDefault="00BD230F" w:rsidP="00AC68FF"/>
    <w:p w14:paraId="4F4DEC3A" w14:textId="77777777" w:rsidR="00BD230F" w:rsidRDefault="00BD230F" w:rsidP="00AC68FF">
      <w:pPr>
        <w:sectPr w:rsidR="00BD230F" w:rsidSect="00BD230F">
          <w:pgSz w:w="11907" w:h="16839" w:code="9"/>
          <w:pgMar w:top="1134" w:right="1134" w:bottom="1134" w:left="1134" w:header="624" w:footer="567" w:gutter="0"/>
          <w:cols w:num="2" w:space="567"/>
          <w:docGrid w:linePitch="360"/>
        </w:sectPr>
      </w:pPr>
    </w:p>
    <w:p w14:paraId="7B6C54C5" w14:textId="77777777" w:rsidR="00BD230F" w:rsidRDefault="00BD230F" w:rsidP="00BD230F">
      <w:pPr>
        <w:pStyle w:val="Heading2"/>
        <w:ind w:left="851" w:hanging="851"/>
      </w:pPr>
      <w:bookmarkStart w:id="50" w:name="_Toc77676482"/>
      <w:r>
        <w:t xml:space="preserve">Dividends, </w:t>
      </w:r>
      <w:r w:rsidRPr="00DE47D7">
        <w:t>income tax equival</w:t>
      </w:r>
      <w:r>
        <w:t>ent and rate equivalent income</w:t>
      </w:r>
      <w:bookmarkEnd w:id="50"/>
    </w:p>
    <w:p w14:paraId="05FCF265" w14:textId="77777777" w:rsidR="00BD230F" w:rsidRDefault="00BD230F" w:rsidP="00BD230F">
      <w:pPr>
        <w:pStyle w:val="TableUnits"/>
      </w:pPr>
      <w:r w:rsidRPr="00DE47D7">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553D609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3EBC4A9" w14:textId="4891F822" w:rsidR="00BD230F" w:rsidRDefault="00BD230F">
            <w:pPr>
              <w:keepNext/>
            </w:pPr>
          </w:p>
        </w:tc>
        <w:tc>
          <w:tcPr>
            <w:tcW w:w="1814" w:type="dxa"/>
            <w:gridSpan w:val="2"/>
          </w:tcPr>
          <w:p w14:paraId="16E47B8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663FF13" w14:textId="4A939A0A"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7EF19E31"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EAFF8F2" w14:textId="77777777" w:rsidR="00BD230F" w:rsidRDefault="00BD230F">
            <w:pPr>
              <w:keepNext/>
            </w:pPr>
          </w:p>
        </w:tc>
        <w:tc>
          <w:tcPr>
            <w:tcW w:w="907" w:type="dxa"/>
          </w:tcPr>
          <w:p w14:paraId="2FEE1F3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D2FC5B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CC0BD5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92BC35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7336BA84" w14:textId="77777777">
        <w:tc>
          <w:tcPr>
            <w:cnfStyle w:val="001000000000" w:firstRow="0" w:lastRow="0" w:firstColumn="1" w:lastColumn="0" w:oddVBand="0" w:evenVBand="0" w:oddHBand="0" w:evenHBand="0" w:firstRowFirstColumn="0" w:firstRowLastColumn="0" w:lastRowFirstColumn="0" w:lastRowLastColumn="0"/>
            <w:tcW w:w="6010" w:type="dxa"/>
          </w:tcPr>
          <w:p w14:paraId="164EC9D8" w14:textId="77777777" w:rsidR="00BD230F" w:rsidRDefault="00BD230F">
            <w:r>
              <w:t>Dividends from PFC sector</w:t>
            </w:r>
          </w:p>
        </w:tc>
        <w:tc>
          <w:tcPr>
            <w:tcW w:w="907" w:type="dxa"/>
          </w:tcPr>
          <w:p w14:paraId="67A229A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325B34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5AA38C" w14:textId="77777777" w:rsidR="00BD230F" w:rsidRDefault="00BD230F">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78411104" w14:textId="77777777" w:rsidR="00BD230F" w:rsidRDefault="00BD230F">
            <w:pPr>
              <w:cnfStyle w:val="000000000000" w:firstRow="0" w:lastRow="0" w:firstColumn="0" w:lastColumn="0" w:oddVBand="0" w:evenVBand="0" w:oddHBand="0" w:evenHBand="0" w:firstRowFirstColumn="0" w:firstRowLastColumn="0" w:lastRowFirstColumn="0" w:lastRowLastColumn="0"/>
            </w:pPr>
            <w:r>
              <w:t>59</w:t>
            </w:r>
          </w:p>
        </w:tc>
      </w:tr>
      <w:tr w:rsidR="00BD230F" w14:paraId="6EC26FE7" w14:textId="77777777">
        <w:tc>
          <w:tcPr>
            <w:cnfStyle w:val="001000000000" w:firstRow="0" w:lastRow="0" w:firstColumn="1" w:lastColumn="0" w:oddVBand="0" w:evenVBand="0" w:oddHBand="0" w:evenHBand="0" w:firstRowFirstColumn="0" w:firstRowLastColumn="0" w:lastRowFirstColumn="0" w:lastRowLastColumn="0"/>
            <w:tcW w:w="6010" w:type="dxa"/>
          </w:tcPr>
          <w:p w14:paraId="159E41BB" w14:textId="77777777" w:rsidR="00BD230F" w:rsidRDefault="00BD230F">
            <w:r>
              <w:t>Dividends from PNFC sector</w:t>
            </w:r>
          </w:p>
        </w:tc>
        <w:tc>
          <w:tcPr>
            <w:tcW w:w="907" w:type="dxa"/>
          </w:tcPr>
          <w:p w14:paraId="734C6C6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5E8E5C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2C4862B" w14:textId="77777777" w:rsidR="00BD230F" w:rsidRDefault="00BD230F">
            <w:pPr>
              <w:cnfStyle w:val="000000000000" w:firstRow="0" w:lastRow="0" w:firstColumn="0" w:lastColumn="0" w:oddVBand="0" w:evenVBand="0" w:oddHBand="0" w:evenHBand="0" w:firstRowFirstColumn="0" w:firstRowLastColumn="0" w:lastRowFirstColumn="0" w:lastRowLastColumn="0"/>
            </w:pPr>
            <w:r>
              <w:t>169</w:t>
            </w:r>
          </w:p>
        </w:tc>
        <w:tc>
          <w:tcPr>
            <w:tcW w:w="907" w:type="dxa"/>
          </w:tcPr>
          <w:p w14:paraId="285C0F44" w14:textId="77777777" w:rsidR="00BD230F" w:rsidRDefault="00BD230F">
            <w:pPr>
              <w:cnfStyle w:val="000000000000" w:firstRow="0" w:lastRow="0" w:firstColumn="0" w:lastColumn="0" w:oddVBand="0" w:evenVBand="0" w:oddHBand="0" w:evenHBand="0" w:firstRowFirstColumn="0" w:firstRowLastColumn="0" w:lastRowFirstColumn="0" w:lastRowLastColumn="0"/>
            </w:pPr>
            <w:r>
              <w:t>347</w:t>
            </w:r>
          </w:p>
        </w:tc>
      </w:tr>
      <w:tr w:rsidR="00BD230F" w14:paraId="7F489EB4"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44BE6B5" w14:textId="77777777" w:rsidR="00BD230F" w:rsidRDefault="00BD230F">
            <w:r>
              <w:t>Dividends from non</w:t>
            </w:r>
            <w:r>
              <w:noBreakHyphen/>
              <w:t>public sector</w:t>
            </w:r>
          </w:p>
        </w:tc>
        <w:tc>
          <w:tcPr>
            <w:tcW w:w="907" w:type="dxa"/>
            <w:tcBorders>
              <w:bottom w:val="single" w:sz="6" w:space="0" w:color="auto"/>
            </w:tcBorders>
          </w:tcPr>
          <w:p w14:paraId="5EDE75E9" w14:textId="77777777" w:rsidR="00BD230F" w:rsidRDefault="00BD230F">
            <w:pPr>
              <w:cnfStyle w:val="000000000000" w:firstRow="0" w:lastRow="0" w:firstColumn="0" w:lastColumn="0" w:oddVBand="0" w:evenVBand="0" w:oddHBand="0" w:evenHBand="0" w:firstRowFirstColumn="0" w:firstRowLastColumn="0" w:lastRowFirstColumn="0" w:lastRowLastColumn="0"/>
            </w:pPr>
            <w:r>
              <w:t>1 705</w:t>
            </w:r>
          </w:p>
        </w:tc>
        <w:tc>
          <w:tcPr>
            <w:tcW w:w="907" w:type="dxa"/>
            <w:tcBorders>
              <w:bottom w:val="single" w:sz="6" w:space="0" w:color="auto"/>
            </w:tcBorders>
          </w:tcPr>
          <w:p w14:paraId="175E426A" w14:textId="77777777" w:rsidR="00BD230F" w:rsidRDefault="00BD230F">
            <w:pPr>
              <w:cnfStyle w:val="000000000000" w:firstRow="0" w:lastRow="0" w:firstColumn="0" w:lastColumn="0" w:oddVBand="0" w:evenVBand="0" w:oddHBand="0" w:evenHBand="0" w:firstRowFirstColumn="0" w:firstRowLastColumn="0" w:lastRowFirstColumn="0" w:lastRowLastColumn="0"/>
            </w:pPr>
            <w:r>
              <w:t>2 352</w:t>
            </w:r>
          </w:p>
        </w:tc>
        <w:tc>
          <w:tcPr>
            <w:tcW w:w="907" w:type="dxa"/>
            <w:tcBorders>
              <w:bottom w:val="single" w:sz="6" w:space="0" w:color="auto"/>
            </w:tcBorders>
          </w:tcPr>
          <w:p w14:paraId="16269D06" w14:textId="77777777" w:rsidR="00BD230F" w:rsidRDefault="00BD230F">
            <w:pPr>
              <w:cnfStyle w:val="000000000000" w:firstRow="0" w:lastRow="0" w:firstColumn="0" w:lastColumn="0" w:oddVBand="0" w:evenVBand="0" w:oddHBand="0" w:evenHBand="0" w:firstRowFirstColumn="0" w:firstRowLastColumn="0" w:lastRowFirstColumn="0" w:lastRowLastColumn="0"/>
            </w:pPr>
            <w:r>
              <w:t>103</w:t>
            </w:r>
          </w:p>
        </w:tc>
        <w:tc>
          <w:tcPr>
            <w:tcW w:w="907" w:type="dxa"/>
            <w:tcBorders>
              <w:bottom w:val="single" w:sz="6" w:space="0" w:color="auto"/>
            </w:tcBorders>
          </w:tcPr>
          <w:p w14:paraId="6262B1B7" w14:textId="77777777" w:rsidR="00BD230F" w:rsidRDefault="00BD230F">
            <w:pPr>
              <w:cnfStyle w:val="000000000000" w:firstRow="0" w:lastRow="0" w:firstColumn="0" w:lastColumn="0" w:oddVBand="0" w:evenVBand="0" w:oddHBand="0" w:evenHBand="0" w:firstRowFirstColumn="0" w:firstRowLastColumn="0" w:lastRowFirstColumn="0" w:lastRowLastColumn="0"/>
            </w:pPr>
            <w:r>
              <w:t>103</w:t>
            </w:r>
          </w:p>
        </w:tc>
      </w:tr>
      <w:tr w:rsidR="00BD230F" w14:paraId="14C9D179"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FFD6ECE" w14:textId="77777777" w:rsidR="00BD230F" w:rsidRDefault="00BD230F">
            <w:r>
              <w:rPr>
                <w:b/>
              </w:rPr>
              <w:t>Dividends</w:t>
            </w:r>
          </w:p>
        </w:tc>
        <w:tc>
          <w:tcPr>
            <w:tcW w:w="907" w:type="dxa"/>
            <w:tcBorders>
              <w:top w:val="single" w:sz="6" w:space="0" w:color="auto"/>
            </w:tcBorders>
          </w:tcPr>
          <w:p w14:paraId="5890A1C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1 705</w:t>
            </w:r>
          </w:p>
        </w:tc>
        <w:tc>
          <w:tcPr>
            <w:tcW w:w="907" w:type="dxa"/>
            <w:tcBorders>
              <w:top w:val="single" w:sz="6" w:space="0" w:color="auto"/>
            </w:tcBorders>
          </w:tcPr>
          <w:p w14:paraId="3F9B8AC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2 352</w:t>
            </w:r>
          </w:p>
        </w:tc>
        <w:tc>
          <w:tcPr>
            <w:tcW w:w="907" w:type="dxa"/>
            <w:tcBorders>
              <w:top w:val="single" w:sz="6" w:space="0" w:color="auto"/>
            </w:tcBorders>
          </w:tcPr>
          <w:p w14:paraId="4D27468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331</w:t>
            </w:r>
          </w:p>
        </w:tc>
        <w:tc>
          <w:tcPr>
            <w:tcW w:w="907" w:type="dxa"/>
            <w:tcBorders>
              <w:top w:val="single" w:sz="6" w:space="0" w:color="auto"/>
            </w:tcBorders>
          </w:tcPr>
          <w:p w14:paraId="76C8EA1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509</w:t>
            </w:r>
          </w:p>
        </w:tc>
      </w:tr>
      <w:tr w:rsidR="00BD230F" w14:paraId="59679CA4" w14:textId="77777777">
        <w:tc>
          <w:tcPr>
            <w:cnfStyle w:val="001000000000" w:firstRow="0" w:lastRow="0" w:firstColumn="1" w:lastColumn="0" w:oddVBand="0" w:evenVBand="0" w:oddHBand="0" w:evenHBand="0" w:firstRowFirstColumn="0" w:firstRowLastColumn="0" w:lastRowFirstColumn="0" w:lastRowLastColumn="0"/>
            <w:tcW w:w="6010" w:type="dxa"/>
          </w:tcPr>
          <w:p w14:paraId="1D75C356" w14:textId="77777777" w:rsidR="00BD230F" w:rsidRDefault="00BD230F">
            <w:r>
              <w:t>Income tax equivalent income from PFC sector</w:t>
            </w:r>
          </w:p>
        </w:tc>
        <w:tc>
          <w:tcPr>
            <w:tcW w:w="907" w:type="dxa"/>
          </w:tcPr>
          <w:p w14:paraId="49D36C7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EF41FB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6718235"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4B9CCCBF"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r>
      <w:tr w:rsidR="00BD230F" w14:paraId="685DC9F1"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6F136F0" w14:textId="77777777" w:rsidR="00BD230F" w:rsidRDefault="00BD230F">
            <w:r>
              <w:t>Income tax equivalent income from PNFC sector</w:t>
            </w:r>
          </w:p>
        </w:tc>
        <w:tc>
          <w:tcPr>
            <w:tcW w:w="907" w:type="dxa"/>
            <w:tcBorders>
              <w:bottom w:val="single" w:sz="6" w:space="0" w:color="auto"/>
            </w:tcBorders>
          </w:tcPr>
          <w:p w14:paraId="1ED57C9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F1979C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F62C295" w14:textId="77777777" w:rsidR="00BD230F" w:rsidRDefault="00BD230F">
            <w:pPr>
              <w:cnfStyle w:val="000000000000" w:firstRow="0" w:lastRow="0" w:firstColumn="0" w:lastColumn="0" w:oddVBand="0" w:evenVBand="0" w:oddHBand="0" w:evenHBand="0" w:firstRowFirstColumn="0" w:firstRowLastColumn="0" w:lastRowFirstColumn="0" w:lastRowLastColumn="0"/>
            </w:pPr>
            <w:r>
              <w:t>278</w:t>
            </w:r>
          </w:p>
        </w:tc>
        <w:tc>
          <w:tcPr>
            <w:tcW w:w="907" w:type="dxa"/>
            <w:tcBorders>
              <w:bottom w:val="single" w:sz="6" w:space="0" w:color="auto"/>
            </w:tcBorders>
          </w:tcPr>
          <w:p w14:paraId="5ACF9396" w14:textId="77777777" w:rsidR="00BD230F" w:rsidRDefault="00BD230F">
            <w:pPr>
              <w:cnfStyle w:val="000000000000" w:firstRow="0" w:lastRow="0" w:firstColumn="0" w:lastColumn="0" w:oddVBand="0" w:evenVBand="0" w:oddHBand="0" w:evenHBand="0" w:firstRowFirstColumn="0" w:firstRowLastColumn="0" w:lastRowFirstColumn="0" w:lastRowLastColumn="0"/>
            </w:pPr>
            <w:r>
              <w:t>290</w:t>
            </w:r>
          </w:p>
        </w:tc>
      </w:tr>
      <w:tr w:rsidR="00BD230F" w14:paraId="5526CD2A"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1190454" w14:textId="77777777" w:rsidR="00BD230F" w:rsidRDefault="00BD230F">
            <w:r>
              <w:rPr>
                <w:b/>
              </w:rPr>
              <w:t>Income tax equivalent income</w:t>
            </w:r>
          </w:p>
        </w:tc>
        <w:tc>
          <w:tcPr>
            <w:tcW w:w="907" w:type="dxa"/>
            <w:tcBorders>
              <w:top w:val="single" w:sz="6" w:space="0" w:color="auto"/>
            </w:tcBorders>
          </w:tcPr>
          <w:p w14:paraId="67C80C4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tcBorders>
          </w:tcPr>
          <w:p w14:paraId="008C63C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tcBorders>
          </w:tcPr>
          <w:p w14:paraId="24DD7F0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285</w:t>
            </w:r>
          </w:p>
        </w:tc>
        <w:tc>
          <w:tcPr>
            <w:tcW w:w="907" w:type="dxa"/>
            <w:tcBorders>
              <w:top w:val="single" w:sz="6" w:space="0" w:color="auto"/>
            </w:tcBorders>
          </w:tcPr>
          <w:p w14:paraId="605FC57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297</w:t>
            </w:r>
          </w:p>
        </w:tc>
      </w:tr>
      <w:tr w:rsidR="00BD230F" w14:paraId="1510BBB1"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C99BA7F" w14:textId="77777777" w:rsidR="00BD230F" w:rsidRDefault="00BD230F">
            <w:r>
              <w:t>Local government rate equivalent income</w:t>
            </w:r>
          </w:p>
        </w:tc>
        <w:tc>
          <w:tcPr>
            <w:tcW w:w="907" w:type="dxa"/>
            <w:tcBorders>
              <w:bottom w:val="single" w:sz="6" w:space="0" w:color="auto"/>
            </w:tcBorders>
          </w:tcPr>
          <w:p w14:paraId="409465B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80FE81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54696F0"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6" w:space="0" w:color="auto"/>
            </w:tcBorders>
          </w:tcPr>
          <w:p w14:paraId="701948F4"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r>
      <w:tr w:rsidR="00BD230F" w14:paraId="06575E1E" w14:textId="77777777">
        <w:tc>
          <w:tcPr>
            <w:cnfStyle w:val="001000000000" w:firstRow="0" w:lastRow="0" w:firstColumn="1" w:lastColumn="0" w:oddVBand="0" w:evenVBand="0" w:oddHBand="0" w:evenHBand="0" w:firstRowFirstColumn="0" w:firstRowLastColumn="0" w:lastRowFirstColumn="0" w:lastRowLastColumn="0"/>
            <w:tcW w:w="6010" w:type="dxa"/>
          </w:tcPr>
          <w:p w14:paraId="3DFD434D" w14:textId="77777777" w:rsidR="00BD230F" w:rsidRDefault="00BD230F">
            <w:r>
              <w:rPr>
                <w:b/>
              </w:rPr>
              <w:t>Total dividends, income tax equivalent and rate equivalent income</w:t>
            </w:r>
          </w:p>
        </w:tc>
        <w:tc>
          <w:tcPr>
            <w:tcW w:w="907" w:type="dxa"/>
          </w:tcPr>
          <w:p w14:paraId="380BBE2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1 705</w:t>
            </w:r>
          </w:p>
        </w:tc>
        <w:tc>
          <w:tcPr>
            <w:tcW w:w="907" w:type="dxa"/>
          </w:tcPr>
          <w:p w14:paraId="358BE96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2 352</w:t>
            </w:r>
          </w:p>
        </w:tc>
        <w:tc>
          <w:tcPr>
            <w:tcW w:w="907" w:type="dxa"/>
          </w:tcPr>
          <w:p w14:paraId="5386674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620</w:t>
            </w:r>
          </w:p>
        </w:tc>
        <w:tc>
          <w:tcPr>
            <w:tcW w:w="907" w:type="dxa"/>
          </w:tcPr>
          <w:p w14:paraId="66347AC9" w14:textId="32B44398" w:rsidR="00BD230F" w:rsidRDefault="00BD230F">
            <w:pPr>
              <w:cnfStyle w:val="000000000000" w:firstRow="0" w:lastRow="0" w:firstColumn="0" w:lastColumn="0" w:oddVBand="0" w:evenVBand="0" w:oddHBand="0" w:evenHBand="0" w:firstRowFirstColumn="0" w:firstRowLastColumn="0" w:lastRowFirstColumn="0" w:lastRowLastColumn="0"/>
            </w:pPr>
            <w:r>
              <w:rPr>
                <w:b/>
              </w:rPr>
              <w:t>810</w:t>
            </w:r>
          </w:p>
        </w:tc>
      </w:tr>
    </w:tbl>
    <w:p w14:paraId="60C26A5B" w14:textId="77777777" w:rsidR="00BD230F" w:rsidRDefault="00BD230F" w:rsidP="00F842C5">
      <w:pPr>
        <w:rPr>
          <w:rFonts w:asciiTheme="majorHAnsi" w:hAnsiTheme="majorHAnsi"/>
          <w:b/>
          <w:sz w:val="20"/>
          <w:szCs w:val="20"/>
        </w:rPr>
      </w:pPr>
    </w:p>
    <w:p w14:paraId="1D770D83" w14:textId="77777777" w:rsidR="00BD230F" w:rsidRDefault="00BD230F" w:rsidP="00F842C5">
      <w:pPr>
        <w:sectPr w:rsidR="00BD230F" w:rsidSect="00BD230F">
          <w:type w:val="continuous"/>
          <w:pgSz w:w="11907" w:h="16839" w:code="9"/>
          <w:pgMar w:top="1134" w:right="1134" w:bottom="1134" w:left="1134" w:header="624" w:footer="567" w:gutter="0"/>
          <w:cols w:sep="1" w:space="567"/>
          <w:docGrid w:linePitch="360"/>
        </w:sectPr>
      </w:pPr>
    </w:p>
    <w:p w14:paraId="7B4E1601" w14:textId="77777777" w:rsidR="00BD230F" w:rsidRDefault="00BD230F" w:rsidP="00AC68FF">
      <w:r>
        <w:t xml:space="preserve">General government sector dividends, income tax equivalent and rate equivalent income represent income earned from other sectors of government. Such income for the general government sector is recognised when the right to receive the payment is established. </w:t>
      </w:r>
    </w:p>
    <w:p w14:paraId="7DAF2623" w14:textId="77777777" w:rsidR="00BD230F" w:rsidRDefault="00BD230F" w:rsidP="00AC68FF">
      <w:r>
        <w:t xml:space="preserve">Dividends and income tax equivalent income are mainly from the </w:t>
      </w:r>
      <w:r w:rsidRPr="00286342">
        <w:t xml:space="preserve">public non-financial corporation (PNFC) and public financial corporation (PFC) </w:t>
      </w:r>
      <w:r>
        <w:t>sectors. This income is based on established dividend policy and the profitability of the PNFCs and PFCs.</w:t>
      </w:r>
    </w:p>
    <w:p w14:paraId="4356FDA2" w14:textId="77777777" w:rsidR="00BD230F" w:rsidRDefault="00BD230F" w:rsidP="00AC68FF">
      <w:r>
        <w:t xml:space="preserve">While most government departments and agencies are exempt from federal income tax, certain larger PNFC and PFC entities are subject to income tax equivalents payable to the general government </w:t>
      </w:r>
    </w:p>
    <w:p w14:paraId="7B4CFF7F" w14:textId="77777777" w:rsidR="00BD230F" w:rsidRDefault="00BD230F" w:rsidP="00AC68FF">
      <w:r>
        <w:br w:type="column"/>
      </w:r>
      <w:r>
        <w:t>sector in accordance with the National Tax Equivalent Regime (NTER). The primary objective of the NTER is to promote competitive neutrality, through uniformly applying income tax laws between NTER entities and their privately held counterparts.</w:t>
      </w:r>
    </w:p>
    <w:p w14:paraId="53F2AE8F" w14:textId="77777777" w:rsidR="00BD230F" w:rsidRDefault="00BD230F" w:rsidP="00AC68FF">
      <w:r>
        <w:t>Dividends and income tax equivalents from the PNFC and PFC sectors are eliminated on consolidation into the financial statements of the State.</w:t>
      </w:r>
    </w:p>
    <w:p w14:paraId="201F94DE" w14:textId="77777777" w:rsidR="00BD230F" w:rsidRDefault="00BD230F" w:rsidP="00AC68FF">
      <w:r>
        <w:t>Dividends earned from the non-public sector are recognised when the right to receive payment is established.</w:t>
      </w:r>
    </w:p>
    <w:p w14:paraId="769ED838" w14:textId="77777777" w:rsidR="00BD230F" w:rsidRDefault="00BD230F" w:rsidP="00AC68FF">
      <w:pPr>
        <w:pStyle w:val="TableHeading"/>
      </w:pPr>
    </w:p>
    <w:p w14:paraId="46D9D8CD" w14:textId="77777777" w:rsidR="00BD230F" w:rsidRPr="00C51000" w:rsidRDefault="00BD230F" w:rsidP="00F842C5">
      <w:pPr>
        <w:sectPr w:rsidR="00BD230F" w:rsidRPr="00C51000" w:rsidSect="00BD230F">
          <w:headerReference w:type="even" r:id="rId77"/>
          <w:type w:val="continuous"/>
          <w:pgSz w:w="11907" w:h="16839" w:code="9"/>
          <w:pgMar w:top="1134" w:right="1134" w:bottom="1134" w:left="1134" w:header="624" w:footer="567" w:gutter="0"/>
          <w:cols w:num="2" w:space="709"/>
          <w:docGrid w:linePitch="360"/>
        </w:sectPr>
      </w:pPr>
    </w:p>
    <w:p w14:paraId="2E5EFF13" w14:textId="77777777" w:rsidR="00BD230F" w:rsidRDefault="00BD230F">
      <w:pPr>
        <w:keepLines w:val="0"/>
        <w:rPr>
          <w:rFonts w:asciiTheme="majorHAnsi" w:hAnsiTheme="majorHAnsi"/>
          <w:b/>
          <w:sz w:val="20"/>
          <w:szCs w:val="20"/>
        </w:rPr>
      </w:pPr>
      <w:r>
        <w:br w:type="page"/>
      </w:r>
    </w:p>
    <w:p w14:paraId="0D6C4423" w14:textId="77777777" w:rsidR="00BD230F" w:rsidRDefault="00BD230F" w:rsidP="00BD230F">
      <w:pPr>
        <w:pStyle w:val="TableHeading"/>
      </w:pPr>
      <w:r w:rsidRPr="00DE47D7">
        <w:lastRenderedPageBreak/>
        <w:t>Dividends by entity</w:t>
      </w:r>
      <w:r w:rsidRPr="00DE47D7">
        <w:tab/>
        <w:t>($ million)</w:t>
      </w:r>
    </w:p>
    <w:tbl>
      <w:tblPr>
        <w:tblStyle w:val="DTFTable"/>
        <w:tblW w:w="9638" w:type="dxa"/>
        <w:tblLayout w:type="fixed"/>
        <w:tblLook w:val="06A0" w:firstRow="1" w:lastRow="0" w:firstColumn="1" w:lastColumn="0" w:noHBand="1" w:noVBand="1"/>
      </w:tblPr>
      <w:tblGrid>
        <w:gridCol w:w="7824"/>
        <w:gridCol w:w="907"/>
        <w:gridCol w:w="907"/>
      </w:tblGrid>
      <w:tr w:rsidR="00BD230F" w14:paraId="48D3B8A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0D7EAA17" w14:textId="610ACD8A" w:rsidR="00BD230F" w:rsidRDefault="00BD230F">
            <w:pPr>
              <w:keepNext/>
            </w:pPr>
          </w:p>
        </w:tc>
        <w:tc>
          <w:tcPr>
            <w:tcW w:w="1814" w:type="dxa"/>
            <w:gridSpan w:val="2"/>
          </w:tcPr>
          <w:p w14:paraId="4F4FF0BF" w14:textId="35C4562C"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47E7FAE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D600D19" w14:textId="77777777" w:rsidR="00BD230F" w:rsidRDefault="00BD230F">
            <w:pPr>
              <w:keepNext/>
            </w:pPr>
          </w:p>
        </w:tc>
        <w:tc>
          <w:tcPr>
            <w:tcW w:w="907" w:type="dxa"/>
          </w:tcPr>
          <w:p w14:paraId="68E372E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8BB639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6DAEFA5" w14:textId="77777777">
        <w:tc>
          <w:tcPr>
            <w:cnfStyle w:val="001000000000" w:firstRow="0" w:lastRow="0" w:firstColumn="1" w:lastColumn="0" w:oddVBand="0" w:evenVBand="0" w:oddHBand="0" w:evenHBand="0" w:firstRowFirstColumn="0" w:firstRowLastColumn="0" w:lastRowFirstColumn="0" w:lastRowLastColumn="0"/>
            <w:tcW w:w="7824" w:type="dxa"/>
          </w:tcPr>
          <w:p w14:paraId="29927878" w14:textId="77777777" w:rsidR="00BD230F" w:rsidRDefault="00BD230F">
            <w:r>
              <w:rPr>
                <w:b/>
              </w:rPr>
              <w:t>Public financial corporations</w:t>
            </w:r>
          </w:p>
        </w:tc>
        <w:tc>
          <w:tcPr>
            <w:tcW w:w="907" w:type="dxa"/>
          </w:tcPr>
          <w:p w14:paraId="73245EA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550C67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19FE12E" w14:textId="77777777">
        <w:tc>
          <w:tcPr>
            <w:cnfStyle w:val="001000000000" w:firstRow="0" w:lastRow="0" w:firstColumn="1" w:lastColumn="0" w:oddVBand="0" w:evenVBand="0" w:oddHBand="0" w:evenHBand="0" w:firstRowFirstColumn="0" w:firstRowLastColumn="0" w:lastRowFirstColumn="0" w:lastRowLastColumn="0"/>
            <w:tcW w:w="7824" w:type="dxa"/>
          </w:tcPr>
          <w:p w14:paraId="68283EB1" w14:textId="77777777" w:rsidR="00BD230F" w:rsidRDefault="00BD230F">
            <w:r>
              <w:t>Victorian Managed Insurance Authority</w:t>
            </w:r>
            <w:r>
              <w:rPr>
                <w:vertAlign w:val="superscript"/>
              </w:rPr>
              <w:t xml:space="preserve"> (a)</w:t>
            </w:r>
          </w:p>
        </w:tc>
        <w:tc>
          <w:tcPr>
            <w:tcW w:w="907" w:type="dxa"/>
          </w:tcPr>
          <w:p w14:paraId="6AF9FD8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37F9C6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877A0B0" w14:textId="77777777">
        <w:tc>
          <w:tcPr>
            <w:cnfStyle w:val="001000000000" w:firstRow="0" w:lastRow="0" w:firstColumn="1" w:lastColumn="0" w:oddVBand="0" w:evenVBand="0" w:oddHBand="0" w:evenHBand="0" w:firstRowFirstColumn="0" w:firstRowLastColumn="0" w:lastRowFirstColumn="0" w:lastRowLastColumn="0"/>
            <w:tcW w:w="7824" w:type="dxa"/>
          </w:tcPr>
          <w:p w14:paraId="0D8E5950" w14:textId="77777777" w:rsidR="00BD230F" w:rsidRDefault="00BD230F">
            <w:r>
              <w:t xml:space="preserve">Transport Accident Commission </w:t>
            </w:r>
          </w:p>
        </w:tc>
        <w:tc>
          <w:tcPr>
            <w:tcW w:w="907" w:type="dxa"/>
          </w:tcPr>
          <w:p w14:paraId="2904FD0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F6A9F8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7D1F4E6" w14:textId="77777777">
        <w:tc>
          <w:tcPr>
            <w:cnfStyle w:val="001000000000" w:firstRow="0" w:lastRow="0" w:firstColumn="1" w:lastColumn="0" w:oddVBand="0" w:evenVBand="0" w:oddHBand="0" w:evenHBand="0" w:firstRowFirstColumn="0" w:firstRowLastColumn="0" w:lastRowFirstColumn="0" w:lastRowLastColumn="0"/>
            <w:tcW w:w="7824" w:type="dxa"/>
          </w:tcPr>
          <w:p w14:paraId="205C702F" w14:textId="77777777" w:rsidR="00BD230F" w:rsidRDefault="00BD230F">
            <w:r>
              <w:t>Treasury Corporation of Victoria</w:t>
            </w:r>
          </w:p>
        </w:tc>
        <w:tc>
          <w:tcPr>
            <w:tcW w:w="907" w:type="dxa"/>
          </w:tcPr>
          <w:p w14:paraId="15487273" w14:textId="77777777" w:rsidR="00BD230F" w:rsidRDefault="00BD230F">
            <w:pPr>
              <w:cnfStyle w:val="000000000000" w:firstRow="0" w:lastRow="0" w:firstColumn="0" w:lastColumn="0" w:oddVBand="0" w:evenVBand="0" w:oddHBand="0" w:evenHBand="0" w:firstRowFirstColumn="0" w:firstRowLastColumn="0" w:lastRowFirstColumn="0" w:lastRowLastColumn="0"/>
            </w:pPr>
            <w:r>
              <w:t>52</w:t>
            </w:r>
          </w:p>
        </w:tc>
        <w:tc>
          <w:tcPr>
            <w:tcW w:w="907" w:type="dxa"/>
          </w:tcPr>
          <w:p w14:paraId="175B622C"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r>
      <w:tr w:rsidR="00BD230F" w14:paraId="65306C0B" w14:textId="77777777">
        <w:tc>
          <w:tcPr>
            <w:cnfStyle w:val="001000000000" w:firstRow="0" w:lastRow="0" w:firstColumn="1" w:lastColumn="0" w:oddVBand="0" w:evenVBand="0" w:oddHBand="0" w:evenHBand="0" w:firstRowFirstColumn="0" w:firstRowLastColumn="0" w:lastRowFirstColumn="0" w:lastRowLastColumn="0"/>
            <w:tcW w:w="7824" w:type="dxa"/>
          </w:tcPr>
          <w:p w14:paraId="3CACD6E6" w14:textId="77777777" w:rsidR="00BD230F" w:rsidRDefault="00BD230F">
            <w:r>
              <w:t>State Trustees Ltd</w:t>
            </w:r>
          </w:p>
        </w:tc>
        <w:tc>
          <w:tcPr>
            <w:tcW w:w="907" w:type="dxa"/>
          </w:tcPr>
          <w:p w14:paraId="4DBD0A0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3570AC"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r>
      <w:tr w:rsidR="00BD230F" w14:paraId="3D6E8DFD"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DADE1FA" w14:textId="77777777" w:rsidR="00BD230F" w:rsidRDefault="00BD230F">
            <w:r>
              <w:t>Victorian Funds Management Corporation</w:t>
            </w:r>
          </w:p>
        </w:tc>
        <w:tc>
          <w:tcPr>
            <w:tcW w:w="907" w:type="dxa"/>
            <w:tcBorders>
              <w:bottom w:val="single" w:sz="6" w:space="0" w:color="auto"/>
            </w:tcBorders>
          </w:tcPr>
          <w:p w14:paraId="62C2F096"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907" w:type="dxa"/>
            <w:tcBorders>
              <w:bottom w:val="single" w:sz="6" w:space="0" w:color="auto"/>
            </w:tcBorders>
          </w:tcPr>
          <w:p w14:paraId="6B94903E"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r>
      <w:tr w:rsidR="00BD230F" w14:paraId="089EC207"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5549F94D" w14:textId="77777777" w:rsidR="00BD230F" w:rsidRDefault="00BD230F">
            <w:r>
              <w:rPr>
                <w:b/>
              </w:rPr>
              <w:t>Dividends from PFC sector</w:t>
            </w:r>
          </w:p>
        </w:tc>
        <w:tc>
          <w:tcPr>
            <w:tcW w:w="907" w:type="dxa"/>
            <w:tcBorders>
              <w:top w:val="single" w:sz="6" w:space="0" w:color="auto"/>
              <w:bottom w:val="single" w:sz="12" w:space="0" w:color="auto"/>
            </w:tcBorders>
          </w:tcPr>
          <w:p w14:paraId="11EDE96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59</w:t>
            </w:r>
          </w:p>
        </w:tc>
        <w:tc>
          <w:tcPr>
            <w:tcW w:w="907" w:type="dxa"/>
            <w:tcBorders>
              <w:top w:val="single" w:sz="6" w:space="0" w:color="auto"/>
              <w:bottom w:val="single" w:sz="12" w:space="0" w:color="auto"/>
            </w:tcBorders>
          </w:tcPr>
          <w:p w14:paraId="6F1EB8A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59</w:t>
            </w:r>
          </w:p>
        </w:tc>
      </w:tr>
      <w:tr w:rsidR="00BD230F" w14:paraId="57C8B719"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4D8634A0" w14:textId="77777777" w:rsidR="00BD230F" w:rsidRDefault="00BD230F">
            <w:r>
              <w:rPr>
                <w:b/>
              </w:rPr>
              <w:t>Public non</w:t>
            </w:r>
            <w:r>
              <w:rPr>
                <w:b/>
              </w:rPr>
              <w:noBreakHyphen/>
              <w:t>financial corporations</w:t>
            </w:r>
          </w:p>
        </w:tc>
        <w:tc>
          <w:tcPr>
            <w:tcW w:w="907" w:type="dxa"/>
            <w:tcBorders>
              <w:top w:val="single" w:sz="0" w:space="0" w:color="auto"/>
            </w:tcBorders>
          </w:tcPr>
          <w:p w14:paraId="309DACC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BFB03A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4F1D85A" w14:textId="77777777">
        <w:tc>
          <w:tcPr>
            <w:cnfStyle w:val="001000000000" w:firstRow="0" w:lastRow="0" w:firstColumn="1" w:lastColumn="0" w:oddVBand="0" w:evenVBand="0" w:oddHBand="0" w:evenHBand="0" w:firstRowFirstColumn="0" w:firstRowLastColumn="0" w:lastRowFirstColumn="0" w:lastRowLastColumn="0"/>
            <w:tcW w:w="7824" w:type="dxa"/>
          </w:tcPr>
          <w:p w14:paraId="4A251D36" w14:textId="77777777" w:rsidR="00BD230F" w:rsidRDefault="00BD230F">
            <w:r>
              <w:t>Melbourne Water Corporation</w:t>
            </w:r>
          </w:p>
        </w:tc>
        <w:tc>
          <w:tcPr>
            <w:tcW w:w="907" w:type="dxa"/>
          </w:tcPr>
          <w:p w14:paraId="0CDE8660" w14:textId="77777777" w:rsidR="00BD230F" w:rsidRDefault="00BD230F">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4FD5B79D" w14:textId="77777777" w:rsidR="00BD230F" w:rsidRDefault="00BD230F">
            <w:pPr>
              <w:cnfStyle w:val="000000000000" w:firstRow="0" w:lastRow="0" w:firstColumn="0" w:lastColumn="0" w:oddVBand="0" w:evenVBand="0" w:oddHBand="0" w:evenHBand="0" w:firstRowFirstColumn="0" w:firstRowLastColumn="0" w:lastRowFirstColumn="0" w:lastRowLastColumn="0"/>
            </w:pPr>
            <w:r>
              <w:t>73</w:t>
            </w:r>
          </w:p>
        </w:tc>
      </w:tr>
      <w:tr w:rsidR="00BD230F" w14:paraId="7DB8663A" w14:textId="77777777">
        <w:tc>
          <w:tcPr>
            <w:cnfStyle w:val="001000000000" w:firstRow="0" w:lastRow="0" w:firstColumn="1" w:lastColumn="0" w:oddVBand="0" w:evenVBand="0" w:oddHBand="0" w:evenHBand="0" w:firstRowFirstColumn="0" w:firstRowLastColumn="0" w:lastRowFirstColumn="0" w:lastRowLastColumn="0"/>
            <w:tcW w:w="7824" w:type="dxa"/>
          </w:tcPr>
          <w:p w14:paraId="5D05D820" w14:textId="77777777" w:rsidR="00BD230F" w:rsidRDefault="00BD230F">
            <w:r>
              <w:t>City West Water Corporation</w:t>
            </w:r>
          </w:p>
        </w:tc>
        <w:tc>
          <w:tcPr>
            <w:tcW w:w="907" w:type="dxa"/>
          </w:tcPr>
          <w:p w14:paraId="44411EE3" w14:textId="77777777" w:rsidR="00BD230F" w:rsidRDefault="00BD230F">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114ACD73" w14:textId="77777777" w:rsidR="00BD230F" w:rsidRDefault="00BD230F">
            <w:pPr>
              <w:cnfStyle w:val="000000000000" w:firstRow="0" w:lastRow="0" w:firstColumn="0" w:lastColumn="0" w:oddVBand="0" w:evenVBand="0" w:oddHBand="0" w:evenHBand="0" w:firstRowFirstColumn="0" w:firstRowLastColumn="0" w:lastRowFirstColumn="0" w:lastRowLastColumn="0"/>
            </w:pPr>
            <w:r>
              <w:t>76</w:t>
            </w:r>
          </w:p>
        </w:tc>
      </w:tr>
      <w:tr w:rsidR="00BD230F" w14:paraId="71C345B0" w14:textId="77777777">
        <w:tc>
          <w:tcPr>
            <w:cnfStyle w:val="001000000000" w:firstRow="0" w:lastRow="0" w:firstColumn="1" w:lastColumn="0" w:oddVBand="0" w:evenVBand="0" w:oddHBand="0" w:evenHBand="0" w:firstRowFirstColumn="0" w:firstRowLastColumn="0" w:lastRowFirstColumn="0" w:lastRowLastColumn="0"/>
            <w:tcW w:w="7824" w:type="dxa"/>
          </w:tcPr>
          <w:p w14:paraId="2636BAC7" w14:textId="77777777" w:rsidR="00BD230F" w:rsidRDefault="00BD230F">
            <w:r>
              <w:t>South East Water Corporation</w:t>
            </w:r>
          </w:p>
        </w:tc>
        <w:tc>
          <w:tcPr>
            <w:tcW w:w="907" w:type="dxa"/>
          </w:tcPr>
          <w:p w14:paraId="1CA839F0" w14:textId="77777777" w:rsidR="00BD230F" w:rsidRDefault="00BD230F">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7CC37743" w14:textId="77777777" w:rsidR="00BD230F" w:rsidRDefault="00BD230F">
            <w:pPr>
              <w:cnfStyle w:val="000000000000" w:firstRow="0" w:lastRow="0" w:firstColumn="0" w:lastColumn="0" w:oddVBand="0" w:evenVBand="0" w:oddHBand="0" w:evenHBand="0" w:firstRowFirstColumn="0" w:firstRowLastColumn="0" w:lastRowFirstColumn="0" w:lastRowLastColumn="0"/>
            </w:pPr>
            <w:r>
              <w:t>133</w:t>
            </w:r>
          </w:p>
        </w:tc>
      </w:tr>
      <w:tr w:rsidR="00BD230F" w14:paraId="0F724AE2" w14:textId="77777777">
        <w:tc>
          <w:tcPr>
            <w:cnfStyle w:val="001000000000" w:firstRow="0" w:lastRow="0" w:firstColumn="1" w:lastColumn="0" w:oddVBand="0" w:evenVBand="0" w:oddHBand="0" w:evenHBand="0" w:firstRowFirstColumn="0" w:firstRowLastColumn="0" w:lastRowFirstColumn="0" w:lastRowLastColumn="0"/>
            <w:tcW w:w="7824" w:type="dxa"/>
          </w:tcPr>
          <w:p w14:paraId="6B5576FB" w14:textId="77777777" w:rsidR="00BD230F" w:rsidRDefault="00BD230F">
            <w:r>
              <w:t>Yarra Valley Water Corporation</w:t>
            </w:r>
          </w:p>
        </w:tc>
        <w:tc>
          <w:tcPr>
            <w:tcW w:w="907" w:type="dxa"/>
          </w:tcPr>
          <w:p w14:paraId="48C279BD" w14:textId="77777777" w:rsidR="00BD230F" w:rsidRDefault="00BD230F">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67C5198E" w14:textId="77777777" w:rsidR="00BD230F" w:rsidRDefault="00BD230F">
            <w:pPr>
              <w:cnfStyle w:val="000000000000" w:firstRow="0" w:lastRow="0" w:firstColumn="0" w:lastColumn="0" w:oddVBand="0" w:evenVBand="0" w:oddHBand="0" w:evenHBand="0" w:firstRowFirstColumn="0" w:firstRowLastColumn="0" w:lastRowFirstColumn="0" w:lastRowLastColumn="0"/>
            </w:pPr>
            <w:r>
              <w:t>64</w:t>
            </w:r>
          </w:p>
        </w:tc>
      </w:tr>
      <w:tr w:rsidR="00BD230F" w14:paraId="7E1E446B" w14:textId="77777777">
        <w:tc>
          <w:tcPr>
            <w:cnfStyle w:val="001000000000" w:firstRow="0" w:lastRow="0" w:firstColumn="1" w:lastColumn="0" w:oddVBand="0" w:evenVBand="0" w:oddHBand="0" w:evenHBand="0" w:firstRowFirstColumn="0" w:firstRowLastColumn="0" w:lastRowFirstColumn="0" w:lastRowLastColumn="0"/>
            <w:tcW w:w="7824" w:type="dxa"/>
          </w:tcPr>
          <w:p w14:paraId="2EAF81F7" w14:textId="77777777" w:rsidR="00BD230F" w:rsidRDefault="00BD230F">
            <w:r>
              <w:t>Development Victoria</w:t>
            </w:r>
          </w:p>
        </w:tc>
        <w:tc>
          <w:tcPr>
            <w:tcW w:w="907" w:type="dxa"/>
          </w:tcPr>
          <w:p w14:paraId="1E19AD9C"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A25FB15"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0B076FAD"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A33BD5F" w14:textId="77777777" w:rsidR="00BD230F" w:rsidRDefault="00BD230F">
            <w:r>
              <w:t>Others</w:t>
            </w:r>
          </w:p>
        </w:tc>
        <w:tc>
          <w:tcPr>
            <w:tcW w:w="907" w:type="dxa"/>
            <w:tcBorders>
              <w:bottom w:val="single" w:sz="6" w:space="0" w:color="auto"/>
            </w:tcBorders>
          </w:tcPr>
          <w:p w14:paraId="5DF4D32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4548F3A"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435B00D0" w14:textId="77777777">
        <w:tc>
          <w:tcPr>
            <w:cnfStyle w:val="001000000000" w:firstRow="0" w:lastRow="0" w:firstColumn="1" w:lastColumn="0" w:oddVBand="0" w:evenVBand="0" w:oddHBand="0" w:evenHBand="0" w:firstRowFirstColumn="0" w:firstRowLastColumn="0" w:lastRowFirstColumn="0" w:lastRowLastColumn="0"/>
            <w:tcW w:w="7824" w:type="dxa"/>
          </w:tcPr>
          <w:p w14:paraId="3753FDE4" w14:textId="77777777" w:rsidR="00BD230F" w:rsidRDefault="00BD230F">
            <w:r>
              <w:rPr>
                <w:b/>
              </w:rPr>
              <w:t>Dividends from PNFC sector</w:t>
            </w:r>
          </w:p>
        </w:tc>
        <w:tc>
          <w:tcPr>
            <w:tcW w:w="907" w:type="dxa"/>
          </w:tcPr>
          <w:p w14:paraId="2C3FD69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169</w:t>
            </w:r>
          </w:p>
        </w:tc>
        <w:tc>
          <w:tcPr>
            <w:tcW w:w="907" w:type="dxa"/>
          </w:tcPr>
          <w:p w14:paraId="281832A1" w14:textId="22E908FE" w:rsidR="00BD230F" w:rsidRDefault="00BD230F">
            <w:pPr>
              <w:cnfStyle w:val="000000000000" w:firstRow="0" w:lastRow="0" w:firstColumn="0" w:lastColumn="0" w:oddVBand="0" w:evenVBand="0" w:oddHBand="0" w:evenHBand="0" w:firstRowFirstColumn="0" w:firstRowLastColumn="0" w:lastRowFirstColumn="0" w:lastRowLastColumn="0"/>
            </w:pPr>
            <w:r>
              <w:rPr>
                <w:b/>
              </w:rPr>
              <w:t>347</w:t>
            </w:r>
          </w:p>
        </w:tc>
      </w:tr>
    </w:tbl>
    <w:p w14:paraId="153AF97E" w14:textId="77777777" w:rsidR="00BD230F" w:rsidRPr="003540C4" w:rsidRDefault="00BD230F" w:rsidP="00BD230F">
      <w:pPr>
        <w:pStyle w:val="Note"/>
        <w:ind w:left="0" w:firstLine="0"/>
      </w:pPr>
      <w:r w:rsidRPr="003540C4">
        <w:t>Note:</w:t>
      </w:r>
    </w:p>
    <w:p w14:paraId="128206A8" w14:textId="77777777" w:rsidR="00BD230F" w:rsidRDefault="00BD230F" w:rsidP="00BD230F">
      <w:pPr>
        <w:pStyle w:val="Note"/>
      </w:pPr>
      <w:r w:rsidRPr="003540C4">
        <w:t>(a)</w:t>
      </w:r>
      <w:r w:rsidRPr="003540C4">
        <w:tab/>
      </w:r>
      <w:r>
        <w:t xml:space="preserve">‘Amounts equivalent to dividends’ paid by the Victorian Managed Insurance Authority are received and reported as contributions forming part of grant revenue, consistent with the requirements of AASB 1023 </w:t>
      </w:r>
      <w:r w:rsidRPr="004A6ECD">
        <w:rPr>
          <w:i w:val="0"/>
          <w:iCs/>
        </w:rPr>
        <w:t>General Insurance Contracts</w:t>
      </w:r>
      <w:r>
        <w:t>. The amount paid in 2020-21 was $36 million.</w:t>
      </w:r>
    </w:p>
    <w:p w14:paraId="21461122" w14:textId="77777777" w:rsidR="00BD230F" w:rsidRDefault="00BD230F" w:rsidP="00F842C5"/>
    <w:p w14:paraId="3878E9F1" w14:textId="77777777" w:rsidR="00A87F6C" w:rsidRPr="00A87F6C" w:rsidRDefault="00A87F6C" w:rsidP="00A87F6C">
      <w:bookmarkStart w:id="51" w:name="_Toc77676483"/>
      <w:r w:rsidRPr="00A87F6C">
        <w:br w:type="page"/>
      </w:r>
    </w:p>
    <w:p w14:paraId="180BFE60" w14:textId="4EDABC5C" w:rsidR="00BD230F" w:rsidRDefault="00BD230F" w:rsidP="00BD230F">
      <w:pPr>
        <w:pStyle w:val="Heading2"/>
        <w:ind w:left="851" w:hanging="851"/>
      </w:pPr>
      <w:r w:rsidRPr="00DE47D7">
        <w:lastRenderedPageBreak/>
        <w:t>Sales of goods and services</w:t>
      </w:r>
      <w:bookmarkEnd w:id="51"/>
    </w:p>
    <w:p w14:paraId="1F2A651F" w14:textId="77777777" w:rsidR="00BD230F" w:rsidRDefault="00BD230F" w:rsidP="00BD230F">
      <w:pPr>
        <w:pStyle w:val="TableUnits"/>
      </w:pPr>
      <w:r w:rsidRPr="00DE47D7">
        <w:t>($ million)</w:t>
      </w:r>
      <w:r>
        <w:t xml:space="preserve"> </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4CD4585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8760B3D" w14:textId="124EB351" w:rsidR="00BD230F" w:rsidRDefault="00BD230F">
            <w:pPr>
              <w:keepNext/>
            </w:pPr>
          </w:p>
        </w:tc>
        <w:tc>
          <w:tcPr>
            <w:tcW w:w="1814" w:type="dxa"/>
            <w:gridSpan w:val="2"/>
          </w:tcPr>
          <w:p w14:paraId="2399E6BF"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2360114" w14:textId="5A8FA8E6"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7094477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94E2062" w14:textId="77777777" w:rsidR="00BD230F" w:rsidRDefault="00BD230F">
            <w:pPr>
              <w:keepNext/>
            </w:pPr>
          </w:p>
        </w:tc>
        <w:tc>
          <w:tcPr>
            <w:tcW w:w="907" w:type="dxa"/>
          </w:tcPr>
          <w:p w14:paraId="153CFF1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0138EC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959CF5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575503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0574F416" w14:textId="77777777">
        <w:tc>
          <w:tcPr>
            <w:cnfStyle w:val="001000000000" w:firstRow="0" w:lastRow="0" w:firstColumn="1" w:lastColumn="0" w:oddVBand="0" w:evenVBand="0" w:oddHBand="0" w:evenHBand="0" w:firstRowFirstColumn="0" w:firstRowLastColumn="0" w:lastRowFirstColumn="0" w:lastRowLastColumn="0"/>
            <w:tcW w:w="6010" w:type="dxa"/>
          </w:tcPr>
          <w:p w14:paraId="0386A47C" w14:textId="77777777" w:rsidR="00BD230F" w:rsidRDefault="00BD230F">
            <w:r>
              <w:rPr>
                <w:b/>
              </w:rPr>
              <w:t>Revenue items accounted for under AASB 15</w:t>
            </w:r>
          </w:p>
        </w:tc>
        <w:tc>
          <w:tcPr>
            <w:tcW w:w="907" w:type="dxa"/>
          </w:tcPr>
          <w:p w14:paraId="5F60CD1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FA8ACF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25016A9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263B07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C820AC7" w14:textId="77777777">
        <w:tc>
          <w:tcPr>
            <w:cnfStyle w:val="001000000000" w:firstRow="0" w:lastRow="0" w:firstColumn="1" w:lastColumn="0" w:oddVBand="0" w:evenVBand="0" w:oddHBand="0" w:evenHBand="0" w:firstRowFirstColumn="0" w:firstRowLastColumn="0" w:lastRowFirstColumn="0" w:lastRowLastColumn="0"/>
            <w:tcW w:w="6010" w:type="dxa"/>
          </w:tcPr>
          <w:p w14:paraId="72C4AE54" w14:textId="77777777" w:rsidR="00BD230F" w:rsidRDefault="00BD230F">
            <w:r>
              <w:t>Sale of goods</w:t>
            </w:r>
          </w:p>
        </w:tc>
        <w:tc>
          <w:tcPr>
            <w:tcW w:w="907" w:type="dxa"/>
          </w:tcPr>
          <w:p w14:paraId="7E60D183" w14:textId="77777777" w:rsidR="00BD230F" w:rsidRDefault="00BD230F">
            <w:pPr>
              <w:cnfStyle w:val="000000000000" w:firstRow="0" w:lastRow="0" w:firstColumn="0" w:lastColumn="0" w:oddVBand="0" w:evenVBand="0" w:oddHBand="0" w:evenHBand="0" w:firstRowFirstColumn="0" w:firstRowLastColumn="0" w:lastRowFirstColumn="0" w:lastRowLastColumn="0"/>
            </w:pPr>
            <w:r>
              <w:t>597</w:t>
            </w:r>
          </w:p>
        </w:tc>
        <w:tc>
          <w:tcPr>
            <w:tcW w:w="907" w:type="dxa"/>
          </w:tcPr>
          <w:p w14:paraId="63527850" w14:textId="77777777" w:rsidR="00BD230F" w:rsidRDefault="00BD230F">
            <w:pPr>
              <w:cnfStyle w:val="000000000000" w:firstRow="0" w:lastRow="0" w:firstColumn="0" w:lastColumn="0" w:oddVBand="0" w:evenVBand="0" w:oddHBand="0" w:evenHBand="0" w:firstRowFirstColumn="0" w:firstRowLastColumn="0" w:lastRowFirstColumn="0" w:lastRowLastColumn="0"/>
            </w:pPr>
            <w:r>
              <w:t>515</w:t>
            </w:r>
          </w:p>
        </w:tc>
        <w:tc>
          <w:tcPr>
            <w:tcW w:w="907" w:type="dxa"/>
          </w:tcPr>
          <w:p w14:paraId="6DDE7A4A" w14:textId="77777777" w:rsidR="00BD230F" w:rsidRDefault="00BD230F">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0B0651F0" w14:textId="77777777" w:rsidR="00BD230F" w:rsidRDefault="00BD230F">
            <w:pPr>
              <w:cnfStyle w:val="000000000000" w:firstRow="0" w:lastRow="0" w:firstColumn="0" w:lastColumn="0" w:oddVBand="0" w:evenVBand="0" w:oddHBand="0" w:evenHBand="0" w:firstRowFirstColumn="0" w:firstRowLastColumn="0" w:lastRowFirstColumn="0" w:lastRowLastColumn="0"/>
            </w:pPr>
            <w:r>
              <w:t>76</w:t>
            </w:r>
          </w:p>
        </w:tc>
      </w:tr>
      <w:tr w:rsidR="00BD230F" w14:paraId="2C6EAD8F" w14:textId="77777777">
        <w:tc>
          <w:tcPr>
            <w:cnfStyle w:val="001000000000" w:firstRow="0" w:lastRow="0" w:firstColumn="1" w:lastColumn="0" w:oddVBand="0" w:evenVBand="0" w:oddHBand="0" w:evenHBand="0" w:firstRowFirstColumn="0" w:firstRowLastColumn="0" w:lastRowFirstColumn="0" w:lastRowLastColumn="0"/>
            <w:tcW w:w="6010" w:type="dxa"/>
          </w:tcPr>
          <w:p w14:paraId="73E43CAC" w14:textId="77777777" w:rsidR="00BD230F" w:rsidRDefault="00BD230F">
            <w:r>
              <w:t>Provision of services</w:t>
            </w:r>
            <w:r>
              <w:rPr>
                <w:vertAlign w:val="superscript"/>
              </w:rPr>
              <w:t xml:space="preserve"> (a)</w:t>
            </w:r>
          </w:p>
        </w:tc>
        <w:tc>
          <w:tcPr>
            <w:tcW w:w="907" w:type="dxa"/>
          </w:tcPr>
          <w:p w14:paraId="15F87E29" w14:textId="77777777" w:rsidR="00BD230F" w:rsidRDefault="00BD230F">
            <w:pPr>
              <w:cnfStyle w:val="000000000000" w:firstRow="0" w:lastRow="0" w:firstColumn="0" w:lastColumn="0" w:oddVBand="0" w:evenVBand="0" w:oddHBand="0" w:evenHBand="0" w:firstRowFirstColumn="0" w:firstRowLastColumn="0" w:lastRowFirstColumn="0" w:lastRowLastColumn="0"/>
            </w:pPr>
            <w:r>
              <w:t>13 828</w:t>
            </w:r>
          </w:p>
        </w:tc>
        <w:tc>
          <w:tcPr>
            <w:tcW w:w="907" w:type="dxa"/>
          </w:tcPr>
          <w:p w14:paraId="790C9F1E" w14:textId="77777777" w:rsidR="00BD230F" w:rsidRDefault="00BD230F">
            <w:pPr>
              <w:cnfStyle w:val="000000000000" w:firstRow="0" w:lastRow="0" w:firstColumn="0" w:lastColumn="0" w:oddVBand="0" w:evenVBand="0" w:oddHBand="0" w:evenHBand="0" w:firstRowFirstColumn="0" w:firstRowLastColumn="0" w:lastRowFirstColumn="0" w:lastRowLastColumn="0"/>
            </w:pPr>
            <w:r>
              <w:t>13 921</w:t>
            </w:r>
          </w:p>
        </w:tc>
        <w:tc>
          <w:tcPr>
            <w:tcW w:w="907" w:type="dxa"/>
          </w:tcPr>
          <w:p w14:paraId="744132E3" w14:textId="77777777" w:rsidR="00BD230F" w:rsidRDefault="00BD230F">
            <w:pPr>
              <w:cnfStyle w:val="000000000000" w:firstRow="0" w:lastRow="0" w:firstColumn="0" w:lastColumn="0" w:oddVBand="0" w:evenVBand="0" w:oddHBand="0" w:evenHBand="0" w:firstRowFirstColumn="0" w:firstRowLastColumn="0" w:lastRowFirstColumn="0" w:lastRowLastColumn="0"/>
            </w:pPr>
            <w:r>
              <w:t>4 447</w:t>
            </w:r>
          </w:p>
        </w:tc>
        <w:tc>
          <w:tcPr>
            <w:tcW w:w="907" w:type="dxa"/>
          </w:tcPr>
          <w:p w14:paraId="044A2B60" w14:textId="77777777" w:rsidR="00BD230F" w:rsidRDefault="00BD230F">
            <w:pPr>
              <w:cnfStyle w:val="000000000000" w:firstRow="0" w:lastRow="0" w:firstColumn="0" w:lastColumn="0" w:oddVBand="0" w:evenVBand="0" w:oddHBand="0" w:evenHBand="0" w:firstRowFirstColumn="0" w:firstRowLastColumn="0" w:lastRowFirstColumn="0" w:lastRowLastColumn="0"/>
            </w:pPr>
            <w:r>
              <w:t>4 562</w:t>
            </w:r>
          </w:p>
        </w:tc>
      </w:tr>
      <w:tr w:rsidR="00BD230F" w14:paraId="654FCDF8" w14:textId="77777777">
        <w:tc>
          <w:tcPr>
            <w:cnfStyle w:val="001000000000" w:firstRow="0" w:lastRow="0" w:firstColumn="1" w:lastColumn="0" w:oddVBand="0" w:evenVBand="0" w:oddHBand="0" w:evenHBand="0" w:firstRowFirstColumn="0" w:firstRowLastColumn="0" w:lastRowFirstColumn="0" w:lastRowLastColumn="0"/>
            <w:tcW w:w="6010" w:type="dxa"/>
          </w:tcPr>
          <w:p w14:paraId="2D051CD2" w14:textId="77777777" w:rsidR="00BD230F" w:rsidRDefault="00BD230F">
            <w:r>
              <w:rPr>
                <w:b/>
              </w:rPr>
              <w:t>Income accounted for under AASB 1058 statutory requirements</w:t>
            </w:r>
          </w:p>
        </w:tc>
        <w:tc>
          <w:tcPr>
            <w:tcW w:w="907" w:type="dxa"/>
          </w:tcPr>
          <w:p w14:paraId="382F5DE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C32814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89614C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0A8C30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5509031" w14:textId="77777777">
        <w:tc>
          <w:tcPr>
            <w:cnfStyle w:val="001000000000" w:firstRow="0" w:lastRow="0" w:firstColumn="1" w:lastColumn="0" w:oddVBand="0" w:evenVBand="0" w:oddHBand="0" w:evenHBand="0" w:firstRowFirstColumn="0" w:firstRowLastColumn="0" w:lastRowFirstColumn="0" w:lastRowLastColumn="0"/>
            <w:tcW w:w="6010" w:type="dxa"/>
          </w:tcPr>
          <w:p w14:paraId="419D93CA" w14:textId="77777777" w:rsidR="00BD230F" w:rsidRDefault="00BD230F">
            <w:r>
              <w:t>Motor vehicle regulatory fees</w:t>
            </w:r>
          </w:p>
        </w:tc>
        <w:tc>
          <w:tcPr>
            <w:tcW w:w="907" w:type="dxa"/>
          </w:tcPr>
          <w:p w14:paraId="553B7284" w14:textId="77777777" w:rsidR="00BD230F" w:rsidRDefault="00BD230F">
            <w:pPr>
              <w:cnfStyle w:val="000000000000" w:firstRow="0" w:lastRow="0" w:firstColumn="0" w:lastColumn="0" w:oddVBand="0" w:evenVBand="0" w:oddHBand="0" w:evenHBand="0" w:firstRowFirstColumn="0" w:firstRowLastColumn="0" w:lastRowFirstColumn="0" w:lastRowLastColumn="0"/>
            </w:pPr>
            <w:r>
              <w:t>262</w:t>
            </w:r>
          </w:p>
        </w:tc>
        <w:tc>
          <w:tcPr>
            <w:tcW w:w="907" w:type="dxa"/>
          </w:tcPr>
          <w:p w14:paraId="64A50C64" w14:textId="77777777" w:rsidR="00BD230F" w:rsidRDefault="00BD230F">
            <w:pPr>
              <w:cnfStyle w:val="000000000000" w:firstRow="0" w:lastRow="0" w:firstColumn="0" w:lastColumn="0" w:oddVBand="0" w:evenVBand="0" w:oddHBand="0" w:evenHBand="0" w:firstRowFirstColumn="0" w:firstRowLastColumn="0" w:lastRowFirstColumn="0" w:lastRowLastColumn="0"/>
            </w:pPr>
            <w:r>
              <w:t>234</w:t>
            </w:r>
          </w:p>
        </w:tc>
        <w:tc>
          <w:tcPr>
            <w:tcW w:w="907" w:type="dxa"/>
          </w:tcPr>
          <w:p w14:paraId="2AD93B63" w14:textId="77777777" w:rsidR="00BD230F" w:rsidRDefault="00BD230F">
            <w:pPr>
              <w:cnfStyle w:val="000000000000" w:firstRow="0" w:lastRow="0" w:firstColumn="0" w:lastColumn="0" w:oddVBand="0" w:evenVBand="0" w:oddHBand="0" w:evenHBand="0" w:firstRowFirstColumn="0" w:firstRowLastColumn="0" w:lastRowFirstColumn="0" w:lastRowLastColumn="0"/>
            </w:pPr>
            <w:r>
              <w:t>262</w:t>
            </w:r>
          </w:p>
        </w:tc>
        <w:tc>
          <w:tcPr>
            <w:tcW w:w="907" w:type="dxa"/>
          </w:tcPr>
          <w:p w14:paraId="6AC7FD62" w14:textId="77777777" w:rsidR="00BD230F" w:rsidRDefault="00BD230F">
            <w:pPr>
              <w:cnfStyle w:val="000000000000" w:firstRow="0" w:lastRow="0" w:firstColumn="0" w:lastColumn="0" w:oddVBand="0" w:evenVBand="0" w:oddHBand="0" w:evenHBand="0" w:firstRowFirstColumn="0" w:firstRowLastColumn="0" w:lastRowFirstColumn="0" w:lastRowLastColumn="0"/>
            </w:pPr>
            <w:r>
              <w:t>234</w:t>
            </w:r>
          </w:p>
        </w:tc>
      </w:tr>
      <w:tr w:rsidR="00BD230F" w14:paraId="7D8D0299" w14:textId="77777777">
        <w:tc>
          <w:tcPr>
            <w:cnfStyle w:val="001000000000" w:firstRow="0" w:lastRow="0" w:firstColumn="1" w:lastColumn="0" w:oddVBand="0" w:evenVBand="0" w:oddHBand="0" w:evenHBand="0" w:firstRowFirstColumn="0" w:firstRowLastColumn="0" w:lastRowFirstColumn="0" w:lastRowLastColumn="0"/>
            <w:tcW w:w="6010" w:type="dxa"/>
          </w:tcPr>
          <w:p w14:paraId="4EB85761" w14:textId="77777777" w:rsidR="00BD230F" w:rsidRDefault="00BD230F">
            <w:r>
              <w:t>Other regulatory fees</w:t>
            </w:r>
          </w:p>
        </w:tc>
        <w:tc>
          <w:tcPr>
            <w:tcW w:w="907" w:type="dxa"/>
          </w:tcPr>
          <w:p w14:paraId="10FD0B31" w14:textId="77777777" w:rsidR="00BD230F" w:rsidRDefault="00BD230F">
            <w:pPr>
              <w:cnfStyle w:val="000000000000" w:firstRow="0" w:lastRow="0" w:firstColumn="0" w:lastColumn="0" w:oddVBand="0" w:evenVBand="0" w:oddHBand="0" w:evenHBand="0" w:firstRowFirstColumn="0" w:firstRowLastColumn="0" w:lastRowFirstColumn="0" w:lastRowLastColumn="0"/>
            </w:pPr>
            <w:r>
              <w:t>520</w:t>
            </w:r>
          </w:p>
        </w:tc>
        <w:tc>
          <w:tcPr>
            <w:tcW w:w="907" w:type="dxa"/>
          </w:tcPr>
          <w:p w14:paraId="56A3204E" w14:textId="77777777" w:rsidR="00BD230F" w:rsidRDefault="00BD230F">
            <w:pPr>
              <w:cnfStyle w:val="000000000000" w:firstRow="0" w:lastRow="0" w:firstColumn="0" w:lastColumn="0" w:oddVBand="0" w:evenVBand="0" w:oddHBand="0" w:evenHBand="0" w:firstRowFirstColumn="0" w:firstRowLastColumn="0" w:lastRowFirstColumn="0" w:lastRowLastColumn="0"/>
            </w:pPr>
            <w:r>
              <w:t>566</w:t>
            </w:r>
          </w:p>
        </w:tc>
        <w:tc>
          <w:tcPr>
            <w:tcW w:w="907" w:type="dxa"/>
          </w:tcPr>
          <w:p w14:paraId="4B1B3171" w14:textId="77777777" w:rsidR="00BD230F" w:rsidRDefault="00BD230F">
            <w:pPr>
              <w:cnfStyle w:val="000000000000" w:firstRow="0" w:lastRow="0" w:firstColumn="0" w:lastColumn="0" w:oddVBand="0" w:evenVBand="0" w:oddHBand="0" w:evenHBand="0" w:firstRowFirstColumn="0" w:firstRowLastColumn="0" w:lastRowFirstColumn="0" w:lastRowLastColumn="0"/>
            </w:pPr>
            <w:r>
              <w:t>500</w:t>
            </w:r>
          </w:p>
        </w:tc>
        <w:tc>
          <w:tcPr>
            <w:tcW w:w="907" w:type="dxa"/>
          </w:tcPr>
          <w:p w14:paraId="6D44A579" w14:textId="77777777" w:rsidR="00BD230F" w:rsidRDefault="00BD230F">
            <w:pPr>
              <w:cnfStyle w:val="000000000000" w:firstRow="0" w:lastRow="0" w:firstColumn="0" w:lastColumn="0" w:oddVBand="0" w:evenVBand="0" w:oddHBand="0" w:evenHBand="0" w:firstRowFirstColumn="0" w:firstRowLastColumn="0" w:lastRowFirstColumn="0" w:lastRowLastColumn="0"/>
            </w:pPr>
            <w:r>
              <w:t>546</w:t>
            </w:r>
          </w:p>
        </w:tc>
      </w:tr>
      <w:tr w:rsidR="00BD230F" w14:paraId="6188863A" w14:textId="77777777">
        <w:tc>
          <w:tcPr>
            <w:cnfStyle w:val="001000000000" w:firstRow="0" w:lastRow="0" w:firstColumn="1" w:lastColumn="0" w:oddVBand="0" w:evenVBand="0" w:oddHBand="0" w:evenHBand="0" w:firstRowFirstColumn="0" w:firstRowLastColumn="0" w:lastRowFirstColumn="0" w:lastRowLastColumn="0"/>
            <w:tcW w:w="6010" w:type="dxa"/>
          </w:tcPr>
          <w:p w14:paraId="25A99A4D" w14:textId="77777777" w:rsidR="00BD230F" w:rsidRDefault="00BD230F">
            <w:r>
              <w:t>Inter</w:t>
            </w:r>
            <w:r>
              <w:noBreakHyphen/>
              <w:t>sector capital asset charge</w:t>
            </w:r>
          </w:p>
        </w:tc>
        <w:tc>
          <w:tcPr>
            <w:tcW w:w="907" w:type="dxa"/>
          </w:tcPr>
          <w:p w14:paraId="7691330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B601A3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0DB9011" w14:textId="77777777" w:rsidR="00BD230F" w:rsidRDefault="00BD230F">
            <w:pPr>
              <w:cnfStyle w:val="000000000000" w:firstRow="0" w:lastRow="0" w:firstColumn="0" w:lastColumn="0" w:oddVBand="0" w:evenVBand="0" w:oddHBand="0" w:evenHBand="0" w:firstRowFirstColumn="0" w:firstRowLastColumn="0" w:lastRowFirstColumn="0" w:lastRowLastColumn="0"/>
            </w:pPr>
            <w:r>
              <w:t>2 567</w:t>
            </w:r>
          </w:p>
        </w:tc>
        <w:tc>
          <w:tcPr>
            <w:tcW w:w="907" w:type="dxa"/>
          </w:tcPr>
          <w:p w14:paraId="3232CA52" w14:textId="77777777" w:rsidR="00BD230F" w:rsidRDefault="00BD230F">
            <w:pPr>
              <w:cnfStyle w:val="000000000000" w:firstRow="0" w:lastRow="0" w:firstColumn="0" w:lastColumn="0" w:oddVBand="0" w:evenVBand="0" w:oddHBand="0" w:evenHBand="0" w:firstRowFirstColumn="0" w:firstRowLastColumn="0" w:lastRowFirstColumn="0" w:lastRowLastColumn="0"/>
            </w:pPr>
            <w:r>
              <w:t>2 384</w:t>
            </w:r>
          </w:p>
        </w:tc>
      </w:tr>
      <w:tr w:rsidR="00BD230F" w14:paraId="3005E635" w14:textId="77777777">
        <w:tc>
          <w:tcPr>
            <w:cnfStyle w:val="001000000000" w:firstRow="0" w:lastRow="0" w:firstColumn="1" w:lastColumn="0" w:oddVBand="0" w:evenVBand="0" w:oddHBand="0" w:evenHBand="0" w:firstRowFirstColumn="0" w:firstRowLastColumn="0" w:lastRowFirstColumn="0" w:lastRowLastColumn="0"/>
            <w:tcW w:w="6010" w:type="dxa"/>
          </w:tcPr>
          <w:p w14:paraId="4D924220" w14:textId="77777777" w:rsidR="00BD230F" w:rsidRDefault="00BD230F">
            <w:r>
              <w:t>Refunds and reimbursements</w:t>
            </w:r>
          </w:p>
        </w:tc>
        <w:tc>
          <w:tcPr>
            <w:tcW w:w="907" w:type="dxa"/>
          </w:tcPr>
          <w:p w14:paraId="7EFFA468" w14:textId="77777777" w:rsidR="00BD230F" w:rsidRDefault="00BD230F">
            <w:pPr>
              <w:cnfStyle w:val="000000000000" w:firstRow="0" w:lastRow="0" w:firstColumn="0" w:lastColumn="0" w:oddVBand="0" w:evenVBand="0" w:oddHBand="0" w:evenHBand="0" w:firstRowFirstColumn="0" w:firstRowLastColumn="0" w:lastRowFirstColumn="0" w:lastRowLastColumn="0"/>
            </w:pPr>
            <w:r>
              <w:t>271</w:t>
            </w:r>
          </w:p>
        </w:tc>
        <w:tc>
          <w:tcPr>
            <w:tcW w:w="907" w:type="dxa"/>
          </w:tcPr>
          <w:p w14:paraId="3053215E" w14:textId="77777777" w:rsidR="00BD230F" w:rsidRDefault="00BD230F">
            <w:pPr>
              <w:cnfStyle w:val="000000000000" w:firstRow="0" w:lastRow="0" w:firstColumn="0" w:lastColumn="0" w:oddVBand="0" w:evenVBand="0" w:oddHBand="0" w:evenHBand="0" w:firstRowFirstColumn="0" w:firstRowLastColumn="0" w:lastRowFirstColumn="0" w:lastRowLastColumn="0"/>
            </w:pPr>
            <w:r>
              <w:t>263</w:t>
            </w:r>
          </w:p>
        </w:tc>
        <w:tc>
          <w:tcPr>
            <w:tcW w:w="907" w:type="dxa"/>
          </w:tcPr>
          <w:p w14:paraId="0033E918" w14:textId="77777777" w:rsidR="00BD230F" w:rsidRDefault="00BD230F">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6281FE4E"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r>
      <w:tr w:rsidR="00BD230F" w14:paraId="42BD23CB"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nil"/>
            </w:tcBorders>
          </w:tcPr>
          <w:p w14:paraId="6D5D4862" w14:textId="77777777" w:rsidR="00BD230F" w:rsidRDefault="00BD230F">
            <w:r>
              <w:rPr>
                <w:b/>
              </w:rPr>
              <w:t>Lease income accounted for under AASB 16</w:t>
            </w:r>
          </w:p>
        </w:tc>
        <w:tc>
          <w:tcPr>
            <w:tcW w:w="907" w:type="dxa"/>
            <w:tcBorders>
              <w:bottom w:val="nil"/>
            </w:tcBorders>
          </w:tcPr>
          <w:p w14:paraId="2EAEBC3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bottom w:val="nil"/>
            </w:tcBorders>
          </w:tcPr>
          <w:p w14:paraId="0077FB2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bottom w:val="nil"/>
            </w:tcBorders>
          </w:tcPr>
          <w:p w14:paraId="15EBBBB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bottom w:val="nil"/>
            </w:tcBorders>
          </w:tcPr>
          <w:p w14:paraId="0F8D81E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7CFD5EF"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D12ECA9" w14:textId="77777777" w:rsidR="00BD230F" w:rsidRDefault="00BD230F">
            <w:r>
              <w:t>Rental</w:t>
            </w:r>
          </w:p>
        </w:tc>
        <w:tc>
          <w:tcPr>
            <w:tcW w:w="907" w:type="dxa"/>
            <w:tcBorders>
              <w:bottom w:val="single" w:sz="6" w:space="0" w:color="auto"/>
            </w:tcBorders>
          </w:tcPr>
          <w:p w14:paraId="0A0E03B0" w14:textId="77777777" w:rsidR="00BD230F" w:rsidRDefault="00BD230F">
            <w:pPr>
              <w:cnfStyle w:val="000000000000" w:firstRow="0" w:lastRow="0" w:firstColumn="0" w:lastColumn="0" w:oddVBand="0" w:evenVBand="0" w:oddHBand="0" w:evenHBand="0" w:firstRowFirstColumn="0" w:firstRowLastColumn="0" w:lastRowFirstColumn="0" w:lastRowLastColumn="0"/>
            </w:pPr>
            <w:r>
              <w:t>309</w:t>
            </w:r>
          </w:p>
        </w:tc>
        <w:tc>
          <w:tcPr>
            <w:tcW w:w="907" w:type="dxa"/>
            <w:tcBorders>
              <w:bottom w:val="single" w:sz="6" w:space="0" w:color="auto"/>
            </w:tcBorders>
          </w:tcPr>
          <w:p w14:paraId="56B026D1" w14:textId="77777777" w:rsidR="00BD230F" w:rsidRDefault="00BD230F">
            <w:pPr>
              <w:cnfStyle w:val="000000000000" w:firstRow="0" w:lastRow="0" w:firstColumn="0" w:lastColumn="0" w:oddVBand="0" w:evenVBand="0" w:oddHBand="0" w:evenHBand="0" w:firstRowFirstColumn="0" w:firstRowLastColumn="0" w:lastRowFirstColumn="0" w:lastRowLastColumn="0"/>
            </w:pPr>
            <w:r>
              <w:t>311</w:t>
            </w:r>
          </w:p>
        </w:tc>
        <w:tc>
          <w:tcPr>
            <w:tcW w:w="907" w:type="dxa"/>
            <w:tcBorders>
              <w:bottom w:val="single" w:sz="6" w:space="0" w:color="auto"/>
            </w:tcBorders>
          </w:tcPr>
          <w:p w14:paraId="3ECDFC63" w14:textId="77777777" w:rsidR="00BD230F" w:rsidRDefault="00BD230F">
            <w:pPr>
              <w:cnfStyle w:val="000000000000" w:firstRow="0" w:lastRow="0" w:firstColumn="0" w:lastColumn="0" w:oddVBand="0" w:evenVBand="0" w:oddHBand="0" w:evenHBand="0" w:firstRowFirstColumn="0" w:firstRowLastColumn="0" w:lastRowFirstColumn="0" w:lastRowLastColumn="0"/>
            </w:pPr>
            <w:r>
              <w:t>75</w:t>
            </w:r>
          </w:p>
        </w:tc>
        <w:tc>
          <w:tcPr>
            <w:tcW w:w="907" w:type="dxa"/>
            <w:tcBorders>
              <w:bottom w:val="single" w:sz="6" w:space="0" w:color="auto"/>
            </w:tcBorders>
          </w:tcPr>
          <w:p w14:paraId="7F584158" w14:textId="77777777" w:rsidR="00BD230F" w:rsidRDefault="00BD230F">
            <w:pPr>
              <w:cnfStyle w:val="000000000000" w:firstRow="0" w:lastRow="0" w:firstColumn="0" w:lastColumn="0" w:oddVBand="0" w:evenVBand="0" w:oddHBand="0" w:evenHBand="0" w:firstRowFirstColumn="0" w:firstRowLastColumn="0" w:lastRowFirstColumn="0" w:lastRowLastColumn="0"/>
            </w:pPr>
            <w:r>
              <w:t>82</w:t>
            </w:r>
          </w:p>
        </w:tc>
      </w:tr>
      <w:tr w:rsidR="00BD230F" w14:paraId="2816CB3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B4F3386" w14:textId="77777777" w:rsidR="00BD230F" w:rsidRDefault="00BD230F">
            <w:r>
              <w:rPr>
                <w:b/>
              </w:rPr>
              <w:t>Total sales of goods and services</w:t>
            </w:r>
          </w:p>
        </w:tc>
        <w:tc>
          <w:tcPr>
            <w:tcW w:w="907" w:type="dxa"/>
            <w:tcBorders>
              <w:top w:val="single" w:sz="6" w:space="0" w:color="auto"/>
            </w:tcBorders>
          </w:tcPr>
          <w:p w14:paraId="287885B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15 787</w:t>
            </w:r>
          </w:p>
        </w:tc>
        <w:tc>
          <w:tcPr>
            <w:tcW w:w="907" w:type="dxa"/>
            <w:tcBorders>
              <w:top w:val="single" w:sz="6" w:space="0" w:color="auto"/>
            </w:tcBorders>
          </w:tcPr>
          <w:p w14:paraId="32AE252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15 810</w:t>
            </w:r>
          </w:p>
        </w:tc>
        <w:tc>
          <w:tcPr>
            <w:tcW w:w="907" w:type="dxa"/>
            <w:tcBorders>
              <w:top w:val="single" w:sz="6" w:space="0" w:color="auto"/>
            </w:tcBorders>
          </w:tcPr>
          <w:p w14:paraId="5DD33B8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7 949</w:t>
            </w:r>
          </w:p>
        </w:tc>
        <w:tc>
          <w:tcPr>
            <w:tcW w:w="907" w:type="dxa"/>
            <w:tcBorders>
              <w:top w:val="single" w:sz="6" w:space="0" w:color="auto"/>
            </w:tcBorders>
          </w:tcPr>
          <w:p w14:paraId="0BA084E4" w14:textId="767C1C18" w:rsidR="00BD230F" w:rsidRDefault="00BD230F">
            <w:pPr>
              <w:cnfStyle w:val="000000000000" w:firstRow="0" w:lastRow="0" w:firstColumn="0" w:lastColumn="0" w:oddVBand="0" w:evenVBand="0" w:oddHBand="0" w:evenHBand="0" w:firstRowFirstColumn="0" w:firstRowLastColumn="0" w:lastRowFirstColumn="0" w:lastRowLastColumn="0"/>
            </w:pPr>
            <w:r>
              <w:rPr>
                <w:b/>
              </w:rPr>
              <w:t>7 902</w:t>
            </w:r>
          </w:p>
        </w:tc>
      </w:tr>
    </w:tbl>
    <w:p w14:paraId="0D7DB84C" w14:textId="77777777" w:rsidR="00BD230F" w:rsidRDefault="00BD230F" w:rsidP="00BD230F">
      <w:pPr>
        <w:pStyle w:val="Note"/>
        <w:ind w:left="0" w:firstLine="0"/>
      </w:pPr>
      <w:r>
        <w:t>Note</w:t>
      </w:r>
      <w:r w:rsidRPr="00980148">
        <w:t>:</w:t>
      </w:r>
    </w:p>
    <w:p w14:paraId="2B13F681" w14:textId="77777777" w:rsidR="00BD230F" w:rsidRDefault="00BD230F" w:rsidP="00F842C5">
      <w:pPr>
        <w:pStyle w:val="Note"/>
      </w:pPr>
      <w:r w:rsidRPr="00980148">
        <w:t>(</w:t>
      </w:r>
      <w:r>
        <w:t>a</w:t>
      </w:r>
      <w:r w:rsidRPr="00980148">
        <w:t>)</w:t>
      </w:r>
      <w:r w:rsidRPr="00980148">
        <w:tab/>
        <w:t xml:space="preserve">Further disclosure on </w:t>
      </w:r>
      <w:r>
        <w:t xml:space="preserve">provision of services </w:t>
      </w:r>
      <w:r w:rsidRPr="00980148">
        <w:t>is available on the Department of Treasury and Finance</w:t>
      </w:r>
      <w:r>
        <w:t>’</w:t>
      </w:r>
      <w:r w:rsidRPr="00980148">
        <w:t>s website (</w:t>
      </w:r>
      <w:r>
        <w:t>www.</w:t>
      </w:r>
      <w:r w:rsidRPr="00980148">
        <w:t>dtf.vic.gov.au). This further disclosure is not subject to audit by the Victorian Auditor-General</w:t>
      </w:r>
      <w:r>
        <w:t>’</w:t>
      </w:r>
      <w:r w:rsidRPr="00980148">
        <w:t>s Of</w:t>
      </w:r>
      <w:r>
        <w:t>fice.</w:t>
      </w:r>
    </w:p>
    <w:p w14:paraId="37E483DD" w14:textId="77777777" w:rsidR="00BD230F" w:rsidRDefault="00BD230F" w:rsidP="00F842C5">
      <w:pPr>
        <w:pStyle w:val="Note"/>
        <w:sectPr w:rsidR="00BD230F" w:rsidSect="00BD230F">
          <w:headerReference w:type="even" r:id="rId78"/>
          <w:headerReference w:type="default" r:id="rId79"/>
          <w:type w:val="continuous"/>
          <w:pgSz w:w="11907" w:h="16839" w:code="9"/>
          <w:pgMar w:top="1134" w:right="1134" w:bottom="1134" w:left="1134" w:header="624" w:footer="567" w:gutter="0"/>
          <w:cols w:space="567"/>
          <w:docGrid w:linePitch="360"/>
        </w:sectPr>
      </w:pPr>
      <w:r>
        <w:t xml:space="preserve"> </w:t>
      </w:r>
    </w:p>
    <w:p w14:paraId="54A37652" w14:textId="77777777" w:rsidR="00BD230F" w:rsidRPr="00E4496E" w:rsidRDefault="00BD230F" w:rsidP="00BD230F">
      <w:r w:rsidRPr="00E4496E">
        <w:t>The sale of goods and services included in the table above (excluding regulatory fees</w:t>
      </w:r>
      <w:r>
        <w:t>, refunds and reimbursements</w:t>
      </w:r>
      <w:r w:rsidRPr="00E4496E">
        <w:t xml:space="preserve"> and inter-sector capital asset charge, which are recognised under AASB 1058</w:t>
      </w:r>
      <w:r w:rsidRPr="00CB04E6">
        <w:t xml:space="preserve"> and rental which is recognised under AASB 16</w:t>
      </w:r>
      <w:r>
        <w:t xml:space="preserve"> </w:t>
      </w:r>
      <w:r w:rsidRPr="00D74EA3">
        <w:rPr>
          <w:i/>
          <w:iCs/>
        </w:rPr>
        <w:t>Leases</w:t>
      </w:r>
      <w:r w:rsidRPr="00E4496E">
        <w:t>), represent transactions that the State has determined to be classified as revenue from contracts with customers in accordance with AASB</w:t>
      </w:r>
      <w:r>
        <w:t> </w:t>
      </w:r>
      <w:r w:rsidRPr="00E4496E">
        <w:t>15.</w:t>
      </w:r>
      <w:r>
        <w:t xml:space="preserve"> </w:t>
      </w:r>
      <w:r w:rsidRPr="00E4496E">
        <w:t>Revenue is measured based on the consideration specified in the contract with the customer. The State recognises revenue when it transfers control of a good or service to the customer. i.e. when, or as, the performance obligations for the sale of goods and services to the customer are satisfied:</w:t>
      </w:r>
    </w:p>
    <w:p w14:paraId="1DFF1B1B" w14:textId="77777777" w:rsidR="00BD230F" w:rsidRPr="00E974B6" w:rsidRDefault="00BD230F" w:rsidP="00BD230F">
      <w:pPr>
        <w:pStyle w:val="ListBullet"/>
      </w:pPr>
      <w:r w:rsidRPr="00E974B6">
        <w:t>customers obtain control of the supplies and consumables at a point in time when the goods are delivered to and have been accepted at their premises</w:t>
      </w:r>
    </w:p>
    <w:p w14:paraId="5EBFA330" w14:textId="77777777" w:rsidR="00BD230F" w:rsidRPr="00E974B6" w:rsidRDefault="00BD230F" w:rsidP="00BD230F">
      <w:pPr>
        <w:pStyle w:val="ListBullet"/>
      </w:pPr>
      <w:r w:rsidRPr="00E974B6">
        <w:t xml:space="preserve">revenue from the rendering of services is recognised at a point in time when the performance obligations are satisfied when the service is completed; and over time when the customer simultaneously receives and consumes the services as it is provided. </w:t>
      </w:r>
    </w:p>
    <w:p w14:paraId="78E4541B" w14:textId="77777777" w:rsidR="00BD230F" w:rsidRDefault="00BD230F" w:rsidP="00BD230F">
      <w:pPr>
        <w:ind w:right="-142"/>
      </w:pPr>
      <w:r>
        <w:br w:type="column"/>
      </w:r>
      <w:r w:rsidRPr="00E4496E">
        <w:t xml:space="preserve">Consideration received in advance of recognising the associated revenue from the customer is recorded as a contract liability (Note 6.4). Where the performance obligations </w:t>
      </w:r>
      <w:r>
        <w:t>are</w:t>
      </w:r>
      <w:r w:rsidRPr="00E4496E">
        <w:t xml:space="preserve"> satisfied but not yet billed, a contract asset is recorded (Note 6.3). </w:t>
      </w:r>
    </w:p>
    <w:p w14:paraId="6A7B90AF" w14:textId="77777777" w:rsidR="00BD230F" w:rsidRDefault="00BD230F" w:rsidP="00F842C5">
      <w:r w:rsidRPr="00CB04E6">
        <w:t xml:space="preserve">Regulatory fees are accounted for under AASB 1058 as they represent income arising from statutory requirements and is recognised when the State has the right to receive payment. </w:t>
      </w:r>
    </w:p>
    <w:p w14:paraId="216A739A" w14:textId="77777777" w:rsidR="00BD230F" w:rsidRDefault="00BD230F" w:rsidP="00BD230F">
      <w:pPr>
        <w:ind w:right="141"/>
      </w:pPr>
      <w:r w:rsidRPr="00CB04E6">
        <w:t xml:space="preserve">Inter-sector capital asset charge </w:t>
      </w:r>
      <w:r>
        <w:t>is recognised when the charge is levied on the written</w:t>
      </w:r>
      <w:r>
        <w:noBreakHyphen/>
        <w:t xml:space="preserve">down value of controlled </w:t>
      </w:r>
      <w:r w:rsidRPr="00FC7E42">
        <w:t>non</w:t>
      </w:r>
      <w:r>
        <w:t xml:space="preserve">-current </w:t>
      </w:r>
      <w:r w:rsidRPr="00E4496E">
        <w:t>physical assets of State government departments and some PNFCs. This represents the opportunity cost of capital used in service delivery. The charge is calculated on the budgeted carrying amount of applicable non</w:t>
      </w:r>
      <w:r>
        <w:noBreakHyphen/>
      </w:r>
      <w:r w:rsidRPr="00E4496E">
        <w:t>financial physical assets. At a general government level, the capital asset charge is levied on the PNFC entities.</w:t>
      </w:r>
    </w:p>
    <w:p w14:paraId="0BE18F40" w14:textId="77777777" w:rsidR="00BD230F" w:rsidRDefault="00BD230F" w:rsidP="00BD230F">
      <w:pPr>
        <w:pStyle w:val="ListBullet"/>
        <w:numPr>
          <w:ilvl w:val="0"/>
          <w:numId w:val="0"/>
        </w:numPr>
        <w:ind w:left="284"/>
        <w:sectPr w:rsidR="00BD230F" w:rsidSect="00A87F6C">
          <w:type w:val="continuous"/>
          <w:pgSz w:w="11907" w:h="16839" w:code="9"/>
          <w:pgMar w:top="1134" w:right="1134" w:bottom="1134" w:left="1134" w:header="624" w:footer="567" w:gutter="0"/>
          <w:cols w:num="2" w:space="567"/>
          <w:docGrid w:linePitch="360"/>
        </w:sectPr>
      </w:pPr>
    </w:p>
    <w:p w14:paraId="6741357B" w14:textId="77777777" w:rsidR="00BD230F" w:rsidRDefault="00BD230F">
      <w:pPr>
        <w:keepLines w:val="0"/>
        <w:rPr>
          <w:rFonts w:asciiTheme="majorHAnsi" w:eastAsiaTheme="majorEastAsia" w:hAnsiTheme="majorHAnsi" w:cstheme="majorBidi"/>
          <w:b/>
          <w:spacing w:val="-2"/>
          <w:sz w:val="26"/>
          <w:szCs w:val="26"/>
        </w:rPr>
      </w:pPr>
      <w:r>
        <w:br w:type="page"/>
      </w:r>
    </w:p>
    <w:p w14:paraId="4BADA878" w14:textId="77777777" w:rsidR="00BD230F" w:rsidRPr="00A72D8D" w:rsidRDefault="00BD230F" w:rsidP="00BD230F">
      <w:pPr>
        <w:pStyle w:val="Heading2"/>
        <w:spacing w:before="120"/>
        <w:ind w:left="851" w:hanging="851"/>
      </w:pPr>
      <w:bookmarkStart w:id="52" w:name="_Toc77676484"/>
      <w:r w:rsidRPr="00DE47D7">
        <w:lastRenderedPageBreak/>
        <w:t>Grant</w:t>
      </w:r>
      <w:r>
        <w:t>s</w:t>
      </w:r>
      <w:r w:rsidRPr="00DE47D7">
        <w:t xml:space="preserve"> </w:t>
      </w:r>
      <w:r w:rsidRPr="000E646A">
        <w:rPr>
          <w:vertAlign w:val="superscript"/>
        </w:rPr>
        <w:t>(a)</w:t>
      </w:r>
      <w:bookmarkEnd w:id="52"/>
    </w:p>
    <w:p w14:paraId="6024D5F0" w14:textId="77777777" w:rsidR="00BD230F" w:rsidRPr="00394215" w:rsidRDefault="00BD230F" w:rsidP="00BD230F">
      <w:pPr>
        <w:pStyle w:val="TableUnits"/>
      </w:pPr>
      <w:r w:rsidRPr="00DE47D7">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2A10ACC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03049EF" w14:textId="2A8031DE" w:rsidR="00BD230F" w:rsidRDefault="00BD230F">
            <w:pPr>
              <w:keepNext/>
            </w:pPr>
          </w:p>
        </w:tc>
        <w:tc>
          <w:tcPr>
            <w:tcW w:w="1814" w:type="dxa"/>
            <w:gridSpan w:val="2"/>
          </w:tcPr>
          <w:p w14:paraId="5790FEF5"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091F27E" w14:textId="46AD4CFE"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64C2164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CC23D5D" w14:textId="77777777" w:rsidR="00BD230F" w:rsidRDefault="00BD230F">
            <w:pPr>
              <w:keepNext/>
            </w:pPr>
          </w:p>
        </w:tc>
        <w:tc>
          <w:tcPr>
            <w:tcW w:w="907" w:type="dxa"/>
          </w:tcPr>
          <w:p w14:paraId="22B9138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12E9D0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44AC28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31481B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3F2399EB" w14:textId="77777777">
        <w:tc>
          <w:tcPr>
            <w:cnfStyle w:val="001000000000" w:firstRow="0" w:lastRow="0" w:firstColumn="1" w:lastColumn="0" w:oddVBand="0" w:evenVBand="0" w:oddHBand="0" w:evenHBand="0" w:firstRowFirstColumn="0" w:firstRowLastColumn="0" w:lastRowFirstColumn="0" w:lastRowLastColumn="0"/>
            <w:tcW w:w="6010" w:type="dxa"/>
          </w:tcPr>
          <w:p w14:paraId="04DECF10" w14:textId="77777777" w:rsidR="00BD230F" w:rsidRDefault="00BD230F">
            <w:r>
              <w:t>General purpose grants</w:t>
            </w:r>
          </w:p>
        </w:tc>
        <w:tc>
          <w:tcPr>
            <w:tcW w:w="907" w:type="dxa"/>
          </w:tcPr>
          <w:p w14:paraId="72BA3DAD" w14:textId="77777777" w:rsidR="00BD230F" w:rsidRDefault="00BD230F">
            <w:pPr>
              <w:cnfStyle w:val="000000000000" w:firstRow="0" w:lastRow="0" w:firstColumn="0" w:lastColumn="0" w:oddVBand="0" w:evenVBand="0" w:oddHBand="0" w:evenHBand="0" w:firstRowFirstColumn="0" w:firstRowLastColumn="0" w:lastRowFirstColumn="0" w:lastRowLastColumn="0"/>
            </w:pPr>
            <w:r>
              <w:t>18 050</w:t>
            </w:r>
          </w:p>
        </w:tc>
        <w:tc>
          <w:tcPr>
            <w:tcW w:w="907" w:type="dxa"/>
          </w:tcPr>
          <w:p w14:paraId="6DDCFDC5" w14:textId="77777777" w:rsidR="00BD230F" w:rsidRDefault="00BD230F">
            <w:pPr>
              <w:cnfStyle w:val="000000000000" w:firstRow="0" w:lastRow="0" w:firstColumn="0" w:lastColumn="0" w:oddVBand="0" w:evenVBand="0" w:oddHBand="0" w:evenHBand="0" w:firstRowFirstColumn="0" w:firstRowLastColumn="0" w:lastRowFirstColumn="0" w:lastRowLastColumn="0"/>
            </w:pPr>
            <w:r>
              <w:t>15 370</w:t>
            </w:r>
          </w:p>
        </w:tc>
        <w:tc>
          <w:tcPr>
            <w:tcW w:w="907" w:type="dxa"/>
          </w:tcPr>
          <w:p w14:paraId="52006C5F" w14:textId="77777777" w:rsidR="00BD230F" w:rsidRDefault="00BD230F">
            <w:pPr>
              <w:cnfStyle w:val="000000000000" w:firstRow="0" w:lastRow="0" w:firstColumn="0" w:lastColumn="0" w:oddVBand="0" w:evenVBand="0" w:oddHBand="0" w:evenHBand="0" w:firstRowFirstColumn="0" w:firstRowLastColumn="0" w:lastRowFirstColumn="0" w:lastRowLastColumn="0"/>
            </w:pPr>
            <w:r>
              <w:t>18 050</w:t>
            </w:r>
          </w:p>
        </w:tc>
        <w:tc>
          <w:tcPr>
            <w:tcW w:w="907" w:type="dxa"/>
          </w:tcPr>
          <w:p w14:paraId="754A5173" w14:textId="77777777" w:rsidR="00BD230F" w:rsidRDefault="00BD230F">
            <w:pPr>
              <w:cnfStyle w:val="000000000000" w:firstRow="0" w:lastRow="0" w:firstColumn="0" w:lastColumn="0" w:oddVBand="0" w:evenVBand="0" w:oddHBand="0" w:evenHBand="0" w:firstRowFirstColumn="0" w:firstRowLastColumn="0" w:lastRowFirstColumn="0" w:lastRowLastColumn="0"/>
            </w:pPr>
            <w:r>
              <w:t>15 370</w:t>
            </w:r>
          </w:p>
        </w:tc>
      </w:tr>
      <w:tr w:rsidR="00BD230F" w14:paraId="0B831F9A" w14:textId="77777777">
        <w:tc>
          <w:tcPr>
            <w:cnfStyle w:val="001000000000" w:firstRow="0" w:lastRow="0" w:firstColumn="1" w:lastColumn="0" w:oddVBand="0" w:evenVBand="0" w:oddHBand="0" w:evenHBand="0" w:firstRowFirstColumn="0" w:firstRowLastColumn="0" w:lastRowFirstColumn="0" w:lastRowLastColumn="0"/>
            <w:tcW w:w="6010" w:type="dxa"/>
          </w:tcPr>
          <w:p w14:paraId="53D4B100" w14:textId="77777777" w:rsidR="00BD230F" w:rsidRDefault="00BD230F">
            <w:r>
              <w:t>Specific purpose grants for on</w:t>
            </w:r>
            <w:r>
              <w:noBreakHyphen/>
              <w:t>passing</w:t>
            </w:r>
          </w:p>
        </w:tc>
        <w:tc>
          <w:tcPr>
            <w:tcW w:w="907" w:type="dxa"/>
          </w:tcPr>
          <w:p w14:paraId="219724AB" w14:textId="77777777" w:rsidR="00BD230F" w:rsidRDefault="00BD230F">
            <w:pPr>
              <w:cnfStyle w:val="000000000000" w:firstRow="0" w:lastRow="0" w:firstColumn="0" w:lastColumn="0" w:oddVBand="0" w:evenVBand="0" w:oddHBand="0" w:evenHBand="0" w:firstRowFirstColumn="0" w:firstRowLastColumn="0" w:lastRowFirstColumn="0" w:lastRowLastColumn="0"/>
            </w:pPr>
            <w:r>
              <w:t>4 528</w:t>
            </w:r>
          </w:p>
        </w:tc>
        <w:tc>
          <w:tcPr>
            <w:tcW w:w="907" w:type="dxa"/>
          </w:tcPr>
          <w:p w14:paraId="3E667B87" w14:textId="77777777" w:rsidR="00BD230F" w:rsidRDefault="00BD230F">
            <w:pPr>
              <w:cnfStyle w:val="000000000000" w:firstRow="0" w:lastRow="0" w:firstColumn="0" w:lastColumn="0" w:oddVBand="0" w:evenVBand="0" w:oddHBand="0" w:evenHBand="0" w:firstRowFirstColumn="0" w:firstRowLastColumn="0" w:lastRowFirstColumn="0" w:lastRowLastColumn="0"/>
            </w:pPr>
            <w:r>
              <w:t>4 426</w:t>
            </w:r>
          </w:p>
        </w:tc>
        <w:tc>
          <w:tcPr>
            <w:tcW w:w="907" w:type="dxa"/>
          </w:tcPr>
          <w:p w14:paraId="7C9DC7DA" w14:textId="77777777" w:rsidR="00BD230F" w:rsidRDefault="00BD230F">
            <w:pPr>
              <w:cnfStyle w:val="000000000000" w:firstRow="0" w:lastRow="0" w:firstColumn="0" w:lastColumn="0" w:oddVBand="0" w:evenVBand="0" w:oddHBand="0" w:evenHBand="0" w:firstRowFirstColumn="0" w:firstRowLastColumn="0" w:lastRowFirstColumn="0" w:lastRowLastColumn="0"/>
            </w:pPr>
            <w:r>
              <w:t>4 528</w:t>
            </w:r>
          </w:p>
        </w:tc>
        <w:tc>
          <w:tcPr>
            <w:tcW w:w="907" w:type="dxa"/>
          </w:tcPr>
          <w:p w14:paraId="4C08DFEB" w14:textId="77777777" w:rsidR="00BD230F" w:rsidRDefault="00BD230F">
            <w:pPr>
              <w:cnfStyle w:val="000000000000" w:firstRow="0" w:lastRow="0" w:firstColumn="0" w:lastColumn="0" w:oddVBand="0" w:evenVBand="0" w:oddHBand="0" w:evenHBand="0" w:firstRowFirstColumn="0" w:firstRowLastColumn="0" w:lastRowFirstColumn="0" w:lastRowLastColumn="0"/>
            </w:pPr>
            <w:r>
              <w:t>4 426</w:t>
            </w:r>
          </w:p>
        </w:tc>
      </w:tr>
      <w:tr w:rsidR="00BD230F" w14:paraId="686BF8FF"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06019A2" w14:textId="77777777" w:rsidR="00BD230F" w:rsidRDefault="00BD230F">
            <w:r>
              <w:t>Specific purpose grants</w:t>
            </w:r>
          </w:p>
        </w:tc>
        <w:tc>
          <w:tcPr>
            <w:tcW w:w="907" w:type="dxa"/>
            <w:tcBorders>
              <w:bottom w:val="single" w:sz="6" w:space="0" w:color="auto"/>
            </w:tcBorders>
          </w:tcPr>
          <w:p w14:paraId="41C428A7" w14:textId="77777777" w:rsidR="00BD230F" w:rsidRDefault="00BD230F">
            <w:pPr>
              <w:cnfStyle w:val="000000000000" w:firstRow="0" w:lastRow="0" w:firstColumn="0" w:lastColumn="0" w:oddVBand="0" w:evenVBand="0" w:oddHBand="0" w:evenHBand="0" w:firstRowFirstColumn="0" w:firstRowLastColumn="0" w:lastRowFirstColumn="0" w:lastRowLastColumn="0"/>
            </w:pPr>
            <w:r>
              <w:t>14 144</w:t>
            </w:r>
          </w:p>
        </w:tc>
        <w:tc>
          <w:tcPr>
            <w:tcW w:w="907" w:type="dxa"/>
            <w:tcBorders>
              <w:bottom w:val="single" w:sz="6" w:space="0" w:color="auto"/>
            </w:tcBorders>
          </w:tcPr>
          <w:p w14:paraId="1D586F7A" w14:textId="77777777" w:rsidR="00BD230F" w:rsidRDefault="00BD230F">
            <w:pPr>
              <w:cnfStyle w:val="000000000000" w:firstRow="0" w:lastRow="0" w:firstColumn="0" w:lastColumn="0" w:oddVBand="0" w:evenVBand="0" w:oddHBand="0" w:evenHBand="0" w:firstRowFirstColumn="0" w:firstRowLastColumn="0" w:lastRowFirstColumn="0" w:lastRowLastColumn="0"/>
            </w:pPr>
            <w:r>
              <w:t>12 678</w:t>
            </w:r>
          </w:p>
        </w:tc>
        <w:tc>
          <w:tcPr>
            <w:tcW w:w="907" w:type="dxa"/>
            <w:tcBorders>
              <w:bottom w:val="single" w:sz="6" w:space="0" w:color="auto"/>
            </w:tcBorders>
          </w:tcPr>
          <w:p w14:paraId="64B968DF" w14:textId="77777777" w:rsidR="00BD230F" w:rsidRDefault="00BD230F">
            <w:pPr>
              <w:cnfStyle w:val="000000000000" w:firstRow="0" w:lastRow="0" w:firstColumn="0" w:lastColumn="0" w:oddVBand="0" w:evenVBand="0" w:oddHBand="0" w:evenHBand="0" w:firstRowFirstColumn="0" w:firstRowLastColumn="0" w:lastRowFirstColumn="0" w:lastRowLastColumn="0"/>
            </w:pPr>
            <w:r>
              <w:t>14 108</w:t>
            </w:r>
          </w:p>
        </w:tc>
        <w:tc>
          <w:tcPr>
            <w:tcW w:w="907" w:type="dxa"/>
            <w:tcBorders>
              <w:bottom w:val="single" w:sz="6" w:space="0" w:color="auto"/>
            </w:tcBorders>
          </w:tcPr>
          <w:p w14:paraId="37F90CC7" w14:textId="77777777" w:rsidR="00BD230F" w:rsidRDefault="00BD230F">
            <w:pPr>
              <w:cnfStyle w:val="000000000000" w:firstRow="0" w:lastRow="0" w:firstColumn="0" w:lastColumn="0" w:oddVBand="0" w:evenVBand="0" w:oddHBand="0" w:evenHBand="0" w:firstRowFirstColumn="0" w:firstRowLastColumn="0" w:lastRowFirstColumn="0" w:lastRowLastColumn="0"/>
            </w:pPr>
            <w:r>
              <w:t>12 672</w:t>
            </w:r>
          </w:p>
        </w:tc>
      </w:tr>
      <w:tr w:rsidR="00BD230F" w14:paraId="5848B43C"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13C2C27" w14:textId="77777777" w:rsidR="00BD230F" w:rsidRDefault="00BD230F">
            <w:r>
              <w:rPr>
                <w:b/>
              </w:rPr>
              <w:t>Total</w:t>
            </w:r>
          </w:p>
        </w:tc>
        <w:tc>
          <w:tcPr>
            <w:tcW w:w="907" w:type="dxa"/>
            <w:tcBorders>
              <w:top w:val="single" w:sz="6" w:space="0" w:color="auto"/>
            </w:tcBorders>
          </w:tcPr>
          <w:p w14:paraId="4C767BA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36 722</w:t>
            </w:r>
          </w:p>
        </w:tc>
        <w:tc>
          <w:tcPr>
            <w:tcW w:w="907" w:type="dxa"/>
            <w:tcBorders>
              <w:top w:val="single" w:sz="6" w:space="0" w:color="auto"/>
            </w:tcBorders>
          </w:tcPr>
          <w:p w14:paraId="7872AB4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32 474</w:t>
            </w:r>
          </w:p>
        </w:tc>
        <w:tc>
          <w:tcPr>
            <w:tcW w:w="907" w:type="dxa"/>
            <w:tcBorders>
              <w:top w:val="single" w:sz="6" w:space="0" w:color="auto"/>
            </w:tcBorders>
          </w:tcPr>
          <w:p w14:paraId="6222AFE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36 686</w:t>
            </w:r>
          </w:p>
        </w:tc>
        <w:tc>
          <w:tcPr>
            <w:tcW w:w="907" w:type="dxa"/>
            <w:tcBorders>
              <w:top w:val="single" w:sz="6" w:space="0" w:color="auto"/>
            </w:tcBorders>
          </w:tcPr>
          <w:p w14:paraId="67C3A97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32 468</w:t>
            </w:r>
          </w:p>
        </w:tc>
      </w:tr>
      <w:tr w:rsidR="00BD230F" w14:paraId="78D1A2BF"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8374D9E" w14:textId="77777777" w:rsidR="00BD230F" w:rsidRDefault="00BD230F">
            <w:r>
              <w:t>Other contributions and grants</w:t>
            </w:r>
          </w:p>
        </w:tc>
        <w:tc>
          <w:tcPr>
            <w:tcW w:w="907" w:type="dxa"/>
            <w:tcBorders>
              <w:bottom w:val="single" w:sz="6" w:space="0" w:color="auto"/>
            </w:tcBorders>
          </w:tcPr>
          <w:p w14:paraId="7CA98ED8"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c>
          <w:tcPr>
            <w:tcW w:w="907" w:type="dxa"/>
            <w:tcBorders>
              <w:bottom w:val="single" w:sz="6" w:space="0" w:color="auto"/>
            </w:tcBorders>
          </w:tcPr>
          <w:p w14:paraId="0FD9FCC4" w14:textId="77777777" w:rsidR="00BD230F" w:rsidRDefault="00BD230F">
            <w:pPr>
              <w:cnfStyle w:val="000000000000" w:firstRow="0" w:lastRow="0" w:firstColumn="0" w:lastColumn="0" w:oddVBand="0" w:evenVBand="0" w:oddHBand="0" w:evenHBand="0" w:firstRowFirstColumn="0" w:firstRowLastColumn="0" w:lastRowFirstColumn="0" w:lastRowLastColumn="0"/>
            </w:pPr>
            <w:r>
              <w:t>31</w:t>
            </w:r>
          </w:p>
        </w:tc>
        <w:tc>
          <w:tcPr>
            <w:tcW w:w="907" w:type="dxa"/>
            <w:tcBorders>
              <w:bottom w:val="single" w:sz="6" w:space="0" w:color="auto"/>
            </w:tcBorders>
          </w:tcPr>
          <w:p w14:paraId="38C2AE44" w14:textId="77777777" w:rsidR="00BD230F" w:rsidRDefault="00BD230F">
            <w:pPr>
              <w:cnfStyle w:val="000000000000" w:firstRow="0" w:lastRow="0" w:firstColumn="0" w:lastColumn="0" w:oddVBand="0" w:evenVBand="0" w:oddHBand="0" w:evenHBand="0" w:firstRowFirstColumn="0" w:firstRowLastColumn="0" w:lastRowFirstColumn="0" w:lastRowLastColumn="0"/>
            </w:pPr>
            <w:r>
              <w:t>272</w:t>
            </w:r>
          </w:p>
        </w:tc>
        <w:tc>
          <w:tcPr>
            <w:tcW w:w="907" w:type="dxa"/>
            <w:tcBorders>
              <w:bottom w:val="single" w:sz="6" w:space="0" w:color="auto"/>
            </w:tcBorders>
          </w:tcPr>
          <w:p w14:paraId="1FA42FFC" w14:textId="77777777" w:rsidR="00BD230F" w:rsidRDefault="00BD230F">
            <w:pPr>
              <w:cnfStyle w:val="000000000000" w:firstRow="0" w:lastRow="0" w:firstColumn="0" w:lastColumn="0" w:oddVBand="0" w:evenVBand="0" w:oddHBand="0" w:evenHBand="0" w:firstRowFirstColumn="0" w:firstRowLastColumn="0" w:lastRowFirstColumn="0" w:lastRowLastColumn="0"/>
            </w:pPr>
            <w:r>
              <w:t>321</w:t>
            </w:r>
          </w:p>
        </w:tc>
      </w:tr>
      <w:tr w:rsidR="00BD230F" w14:paraId="5E4C15CD" w14:textId="77777777">
        <w:tc>
          <w:tcPr>
            <w:cnfStyle w:val="001000000000" w:firstRow="0" w:lastRow="0" w:firstColumn="1" w:lastColumn="0" w:oddVBand="0" w:evenVBand="0" w:oddHBand="0" w:evenHBand="0" w:firstRowFirstColumn="0" w:firstRowLastColumn="0" w:lastRowFirstColumn="0" w:lastRowLastColumn="0"/>
            <w:tcW w:w="6010" w:type="dxa"/>
          </w:tcPr>
          <w:p w14:paraId="1D5D6F2D" w14:textId="77777777" w:rsidR="00BD230F" w:rsidRDefault="00BD230F">
            <w:r>
              <w:rPr>
                <w:b/>
              </w:rPr>
              <w:t>Total grants</w:t>
            </w:r>
          </w:p>
        </w:tc>
        <w:tc>
          <w:tcPr>
            <w:tcW w:w="907" w:type="dxa"/>
          </w:tcPr>
          <w:p w14:paraId="247ED98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36 739</w:t>
            </w:r>
          </w:p>
        </w:tc>
        <w:tc>
          <w:tcPr>
            <w:tcW w:w="907" w:type="dxa"/>
          </w:tcPr>
          <w:p w14:paraId="316B00A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32 505</w:t>
            </w:r>
          </w:p>
        </w:tc>
        <w:tc>
          <w:tcPr>
            <w:tcW w:w="907" w:type="dxa"/>
          </w:tcPr>
          <w:p w14:paraId="7104075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36 958</w:t>
            </w:r>
          </w:p>
        </w:tc>
        <w:tc>
          <w:tcPr>
            <w:tcW w:w="907" w:type="dxa"/>
          </w:tcPr>
          <w:p w14:paraId="429B63AF" w14:textId="7041E1CC" w:rsidR="00BD230F" w:rsidRDefault="00BD230F">
            <w:pPr>
              <w:cnfStyle w:val="000000000000" w:firstRow="0" w:lastRow="0" w:firstColumn="0" w:lastColumn="0" w:oddVBand="0" w:evenVBand="0" w:oddHBand="0" w:evenHBand="0" w:firstRowFirstColumn="0" w:firstRowLastColumn="0" w:lastRowFirstColumn="0" w:lastRowLastColumn="0"/>
            </w:pPr>
            <w:r>
              <w:rPr>
                <w:b/>
              </w:rPr>
              <w:t>32 789</w:t>
            </w:r>
          </w:p>
        </w:tc>
      </w:tr>
    </w:tbl>
    <w:p w14:paraId="27ED4286" w14:textId="77777777" w:rsidR="00BD230F" w:rsidRPr="007B76BF" w:rsidRDefault="00BD230F" w:rsidP="00BD230F">
      <w:pPr>
        <w:pStyle w:val="Note"/>
        <w:rPr>
          <w:lang w:eastAsia="en-AU"/>
        </w:rPr>
      </w:pPr>
      <w:r w:rsidRPr="007B76BF">
        <w:rPr>
          <w:lang w:eastAsia="en-AU"/>
        </w:rPr>
        <w:t xml:space="preserve">Note: </w:t>
      </w:r>
    </w:p>
    <w:p w14:paraId="541DDB7B" w14:textId="54E68F65" w:rsidR="00BD230F" w:rsidRPr="007B76BF" w:rsidRDefault="00BD230F" w:rsidP="00BD230F">
      <w:pPr>
        <w:pStyle w:val="Note"/>
        <w:rPr>
          <w:lang w:eastAsia="en-AU"/>
        </w:rPr>
      </w:pPr>
      <w:r w:rsidRPr="007B76BF">
        <w:rPr>
          <w:lang w:eastAsia="en-AU"/>
        </w:rPr>
        <w:t>(a)</w:t>
      </w:r>
      <w:r>
        <w:rPr>
          <w:lang w:eastAsia="en-AU"/>
        </w:rPr>
        <w:tab/>
      </w:r>
      <w:r w:rsidRPr="007B76BF">
        <w:rPr>
          <w:lang w:eastAsia="en-AU"/>
        </w:rPr>
        <w:t>Grants predominantly relate to grants from the Commonwealth Government which are recognised under AASB 1058 Income of Not-for-Profit Entities.</w:t>
      </w:r>
    </w:p>
    <w:p w14:paraId="1879DE7E" w14:textId="77777777" w:rsidR="00BD230F" w:rsidRDefault="00BD230F" w:rsidP="00BD230F">
      <w:pPr>
        <w:spacing w:before="0"/>
      </w:pPr>
    </w:p>
    <w:p w14:paraId="16595554" w14:textId="77777777" w:rsidR="00BD230F" w:rsidRDefault="00BD230F" w:rsidP="00BD230F">
      <w:pPr>
        <w:spacing w:before="0"/>
        <w:sectPr w:rsidR="00BD230F" w:rsidSect="00BD230F">
          <w:type w:val="continuous"/>
          <w:pgSz w:w="11907" w:h="16839" w:code="9"/>
          <w:pgMar w:top="1134" w:right="1134" w:bottom="1134" w:left="1134" w:header="624" w:footer="567" w:gutter="0"/>
          <w:cols w:space="567"/>
          <w:docGrid w:linePitch="360"/>
        </w:sectPr>
      </w:pPr>
    </w:p>
    <w:p w14:paraId="7C2B2AEA" w14:textId="77777777" w:rsidR="00BD230F" w:rsidRDefault="00BD230F" w:rsidP="00BD230F">
      <w:r>
        <w:t xml:space="preserve">Grants income mainly comprises contributions from the Commonwealth to assist the State in meeting its general or specific service delivery obligations, primarily for the purpose of aiding in the financing of the operations of the recipient, capital purposes and/or for on-passing to other recipients. Grants also include grants from other jurisdictions. </w:t>
      </w:r>
    </w:p>
    <w:p w14:paraId="1F1A4414" w14:textId="77777777" w:rsidR="00BD230F" w:rsidRPr="00CE777F" w:rsidRDefault="00BD230F" w:rsidP="00BD230F">
      <w:r w:rsidRPr="00CE777F">
        <w:t xml:space="preserve">On initial recognition of the assets granted, the State recognises any related contributions by owners, increases in liabilities, decreases in assets, and revenue (related amounts) in accordance with other Australian Accounting Standards. Related amounts may take the form of either: </w:t>
      </w:r>
    </w:p>
    <w:p w14:paraId="4DB26A7D" w14:textId="77777777" w:rsidR="00BD230F" w:rsidRPr="00CE777F" w:rsidRDefault="00BD230F" w:rsidP="00F842C5">
      <w:pPr>
        <w:pStyle w:val="ListAlpha"/>
      </w:pPr>
      <w:r w:rsidRPr="00CE777F">
        <w:t>contributions by owners, in accordance with AASB 1004</w:t>
      </w:r>
    </w:p>
    <w:p w14:paraId="50AC123A" w14:textId="77777777" w:rsidR="00BD230F" w:rsidRPr="00CE777F" w:rsidRDefault="00BD230F" w:rsidP="00F842C5">
      <w:pPr>
        <w:pStyle w:val="ListAlpha"/>
      </w:pPr>
      <w:r w:rsidRPr="00CE777F">
        <w:t>revenue or a contract liability arising from a contract with a customer, in accordance with AASB 15</w:t>
      </w:r>
    </w:p>
    <w:p w14:paraId="74442C95" w14:textId="77777777" w:rsidR="00BD230F" w:rsidRPr="00CE777F" w:rsidRDefault="00BD230F" w:rsidP="00F842C5">
      <w:pPr>
        <w:pStyle w:val="ListAlpha"/>
      </w:pPr>
      <w:r w:rsidRPr="00CE777F">
        <w:t>a lease liability in accordance with AASB 16</w:t>
      </w:r>
    </w:p>
    <w:p w14:paraId="766F5772" w14:textId="77777777" w:rsidR="00BD230F" w:rsidRPr="00CE777F" w:rsidRDefault="00BD230F" w:rsidP="00F842C5">
      <w:pPr>
        <w:pStyle w:val="ListAlpha"/>
      </w:pPr>
      <w:r w:rsidRPr="00CE777F">
        <w:t>a financial instrument, in accordance with AASB 9</w:t>
      </w:r>
    </w:p>
    <w:p w14:paraId="287AB26B" w14:textId="77777777" w:rsidR="00BD230F" w:rsidRPr="00CE777F" w:rsidRDefault="00BD230F" w:rsidP="00F842C5">
      <w:pPr>
        <w:pStyle w:val="ListAlpha"/>
      </w:pPr>
      <w:r w:rsidRPr="00CE777F">
        <w:t xml:space="preserve">a provision, in accordance with AASB 137 </w:t>
      </w:r>
      <w:r w:rsidRPr="00CE777F">
        <w:rPr>
          <w:i/>
          <w:iCs/>
        </w:rPr>
        <w:t>Provisions, Contingent Liabilities and Contingent Assets.</w:t>
      </w:r>
    </w:p>
    <w:p w14:paraId="061B6C0C" w14:textId="77777777" w:rsidR="00BD230F" w:rsidRDefault="00BD230F" w:rsidP="00BD230F">
      <w:r w:rsidRPr="00CE777F">
        <w:t>The State fi</w:t>
      </w:r>
      <w:r w:rsidRPr="00CB04E6">
        <w:t>rst assesses the grant to determine how to recognise the related amounts. For grants that are enforceable and contain sufficiently specific performance obligations, they are recognised under AASB 15.</w:t>
      </w:r>
      <w:r>
        <w:t xml:space="preserve"> Revenue</w:t>
      </w:r>
      <w:r w:rsidRPr="00E4496E">
        <w:t xml:space="preserve"> from grants</w:t>
      </w:r>
      <w:r>
        <w:t xml:space="preserve"> under AASB 15 are</w:t>
      </w:r>
      <w:r w:rsidRPr="00E4496E">
        <w:t xml:space="preserve"> recognised when the State satisfies the performance obligation</w:t>
      </w:r>
      <w:r>
        <w:t xml:space="preserve"> as described in Note 2.4</w:t>
      </w:r>
      <w:r w:rsidRPr="00E4496E">
        <w:t>.</w:t>
      </w:r>
      <w:r>
        <w:t xml:space="preserve"> The State does not have any material grant revenue recognised under AASB 15 for the year.</w:t>
      </w:r>
    </w:p>
    <w:p w14:paraId="650CAC2C" w14:textId="77777777" w:rsidR="00BD230F" w:rsidRPr="00E4496E" w:rsidRDefault="00BD230F" w:rsidP="00BD230F">
      <w:r w:rsidRPr="00E4496E">
        <w:t>The State</w:t>
      </w:r>
      <w:r>
        <w:t xml:space="preserve"> only recognises</w:t>
      </w:r>
      <w:r w:rsidRPr="00E4496E">
        <w:t xml:space="preserve"> grant </w:t>
      </w:r>
      <w:r>
        <w:t xml:space="preserve">income </w:t>
      </w:r>
      <w:r w:rsidRPr="00E4496E">
        <w:t>as income of not-for-profit entities whe</w:t>
      </w:r>
      <w:r>
        <w:t xml:space="preserve">re the grant amounts do not meet </w:t>
      </w:r>
      <w:r w:rsidRPr="0044615D">
        <w:t>any of the other related amounts described above</w:t>
      </w:r>
      <w:r>
        <w:t xml:space="preserve"> </w:t>
      </w:r>
      <w:r w:rsidRPr="0044615D">
        <w:t xml:space="preserve">and the State has an unconditional right to receive </w:t>
      </w:r>
      <w:r>
        <w:t>the assets granted</w:t>
      </w:r>
      <w:r w:rsidRPr="0044615D">
        <w:t>.</w:t>
      </w:r>
      <w:r>
        <w:t xml:space="preserve"> </w:t>
      </w:r>
    </w:p>
    <w:p w14:paraId="32360D72" w14:textId="77777777" w:rsidR="00BD230F" w:rsidRDefault="00BD230F" w:rsidP="00BD230F">
      <w:r w:rsidRPr="00E4496E">
        <w:t xml:space="preserve">Income from grants to construct capital assets that are controlled by the State </w:t>
      </w:r>
      <w:r>
        <w:t>is</w:t>
      </w:r>
      <w:r w:rsidRPr="00E4496E">
        <w:t xml:space="preserve"> recognised progressively as the assets are constructed. </w:t>
      </w:r>
    </w:p>
    <w:p w14:paraId="5EAE92BF" w14:textId="77777777" w:rsidR="00BD230F" w:rsidRDefault="00BD230F" w:rsidP="00BD230F">
      <w:r w:rsidRPr="00E4496E">
        <w:t xml:space="preserve">The progressive percentage costs incurred </w:t>
      </w:r>
      <w:r>
        <w:t>are</w:t>
      </w:r>
      <w:r w:rsidRPr="00E4496E">
        <w:t xml:space="preserve"> used to recognise income because this most closely reflects the progress to completion.</w:t>
      </w:r>
    </w:p>
    <w:p w14:paraId="6A409C66" w14:textId="77777777" w:rsidR="00BD230F" w:rsidRDefault="00BD230F" w:rsidP="00BD230F">
      <w:r>
        <w:t>In applying</w:t>
      </w:r>
      <w:r w:rsidRPr="00E4496E">
        <w:t xml:space="preserve"> AASB 1058, a portion of the </w:t>
      </w:r>
      <w:r>
        <w:t>grant income may need to</w:t>
      </w:r>
      <w:r w:rsidRPr="00E4496E">
        <w:t xml:space="preserve"> be deferred. </w:t>
      </w:r>
      <w:r>
        <w:t>The portion is</w:t>
      </w:r>
      <w:r w:rsidRPr="00E4496E">
        <w:t xml:space="preserve"> recognised in the deferred grant</w:t>
      </w:r>
      <w:r>
        <w:t xml:space="preserve"> income</w:t>
      </w:r>
      <w:r w:rsidRPr="00E4496E">
        <w:t xml:space="preserve"> liability (Note 6.4).</w:t>
      </w:r>
    </w:p>
    <w:p w14:paraId="4BBCEE4A" w14:textId="77777777" w:rsidR="00BD230F" w:rsidRPr="00D809C9" w:rsidRDefault="00BD230F" w:rsidP="00BD230F">
      <w:pPr>
        <w:ind w:right="-142"/>
      </w:pPr>
      <w:r w:rsidRPr="00D809C9">
        <w:t>The goods and services tax (GST) is collected by the Commonwealth and paid to states and territories in the form of general</w:t>
      </w:r>
      <w:r>
        <w:t xml:space="preserve"> </w:t>
      </w:r>
      <w:r w:rsidRPr="00D809C9">
        <w:t>purpose grants. Funds are typically remitted by the Commonwealth monthly throughout the financial year based on estimates of each State’s relative share of the GST pool for that financial year. The Commonwealth subsequently updates each State’s share of the national GST pool when the final aggregate GST pool is known</w:t>
      </w:r>
      <w:r>
        <w:t>,</w:t>
      </w:r>
      <w:r w:rsidRPr="00D809C9">
        <w:t xml:space="preserve"> and adjusts any over or under payment during the year through the remittance of funds in the subsequent year. The State has made the significant judgement that the legislation, operation and objectives of the GST arrangements are such that its entitlement to the annual GST pool forms the basis for GST income recognition, rather than the funding progressively received from the Commonwealth across the financial year. As a result, the State monitors and tracks its share of the GST pool progressively to determine if a receivable or payable needs to be recognised at the end of each reporting period.</w:t>
      </w:r>
    </w:p>
    <w:p w14:paraId="2A0E62AD" w14:textId="4CEB0AD1" w:rsidR="00BD230F" w:rsidRDefault="00BD230F" w:rsidP="00BD230F">
      <w:pPr>
        <w:ind w:right="-142"/>
        <w:sectPr w:rsidR="00BD230F" w:rsidSect="00BD230F">
          <w:type w:val="continuous"/>
          <w:pgSz w:w="11907" w:h="16839" w:code="9"/>
          <w:pgMar w:top="1134" w:right="1134" w:bottom="1134" w:left="1134" w:header="624" w:footer="567" w:gutter="0"/>
          <w:cols w:num="2" w:space="567"/>
          <w:docGrid w:linePitch="360"/>
        </w:sectPr>
      </w:pPr>
      <w:bookmarkStart w:id="53" w:name="_Hlk79394467"/>
      <w:r w:rsidRPr="008464BE">
        <w:rPr>
          <w:rFonts w:ascii="Garamond" w:eastAsia="Garamond" w:hAnsi="Garamond" w:cs="Times New Roman"/>
        </w:rPr>
        <w:t>Victoria’s GST income was $18.1 billion in 2020-21</w:t>
      </w:r>
      <w:r>
        <w:rPr>
          <w:rFonts w:ascii="Garamond" w:eastAsia="Garamond" w:hAnsi="Garamond" w:cs="Times New Roman"/>
        </w:rPr>
        <w:t>,</w:t>
      </w:r>
      <w:r w:rsidRPr="008464BE">
        <w:rPr>
          <w:rFonts w:ascii="Garamond" w:eastAsia="Garamond" w:hAnsi="Garamond" w:cs="Times New Roman"/>
        </w:rPr>
        <w:t xml:space="preserve"> which was $614 million higher than what was progressively paid by the Commonwealth during the year based on </w:t>
      </w:r>
      <w:r>
        <w:rPr>
          <w:rFonts w:ascii="Garamond" w:eastAsia="Garamond" w:hAnsi="Garamond" w:cs="Times New Roman"/>
        </w:rPr>
        <w:t xml:space="preserve">the </w:t>
      </w:r>
      <w:r w:rsidRPr="008464BE">
        <w:rPr>
          <w:rFonts w:ascii="Garamond" w:eastAsia="Garamond" w:hAnsi="Garamond" w:cs="Times New Roman"/>
        </w:rPr>
        <w:t>national GST pool forecasts published in</w:t>
      </w:r>
      <w:r>
        <w:rPr>
          <w:rFonts w:ascii="Garamond" w:eastAsia="Garamond" w:hAnsi="Garamond" w:cs="Times New Roman"/>
        </w:rPr>
        <w:t xml:space="preserve"> the</w:t>
      </w:r>
      <w:r w:rsidRPr="008464BE">
        <w:rPr>
          <w:rFonts w:ascii="Garamond" w:eastAsia="Garamond" w:hAnsi="Garamond" w:cs="Times New Roman"/>
        </w:rPr>
        <w:t xml:space="preserve"> Commonwealth’s </w:t>
      </w:r>
      <w:r w:rsidRPr="008464BE">
        <w:rPr>
          <w:rFonts w:ascii="Garamond" w:eastAsia="Garamond" w:hAnsi="Garamond" w:cs="Times New Roman"/>
          <w:i/>
          <w:iCs/>
        </w:rPr>
        <w:t>2021-22 Budget</w:t>
      </w:r>
      <w:r w:rsidRPr="008464BE">
        <w:rPr>
          <w:rFonts w:ascii="Garamond" w:eastAsia="Garamond" w:hAnsi="Garamond" w:cs="Times New Roman"/>
        </w:rPr>
        <w:t>. The</w:t>
      </w:r>
      <w:r>
        <w:rPr>
          <w:rFonts w:ascii="Garamond" w:eastAsia="Garamond" w:hAnsi="Garamond" w:cs="Times New Roman"/>
        </w:rPr>
        <w:t> </w:t>
      </w:r>
      <w:r w:rsidRPr="008464BE">
        <w:rPr>
          <w:rFonts w:ascii="Garamond" w:eastAsia="Garamond" w:hAnsi="Garamond" w:cs="Times New Roman"/>
        </w:rPr>
        <w:t>$614</w:t>
      </w:r>
      <w:r>
        <w:rPr>
          <w:rFonts w:ascii="Garamond" w:eastAsia="Garamond" w:hAnsi="Garamond" w:cs="Times New Roman"/>
        </w:rPr>
        <w:t> </w:t>
      </w:r>
      <w:r w:rsidRPr="008464BE">
        <w:rPr>
          <w:rFonts w:ascii="Garamond" w:eastAsia="Garamond" w:hAnsi="Garamond" w:cs="Times New Roman"/>
        </w:rPr>
        <w:t xml:space="preserve">million increase is largely driven by a higher national GST pool due </w:t>
      </w:r>
      <w:bookmarkEnd w:id="53"/>
      <w:r w:rsidRPr="008464BE">
        <w:rPr>
          <w:rFonts w:ascii="Garamond" w:eastAsia="Garamond" w:hAnsi="Garamond" w:cs="Times New Roman"/>
        </w:rPr>
        <w:t>to stronger national household consumption and dwelling investment, along with changes in the share of consumption subject to GST during the COVID-19</w:t>
      </w:r>
      <w:r>
        <w:rPr>
          <w:rFonts w:ascii="Garamond" w:eastAsia="Garamond" w:hAnsi="Garamond" w:cs="Times New Roman"/>
        </w:rPr>
        <w:t xml:space="preserve"> </w:t>
      </w:r>
      <w:r w:rsidRPr="008464BE">
        <w:rPr>
          <w:rFonts w:ascii="Garamond" w:eastAsia="Garamond" w:hAnsi="Garamond" w:cs="Times New Roman"/>
        </w:rPr>
        <w:t xml:space="preserve">pandemic. </w:t>
      </w:r>
      <w:r w:rsidRPr="008464BE">
        <w:rPr>
          <w:rFonts w:ascii="Garamond" w:hAnsi="Garamond"/>
        </w:rPr>
        <w:t>As</w:t>
      </w:r>
      <w:r>
        <w:rPr>
          <w:rFonts w:ascii="Garamond" w:hAnsi="Garamond"/>
        </w:rPr>
        <w:t> </w:t>
      </w:r>
      <w:r w:rsidRPr="008464BE">
        <w:rPr>
          <w:rFonts w:ascii="Garamond" w:hAnsi="Garamond"/>
        </w:rPr>
        <w:t xml:space="preserve">a result, the State has made the judgement that the underpayment of $614 million be recognised as a receivable (refer to </w:t>
      </w:r>
      <w:r w:rsidR="004C5746" w:rsidRPr="008464BE">
        <w:rPr>
          <w:rFonts w:ascii="Garamond" w:hAnsi="Garamond"/>
        </w:rPr>
        <w:t xml:space="preserve">Note </w:t>
      </w:r>
      <w:r w:rsidRPr="008464BE">
        <w:rPr>
          <w:rFonts w:ascii="Garamond" w:hAnsi="Garamond"/>
        </w:rPr>
        <w:t>6.3) representing funding to be received for the current year’s GST income entitlement.</w:t>
      </w:r>
    </w:p>
    <w:p w14:paraId="04EC5FDE" w14:textId="77777777" w:rsidR="00BD230F" w:rsidRDefault="00BD230F" w:rsidP="00A87F6C">
      <w:pPr>
        <w:pStyle w:val="Heading2"/>
        <w:spacing w:before="0"/>
        <w:ind w:left="851" w:hanging="851"/>
      </w:pPr>
      <w:bookmarkStart w:id="54" w:name="_Toc77676485"/>
      <w:r>
        <w:lastRenderedPageBreak/>
        <w:t>Other revenue and income</w:t>
      </w:r>
      <w:bookmarkEnd w:id="54"/>
      <w:r>
        <w:t xml:space="preserve"> </w:t>
      </w:r>
    </w:p>
    <w:p w14:paraId="7B267307" w14:textId="77777777" w:rsidR="00BD230F" w:rsidRPr="00782164" w:rsidRDefault="00BD230F" w:rsidP="00BD230F">
      <w:pPr>
        <w:pStyle w:val="TableUnits"/>
        <w:rPr>
          <w:bCs/>
        </w:rPr>
      </w:pPr>
      <w:r w:rsidRPr="00C51000">
        <w:rPr>
          <w:rStyle w:val="TableUnitsChar"/>
          <w:b/>
          <w:bCs/>
        </w:rPr>
        <w:t>($</w:t>
      </w:r>
      <w:r>
        <w:rPr>
          <w:rStyle w:val="TableUnitsChar"/>
          <w:b/>
          <w:bCs/>
        </w:rPr>
        <w:t xml:space="preserve"> </w:t>
      </w:r>
      <w:r w:rsidRPr="00C51000">
        <w:rPr>
          <w:rStyle w:val="TableUnitsChar"/>
          <w:b/>
          <w:bCs/>
        </w:rPr>
        <w:t>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2AFAABC1"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D17DA44" w14:textId="61BE1365" w:rsidR="00BD230F" w:rsidRDefault="00BD230F">
            <w:pPr>
              <w:keepNext/>
            </w:pPr>
          </w:p>
        </w:tc>
        <w:tc>
          <w:tcPr>
            <w:tcW w:w="1814" w:type="dxa"/>
            <w:gridSpan w:val="2"/>
          </w:tcPr>
          <w:p w14:paraId="671D2CF4"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5528D11" w14:textId="0029FE11"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0BA7BA1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D9BD823" w14:textId="77777777" w:rsidR="00BD230F" w:rsidRDefault="00BD230F">
            <w:pPr>
              <w:keepNext/>
            </w:pPr>
          </w:p>
        </w:tc>
        <w:tc>
          <w:tcPr>
            <w:tcW w:w="907" w:type="dxa"/>
          </w:tcPr>
          <w:p w14:paraId="0EBFAC6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A46B93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63CA19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F0EF3B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rsidRPr="0002341B" w14:paraId="303581EA" w14:textId="77777777">
        <w:tc>
          <w:tcPr>
            <w:cnfStyle w:val="001000000000" w:firstRow="0" w:lastRow="0" w:firstColumn="1" w:lastColumn="0" w:oddVBand="0" w:evenVBand="0" w:oddHBand="0" w:evenHBand="0" w:firstRowFirstColumn="0" w:firstRowLastColumn="0" w:lastRowFirstColumn="0" w:lastRowLastColumn="0"/>
            <w:tcW w:w="6010" w:type="dxa"/>
          </w:tcPr>
          <w:p w14:paraId="3C9B2108" w14:textId="77777777" w:rsidR="00BD230F" w:rsidRPr="0002341B" w:rsidRDefault="00BD230F">
            <w:pPr>
              <w:rPr>
                <w:b/>
                <w:bCs/>
              </w:rPr>
            </w:pPr>
            <w:r w:rsidRPr="0002341B">
              <w:rPr>
                <w:b/>
                <w:bCs/>
              </w:rPr>
              <w:t>Revenue items accounted for under AASB 15</w:t>
            </w:r>
          </w:p>
        </w:tc>
        <w:tc>
          <w:tcPr>
            <w:tcW w:w="907" w:type="dxa"/>
          </w:tcPr>
          <w:p w14:paraId="264F027B"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01EE29A"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BE81771"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1D840AA"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r>
      <w:tr w:rsidR="00BD230F" w14:paraId="0C597D9C" w14:textId="77777777">
        <w:tc>
          <w:tcPr>
            <w:cnfStyle w:val="001000000000" w:firstRow="0" w:lastRow="0" w:firstColumn="1" w:lastColumn="0" w:oddVBand="0" w:evenVBand="0" w:oddHBand="0" w:evenHBand="0" w:firstRowFirstColumn="0" w:firstRowLastColumn="0" w:lastRowFirstColumn="0" w:lastRowLastColumn="0"/>
            <w:tcW w:w="6010" w:type="dxa"/>
          </w:tcPr>
          <w:p w14:paraId="0FC5C4C7" w14:textId="77777777" w:rsidR="00BD230F" w:rsidRDefault="00BD230F">
            <w:r>
              <w:t>Royalties</w:t>
            </w:r>
          </w:p>
        </w:tc>
        <w:tc>
          <w:tcPr>
            <w:tcW w:w="907" w:type="dxa"/>
          </w:tcPr>
          <w:p w14:paraId="311AC6CF" w14:textId="77777777" w:rsidR="00BD230F" w:rsidRDefault="00BD230F">
            <w:pPr>
              <w:cnfStyle w:val="000000000000" w:firstRow="0" w:lastRow="0" w:firstColumn="0" w:lastColumn="0" w:oddVBand="0" w:evenVBand="0" w:oddHBand="0" w:evenHBand="0" w:firstRowFirstColumn="0" w:firstRowLastColumn="0" w:lastRowFirstColumn="0" w:lastRowLastColumn="0"/>
            </w:pPr>
            <w:r>
              <w:t>146</w:t>
            </w:r>
          </w:p>
        </w:tc>
        <w:tc>
          <w:tcPr>
            <w:tcW w:w="907" w:type="dxa"/>
          </w:tcPr>
          <w:p w14:paraId="6B49B5BC" w14:textId="77777777" w:rsidR="00BD230F" w:rsidRDefault="00BD230F">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05CDD287" w14:textId="77777777" w:rsidR="00BD230F" w:rsidRDefault="00BD230F">
            <w:pPr>
              <w:cnfStyle w:val="000000000000" w:firstRow="0" w:lastRow="0" w:firstColumn="0" w:lastColumn="0" w:oddVBand="0" w:evenVBand="0" w:oddHBand="0" w:evenHBand="0" w:firstRowFirstColumn="0" w:firstRowLastColumn="0" w:lastRowFirstColumn="0" w:lastRowLastColumn="0"/>
            </w:pPr>
            <w:r>
              <w:t>137</w:t>
            </w:r>
          </w:p>
        </w:tc>
        <w:tc>
          <w:tcPr>
            <w:tcW w:w="907" w:type="dxa"/>
          </w:tcPr>
          <w:p w14:paraId="441247CE" w14:textId="77777777" w:rsidR="00BD230F" w:rsidRDefault="00BD230F">
            <w:pPr>
              <w:cnfStyle w:val="000000000000" w:firstRow="0" w:lastRow="0" w:firstColumn="0" w:lastColumn="0" w:oddVBand="0" w:evenVBand="0" w:oddHBand="0" w:evenHBand="0" w:firstRowFirstColumn="0" w:firstRowLastColumn="0" w:lastRowFirstColumn="0" w:lastRowLastColumn="0"/>
            </w:pPr>
            <w:r>
              <w:t>111</w:t>
            </w:r>
          </w:p>
        </w:tc>
      </w:tr>
      <w:tr w:rsidR="00BD230F" w14:paraId="6EDDA7A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nil"/>
            </w:tcBorders>
          </w:tcPr>
          <w:p w14:paraId="60347FFE" w14:textId="77777777" w:rsidR="00BD230F" w:rsidRDefault="00BD230F">
            <w:r>
              <w:t>Other revenue – Health</w:t>
            </w:r>
          </w:p>
        </w:tc>
        <w:tc>
          <w:tcPr>
            <w:tcW w:w="907" w:type="dxa"/>
            <w:tcBorders>
              <w:bottom w:val="nil"/>
            </w:tcBorders>
          </w:tcPr>
          <w:p w14:paraId="591F2790" w14:textId="77777777" w:rsidR="00BD230F" w:rsidRDefault="00BD230F">
            <w:pPr>
              <w:cnfStyle w:val="000000000000" w:firstRow="0" w:lastRow="0" w:firstColumn="0" w:lastColumn="0" w:oddVBand="0" w:evenVBand="0" w:oddHBand="0" w:evenHBand="0" w:firstRowFirstColumn="0" w:firstRowLastColumn="0" w:lastRowFirstColumn="0" w:lastRowLastColumn="0"/>
            </w:pPr>
            <w:r>
              <w:t>209</w:t>
            </w:r>
          </w:p>
        </w:tc>
        <w:tc>
          <w:tcPr>
            <w:tcW w:w="907" w:type="dxa"/>
            <w:tcBorders>
              <w:bottom w:val="nil"/>
            </w:tcBorders>
          </w:tcPr>
          <w:p w14:paraId="1B3D958F" w14:textId="77777777" w:rsidR="00BD230F" w:rsidRDefault="00BD230F">
            <w:pPr>
              <w:cnfStyle w:val="000000000000" w:firstRow="0" w:lastRow="0" w:firstColumn="0" w:lastColumn="0" w:oddVBand="0" w:evenVBand="0" w:oddHBand="0" w:evenHBand="0" w:firstRowFirstColumn="0" w:firstRowLastColumn="0" w:lastRowFirstColumn="0" w:lastRowLastColumn="0"/>
            </w:pPr>
            <w:r>
              <w:t>220</w:t>
            </w:r>
          </w:p>
        </w:tc>
        <w:tc>
          <w:tcPr>
            <w:tcW w:w="907" w:type="dxa"/>
            <w:tcBorders>
              <w:bottom w:val="nil"/>
            </w:tcBorders>
          </w:tcPr>
          <w:p w14:paraId="249F450D" w14:textId="77777777" w:rsidR="00BD230F" w:rsidRDefault="00BD230F">
            <w:pPr>
              <w:cnfStyle w:val="000000000000" w:firstRow="0" w:lastRow="0" w:firstColumn="0" w:lastColumn="0" w:oddVBand="0" w:evenVBand="0" w:oddHBand="0" w:evenHBand="0" w:firstRowFirstColumn="0" w:firstRowLastColumn="0" w:lastRowFirstColumn="0" w:lastRowLastColumn="0"/>
            </w:pPr>
            <w:r>
              <w:t>209</w:t>
            </w:r>
          </w:p>
        </w:tc>
        <w:tc>
          <w:tcPr>
            <w:tcW w:w="907" w:type="dxa"/>
            <w:tcBorders>
              <w:bottom w:val="nil"/>
            </w:tcBorders>
          </w:tcPr>
          <w:p w14:paraId="0D28BCBF" w14:textId="77777777" w:rsidR="00BD230F" w:rsidRDefault="00BD230F">
            <w:pPr>
              <w:cnfStyle w:val="000000000000" w:firstRow="0" w:lastRow="0" w:firstColumn="0" w:lastColumn="0" w:oddVBand="0" w:evenVBand="0" w:oddHBand="0" w:evenHBand="0" w:firstRowFirstColumn="0" w:firstRowLastColumn="0" w:lastRowFirstColumn="0" w:lastRowLastColumn="0"/>
            </w:pPr>
            <w:r>
              <w:t>220</w:t>
            </w:r>
          </w:p>
        </w:tc>
      </w:tr>
      <w:tr w:rsidR="00BD230F" w14:paraId="7C7BA52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nil"/>
            </w:tcBorders>
          </w:tcPr>
          <w:p w14:paraId="4874A6D3" w14:textId="77777777" w:rsidR="00BD230F" w:rsidRDefault="00BD230F">
            <w:r>
              <w:t>Other miscellaneous revenue</w:t>
            </w:r>
          </w:p>
        </w:tc>
        <w:tc>
          <w:tcPr>
            <w:tcW w:w="907" w:type="dxa"/>
            <w:tcBorders>
              <w:bottom w:val="nil"/>
            </w:tcBorders>
          </w:tcPr>
          <w:p w14:paraId="3E30D6AD" w14:textId="77777777" w:rsidR="00BD230F" w:rsidRDefault="00BD230F">
            <w:pPr>
              <w:cnfStyle w:val="000000000000" w:firstRow="0" w:lastRow="0" w:firstColumn="0" w:lastColumn="0" w:oddVBand="0" w:evenVBand="0" w:oddHBand="0" w:evenHBand="0" w:firstRowFirstColumn="0" w:firstRowLastColumn="0" w:lastRowFirstColumn="0" w:lastRowLastColumn="0"/>
            </w:pPr>
            <w:r>
              <w:t>949</w:t>
            </w:r>
          </w:p>
        </w:tc>
        <w:tc>
          <w:tcPr>
            <w:tcW w:w="907" w:type="dxa"/>
            <w:tcBorders>
              <w:bottom w:val="nil"/>
            </w:tcBorders>
          </w:tcPr>
          <w:p w14:paraId="72A88582" w14:textId="77777777" w:rsidR="00BD230F" w:rsidRDefault="00BD230F">
            <w:pPr>
              <w:cnfStyle w:val="000000000000" w:firstRow="0" w:lastRow="0" w:firstColumn="0" w:lastColumn="0" w:oddVBand="0" w:evenVBand="0" w:oddHBand="0" w:evenHBand="0" w:firstRowFirstColumn="0" w:firstRowLastColumn="0" w:lastRowFirstColumn="0" w:lastRowLastColumn="0"/>
            </w:pPr>
            <w:r>
              <w:t>845</w:t>
            </w:r>
          </w:p>
        </w:tc>
        <w:tc>
          <w:tcPr>
            <w:tcW w:w="907" w:type="dxa"/>
            <w:tcBorders>
              <w:bottom w:val="nil"/>
            </w:tcBorders>
          </w:tcPr>
          <w:p w14:paraId="4616C430" w14:textId="77777777" w:rsidR="00BD230F" w:rsidRDefault="00BD230F">
            <w:pPr>
              <w:cnfStyle w:val="000000000000" w:firstRow="0" w:lastRow="0" w:firstColumn="0" w:lastColumn="0" w:oddVBand="0" w:evenVBand="0" w:oddHBand="0" w:evenHBand="0" w:firstRowFirstColumn="0" w:firstRowLastColumn="0" w:lastRowFirstColumn="0" w:lastRowLastColumn="0"/>
            </w:pPr>
            <w:r>
              <w:t>759</w:t>
            </w:r>
          </w:p>
        </w:tc>
        <w:tc>
          <w:tcPr>
            <w:tcW w:w="907" w:type="dxa"/>
            <w:tcBorders>
              <w:bottom w:val="nil"/>
            </w:tcBorders>
          </w:tcPr>
          <w:p w14:paraId="727137EE" w14:textId="77777777" w:rsidR="00BD230F" w:rsidRDefault="00BD230F">
            <w:pPr>
              <w:cnfStyle w:val="000000000000" w:firstRow="0" w:lastRow="0" w:firstColumn="0" w:lastColumn="0" w:oddVBand="0" w:evenVBand="0" w:oddHBand="0" w:evenHBand="0" w:firstRowFirstColumn="0" w:firstRowLastColumn="0" w:lastRowFirstColumn="0" w:lastRowLastColumn="0"/>
            </w:pPr>
            <w:r>
              <w:t>649</w:t>
            </w:r>
          </w:p>
        </w:tc>
      </w:tr>
      <w:tr w:rsidR="00BD230F" w:rsidRPr="0002341B" w14:paraId="7CE1EC22"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nil"/>
            </w:tcBorders>
          </w:tcPr>
          <w:p w14:paraId="2E7B1D56" w14:textId="77777777" w:rsidR="00BD230F" w:rsidRPr="0002341B" w:rsidRDefault="00BD230F">
            <w:pPr>
              <w:rPr>
                <w:b/>
                <w:bCs/>
              </w:rPr>
            </w:pPr>
            <w:r w:rsidRPr="0002341B">
              <w:rPr>
                <w:b/>
                <w:bCs/>
              </w:rPr>
              <w:t>Income accounted for under AASB 1058</w:t>
            </w:r>
          </w:p>
        </w:tc>
        <w:tc>
          <w:tcPr>
            <w:tcW w:w="907" w:type="dxa"/>
            <w:tcBorders>
              <w:top w:val="nil"/>
            </w:tcBorders>
          </w:tcPr>
          <w:p w14:paraId="44213C31"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tcBorders>
          </w:tcPr>
          <w:p w14:paraId="4A0EF65F"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tcBorders>
          </w:tcPr>
          <w:p w14:paraId="3B0E7ACC"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tcBorders>
          </w:tcPr>
          <w:p w14:paraId="3589A73F"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r>
      <w:tr w:rsidR="00BD230F" w14:paraId="0AB5DDA0" w14:textId="77777777">
        <w:tc>
          <w:tcPr>
            <w:cnfStyle w:val="001000000000" w:firstRow="0" w:lastRow="0" w:firstColumn="1" w:lastColumn="0" w:oddVBand="0" w:evenVBand="0" w:oddHBand="0" w:evenHBand="0" w:firstRowFirstColumn="0" w:firstRowLastColumn="0" w:lastRowFirstColumn="0" w:lastRowLastColumn="0"/>
            <w:tcW w:w="6010" w:type="dxa"/>
          </w:tcPr>
          <w:p w14:paraId="022CC2CD" w14:textId="77777777" w:rsidR="00BD230F" w:rsidRDefault="00BD230F">
            <w:r>
              <w:t>Fair value of assets received free of charge or for nominal consideration</w:t>
            </w:r>
            <w:r>
              <w:rPr>
                <w:vertAlign w:val="superscript"/>
              </w:rPr>
              <w:t xml:space="preserve"> (a)</w:t>
            </w:r>
          </w:p>
        </w:tc>
        <w:tc>
          <w:tcPr>
            <w:tcW w:w="907" w:type="dxa"/>
          </w:tcPr>
          <w:p w14:paraId="0A39DC10" w14:textId="77777777" w:rsidR="00BD230F" w:rsidRDefault="00BD230F">
            <w:pPr>
              <w:cnfStyle w:val="000000000000" w:firstRow="0" w:lastRow="0" w:firstColumn="0" w:lastColumn="0" w:oddVBand="0" w:evenVBand="0" w:oddHBand="0" w:evenHBand="0" w:firstRowFirstColumn="0" w:firstRowLastColumn="0" w:lastRowFirstColumn="0" w:lastRowLastColumn="0"/>
            </w:pPr>
            <w:r>
              <w:t>908</w:t>
            </w:r>
          </w:p>
        </w:tc>
        <w:tc>
          <w:tcPr>
            <w:tcW w:w="907" w:type="dxa"/>
          </w:tcPr>
          <w:p w14:paraId="68BBFE05" w14:textId="77777777" w:rsidR="00BD230F" w:rsidRDefault="00BD230F">
            <w:pPr>
              <w:cnfStyle w:val="000000000000" w:firstRow="0" w:lastRow="0" w:firstColumn="0" w:lastColumn="0" w:oddVBand="0" w:evenVBand="0" w:oddHBand="0" w:evenHBand="0" w:firstRowFirstColumn="0" w:firstRowLastColumn="0" w:lastRowFirstColumn="0" w:lastRowLastColumn="0"/>
            </w:pPr>
            <w:r>
              <w:t>467</w:t>
            </w:r>
          </w:p>
        </w:tc>
        <w:tc>
          <w:tcPr>
            <w:tcW w:w="907" w:type="dxa"/>
          </w:tcPr>
          <w:p w14:paraId="0F0CFD19" w14:textId="77777777" w:rsidR="00BD230F" w:rsidRDefault="00BD230F">
            <w:pPr>
              <w:cnfStyle w:val="000000000000" w:firstRow="0" w:lastRow="0" w:firstColumn="0" w:lastColumn="0" w:oddVBand="0" w:evenVBand="0" w:oddHBand="0" w:evenHBand="0" w:firstRowFirstColumn="0" w:firstRowLastColumn="0" w:lastRowFirstColumn="0" w:lastRowLastColumn="0"/>
            </w:pPr>
            <w:r>
              <w:t>440</w:t>
            </w:r>
          </w:p>
        </w:tc>
        <w:tc>
          <w:tcPr>
            <w:tcW w:w="907" w:type="dxa"/>
          </w:tcPr>
          <w:p w14:paraId="005652DF" w14:textId="77777777" w:rsidR="00BD230F" w:rsidRDefault="00BD230F">
            <w:pPr>
              <w:cnfStyle w:val="000000000000" w:firstRow="0" w:lastRow="0" w:firstColumn="0" w:lastColumn="0" w:oddVBand="0" w:evenVBand="0" w:oddHBand="0" w:evenHBand="0" w:firstRowFirstColumn="0" w:firstRowLastColumn="0" w:lastRowFirstColumn="0" w:lastRowLastColumn="0"/>
            </w:pPr>
            <w:r>
              <w:t>41</w:t>
            </w:r>
          </w:p>
        </w:tc>
      </w:tr>
      <w:tr w:rsidR="00BD230F" w14:paraId="4E1C4E34" w14:textId="77777777">
        <w:tc>
          <w:tcPr>
            <w:cnfStyle w:val="001000000000" w:firstRow="0" w:lastRow="0" w:firstColumn="1" w:lastColumn="0" w:oddVBand="0" w:evenVBand="0" w:oddHBand="0" w:evenHBand="0" w:firstRowFirstColumn="0" w:firstRowLastColumn="0" w:lastRowFirstColumn="0" w:lastRowLastColumn="0"/>
            <w:tcW w:w="6010" w:type="dxa"/>
          </w:tcPr>
          <w:p w14:paraId="7E0407D5" w14:textId="77777777" w:rsidR="00BD230F" w:rsidRDefault="00BD230F">
            <w:r>
              <w:t>Fines</w:t>
            </w:r>
          </w:p>
        </w:tc>
        <w:tc>
          <w:tcPr>
            <w:tcW w:w="907" w:type="dxa"/>
          </w:tcPr>
          <w:p w14:paraId="7BAD743F" w14:textId="77777777" w:rsidR="00BD230F" w:rsidRDefault="00BD230F">
            <w:pPr>
              <w:cnfStyle w:val="000000000000" w:firstRow="0" w:lastRow="0" w:firstColumn="0" w:lastColumn="0" w:oddVBand="0" w:evenVBand="0" w:oddHBand="0" w:evenHBand="0" w:firstRowFirstColumn="0" w:firstRowLastColumn="0" w:lastRowFirstColumn="0" w:lastRowLastColumn="0"/>
            </w:pPr>
            <w:r>
              <w:t>618</w:t>
            </w:r>
          </w:p>
        </w:tc>
        <w:tc>
          <w:tcPr>
            <w:tcW w:w="907" w:type="dxa"/>
          </w:tcPr>
          <w:p w14:paraId="48518BF3" w14:textId="77777777" w:rsidR="00BD230F" w:rsidRDefault="00BD230F">
            <w:pPr>
              <w:cnfStyle w:val="000000000000" w:firstRow="0" w:lastRow="0" w:firstColumn="0" w:lastColumn="0" w:oddVBand="0" w:evenVBand="0" w:oddHBand="0" w:evenHBand="0" w:firstRowFirstColumn="0" w:firstRowLastColumn="0" w:lastRowFirstColumn="0" w:lastRowLastColumn="0"/>
            </w:pPr>
            <w:r>
              <w:t>651</w:t>
            </w:r>
          </w:p>
        </w:tc>
        <w:tc>
          <w:tcPr>
            <w:tcW w:w="907" w:type="dxa"/>
          </w:tcPr>
          <w:p w14:paraId="7B72B4E0" w14:textId="77777777" w:rsidR="00BD230F" w:rsidRDefault="00BD230F">
            <w:pPr>
              <w:cnfStyle w:val="000000000000" w:firstRow="0" w:lastRow="0" w:firstColumn="0" w:lastColumn="0" w:oddVBand="0" w:evenVBand="0" w:oddHBand="0" w:evenHBand="0" w:firstRowFirstColumn="0" w:firstRowLastColumn="0" w:lastRowFirstColumn="0" w:lastRowLastColumn="0"/>
            </w:pPr>
            <w:r>
              <w:t>608</w:t>
            </w:r>
          </w:p>
        </w:tc>
        <w:tc>
          <w:tcPr>
            <w:tcW w:w="907" w:type="dxa"/>
          </w:tcPr>
          <w:p w14:paraId="7A920024" w14:textId="77777777" w:rsidR="00BD230F" w:rsidRDefault="00BD230F">
            <w:pPr>
              <w:cnfStyle w:val="000000000000" w:firstRow="0" w:lastRow="0" w:firstColumn="0" w:lastColumn="0" w:oddVBand="0" w:evenVBand="0" w:oddHBand="0" w:evenHBand="0" w:firstRowFirstColumn="0" w:firstRowLastColumn="0" w:lastRowFirstColumn="0" w:lastRowLastColumn="0"/>
            </w:pPr>
            <w:r>
              <w:t>650</w:t>
            </w:r>
          </w:p>
        </w:tc>
      </w:tr>
      <w:tr w:rsidR="00BD230F" w14:paraId="7F00E97F" w14:textId="77777777">
        <w:tc>
          <w:tcPr>
            <w:cnfStyle w:val="001000000000" w:firstRow="0" w:lastRow="0" w:firstColumn="1" w:lastColumn="0" w:oddVBand="0" w:evenVBand="0" w:oddHBand="0" w:evenHBand="0" w:firstRowFirstColumn="0" w:firstRowLastColumn="0" w:lastRowFirstColumn="0" w:lastRowLastColumn="0"/>
            <w:tcW w:w="6010" w:type="dxa"/>
          </w:tcPr>
          <w:p w14:paraId="2EF0F4BD" w14:textId="77777777" w:rsidR="00BD230F" w:rsidRDefault="00BD230F">
            <w:r>
              <w:t>Donations and gifts</w:t>
            </w:r>
          </w:p>
        </w:tc>
        <w:tc>
          <w:tcPr>
            <w:tcW w:w="907" w:type="dxa"/>
          </w:tcPr>
          <w:p w14:paraId="6CE9B3F3" w14:textId="77777777" w:rsidR="00BD230F" w:rsidRDefault="00BD230F">
            <w:pPr>
              <w:cnfStyle w:val="000000000000" w:firstRow="0" w:lastRow="0" w:firstColumn="0" w:lastColumn="0" w:oddVBand="0" w:evenVBand="0" w:oddHBand="0" w:evenHBand="0" w:firstRowFirstColumn="0" w:firstRowLastColumn="0" w:lastRowFirstColumn="0" w:lastRowLastColumn="0"/>
            </w:pPr>
            <w:r>
              <w:t>282</w:t>
            </w:r>
          </w:p>
        </w:tc>
        <w:tc>
          <w:tcPr>
            <w:tcW w:w="907" w:type="dxa"/>
          </w:tcPr>
          <w:p w14:paraId="5CA96172" w14:textId="77777777" w:rsidR="00BD230F" w:rsidRDefault="00BD230F">
            <w:pPr>
              <w:cnfStyle w:val="000000000000" w:firstRow="0" w:lastRow="0" w:firstColumn="0" w:lastColumn="0" w:oddVBand="0" w:evenVBand="0" w:oddHBand="0" w:evenHBand="0" w:firstRowFirstColumn="0" w:firstRowLastColumn="0" w:lastRowFirstColumn="0" w:lastRowLastColumn="0"/>
            </w:pPr>
            <w:r>
              <w:t>338</w:t>
            </w:r>
          </w:p>
        </w:tc>
        <w:tc>
          <w:tcPr>
            <w:tcW w:w="907" w:type="dxa"/>
          </w:tcPr>
          <w:p w14:paraId="690C291B" w14:textId="77777777" w:rsidR="00BD230F" w:rsidRDefault="00BD230F">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1291D0B8" w14:textId="77777777" w:rsidR="00BD230F" w:rsidRDefault="00BD230F">
            <w:pPr>
              <w:cnfStyle w:val="000000000000" w:firstRow="0" w:lastRow="0" w:firstColumn="0" w:lastColumn="0" w:oddVBand="0" w:evenVBand="0" w:oddHBand="0" w:evenHBand="0" w:firstRowFirstColumn="0" w:firstRowLastColumn="0" w:lastRowFirstColumn="0" w:lastRowLastColumn="0"/>
            </w:pPr>
            <w:r>
              <w:t>234</w:t>
            </w:r>
          </w:p>
        </w:tc>
      </w:tr>
      <w:tr w:rsidR="00BD230F" w14:paraId="70334050" w14:textId="77777777">
        <w:tc>
          <w:tcPr>
            <w:cnfStyle w:val="001000000000" w:firstRow="0" w:lastRow="0" w:firstColumn="1" w:lastColumn="0" w:oddVBand="0" w:evenVBand="0" w:oddHBand="0" w:evenHBand="0" w:firstRowFirstColumn="0" w:firstRowLastColumn="0" w:lastRowFirstColumn="0" w:lastRowLastColumn="0"/>
            <w:tcW w:w="6010" w:type="dxa"/>
          </w:tcPr>
          <w:p w14:paraId="610AB85A" w14:textId="77777777" w:rsidR="00BD230F" w:rsidRDefault="00BD230F">
            <w:r>
              <w:t>Other income – Education</w:t>
            </w:r>
          </w:p>
        </w:tc>
        <w:tc>
          <w:tcPr>
            <w:tcW w:w="907" w:type="dxa"/>
          </w:tcPr>
          <w:p w14:paraId="734F416A" w14:textId="77777777" w:rsidR="00BD230F" w:rsidRDefault="00BD230F">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428D6EDA" w14:textId="77777777" w:rsidR="00BD230F" w:rsidRDefault="00BD230F">
            <w:pPr>
              <w:cnfStyle w:val="000000000000" w:firstRow="0" w:lastRow="0" w:firstColumn="0" w:lastColumn="0" w:oddVBand="0" w:evenVBand="0" w:oddHBand="0" w:evenHBand="0" w:firstRowFirstColumn="0" w:firstRowLastColumn="0" w:lastRowFirstColumn="0" w:lastRowLastColumn="0"/>
            </w:pPr>
            <w:r>
              <w:t>402</w:t>
            </w:r>
          </w:p>
        </w:tc>
        <w:tc>
          <w:tcPr>
            <w:tcW w:w="907" w:type="dxa"/>
          </w:tcPr>
          <w:p w14:paraId="46E27809" w14:textId="77777777" w:rsidR="00BD230F" w:rsidRDefault="00BD230F">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7923DF1C" w14:textId="77777777" w:rsidR="00BD230F" w:rsidRDefault="00BD230F">
            <w:pPr>
              <w:cnfStyle w:val="000000000000" w:firstRow="0" w:lastRow="0" w:firstColumn="0" w:lastColumn="0" w:oddVBand="0" w:evenVBand="0" w:oddHBand="0" w:evenHBand="0" w:firstRowFirstColumn="0" w:firstRowLastColumn="0" w:lastRowFirstColumn="0" w:lastRowLastColumn="0"/>
            </w:pPr>
            <w:r>
              <w:t>402</w:t>
            </w:r>
          </w:p>
        </w:tc>
      </w:tr>
      <w:tr w:rsidR="00BD230F" w:rsidRPr="0002341B" w14:paraId="7B3A3FA5" w14:textId="77777777">
        <w:tc>
          <w:tcPr>
            <w:cnfStyle w:val="001000000000" w:firstRow="0" w:lastRow="0" w:firstColumn="1" w:lastColumn="0" w:oddVBand="0" w:evenVBand="0" w:oddHBand="0" w:evenHBand="0" w:firstRowFirstColumn="0" w:firstRowLastColumn="0" w:lastRowFirstColumn="0" w:lastRowLastColumn="0"/>
            <w:tcW w:w="6010" w:type="dxa"/>
          </w:tcPr>
          <w:p w14:paraId="793722BD" w14:textId="77777777" w:rsidR="00BD230F" w:rsidRPr="0002341B" w:rsidRDefault="00BD230F">
            <w:pPr>
              <w:rPr>
                <w:b/>
                <w:bCs/>
              </w:rPr>
            </w:pPr>
            <w:r w:rsidRPr="0002341B">
              <w:rPr>
                <w:b/>
                <w:bCs/>
              </w:rPr>
              <w:t>Revenue items accounted for under AASB 16</w:t>
            </w:r>
          </w:p>
        </w:tc>
        <w:tc>
          <w:tcPr>
            <w:tcW w:w="907" w:type="dxa"/>
          </w:tcPr>
          <w:p w14:paraId="533C993B"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6CF4DEA"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9ECEFE8"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1BC98AF"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r>
      <w:tr w:rsidR="00BD230F" w14:paraId="42C384B7" w14:textId="77777777">
        <w:tc>
          <w:tcPr>
            <w:cnfStyle w:val="001000000000" w:firstRow="0" w:lastRow="0" w:firstColumn="1" w:lastColumn="0" w:oddVBand="0" w:evenVBand="0" w:oddHBand="0" w:evenHBand="0" w:firstRowFirstColumn="0" w:firstRowLastColumn="0" w:lastRowFirstColumn="0" w:lastRowLastColumn="0"/>
            <w:tcW w:w="6010" w:type="dxa"/>
          </w:tcPr>
          <w:p w14:paraId="04A8A77D" w14:textId="77777777" w:rsidR="00BD230F" w:rsidRDefault="00BD230F">
            <w:r>
              <w:t>Other non</w:t>
            </w:r>
            <w:r>
              <w:noBreakHyphen/>
              <w:t>property rental</w:t>
            </w:r>
          </w:p>
        </w:tc>
        <w:tc>
          <w:tcPr>
            <w:tcW w:w="907" w:type="dxa"/>
          </w:tcPr>
          <w:p w14:paraId="552E1457" w14:textId="77777777" w:rsidR="00BD230F" w:rsidRDefault="00BD230F">
            <w:pPr>
              <w:cnfStyle w:val="000000000000" w:firstRow="0" w:lastRow="0" w:firstColumn="0" w:lastColumn="0" w:oddVBand="0" w:evenVBand="0" w:oddHBand="0" w:evenHBand="0" w:firstRowFirstColumn="0" w:firstRowLastColumn="0" w:lastRowFirstColumn="0" w:lastRowLastColumn="0"/>
            </w:pPr>
            <w:r>
              <w:t>76</w:t>
            </w:r>
          </w:p>
        </w:tc>
        <w:tc>
          <w:tcPr>
            <w:tcW w:w="907" w:type="dxa"/>
          </w:tcPr>
          <w:p w14:paraId="63CF34B4" w14:textId="77777777" w:rsidR="00BD230F" w:rsidRDefault="00BD230F">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1F25DB33" w14:textId="77777777" w:rsidR="00BD230F" w:rsidRDefault="00BD230F">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0A56E608" w14:textId="77777777" w:rsidR="00BD230F" w:rsidRDefault="00BD230F">
            <w:pPr>
              <w:cnfStyle w:val="000000000000" w:firstRow="0" w:lastRow="0" w:firstColumn="0" w:lastColumn="0" w:oddVBand="0" w:evenVBand="0" w:oddHBand="0" w:evenHBand="0" w:firstRowFirstColumn="0" w:firstRowLastColumn="0" w:lastRowFirstColumn="0" w:lastRowLastColumn="0"/>
            </w:pPr>
            <w:r>
              <w:t>33</w:t>
            </w:r>
          </w:p>
        </w:tc>
      </w:tr>
      <w:tr w:rsidR="00BD230F" w:rsidRPr="0002341B" w14:paraId="5E0EA77C"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nil"/>
            </w:tcBorders>
          </w:tcPr>
          <w:p w14:paraId="61C74914" w14:textId="77777777" w:rsidR="00BD230F" w:rsidRPr="0002341B" w:rsidRDefault="00BD230F">
            <w:pPr>
              <w:rPr>
                <w:b/>
                <w:bCs/>
              </w:rPr>
            </w:pPr>
            <w:r w:rsidRPr="0002341B">
              <w:rPr>
                <w:b/>
                <w:bCs/>
              </w:rPr>
              <w:t>Revenue items accounted for under AASB 1059</w:t>
            </w:r>
          </w:p>
        </w:tc>
        <w:tc>
          <w:tcPr>
            <w:tcW w:w="907" w:type="dxa"/>
            <w:tcBorders>
              <w:bottom w:val="nil"/>
            </w:tcBorders>
          </w:tcPr>
          <w:p w14:paraId="354B73FC"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bottom w:val="nil"/>
            </w:tcBorders>
          </w:tcPr>
          <w:p w14:paraId="2AAD5DB8"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bottom w:val="nil"/>
            </w:tcBorders>
          </w:tcPr>
          <w:p w14:paraId="57F12725"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bottom w:val="nil"/>
            </w:tcBorders>
          </w:tcPr>
          <w:p w14:paraId="5977A556" w14:textId="77777777" w:rsidR="00BD230F" w:rsidRPr="0002341B" w:rsidRDefault="00BD230F">
            <w:pPr>
              <w:cnfStyle w:val="000000000000" w:firstRow="0" w:lastRow="0" w:firstColumn="0" w:lastColumn="0" w:oddVBand="0" w:evenVBand="0" w:oddHBand="0" w:evenHBand="0" w:firstRowFirstColumn="0" w:firstRowLastColumn="0" w:lastRowFirstColumn="0" w:lastRowLastColumn="0"/>
              <w:rPr>
                <w:b/>
                <w:bCs/>
              </w:rPr>
            </w:pPr>
          </w:p>
        </w:tc>
      </w:tr>
      <w:tr w:rsidR="00BD230F" w14:paraId="29C65AE9"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33C38AE" w14:textId="77777777" w:rsidR="00BD230F" w:rsidRDefault="00BD230F">
            <w:r>
              <w:t>Revenue related to economic service concession arrangements</w:t>
            </w:r>
          </w:p>
        </w:tc>
        <w:tc>
          <w:tcPr>
            <w:tcW w:w="907" w:type="dxa"/>
            <w:tcBorders>
              <w:bottom w:val="single" w:sz="6" w:space="0" w:color="auto"/>
            </w:tcBorders>
          </w:tcPr>
          <w:p w14:paraId="685755FB" w14:textId="77777777" w:rsidR="00BD230F" w:rsidRDefault="00BD230F">
            <w:pPr>
              <w:cnfStyle w:val="000000000000" w:firstRow="0" w:lastRow="0" w:firstColumn="0" w:lastColumn="0" w:oddVBand="0" w:evenVBand="0" w:oddHBand="0" w:evenHBand="0" w:firstRowFirstColumn="0" w:firstRowLastColumn="0" w:lastRowFirstColumn="0" w:lastRowLastColumn="0"/>
            </w:pPr>
            <w:r>
              <w:t>228</w:t>
            </w:r>
          </w:p>
        </w:tc>
        <w:tc>
          <w:tcPr>
            <w:tcW w:w="907" w:type="dxa"/>
            <w:tcBorders>
              <w:bottom w:val="single" w:sz="6" w:space="0" w:color="auto"/>
            </w:tcBorders>
          </w:tcPr>
          <w:p w14:paraId="798A783D" w14:textId="77777777" w:rsidR="00BD230F" w:rsidRDefault="00BD230F">
            <w:pPr>
              <w:cnfStyle w:val="000000000000" w:firstRow="0" w:lastRow="0" w:firstColumn="0" w:lastColumn="0" w:oddVBand="0" w:evenVBand="0" w:oddHBand="0" w:evenHBand="0" w:firstRowFirstColumn="0" w:firstRowLastColumn="0" w:lastRowFirstColumn="0" w:lastRowLastColumn="0"/>
            </w:pPr>
            <w:r>
              <w:t>320</w:t>
            </w:r>
          </w:p>
        </w:tc>
        <w:tc>
          <w:tcPr>
            <w:tcW w:w="907" w:type="dxa"/>
            <w:tcBorders>
              <w:bottom w:val="single" w:sz="6" w:space="0" w:color="auto"/>
            </w:tcBorders>
          </w:tcPr>
          <w:p w14:paraId="5033B83E" w14:textId="77777777" w:rsidR="00BD230F" w:rsidRDefault="00BD230F">
            <w:pPr>
              <w:cnfStyle w:val="000000000000" w:firstRow="0" w:lastRow="0" w:firstColumn="0" w:lastColumn="0" w:oddVBand="0" w:evenVBand="0" w:oddHBand="0" w:evenHBand="0" w:firstRowFirstColumn="0" w:firstRowLastColumn="0" w:lastRowFirstColumn="0" w:lastRowLastColumn="0"/>
            </w:pPr>
            <w:r>
              <w:t>228</w:t>
            </w:r>
          </w:p>
        </w:tc>
        <w:tc>
          <w:tcPr>
            <w:tcW w:w="907" w:type="dxa"/>
            <w:tcBorders>
              <w:bottom w:val="single" w:sz="6" w:space="0" w:color="auto"/>
            </w:tcBorders>
          </w:tcPr>
          <w:p w14:paraId="6B2FF491" w14:textId="77777777" w:rsidR="00BD230F" w:rsidRDefault="00BD230F">
            <w:pPr>
              <w:cnfStyle w:val="000000000000" w:firstRow="0" w:lastRow="0" w:firstColumn="0" w:lastColumn="0" w:oddVBand="0" w:evenVBand="0" w:oddHBand="0" w:evenHBand="0" w:firstRowFirstColumn="0" w:firstRowLastColumn="0" w:lastRowFirstColumn="0" w:lastRowLastColumn="0"/>
            </w:pPr>
            <w:r>
              <w:t>320</w:t>
            </w:r>
          </w:p>
        </w:tc>
      </w:tr>
      <w:tr w:rsidR="00BD230F" w14:paraId="07F543BD"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99A566A" w14:textId="77777777" w:rsidR="00BD230F" w:rsidRDefault="00BD230F">
            <w:r>
              <w:rPr>
                <w:b/>
              </w:rPr>
              <w:t>Total other revenue and income</w:t>
            </w:r>
          </w:p>
        </w:tc>
        <w:tc>
          <w:tcPr>
            <w:tcW w:w="907" w:type="dxa"/>
            <w:tcBorders>
              <w:top w:val="single" w:sz="6" w:space="0" w:color="auto"/>
            </w:tcBorders>
          </w:tcPr>
          <w:p w14:paraId="70F1FC1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3 723</w:t>
            </w:r>
          </w:p>
        </w:tc>
        <w:tc>
          <w:tcPr>
            <w:tcW w:w="907" w:type="dxa"/>
            <w:tcBorders>
              <w:top w:val="single" w:sz="6" w:space="0" w:color="auto"/>
            </w:tcBorders>
          </w:tcPr>
          <w:p w14:paraId="0E60170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3 447</w:t>
            </w:r>
          </w:p>
        </w:tc>
        <w:tc>
          <w:tcPr>
            <w:tcW w:w="907" w:type="dxa"/>
            <w:tcBorders>
              <w:top w:val="single" w:sz="6" w:space="0" w:color="auto"/>
            </w:tcBorders>
          </w:tcPr>
          <w:p w14:paraId="1760555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2 915</w:t>
            </w:r>
          </w:p>
        </w:tc>
        <w:tc>
          <w:tcPr>
            <w:tcW w:w="907" w:type="dxa"/>
            <w:tcBorders>
              <w:top w:val="single" w:sz="6" w:space="0" w:color="auto"/>
            </w:tcBorders>
          </w:tcPr>
          <w:p w14:paraId="65B5BBDF" w14:textId="1305D4B6" w:rsidR="00BD230F" w:rsidRDefault="00BD230F">
            <w:pPr>
              <w:cnfStyle w:val="000000000000" w:firstRow="0" w:lastRow="0" w:firstColumn="0" w:lastColumn="0" w:oddVBand="0" w:evenVBand="0" w:oddHBand="0" w:evenHBand="0" w:firstRowFirstColumn="0" w:firstRowLastColumn="0" w:lastRowFirstColumn="0" w:lastRowLastColumn="0"/>
            </w:pPr>
            <w:r>
              <w:rPr>
                <w:b/>
              </w:rPr>
              <w:t>2 662</w:t>
            </w:r>
          </w:p>
        </w:tc>
      </w:tr>
    </w:tbl>
    <w:p w14:paraId="67346873" w14:textId="77777777" w:rsidR="00BD230F" w:rsidRPr="007B76BF" w:rsidRDefault="00BD230F" w:rsidP="00BD230F">
      <w:pPr>
        <w:keepLines w:val="0"/>
        <w:spacing w:before="20"/>
        <w:rPr>
          <w:rFonts w:ascii="Calibri" w:eastAsia="Times New Roman" w:hAnsi="Calibri" w:cs="Calibri"/>
          <w:sz w:val="14"/>
          <w:szCs w:val="14"/>
          <w:lang w:eastAsia="en-AU"/>
        </w:rPr>
      </w:pPr>
      <w:r w:rsidRPr="007B76BF">
        <w:rPr>
          <w:rFonts w:ascii="Calibri" w:eastAsia="Times New Roman" w:hAnsi="Calibri" w:cs="Calibri"/>
          <w:i/>
          <w:iCs/>
          <w:sz w:val="14"/>
          <w:szCs w:val="14"/>
          <w:lang w:eastAsia="en-AU"/>
        </w:rPr>
        <w:t xml:space="preserve">Note: </w:t>
      </w:r>
    </w:p>
    <w:p w14:paraId="6097E5DB" w14:textId="4ABA0386" w:rsidR="00BD230F" w:rsidRDefault="00BD230F" w:rsidP="00BD230F">
      <w:pPr>
        <w:pStyle w:val="Note"/>
      </w:pPr>
      <w:r w:rsidRPr="00CC0B20">
        <w:t>(a)</w:t>
      </w:r>
      <w:r>
        <w:tab/>
      </w:r>
      <w:r w:rsidRPr="003314A0">
        <w:t xml:space="preserve">The 2020-21 figure includes $409 million relating to the progressive recognition of the contribution made by </w:t>
      </w:r>
      <w:r w:rsidR="00AA6781">
        <w:t xml:space="preserve">the </w:t>
      </w:r>
      <w:r w:rsidRPr="003314A0">
        <w:t>Cross Yarra Partnerships consortium (</w:t>
      </w:r>
      <w:r>
        <w:t>a</w:t>
      </w:r>
      <w:r w:rsidRPr="003314A0">
        <w:t xml:space="preserve">ssets free of charge) to the Metro Tunnel </w:t>
      </w:r>
      <w:r>
        <w:t>s</w:t>
      </w:r>
      <w:r w:rsidRPr="003314A0">
        <w:t>ettlement</w:t>
      </w:r>
    </w:p>
    <w:p w14:paraId="79C5AB73" w14:textId="77777777" w:rsidR="00BD230F" w:rsidRDefault="00BD230F" w:rsidP="00F842C5"/>
    <w:p w14:paraId="3E59F9D8" w14:textId="57733503" w:rsidR="00A87F6C" w:rsidRPr="00A87F6C" w:rsidRDefault="00A87F6C" w:rsidP="00A87F6C">
      <w:pPr>
        <w:sectPr w:rsidR="00A87F6C" w:rsidRPr="00A87F6C" w:rsidSect="00BD230F">
          <w:type w:val="continuous"/>
          <w:pgSz w:w="11907" w:h="16839" w:code="9"/>
          <w:pgMar w:top="1134" w:right="1134" w:bottom="1134" w:left="1134" w:header="624" w:footer="567" w:gutter="0"/>
          <w:cols w:sep="1" w:space="567"/>
          <w:docGrid w:linePitch="360"/>
        </w:sectPr>
      </w:pPr>
    </w:p>
    <w:p w14:paraId="1CD2B3E7" w14:textId="77777777" w:rsidR="00BD230F" w:rsidRDefault="00BD230F" w:rsidP="00F842C5">
      <w:pPr>
        <w:spacing w:before="60"/>
        <w:ind w:right="-142"/>
      </w:pPr>
      <w:r>
        <w:t>Other revenue and income comes from a variety of miscellaneous sources, as the above table summarises.</w:t>
      </w:r>
    </w:p>
    <w:p w14:paraId="5A4C75FD" w14:textId="77777777" w:rsidR="00BD230F" w:rsidRDefault="00BD230F" w:rsidP="00F842C5">
      <w:pPr>
        <w:spacing w:before="60"/>
      </w:pPr>
      <w:r w:rsidRPr="00DE47D7">
        <w:rPr>
          <w:b/>
        </w:rPr>
        <w:t xml:space="preserve">Resources received free of charge or for nominal consideration </w:t>
      </w:r>
      <w:r>
        <w:t xml:space="preserve">are recognised at fair value when the State obtains control over them, irrespective of whether these contributions are subject to restrictions or conditions over their use. </w:t>
      </w:r>
    </w:p>
    <w:p w14:paraId="42575948" w14:textId="77777777" w:rsidR="00BD230F" w:rsidRDefault="00BD230F" w:rsidP="00F842C5">
      <w:pPr>
        <w:spacing w:before="60"/>
      </w:pPr>
      <w:r>
        <w:t>Volunteer contributions in the form of services are only recognised when a fair value can be reliably determined and the services would have been purchased if not received as a donation.</w:t>
      </w:r>
    </w:p>
    <w:p w14:paraId="2C08E7FD" w14:textId="77777777" w:rsidR="00BD230F" w:rsidRDefault="00BD230F" w:rsidP="00F842C5">
      <w:pPr>
        <w:spacing w:before="60"/>
      </w:pPr>
      <w:r w:rsidRPr="00DE47D7">
        <w:rPr>
          <w:b/>
        </w:rPr>
        <w:t>Fines</w:t>
      </w:r>
      <w:r>
        <w:t xml:space="preserve"> are collected from road safety cameras, toll road evasions, police on-the-spot, court and other (non-traffic) statutory infringements. Income is recognised at the time the notice of the fine is issued.</w:t>
      </w:r>
    </w:p>
    <w:p w14:paraId="6CB89DAA" w14:textId="77777777" w:rsidR="00BD230F" w:rsidRPr="00E4496E" w:rsidRDefault="00BD230F" w:rsidP="00F842C5">
      <w:pPr>
        <w:spacing w:before="60"/>
      </w:pPr>
      <w:r>
        <w:br w:type="column"/>
      </w:r>
      <w:r w:rsidRPr="001733DD">
        <w:rPr>
          <w:b/>
          <w:bCs/>
        </w:rPr>
        <w:t>R</w:t>
      </w:r>
      <w:r w:rsidRPr="00037C3B">
        <w:rPr>
          <w:b/>
          <w:bCs/>
        </w:rPr>
        <w:t>e</w:t>
      </w:r>
      <w:r w:rsidRPr="00E4496E">
        <w:rPr>
          <w:b/>
        </w:rPr>
        <w:t>venue related to economic service concession arrangements</w:t>
      </w:r>
      <w:r w:rsidRPr="00E4496E">
        <w:t xml:space="preserve"> reflects the progressive unwinding of the grant of </w:t>
      </w:r>
      <w:r>
        <w:t xml:space="preserve">a </w:t>
      </w:r>
      <w:r w:rsidRPr="00E4496E">
        <w:t xml:space="preserve">right to </w:t>
      </w:r>
      <w:r>
        <w:t xml:space="preserve">the </w:t>
      </w:r>
      <w:r w:rsidRPr="00E4496E">
        <w:t>operato</w:t>
      </w:r>
      <w:r>
        <w:t>r</w:t>
      </w:r>
      <w:r w:rsidRPr="00E4496E">
        <w:t xml:space="preserve"> liability (Note 6.4) recognised applying AASB 1059</w:t>
      </w:r>
      <w:r>
        <w:t xml:space="preserve"> </w:t>
      </w:r>
      <w:r w:rsidRPr="00AD5C04">
        <w:rPr>
          <w:i/>
          <w:iCs/>
        </w:rPr>
        <w:t>Service Concession Arrangements: Grantors</w:t>
      </w:r>
      <w:r w:rsidRPr="00E4496E">
        <w:t>. Refer to Note 5.</w:t>
      </w:r>
      <w:r>
        <w:t>3</w:t>
      </w:r>
      <w:r w:rsidRPr="00E4496E">
        <w:t xml:space="preserve"> for details on service concession arrangements.</w:t>
      </w:r>
    </w:p>
    <w:p w14:paraId="01856AEA" w14:textId="77777777" w:rsidR="00BD230F" w:rsidRPr="00E4496E" w:rsidRDefault="00BD230F" w:rsidP="00F842C5">
      <w:pPr>
        <w:spacing w:before="60"/>
      </w:pPr>
      <w:r w:rsidRPr="00E4496E">
        <w:rPr>
          <w:b/>
        </w:rPr>
        <w:t xml:space="preserve">Other </w:t>
      </w:r>
      <w:r>
        <w:rPr>
          <w:b/>
        </w:rPr>
        <w:t>income – Education</w:t>
      </w:r>
      <w:r w:rsidRPr="00E4496E">
        <w:t xml:space="preserve"> mainly comprises locally raised funds from school fetes, fundraising events, and voluntary contributions made by parents.</w:t>
      </w:r>
    </w:p>
    <w:p w14:paraId="766332B3" w14:textId="77777777" w:rsidR="00BD230F" w:rsidRPr="00D54CB5" w:rsidRDefault="00BD230F" w:rsidP="00F842C5">
      <w:pPr>
        <w:spacing w:before="60"/>
      </w:pPr>
      <w:r w:rsidRPr="0074627F">
        <w:rPr>
          <w:b/>
        </w:rPr>
        <w:t>Other revenue</w:t>
      </w:r>
      <w:r>
        <w:rPr>
          <w:b/>
        </w:rPr>
        <w:t xml:space="preserve"> – Health</w:t>
      </w:r>
      <w:r>
        <w:t xml:space="preserve"> mainly comprises </w:t>
      </w:r>
      <w:r w:rsidRPr="00D54CB5">
        <w:t>research funding from non-government organisations and non-salary cost recovery from external organisations in the health sector.</w:t>
      </w:r>
    </w:p>
    <w:p w14:paraId="569CF6DC" w14:textId="77777777" w:rsidR="00BD230F" w:rsidRDefault="00BD230F" w:rsidP="00F842C5">
      <w:pPr>
        <w:spacing w:before="60"/>
      </w:pPr>
      <w:r w:rsidRPr="00335042">
        <w:rPr>
          <w:b/>
        </w:rPr>
        <w:t>Other miscellaneous revenue</w:t>
      </w:r>
      <w:r>
        <w:t xml:space="preserve"> i</w:t>
      </w:r>
      <w:r w:rsidRPr="00335042">
        <w:t xml:space="preserve">ncludes all other </w:t>
      </w:r>
      <w:r>
        <w:t>revenue from various sources,</w:t>
      </w:r>
      <w:r w:rsidRPr="00335042">
        <w:t xml:space="preserve"> </w:t>
      </w:r>
      <w:r>
        <w:t>which are not able to be classified elsewhere.</w:t>
      </w:r>
    </w:p>
    <w:p w14:paraId="5EB748A3" w14:textId="77777777" w:rsidR="00BD230F" w:rsidRDefault="00BD230F" w:rsidP="00F842C5">
      <w:pPr>
        <w:spacing w:before="60"/>
      </w:pPr>
    </w:p>
    <w:p w14:paraId="386A7294" w14:textId="77777777" w:rsidR="00BD230F" w:rsidRDefault="00BD230F" w:rsidP="00F842C5">
      <w:pPr>
        <w:spacing w:before="60"/>
        <w:sectPr w:rsidR="00BD230F" w:rsidSect="00BD230F">
          <w:type w:val="continuous"/>
          <w:pgSz w:w="11907" w:h="16839" w:code="9"/>
          <w:pgMar w:top="1134" w:right="1134" w:bottom="1134" w:left="1134" w:header="624" w:footer="567" w:gutter="0"/>
          <w:cols w:num="2" w:space="567"/>
          <w:docGrid w:linePitch="360"/>
        </w:sectPr>
      </w:pPr>
    </w:p>
    <w:p w14:paraId="66BA57AD" w14:textId="77777777" w:rsidR="00BD230F" w:rsidRDefault="00BD230F" w:rsidP="00F842C5">
      <w:pPr>
        <w:pStyle w:val="Heading1"/>
        <w:pBdr>
          <w:bottom w:val="none" w:sz="0" w:space="0" w:color="auto"/>
        </w:pBdr>
      </w:pPr>
      <w:bookmarkStart w:id="55" w:name="_Toc492985874"/>
      <w:bookmarkStart w:id="56" w:name="_Toc84000588"/>
      <w:bookmarkStart w:id="57" w:name="Section_03"/>
      <w:bookmarkEnd w:id="46"/>
      <w:r w:rsidRPr="006F652F">
        <w:lastRenderedPageBreak/>
        <w:t>How</w:t>
      </w:r>
      <w:r>
        <w:t xml:space="preserve"> funds are spent</w:t>
      </w:r>
      <w:bookmarkEnd w:id="55"/>
      <w:bookmarkEnd w:id="56"/>
    </w:p>
    <w:p w14:paraId="15C285BB" w14:textId="77777777" w:rsidR="00BD230F" w:rsidRDefault="00BD230F" w:rsidP="00AC68FF">
      <w:pPr>
        <w:sectPr w:rsidR="00BD230F" w:rsidSect="00BD230F">
          <w:headerReference w:type="even" r:id="rId80"/>
          <w:headerReference w:type="default" r:id="rId81"/>
          <w:pgSz w:w="11907" w:h="16839" w:code="9"/>
          <w:pgMar w:top="1134" w:right="1134" w:bottom="1134" w:left="1134" w:header="624" w:footer="567" w:gutter="0"/>
          <w:cols w:sep="1" w:space="567"/>
          <w:docGrid w:linePitch="360"/>
        </w:sectPr>
      </w:pPr>
    </w:p>
    <w:p w14:paraId="62911067" w14:textId="77777777" w:rsidR="00BD230F" w:rsidRDefault="00BD230F" w:rsidP="00AC68FF">
      <w:pPr>
        <w:pStyle w:val="Heading30"/>
      </w:pPr>
      <w:r>
        <w:t xml:space="preserve">Introduction </w:t>
      </w:r>
    </w:p>
    <w:p w14:paraId="722F2578" w14:textId="77777777" w:rsidR="00BD230F" w:rsidRDefault="00BD230F" w:rsidP="00AC68FF">
      <w:r>
        <w:t xml:space="preserve">This section accounts for the major components of expenditure incurred by the State towards the </w:t>
      </w:r>
      <w:r w:rsidRPr="008072BD">
        <w:t>delivery of services</w:t>
      </w:r>
      <w:r>
        <w:t xml:space="preserve"> and on capital or infrastructure projects during the year, as well as any related obligations outstanding at 30 June 2021.</w:t>
      </w:r>
    </w:p>
    <w:p w14:paraId="15BD5592" w14:textId="77777777" w:rsidR="00BD230F" w:rsidRDefault="00BD230F" w:rsidP="00AC68FF">
      <w:pPr>
        <w:pStyle w:val="Heading30"/>
      </w:pPr>
      <w:r>
        <w:br w:type="column"/>
      </w:r>
      <w:r>
        <w:t>Structure</w:t>
      </w:r>
    </w:p>
    <w:p w14:paraId="1B8887F3" w14:textId="4D76A576" w:rsidR="00BD230F" w:rsidRDefault="00BD230F">
      <w:pPr>
        <w:pStyle w:val="TOC9"/>
        <w:rPr>
          <w:rFonts w:eastAsiaTheme="minorEastAsia"/>
          <w:noProof/>
          <w:spacing w:val="0"/>
          <w:lang w:eastAsia="zh-CN"/>
        </w:rPr>
      </w:pPr>
      <w:r>
        <w:fldChar w:fldCharType="begin"/>
      </w:r>
      <w:r>
        <w:instrText xml:space="preserve"> TOC \h \z \t "Heading 2 (#),9" \b Section_03 \* MERGEFORMAT </w:instrText>
      </w:r>
      <w:r>
        <w:fldChar w:fldCharType="separate"/>
      </w:r>
      <w:hyperlink w:anchor="_Toc77676608" w:history="1">
        <w:r w:rsidRPr="00EB551E">
          <w:rPr>
            <w:rStyle w:val="Hyperlink"/>
            <w:noProof/>
          </w:rPr>
          <w:t>3.1</w:t>
        </w:r>
        <w:r>
          <w:rPr>
            <w:rFonts w:eastAsiaTheme="minorEastAsia"/>
            <w:noProof/>
            <w:spacing w:val="0"/>
            <w:lang w:eastAsia="zh-CN"/>
          </w:rPr>
          <w:tab/>
        </w:r>
        <w:r w:rsidRPr="00EB551E">
          <w:rPr>
            <w:rStyle w:val="Hyperlink"/>
            <w:noProof/>
          </w:rPr>
          <w:t>Employee expenses and provision for outstanding employee benefits</w:t>
        </w:r>
        <w:r>
          <w:rPr>
            <w:noProof/>
            <w:webHidden/>
          </w:rPr>
          <w:tab/>
        </w:r>
        <w:r>
          <w:rPr>
            <w:noProof/>
            <w:webHidden/>
          </w:rPr>
          <w:fldChar w:fldCharType="begin"/>
        </w:r>
        <w:r>
          <w:rPr>
            <w:noProof/>
            <w:webHidden/>
          </w:rPr>
          <w:instrText xml:space="preserve"> PAGEREF _Toc77676608 \h </w:instrText>
        </w:r>
        <w:r>
          <w:rPr>
            <w:noProof/>
            <w:webHidden/>
          </w:rPr>
        </w:r>
        <w:r>
          <w:rPr>
            <w:noProof/>
            <w:webHidden/>
          </w:rPr>
          <w:fldChar w:fldCharType="separate"/>
        </w:r>
        <w:r w:rsidR="006A3141">
          <w:rPr>
            <w:noProof/>
            <w:webHidden/>
          </w:rPr>
          <w:t>48</w:t>
        </w:r>
        <w:r>
          <w:rPr>
            <w:noProof/>
            <w:webHidden/>
          </w:rPr>
          <w:fldChar w:fldCharType="end"/>
        </w:r>
      </w:hyperlink>
    </w:p>
    <w:p w14:paraId="5FD43ACF" w14:textId="02C83223" w:rsidR="00BD230F" w:rsidRDefault="00925858">
      <w:pPr>
        <w:pStyle w:val="TOC9"/>
        <w:rPr>
          <w:rFonts w:eastAsiaTheme="minorEastAsia"/>
          <w:noProof/>
          <w:spacing w:val="0"/>
          <w:lang w:eastAsia="zh-CN"/>
        </w:rPr>
      </w:pPr>
      <w:hyperlink w:anchor="_Toc77676609" w:history="1">
        <w:r w:rsidR="00BD230F" w:rsidRPr="00EB551E">
          <w:rPr>
            <w:rStyle w:val="Hyperlink"/>
            <w:noProof/>
          </w:rPr>
          <w:t>3.2</w:t>
        </w:r>
        <w:r w:rsidR="00BD230F">
          <w:rPr>
            <w:rFonts w:eastAsiaTheme="minorEastAsia"/>
            <w:noProof/>
            <w:spacing w:val="0"/>
            <w:lang w:eastAsia="zh-CN"/>
          </w:rPr>
          <w:tab/>
        </w:r>
        <w:r w:rsidR="00BD230F" w:rsidRPr="00EB551E">
          <w:rPr>
            <w:rStyle w:val="Hyperlink"/>
            <w:noProof/>
          </w:rPr>
          <w:t>Superannuation interest expense and other superannuation expenses</w:t>
        </w:r>
        <w:r w:rsidR="00BD230F">
          <w:rPr>
            <w:noProof/>
            <w:webHidden/>
          </w:rPr>
          <w:tab/>
        </w:r>
        <w:r w:rsidR="00BD230F">
          <w:rPr>
            <w:noProof/>
            <w:webHidden/>
          </w:rPr>
          <w:fldChar w:fldCharType="begin"/>
        </w:r>
        <w:r w:rsidR="00BD230F">
          <w:rPr>
            <w:noProof/>
            <w:webHidden/>
          </w:rPr>
          <w:instrText xml:space="preserve"> PAGEREF _Toc77676609 \h </w:instrText>
        </w:r>
        <w:r w:rsidR="00BD230F">
          <w:rPr>
            <w:noProof/>
            <w:webHidden/>
          </w:rPr>
        </w:r>
        <w:r w:rsidR="00BD230F">
          <w:rPr>
            <w:noProof/>
            <w:webHidden/>
          </w:rPr>
          <w:fldChar w:fldCharType="separate"/>
        </w:r>
        <w:r w:rsidR="006A3141">
          <w:rPr>
            <w:noProof/>
            <w:webHidden/>
          </w:rPr>
          <w:t>50</w:t>
        </w:r>
        <w:r w:rsidR="00BD230F">
          <w:rPr>
            <w:noProof/>
            <w:webHidden/>
          </w:rPr>
          <w:fldChar w:fldCharType="end"/>
        </w:r>
      </w:hyperlink>
    </w:p>
    <w:p w14:paraId="6BE1069D" w14:textId="61A1B7E0" w:rsidR="00BD230F" w:rsidRDefault="00925858">
      <w:pPr>
        <w:pStyle w:val="TOC9"/>
        <w:rPr>
          <w:rFonts w:eastAsiaTheme="minorEastAsia"/>
          <w:noProof/>
          <w:spacing w:val="0"/>
          <w:lang w:eastAsia="zh-CN"/>
        </w:rPr>
      </w:pPr>
      <w:hyperlink w:anchor="_Toc77676610" w:history="1">
        <w:r w:rsidR="00BD230F" w:rsidRPr="00EB551E">
          <w:rPr>
            <w:rStyle w:val="Hyperlink"/>
            <w:noProof/>
          </w:rPr>
          <w:t>3.3</w:t>
        </w:r>
        <w:r w:rsidR="00BD230F">
          <w:rPr>
            <w:rFonts w:eastAsiaTheme="minorEastAsia"/>
            <w:noProof/>
            <w:spacing w:val="0"/>
            <w:lang w:eastAsia="zh-CN"/>
          </w:rPr>
          <w:tab/>
        </w:r>
        <w:r w:rsidR="00BD230F" w:rsidRPr="00EB551E">
          <w:rPr>
            <w:rStyle w:val="Hyperlink"/>
            <w:noProof/>
          </w:rPr>
          <w:t>Grant expense</w:t>
        </w:r>
        <w:r w:rsidR="00BD230F">
          <w:rPr>
            <w:noProof/>
            <w:webHidden/>
          </w:rPr>
          <w:tab/>
        </w:r>
        <w:r w:rsidR="00BD230F">
          <w:rPr>
            <w:noProof/>
            <w:webHidden/>
          </w:rPr>
          <w:fldChar w:fldCharType="begin"/>
        </w:r>
        <w:r w:rsidR="00BD230F">
          <w:rPr>
            <w:noProof/>
            <w:webHidden/>
          </w:rPr>
          <w:instrText xml:space="preserve"> PAGEREF _Toc77676610 \h </w:instrText>
        </w:r>
        <w:r w:rsidR="00BD230F">
          <w:rPr>
            <w:noProof/>
            <w:webHidden/>
          </w:rPr>
        </w:r>
        <w:r w:rsidR="00BD230F">
          <w:rPr>
            <w:noProof/>
            <w:webHidden/>
          </w:rPr>
          <w:fldChar w:fldCharType="separate"/>
        </w:r>
        <w:r w:rsidR="006A3141">
          <w:rPr>
            <w:noProof/>
            <w:webHidden/>
          </w:rPr>
          <w:t>51</w:t>
        </w:r>
        <w:r w:rsidR="00BD230F">
          <w:rPr>
            <w:noProof/>
            <w:webHidden/>
          </w:rPr>
          <w:fldChar w:fldCharType="end"/>
        </w:r>
      </w:hyperlink>
    </w:p>
    <w:p w14:paraId="32C7B90F" w14:textId="74D632EA" w:rsidR="00BD230F" w:rsidRDefault="00925858">
      <w:pPr>
        <w:pStyle w:val="TOC9"/>
        <w:rPr>
          <w:rFonts w:eastAsiaTheme="minorEastAsia"/>
          <w:noProof/>
          <w:spacing w:val="0"/>
          <w:lang w:eastAsia="zh-CN"/>
        </w:rPr>
      </w:pPr>
      <w:hyperlink w:anchor="_Toc77676611" w:history="1">
        <w:r w:rsidR="00BD230F" w:rsidRPr="00EB551E">
          <w:rPr>
            <w:rStyle w:val="Hyperlink"/>
            <w:bCs/>
            <w:noProof/>
            <w:lang w:val="en-US"/>
          </w:rPr>
          <w:t>3.4</w:t>
        </w:r>
        <w:r w:rsidR="00BD230F">
          <w:rPr>
            <w:rFonts w:eastAsiaTheme="minorEastAsia"/>
            <w:noProof/>
            <w:spacing w:val="0"/>
            <w:lang w:eastAsia="zh-CN"/>
          </w:rPr>
          <w:tab/>
        </w:r>
        <w:r w:rsidR="00BD230F" w:rsidRPr="00EB551E">
          <w:rPr>
            <w:rStyle w:val="Hyperlink"/>
            <w:noProof/>
          </w:rPr>
          <w:t>Other operating expenses</w:t>
        </w:r>
        <w:r w:rsidR="00BD230F">
          <w:rPr>
            <w:noProof/>
            <w:webHidden/>
          </w:rPr>
          <w:tab/>
        </w:r>
        <w:r w:rsidR="00BD230F">
          <w:rPr>
            <w:noProof/>
            <w:webHidden/>
          </w:rPr>
          <w:fldChar w:fldCharType="begin"/>
        </w:r>
        <w:r w:rsidR="00BD230F">
          <w:rPr>
            <w:noProof/>
            <w:webHidden/>
          </w:rPr>
          <w:instrText xml:space="preserve"> PAGEREF _Toc77676611 \h </w:instrText>
        </w:r>
        <w:r w:rsidR="00BD230F">
          <w:rPr>
            <w:noProof/>
            <w:webHidden/>
          </w:rPr>
        </w:r>
        <w:r w:rsidR="00BD230F">
          <w:rPr>
            <w:noProof/>
            <w:webHidden/>
          </w:rPr>
          <w:fldChar w:fldCharType="separate"/>
        </w:r>
        <w:r w:rsidR="006A3141">
          <w:rPr>
            <w:noProof/>
            <w:webHidden/>
          </w:rPr>
          <w:t>51</w:t>
        </w:r>
        <w:r w:rsidR="00BD230F">
          <w:rPr>
            <w:noProof/>
            <w:webHidden/>
          </w:rPr>
          <w:fldChar w:fldCharType="end"/>
        </w:r>
      </w:hyperlink>
    </w:p>
    <w:p w14:paraId="33135063" w14:textId="4B92B381" w:rsidR="00BD230F" w:rsidRDefault="00925858">
      <w:pPr>
        <w:pStyle w:val="TOC9"/>
        <w:rPr>
          <w:rFonts w:eastAsiaTheme="minorEastAsia"/>
          <w:noProof/>
          <w:spacing w:val="0"/>
          <w:lang w:eastAsia="zh-CN"/>
        </w:rPr>
      </w:pPr>
      <w:hyperlink w:anchor="_Toc77676612" w:history="1">
        <w:r w:rsidR="00BD230F" w:rsidRPr="00EB551E">
          <w:rPr>
            <w:rStyle w:val="Hyperlink"/>
            <w:noProof/>
          </w:rPr>
          <w:t>3.5</w:t>
        </w:r>
        <w:r w:rsidR="00BD230F">
          <w:rPr>
            <w:rFonts w:eastAsiaTheme="minorEastAsia"/>
            <w:noProof/>
            <w:spacing w:val="0"/>
            <w:lang w:eastAsia="zh-CN"/>
          </w:rPr>
          <w:tab/>
        </w:r>
        <w:r w:rsidR="00BD230F" w:rsidRPr="00EB551E">
          <w:rPr>
            <w:rStyle w:val="Hyperlink"/>
            <w:noProof/>
          </w:rPr>
          <w:t>Total operating expenses and purchases of non-financial assets by department</w:t>
        </w:r>
        <w:r w:rsidR="00BD230F">
          <w:rPr>
            <w:noProof/>
            <w:webHidden/>
          </w:rPr>
          <w:tab/>
        </w:r>
        <w:r w:rsidR="00BD230F">
          <w:rPr>
            <w:noProof/>
            <w:webHidden/>
          </w:rPr>
          <w:fldChar w:fldCharType="begin"/>
        </w:r>
        <w:r w:rsidR="00BD230F">
          <w:rPr>
            <w:noProof/>
            <w:webHidden/>
          </w:rPr>
          <w:instrText xml:space="preserve"> PAGEREF _Toc77676612 \h </w:instrText>
        </w:r>
        <w:r w:rsidR="00BD230F">
          <w:rPr>
            <w:noProof/>
            <w:webHidden/>
          </w:rPr>
        </w:r>
        <w:r w:rsidR="00BD230F">
          <w:rPr>
            <w:noProof/>
            <w:webHidden/>
          </w:rPr>
          <w:fldChar w:fldCharType="separate"/>
        </w:r>
        <w:r w:rsidR="006A3141">
          <w:rPr>
            <w:noProof/>
            <w:webHidden/>
          </w:rPr>
          <w:t>53</w:t>
        </w:r>
        <w:r w:rsidR="00BD230F">
          <w:rPr>
            <w:noProof/>
            <w:webHidden/>
          </w:rPr>
          <w:fldChar w:fldCharType="end"/>
        </w:r>
      </w:hyperlink>
    </w:p>
    <w:p w14:paraId="06FFBAF0" w14:textId="6E162B28" w:rsidR="00BD230F" w:rsidRDefault="00925858">
      <w:pPr>
        <w:pStyle w:val="TOC9"/>
        <w:rPr>
          <w:rFonts w:eastAsiaTheme="minorEastAsia"/>
          <w:noProof/>
          <w:spacing w:val="0"/>
          <w:lang w:eastAsia="zh-CN"/>
        </w:rPr>
      </w:pPr>
      <w:hyperlink w:anchor="_Toc77676613" w:history="1">
        <w:r w:rsidR="00BD230F" w:rsidRPr="00EB551E">
          <w:rPr>
            <w:rStyle w:val="Hyperlink"/>
            <w:noProof/>
          </w:rPr>
          <w:t>3.6</w:t>
        </w:r>
        <w:r w:rsidR="00BD230F">
          <w:rPr>
            <w:rFonts w:eastAsiaTheme="minorEastAsia"/>
            <w:noProof/>
            <w:spacing w:val="0"/>
            <w:lang w:eastAsia="zh-CN"/>
          </w:rPr>
          <w:tab/>
        </w:r>
        <w:r w:rsidR="00BD230F" w:rsidRPr="00EB551E">
          <w:rPr>
            <w:rStyle w:val="Hyperlink"/>
            <w:noProof/>
          </w:rPr>
          <w:t>Classification of the functions of government disclosure</w:t>
        </w:r>
        <w:r w:rsidR="00BD230F">
          <w:rPr>
            <w:noProof/>
            <w:webHidden/>
          </w:rPr>
          <w:tab/>
        </w:r>
        <w:r w:rsidR="00BD230F">
          <w:rPr>
            <w:noProof/>
            <w:webHidden/>
          </w:rPr>
          <w:fldChar w:fldCharType="begin"/>
        </w:r>
        <w:r w:rsidR="00BD230F">
          <w:rPr>
            <w:noProof/>
            <w:webHidden/>
          </w:rPr>
          <w:instrText xml:space="preserve"> PAGEREF _Toc77676613 \h </w:instrText>
        </w:r>
        <w:r w:rsidR="00BD230F">
          <w:rPr>
            <w:noProof/>
            <w:webHidden/>
          </w:rPr>
        </w:r>
        <w:r w:rsidR="00BD230F">
          <w:rPr>
            <w:noProof/>
            <w:webHidden/>
          </w:rPr>
          <w:fldChar w:fldCharType="separate"/>
        </w:r>
        <w:r w:rsidR="006A3141">
          <w:rPr>
            <w:noProof/>
            <w:webHidden/>
          </w:rPr>
          <w:t>54</w:t>
        </w:r>
        <w:r w:rsidR="00BD230F">
          <w:rPr>
            <w:noProof/>
            <w:webHidden/>
          </w:rPr>
          <w:fldChar w:fldCharType="end"/>
        </w:r>
      </w:hyperlink>
    </w:p>
    <w:p w14:paraId="1BB33BEB" w14:textId="77777777" w:rsidR="00BD230F" w:rsidRPr="006F4C92" w:rsidRDefault="00BD230F" w:rsidP="00F842C5">
      <w:pPr>
        <w:pStyle w:val="TOC9"/>
      </w:pPr>
      <w:r>
        <w:fldChar w:fldCharType="end"/>
      </w:r>
    </w:p>
    <w:p w14:paraId="460E58B9"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p>
    <w:p w14:paraId="2F6E8D72" w14:textId="77777777" w:rsidR="00BD230F" w:rsidRPr="00A22419" w:rsidRDefault="00BD230F" w:rsidP="00BD230F">
      <w:pPr>
        <w:pStyle w:val="Heading2"/>
        <w:ind w:left="851" w:hanging="851"/>
      </w:pPr>
      <w:bookmarkStart w:id="58" w:name="_Toc77676608"/>
      <w:r w:rsidRPr="00A22419">
        <w:t>Employee expenses and provision for outstanding employee benefits</w:t>
      </w:r>
      <w:bookmarkEnd w:id="58"/>
    </w:p>
    <w:p w14:paraId="3F3518E5" w14:textId="77777777" w:rsidR="00BD230F" w:rsidRPr="00A22419" w:rsidRDefault="00BD230F" w:rsidP="00BD230F">
      <w:pPr>
        <w:pStyle w:val="Heading2"/>
        <w:ind w:left="851" w:hanging="851"/>
        <w:sectPr w:rsidR="00BD230F" w:rsidRPr="00A22419" w:rsidSect="00BD230F">
          <w:type w:val="continuous"/>
          <w:pgSz w:w="11907" w:h="16839" w:code="9"/>
          <w:pgMar w:top="1134" w:right="1134" w:bottom="1134" w:left="1134" w:header="624" w:footer="567" w:gutter="0"/>
          <w:cols w:sep="1" w:space="567"/>
          <w:docGrid w:linePitch="360"/>
        </w:sectPr>
      </w:pPr>
    </w:p>
    <w:p w14:paraId="7308D1CB" w14:textId="77777777" w:rsidR="00BD230F" w:rsidRDefault="00BD230F" w:rsidP="00AC68FF">
      <w:pPr>
        <w:pStyle w:val="Heading30"/>
      </w:pPr>
      <w:r>
        <w:t>Employee expenses (operating statement)</w:t>
      </w:r>
    </w:p>
    <w:p w14:paraId="34655953" w14:textId="77777777" w:rsidR="00BD230F" w:rsidRPr="007F1928" w:rsidRDefault="00BD230F" w:rsidP="00AC68FF">
      <w:pPr>
        <w:rPr>
          <w:b/>
          <w:bCs/>
          <w:spacing w:val="-2"/>
        </w:rPr>
      </w:pPr>
      <w:r w:rsidRPr="0004589E">
        <w:rPr>
          <w:spacing w:val="-2"/>
        </w:rPr>
        <w:t xml:space="preserve">Employee expenses in the operating statement are a major component of operating costs and include all costs related to employment, including wages and salaries, fringe benefits tax, leave entitlements and redundancy payments. The majority of employee expenses in the operating statement are wages and salaries. </w:t>
      </w:r>
    </w:p>
    <w:p w14:paraId="2F20934E" w14:textId="77777777" w:rsidR="00BD230F" w:rsidRDefault="00BD230F" w:rsidP="00AC68FF">
      <w:pPr>
        <w:pStyle w:val="Heading30"/>
      </w:pPr>
      <w:r>
        <w:t>Employee benefits (balance sheet)</w:t>
      </w:r>
    </w:p>
    <w:p w14:paraId="0FBFDC20" w14:textId="77777777" w:rsidR="00BD230F" w:rsidRPr="00B50458" w:rsidRDefault="00BD230F" w:rsidP="00AC68FF">
      <w:pPr>
        <w:rPr>
          <w:spacing w:val="-4"/>
        </w:rPr>
        <w:sectPr w:rsidR="00BD230F" w:rsidRPr="00B50458" w:rsidSect="00BD230F">
          <w:type w:val="continuous"/>
          <w:pgSz w:w="11907" w:h="16839" w:code="9"/>
          <w:pgMar w:top="1134" w:right="1134" w:bottom="1134" w:left="1134" w:header="624" w:footer="567" w:gutter="0"/>
          <w:cols w:num="2" w:space="567"/>
          <w:docGrid w:linePitch="360"/>
        </w:sectPr>
      </w:pPr>
      <w:r w:rsidRPr="00B50458">
        <w:rPr>
          <w:spacing w:val="-4"/>
        </w:rPr>
        <w:t>As part of annual operations, the State provides for benefits accruing to employees but payable in future periods in respect of wages and salaries, annual leave and long service leave, and related on-costs for services rendered to the reporting date. In measuring employee benefits, consideration is given to expected future wage and salary levels, experience of employee departures and periods of service. Expected future payments are discounted to reflect the estimated timing and amount of benefit payment. The table below shows the key components of this provision at 30 June.</w:t>
      </w:r>
    </w:p>
    <w:p w14:paraId="4E6C615C" w14:textId="77777777" w:rsidR="00BD230F" w:rsidRDefault="00BD230F" w:rsidP="00BD230F">
      <w:pPr>
        <w:pStyle w:val="TableHeading"/>
      </w:pPr>
      <w:r>
        <w:t>Total provision for employee benefits and on-costs at 30 June</w:t>
      </w:r>
      <w:r>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4881D6F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EDFE6EE" w14:textId="5EAC3F66" w:rsidR="00BD230F" w:rsidRDefault="00BD230F">
            <w:pPr>
              <w:keepNext/>
            </w:pPr>
          </w:p>
        </w:tc>
        <w:tc>
          <w:tcPr>
            <w:tcW w:w="1814" w:type="dxa"/>
            <w:gridSpan w:val="2"/>
          </w:tcPr>
          <w:p w14:paraId="5EAB1080"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rPr>
                <w:sz w:val="16"/>
              </w:rPr>
              <w:t>State of Victoria</w:t>
            </w:r>
          </w:p>
        </w:tc>
        <w:tc>
          <w:tcPr>
            <w:tcW w:w="1814" w:type="dxa"/>
            <w:gridSpan w:val="2"/>
          </w:tcPr>
          <w:p w14:paraId="63A4E8BF" w14:textId="1FBE334E"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rPr>
                <w:sz w:val="16"/>
              </w:rPr>
              <w:t xml:space="preserve">General </w:t>
            </w:r>
            <w:r>
              <w:rPr>
                <w:sz w:val="16"/>
              </w:rPr>
              <w:br/>
              <w:t>government sector</w:t>
            </w:r>
          </w:p>
        </w:tc>
      </w:tr>
      <w:tr w:rsidR="00BD230F" w14:paraId="3621B3B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8203A3D" w14:textId="77777777" w:rsidR="00BD230F" w:rsidRDefault="00BD230F">
            <w:pPr>
              <w:keepNext/>
            </w:pPr>
          </w:p>
        </w:tc>
        <w:tc>
          <w:tcPr>
            <w:tcW w:w="907" w:type="dxa"/>
          </w:tcPr>
          <w:p w14:paraId="476709B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2021</w:t>
            </w:r>
          </w:p>
        </w:tc>
        <w:tc>
          <w:tcPr>
            <w:tcW w:w="907" w:type="dxa"/>
          </w:tcPr>
          <w:p w14:paraId="56EC2C8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2020</w:t>
            </w:r>
          </w:p>
        </w:tc>
        <w:tc>
          <w:tcPr>
            <w:tcW w:w="907" w:type="dxa"/>
          </w:tcPr>
          <w:p w14:paraId="3D755E0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2021</w:t>
            </w:r>
          </w:p>
        </w:tc>
        <w:tc>
          <w:tcPr>
            <w:tcW w:w="907" w:type="dxa"/>
          </w:tcPr>
          <w:p w14:paraId="5AA63A9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2020</w:t>
            </w:r>
          </w:p>
        </w:tc>
      </w:tr>
      <w:tr w:rsidR="00BD230F" w14:paraId="1D3FA653" w14:textId="77777777">
        <w:tc>
          <w:tcPr>
            <w:cnfStyle w:val="001000000000" w:firstRow="0" w:lastRow="0" w:firstColumn="1" w:lastColumn="0" w:oddVBand="0" w:evenVBand="0" w:oddHBand="0" w:evenHBand="0" w:firstRowFirstColumn="0" w:firstRowLastColumn="0" w:lastRowFirstColumn="0" w:lastRowLastColumn="0"/>
            <w:tcW w:w="6010" w:type="dxa"/>
          </w:tcPr>
          <w:p w14:paraId="45F7D0DD" w14:textId="77777777" w:rsidR="00BD230F" w:rsidRDefault="00BD230F">
            <w:r>
              <w:rPr>
                <w:b/>
                <w:sz w:val="16"/>
              </w:rPr>
              <w:t>Current</w:t>
            </w:r>
          </w:p>
        </w:tc>
        <w:tc>
          <w:tcPr>
            <w:tcW w:w="907" w:type="dxa"/>
          </w:tcPr>
          <w:p w14:paraId="4F148B4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22FBFD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CE06D6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28D20CB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73EEE00" w14:textId="77777777">
        <w:tc>
          <w:tcPr>
            <w:cnfStyle w:val="001000000000" w:firstRow="0" w:lastRow="0" w:firstColumn="1" w:lastColumn="0" w:oddVBand="0" w:evenVBand="0" w:oddHBand="0" w:evenHBand="0" w:firstRowFirstColumn="0" w:firstRowLastColumn="0" w:lastRowFirstColumn="0" w:lastRowLastColumn="0"/>
            <w:tcW w:w="6010" w:type="dxa"/>
          </w:tcPr>
          <w:p w14:paraId="2DDC74B4" w14:textId="77777777" w:rsidR="00BD230F" w:rsidRDefault="00BD230F">
            <w:r>
              <w:rPr>
                <w:b/>
                <w:sz w:val="16"/>
              </w:rPr>
              <w:t>Accrued salaries and wages</w:t>
            </w:r>
          </w:p>
        </w:tc>
        <w:tc>
          <w:tcPr>
            <w:tcW w:w="907" w:type="dxa"/>
          </w:tcPr>
          <w:p w14:paraId="7D75D9D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633</w:t>
            </w:r>
          </w:p>
        </w:tc>
        <w:tc>
          <w:tcPr>
            <w:tcW w:w="907" w:type="dxa"/>
          </w:tcPr>
          <w:p w14:paraId="2D3396C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868</w:t>
            </w:r>
          </w:p>
        </w:tc>
        <w:tc>
          <w:tcPr>
            <w:tcW w:w="907" w:type="dxa"/>
          </w:tcPr>
          <w:p w14:paraId="2F2D143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597</w:t>
            </w:r>
          </w:p>
        </w:tc>
        <w:tc>
          <w:tcPr>
            <w:tcW w:w="907" w:type="dxa"/>
          </w:tcPr>
          <w:p w14:paraId="6F6D180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820</w:t>
            </w:r>
          </w:p>
        </w:tc>
      </w:tr>
      <w:tr w:rsidR="00BD230F" w14:paraId="363A7722" w14:textId="77777777">
        <w:tc>
          <w:tcPr>
            <w:cnfStyle w:val="001000000000" w:firstRow="0" w:lastRow="0" w:firstColumn="1" w:lastColumn="0" w:oddVBand="0" w:evenVBand="0" w:oddHBand="0" w:evenHBand="0" w:firstRowFirstColumn="0" w:firstRowLastColumn="0" w:lastRowFirstColumn="0" w:lastRowLastColumn="0"/>
            <w:tcW w:w="6010" w:type="dxa"/>
          </w:tcPr>
          <w:p w14:paraId="543D57C8" w14:textId="77777777" w:rsidR="00BD230F" w:rsidRDefault="00BD230F">
            <w:r>
              <w:rPr>
                <w:b/>
                <w:sz w:val="16"/>
              </w:rPr>
              <w:t>Other employee benefits</w:t>
            </w:r>
          </w:p>
        </w:tc>
        <w:tc>
          <w:tcPr>
            <w:tcW w:w="907" w:type="dxa"/>
          </w:tcPr>
          <w:p w14:paraId="505D6F1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125</w:t>
            </w:r>
          </w:p>
        </w:tc>
        <w:tc>
          <w:tcPr>
            <w:tcW w:w="907" w:type="dxa"/>
          </w:tcPr>
          <w:p w14:paraId="2B7AD01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106</w:t>
            </w:r>
          </w:p>
        </w:tc>
        <w:tc>
          <w:tcPr>
            <w:tcW w:w="907" w:type="dxa"/>
          </w:tcPr>
          <w:p w14:paraId="218DF84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104</w:t>
            </w:r>
          </w:p>
        </w:tc>
        <w:tc>
          <w:tcPr>
            <w:tcW w:w="907" w:type="dxa"/>
          </w:tcPr>
          <w:p w14:paraId="5E7B2B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81</w:t>
            </w:r>
          </w:p>
        </w:tc>
      </w:tr>
      <w:tr w:rsidR="00BD230F" w14:paraId="0C1BAE77" w14:textId="77777777">
        <w:tc>
          <w:tcPr>
            <w:cnfStyle w:val="001000000000" w:firstRow="0" w:lastRow="0" w:firstColumn="1" w:lastColumn="0" w:oddVBand="0" w:evenVBand="0" w:oddHBand="0" w:evenHBand="0" w:firstRowFirstColumn="0" w:firstRowLastColumn="0" w:lastRowFirstColumn="0" w:lastRowLastColumn="0"/>
            <w:tcW w:w="6010" w:type="dxa"/>
          </w:tcPr>
          <w:p w14:paraId="7BF9149C" w14:textId="77777777" w:rsidR="00BD230F" w:rsidRDefault="00BD230F">
            <w:r>
              <w:rPr>
                <w:b/>
                <w:sz w:val="16"/>
              </w:rPr>
              <w:t>Annual leave</w:t>
            </w:r>
          </w:p>
        </w:tc>
        <w:tc>
          <w:tcPr>
            <w:tcW w:w="907" w:type="dxa"/>
          </w:tcPr>
          <w:p w14:paraId="1D98ACE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52D895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EFB62C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D09CD7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3ED5753" w14:textId="77777777">
        <w:tc>
          <w:tcPr>
            <w:cnfStyle w:val="001000000000" w:firstRow="0" w:lastRow="0" w:firstColumn="1" w:lastColumn="0" w:oddVBand="0" w:evenVBand="0" w:oddHBand="0" w:evenHBand="0" w:firstRowFirstColumn="0" w:firstRowLastColumn="0" w:lastRowFirstColumn="0" w:lastRowLastColumn="0"/>
            <w:tcW w:w="6010" w:type="dxa"/>
          </w:tcPr>
          <w:p w14:paraId="1D00BE1C" w14:textId="77777777" w:rsidR="00BD230F" w:rsidRDefault="00BD230F">
            <w:r>
              <w:rPr>
                <w:sz w:val="16"/>
              </w:rPr>
              <w:t>Unconditional and expected to settle within 12 months</w:t>
            </w:r>
          </w:p>
        </w:tc>
        <w:tc>
          <w:tcPr>
            <w:tcW w:w="907" w:type="dxa"/>
          </w:tcPr>
          <w:p w14:paraId="4089F87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1 937</w:t>
            </w:r>
          </w:p>
        </w:tc>
        <w:tc>
          <w:tcPr>
            <w:tcW w:w="907" w:type="dxa"/>
          </w:tcPr>
          <w:p w14:paraId="080D9AD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1 649</w:t>
            </w:r>
          </w:p>
        </w:tc>
        <w:tc>
          <w:tcPr>
            <w:tcW w:w="907" w:type="dxa"/>
          </w:tcPr>
          <w:p w14:paraId="0CFADB8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1 788</w:t>
            </w:r>
          </w:p>
        </w:tc>
        <w:tc>
          <w:tcPr>
            <w:tcW w:w="907" w:type="dxa"/>
          </w:tcPr>
          <w:p w14:paraId="0EC4188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1 518</w:t>
            </w:r>
          </w:p>
        </w:tc>
      </w:tr>
      <w:tr w:rsidR="00BD230F" w14:paraId="720661DC" w14:textId="77777777">
        <w:tc>
          <w:tcPr>
            <w:cnfStyle w:val="001000000000" w:firstRow="0" w:lastRow="0" w:firstColumn="1" w:lastColumn="0" w:oddVBand="0" w:evenVBand="0" w:oddHBand="0" w:evenHBand="0" w:firstRowFirstColumn="0" w:firstRowLastColumn="0" w:lastRowFirstColumn="0" w:lastRowLastColumn="0"/>
            <w:tcW w:w="6010" w:type="dxa"/>
          </w:tcPr>
          <w:p w14:paraId="133BB6B0" w14:textId="77777777" w:rsidR="00BD230F" w:rsidRDefault="00BD230F">
            <w:r>
              <w:rPr>
                <w:sz w:val="16"/>
              </w:rPr>
              <w:t>Unconditional and expected to settle after 12 months</w:t>
            </w:r>
          </w:p>
        </w:tc>
        <w:tc>
          <w:tcPr>
            <w:tcW w:w="907" w:type="dxa"/>
          </w:tcPr>
          <w:p w14:paraId="74DC45D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358</w:t>
            </w:r>
          </w:p>
        </w:tc>
        <w:tc>
          <w:tcPr>
            <w:tcW w:w="907" w:type="dxa"/>
          </w:tcPr>
          <w:p w14:paraId="41713DE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313</w:t>
            </w:r>
          </w:p>
        </w:tc>
        <w:tc>
          <w:tcPr>
            <w:tcW w:w="907" w:type="dxa"/>
          </w:tcPr>
          <w:p w14:paraId="305F87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310</w:t>
            </w:r>
          </w:p>
        </w:tc>
        <w:tc>
          <w:tcPr>
            <w:tcW w:w="907" w:type="dxa"/>
          </w:tcPr>
          <w:p w14:paraId="5BD769E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273</w:t>
            </w:r>
          </w:p>
        </w:tc>
      </w:tr>
      <w:tr w:rsidR="00BD230F" w14:paraId="54364DFD" w14:textId="77777777">
        <w:tc>
          <w:tcPr>
            <w:cnfStyle w:val="001000000000" w:firstRow="0" w:lastRow="0" w:firstColumn="1" w:lastColumn="0" w:oddVBand="0" w:evenVBand="0" w:oddHBand="0" w:evenHBand="0" w:firstRowFirstColumn="0" w:firstRowLastColumn="0" w:lastRowFirstColumn="0" w:lastRowLastColumn="0"/>
            <w:tcW w:w="6010" w:type="dxa"/>
          </w:tcPr>
          <w:p w14:paraId="79E535CC" w14:textId="77777777" w:rsidR="00BD230F" w:rsidRDefault="00BD230F">
            <w:r>
              <w:rPr>
                <w:b/>
                <w:sz w:val="16"/>
              </w:rPr>
              <w:t>Long service leave</w:t>
            </w:r>
          </w:p>
        </w:tc>
        <w:tc>
          <w:tcPr>
            <w:tcW w:w="907" w:type="dxa"/>
          </w:tcPr>
          <w:p w14:paraId="694DBD2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65D9C1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039F6E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AC28A0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520C94E" w14:textId="77777777">
        <w:tc>
          <w:tcPr>
            <w:cnfStyle w:val="001000000000" w:firstRow="0" w:lastRow="0" w:firstColumn="1" w:lastColumn="0" w:oddVBand="0" w:evenVBand="0" w:oddHBand="0" w:evenHBand="0" w:firstRowFirstColumn="0" w:firstRowLastColumn="0" w:lastRowFirstColumn="0" w:lastRowLastColumn="0"/>
            <w:tcW w:w="6010" w:type="dxa"/>
          </w:tcPr>
          <w:p w14:paraId="425AD121" w14:textId="77777777" w:rsidR="00BD230F" w:rsidRDefault="00BD230F">
            <w:r>
              <w:rPr>
                <w:sz w:val="16"/>
              </w:rPr>
              <w:t>Unconditional and expected to settle within 12 months</w:t>
            </w:r>
          </w:p>
        </w:tc>
        <w:tc>
          <w:tcPr>
            <w:tcW w:w="907" w:type="dxa"/>
          </w:tcPr>
          <w:p w14:paraId="3115C03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966</w:t>
            </w:r>
          </w:p>
        </w:tc>
        <w:tc>
          <w:tcPr>
            <w:tcW w:w="907" w:type="dxa"/>
          </w:tcPr>
          <w:p w14:paraId="2A7D01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866</w:t>
            </w:r>
          </w:p>
        </w:tc>
        <w:tc>
          <w:tcPr>
            <w:tcW w:w="907" w:type="dxa"/>
          </w:tcPr>
          <w:p w14:paraId="18BE228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883</w:t>
            </w:r>
          </w:p>
        </w:tc>
        <w:tc>
          <w:tcPr>
            <w:tcW w:w="907" w:type="dxa"/>
          </w:tcPr>
          <w:p w14:paraId="513E7BD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791</w:t>
            </w:r>
          </w:p>
        </w:tc>
      </w:tr>
      <w:tr w:rsidR="00BD230F" w14:paraId="0FBE8138" w14:textId="77777777">
        <w:tc>
          <w:tcPr>
            <w:cnfStyle w:val="001000000000" w:firstRow="0" w:lastRow="0" w:firstColumn="1" w:lastColumn="0" w:oddVBand="0" w:evenVBand="0" w:oddHBand="0" w:evenHBand="0" w:firstRowFirstColumn="0" w:firstRowLastColumn="0" w:lastRowFirstColumn="0" w:lastRowLastColumn="0"/>
            <w:tcW w:w="6010" w:type="dxa"/>
          </w:tcPr>
          <w:p w14:paraId="35D7A102" w14:textId="77777777" w:rsidR="00BD230F" w:rsidRDefault="00BD230F">
            <w:r>
              <w:rPr>
                <w:sz w:val="16"/>
              </w:rPr>
              <w:t>Unconditional and expected to settle after 12 months</w:t>
            </w:r>
          </w:p>
        </w:tc>
        <w:tc>
          <w:tcPr>
            <w:tcW w:w="907" w:type="dxa"/>
          </w:tcPr>
          <w:p w14:paraId="2C48A43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3 744</w:t>
            </w:r>
          </w:p>
        </w:tc>
        <w:tc>
          <w:tcPr>
            <w:tcW w:w="907" w:type="dxa"/>
          </w:tcPr>
          <w:p w14:paraId="79D1A22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3 667</w:t>
            </w:r>
          </w:p>
        </w:tc>
        <w:tc>
          <w:tcPr>
            <w:tcW w:w="907" w:type="dxa"/>
          </w:tcPr>
          <w:p w14:paraId="7A47BFB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3 573</w:t>
            </w:r>
          </w:p>
        </w:tc>
        <w:tc>
          <w:tcPr>
            <w:tcW w:w="907" w:type="dxa"/>
          </w:tcPr>
          <w:p w14:paraId="2D93876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3 492</w:t>
            </w:r>
          </w:p>
        </w:tc>
      </w:tr>
      <w:tr w:rsidR="00BD230F" w14:paraId="30CB3F84" w14:textId="77777777">
        <w:tc>
          <w:tcPr>
            <w:cnfStyle w:val="001000000000" w:firstRow="0" w:lastRow="0" w:firstColumn="1" w:lastColumn="0" w:oddVBand="0" w:evenVBand="0" w:oddHBand="0" w:evenHBand="0" w:firstRowFirstColumn="0" w:firstRowLastColumn="0" w:lastRowFirstColumn="0" w:lastRowLastColumn="0"/>
            <w:tcW w:w="6010" w:type="dxa"/>
          </w:tcPr>
          <w:p w14:paraId="1A6FEC0E" w14:textId="77777777" w:rsidR="00BD230F" w:rsidRDefault="00BD230F">
            <w:r>
              <w:rPr>
                <w:b/>
                <w:sz w:val="16"/>
              </w:rPr>
              <w:t>On</w:t>
            </w:r>
            <w:r>
              <w:rPr>
                <w:b/>
                <w:sz w:val="16"/>
              </w:rPr>
              <w:noBreakHyphen/>
              <w:t>costs</w:t>
            </w:r>
          </w:p>
        </w:tc>
        <w:tc>
          <w:tcPr>
            <w:tcW w:w="907" w:type="dxa"/>
          </w:tcPr>
          <w:p w14:paraId="52BF9D1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BFA6A8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0D66BF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CF93DF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9A76FCF" w14:textId="77777777">
        <w:tc>
          <w:tcPr>
            <w:cnfStyle w:val="001000000000" w:firstRow="0" w:lastRow="0" w:firstColumn="1" w:lastColumn="0" w:oddVBand="0" w:evenVBand="0" w:oddHBand="0" w:evenHBand="0" w:firstRowFirstColumn="0" w:firstRowLastColumn="0" w:lastRowFirstColumn="0" w:lastRowLastColumn="0"/>
            <w:tcW w:w="6010" w:type="dxa"/>
          </w:tcPr>
          <w:p w14:paraId="00507E81" w14:textId="77777777" w:rsidR="00BD230F" w:rsidRDefault="00BD230F">
            <w:r>
              <w:rPr>
                <w:sz w:val="16"/>
              </w:rPr>
              <w:t>Unconditional and expected to settle within 12 months</w:t>
            </w:r>
          </w:p>
        </w:tc>
        <w:tc>
          <w:tcPr>
            <w:tcW w:w="907" w:type="dxa"/>
          </w:tcPr>
          <w:p w14:paraId="2B11BC4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338</w:t>
            </w:r>
          </w:p>
        </w:tc>
        <w:tc>
          <w:tcPr>
            <w:tcW w:w="907" w:type="dxa"/>
          </w:tcPr>
          <w:p w14:paraId="6270F07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300</w:t>
            </w:r>
          </w:p>
        </w:tc>
        <w:tc>
          <w:tcPr>
            <w:tcW w:w="907" w:type="dxa"/>
          </w:tcPr>
          <w:p w14:paraId="21C528E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306</w:t>
            </w:r>
          </w:p>
        </w:tc>
        <w:tc>
          <w:tcPr>
            <w:tcW w:w="907" w:type="dxa"/>
          </w:tcPr>
          <w:p w14:paraId="23BFA1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271</w:t>
            </w:r>
          </w:p>
        </w:tc>
      </w:tr>
      <w:tr w:rsidR="00BD230F" w14:paraId="6F117A1C"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7790A06" w14:textId="77777777" w:rsidR="00BD230F" w:rsidRDefault="00BD230F">
            <w:r>
              <w:rPr>
                <w:sz w:val="16"/>
              </w:rPr>
              <w:t>Unconditional and expected to settle after 12 months</w:t>
            </w:r>
          </w:p>
        </w:tc>
        <w:tc>
          <w:tcPr>
            <w:tcW w:w="907" w:type="dxa"/>
            <w:tcBorders>
              <w:bottom w:val="single" w:sz="6" w:space="0" w:color="auto"/>
            </w:tcBorders>
          </w:tcPr>
          <w:p w14:paraId="7982805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697</w:t>
            </w:r>
          </w:p>
        </w:tc>
        <w:tc>
          <w:tcPr>
            <w:tcW w:w="907" w:type="dxa"/>
            <w:tcBorders>
              <w:bottom w:val="single" w:sz="6" w:space="0" w:color="auto"/>
            </w:tcBorders>
          </w:tcPr>
          <w:p w14:paraId="1E8357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621</w:t>
            </w:r>
          </w:p>
        </w:tc>
        <w:tc>
          <w:tcPr>
            <w:tcW w:w="907" w:type="dxa"/>
            <w:tcBorders>
              <w:bottom w:val="single" w:sz="6" w:space="0" w:color="auto"/>
            </w:tcBorders>
          </w:tcPr>
          <w:p w14:paraId="2FB1B99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656</w:t>
            </w:r>
          </w:p>
        </w:tc>
        <w:tc>
          <w:tcPr>
            <w:tcW w:w="907" w:type="dxa"/>
            <w:tcBorders>
              <w:bottom w:val="single" w:sz="6" w:space="0" w:color="auto"/>
            </w:tcBorders>
          </w:tcPr>
          <w:p w14:paraId="5029CFB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583</w:t>
            </w:r>
          </w:p>
        </w:tc>
      </w:tr>
      <w:tr w:rsidR="00BD230F" w14:paraId="58B8F32C"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C8688F3" w14:textId="77777777" w:rsidR="00BD230F" w:rsidRDefault="00BD230F">
            <w:r>
              <w:rPr>
                <w:b/>
                <w:sz w:val="16"/>
              </w:rPr>
              <w:t>Total current employee benefits and on</w:t>
            </w:r>
            <w:r>
              <w:rPr>
                <w:b/>
                <w:sz w:val="16"/>
              </w:rPr>
              <w:noBreakHyphen/>
              <w:t>costs</w:t>
            </w:r>
          </w:p>
        </w:tc>
        <w:tc>
          <w:tcPr>
            <w:tcW w:w="907" w:type="dxa"/>
            <w:tcBorders>
              <w:top w:val="single" w:sz="6" w:space="0" w:color="auto"/>
            </w:tcBorders>
          </w:tcPr>
          <w:p w14:paraId="204080A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8 798</w:t>
            </w:r>
          </w:p>
        </w:tc>
        <w:tc>
          <w:tcPr>
            <w:tcW w:w="907" w:type="dxa"/>
            <w:tcBorders>
              <w:top w:val="single" w:sz="6" w:space="0" w:color="auto"/>
            </w:tcBorders>
          </w:tcPr>
          <w:p w14:paraId="6594979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8 390</w:t>
            </w:r>
          </w:p>
        </w:tc>
        <w:tc>
          <w:tcPr>
            <w:tcW w:w="907" w:type="dxa"/>
            <w:tcBorders>
              <w:top w:val="single" w:sz="6" w:space="0" w:color="auto"/>
            </w:tcBorders>
          </w:tcPr>
          <w:p w14:paraId="1087EDD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8 217</w:t>
            </w:r>
          </w:p>
        </w:tc>
        <w:tc>
          <w:tcPr>
            <w:tcW w:w="907" w:type="dxa"/>
            <w:tcBorders>
              <w:top w:val="single" w:sz="6" w:space="0" w:color="auto"/>
            </w:tcBorders>
          </w:tcPr>
          <w:p w14:paraId="49BC529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7 828</w:t>
            </w:r>
          </w:p>
        </w:tc>
      </w:tr>
      <w:tr w:rsidR="00BD230F" w14:paraId="4E04B594" w14:textId="77777777">
        <w:tc>
          <w:tcPr>
            <w:cnfStyle w:val="001000000000" w:firstRow="0" w:lastRow="0" w:firstColumn="1" w:lastColumn="0" w:oddVBand="0" w:evenVBand="0" w:oddHBand="0" w:evenHBand="0" w:firstRowFirstColumn="0" w:firstRowLastColumn="0" w:lastRowFirstColumn="0" w:lastRowLastColumn="0"/>
            <w:tcW w:w="6010" w:type="dxa"/>
          </w:tcPr>
          <w:p w14:paraId="4A55BF0B" w14:textId="77777777" w:rsidR="00BD230F" w:rsidRDefault="00BD230F">
            <w:r>
              <w:rPr>
                <w:b/>
                <w:sz w:val="16"/>
              </w:rPr>
              <w:t>Non</w:t>
            </w:r>
            <w:r>
              <w:rPr>
                <w:b/>
                <w:sz w:val="16"/>
              </w:rPr>
              <w:noBreakHyphen/>
              <w:t>current</w:t>
            </w:r>
          </w:p>
        </w:tc>
        <w:tc>
          <w:tcPr>
            <w:tcW w:w="907" w:type="dxa"/>
          </w:tcPr>
          <w:p w14:paraId="568EDD9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1D7C67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DE5B08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FB2EB9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C21F3F6" w14:textId="77777777">
        <w:tc>
          <w:tcPr>
            <w:cnfStyle w:val="001000000000" w:firstRow="0" w:lastRow="0" w:firstColumn="1" w:lastColumn="0" w:oddVBand="0" w:evenVBand="0" w:oddHBand="0" w:evenHBand="0" w:firstRowFirstColumn="0" w:firstRowLastColumn="0" w:lastRowFirstColumn="0" w:lastRowLastColumn="0"/>
            <w:tcW w:w="6010" w:type="dxa"/>
          </w:tcPr>
          <w:p w14:paraId="25B6D1AC" w14:textId="77777777" w:rsidR="00BD230F" w:rsidRDefault="00BD230F">
            <w:r>
              <w:rPr>
                <w:sz w:val="16"/>
              </w:rPr>
              <w:t>Long service leave</w:t>
            </w:r>
          </w:p>
        </w:tc>
        <w:tc>
          <w:tcPr>
            <w:tcW w:w="907" w:type="dxa"/>
          </w:tcPr>
          <w:p w14:paraId="719684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1 091</w:t>
            </w:r>
          </w:p>
        </w:tc>
        <w:tc>
          <w:tcPr>
            <w:tcW w:w="907" w:type="dxa"/>
          </w:tcPr>
          <w:p w14:paraId="365F8A5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1 125</w:t>
            </w:r>
          </w:p>
        </w:tc>
        <w:tc>
          <w:tcPr>
            <w:tcW w:w="907" w:type="dxa"/>
          </w:tcPr>
          <w:p w14:paraId="0A4B275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1 024</w:t>
            </w:r>
          </w:p>
        </w:tc>
        <w:tc>
          <w:tcPr>
            <w:tcW w:w="907" w:type="dxa"/>
          </w:tcPr>
          <w:p w14:paraId="002FFDA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1 059</w:t>
            </w:r>
          </w:p>
        </w:tc>
      </w:tr>
      <w:tr w:rsidR="00BD230F" w14:paraId="668D1CE1"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D99027A" w14:textId="77777777" w:rsidR="00BD230F" w:rsidRDefault="00BD230F">
            <w:r>
              <w:rPr>
                <w:sz w:val="16"/>
              </w:rPr>
              <w:t>On</w:t>
            </w:r>
            <w:r>
              <w:rPr>
                <w:sz w:val="16"/>
              </w:rPr>
              <w:noBreakHyphen/>
              <w:t>costs</w:t>
            </w:r>
          </w:p>
        </w:tc>
        <w:tc>
          <w:tcPr>
            <w:tcW w:w="907" w:type="dxa"/>
            <w:tcBorders>
              <w:bottom w:val="single" w:sz="6" w:space="0" w:color="auto"/>
            </w:tcBorders>
          </w:tcPr>
          <w:p w14:paraId="0200EFF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148</w:t>
            </w:r>
          </w:p>
        </w:tc>
        <w:tc>
          <w:tcPr>
            <w:tcW w:w="907" w:type="dxa"/>
            <w:tcBorders>
              <w:bottom w:val="single" w:sz="6" w:space="0" w:color="auto"/>
            </w:tcBorders>
          </w:tcPr>
          <w:p w14:paraId="7901C06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147</w:t>
            </w:r>
          </w:p>
        </w:tc>
        <w:tc>
          <w:tcPr>
            <w:tcW w:w="907" w:type="dxa"/>
            <w:tcBorders>
              <w:bottom w:val="single" w:sz="6" w:space="0" w:color="auto"/>
            </w:tcBorders>
          </w:tcPr>
          <w:p w14:paraId="533FE13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142</w:t>
            </w:r>
          </w:p>
        </w:tc>
        <w:tc>
          <w:tcPr>
            <w:tcW w:w="907" w:type="dxa"/>
            <w:tcBorders>
              <w:bottom w:val="single" w:sz="6" w:space="0" w:color="auto"/>
            </w:tcBorders>
          </w:tcPr>
          <w:p w14:paraId="54AF5CE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141</w:t>
            </w:r>
          </w:p>
        </w:tc>
      </w:tr>
      <w:tr w:rsidR="00BD230F" w14:paraId="7A2473BD"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E99DEB2" w14:textId="77777777" w:rsidR="00BD230F" w:rsidRDefault="00BD230F">
            <w:r>
              <w:rPr>
                <w:b/>
                <w:sz w:val="16"/>
              </w:rPr>
              <w:t>Total non</w:t>
            </w:r>
            <w:r>
              <w:rPr>
                <w:b/>
                <w:sz w:val="16"/>
              </w:rPr>
              <w:noBreakHyphen/>
              <w:t>current employee benefits and on</w:t>
            </w:r>
            <w:r>
              <w:rPr>
                <w:b/>
                <w:sz w:val="16"/>
              </w:rPr>
              <w:noBreakHyphen/>
              <w:t>costs</w:t>
            </w:r>
          </w:p>
        </w:tc>
        <w:tc>
          <w:tcPr>
            <w:tcW w:w="907" w:type="dxa"/>
            <w:tcBorders>
              <w:top w:val="single" w:sz="6" w:space="0" w:color="auto"/>
              <w:bottom w:val="single" w:sz="6" w:space="0" w:color="auto"/>
            </w:tcBorders>
          </w:tcPr>
          <w:p w14:paraId="00012F4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1 239</w:t>
            </w:r>
          </w:p>
        </w:tc>
        <w:tc>
          <w:tcPr>
            <w:tcW w:w="907" w:type="dxa"/>
            <w:tcBorders>
              <w:top w:val="single" w:sz="6" w:space="0" w:color="auto"/>
              <w:bottom w:val="single" w:sz="6" w:space="0" w:color="auto"/>
            </w:tcBorders>
          </w:tcPr>
          <w:p w14:paraId="487F7DC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1 272</w:t>
            </w:r>
          </w:p>
        </w:tc>
        <w:tc>
          <w:tcPr>
            <w:tcW w:w="907" w:type="dxa"/>
            <w:tcBorders>
              <w:top w:val="single" w:sz="6" w:space="0" w:color="auto"/>
              <w:bottom w:val="single" w:sz="6" w:space="0" w:color="auto"/>
            </w:tcBorders>
          </w:tcPr>
          <w:p w14:paraId="5E0809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1 166</w:t>
            </w:r>
          </w:p>
        </w:tc>
        <w:tc>
          <w:tcPr>
            <w:tcW w:w="907" w:type="dxa"/>
            <w:tcBorders>
              <w:top w:val="single" w:sz="6" w:space="0" w:color="auto"/>
              <w:bottom w:val="single" w:sz="6" w:space="0" w:color="auto"/>
            </w:tcBorders>
          </w:tcPr>
          <w:p w14:paraId="7552877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1 200</w:t>
            </w:r>
          </w:p>
        </w:tc>
      </w:tr>
      <w:tr w:rsidR="00BD230F" w14:paraId="55BBED06" w14:textId="77777777">
        <w:tc>
          <w:tcPr>
            <w:cnfStyle w:val="001000000000" w:firstRow="0" w:lastRow="0" w:firstColumn="1" w:lastColumn="0" w:oddVBand="0" w:evenVBand="0" w:oddHBand="0" w:evenHBand="0" w:firstRowFirstColumn="0" w:firstRowLastColumn="0" w:lastRowFirstColumn="0" w:lastRowLastColumn="0"/>
            <w:tcW w:w="6010" w:type="dxa"/>
          </w:tcPr>
          <w:p w14:paraId="637915D1" w14:textId="77777777" w:rsidR="00BD230F" w:rsidRDefault="00BD230F">
            <w:r>
              <w:rPr>
                <w:b/>
                <w:sz w:val="16"/>
              </w:rPr>
              <w:t>Total employee benefits and on</w:t>
            </w:r>
            <w:r>
              <w:rPr>
                <w:b/>
                <w:sz w:val="16"/>
              </w:rPr>
              <w:noBreakHyphen/>
              <w:t>costs</w:t>
            </w:r>
          </w:p>
        </w:tc>
        <w:tc>
          <w:tcPr>
            <w:tcW w:w="907" w:type="dxa"/>
          </w:tcPr>
          <w:p w14:paraId="3746CC0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10 036</w:t>
            </w:r>
          </w:p>
        </w:tc>
        <w:tc>
          <w:tcPr>
            <w:tcW w:w="907" w:type="dxa"/>
          </w:tcPr>
          <w:p w14:paraId="320D8E2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9 662</w:t>
            </w:r>
          </w:p>
        </w:tc>
        <w:tc>
          <w:tcPr>
            <w:tcW w:w="907" w:type="dxa"/>
          </w:tcPr>
          <w:p w14:paraId="4D13E3D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9 384</w:t>
            </w:r>
          </w:p>
        </w:tc>
        <w:tc>
          <w:tcPr>
            <w:tcW w:w="907" w:type="dxa"/>
          </w:tcPr>
          <w:p w14:paraId="0F193967" w14:textId="53FAFC42"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9 028</w:t>
            </w:r>
          </w:p>
        </w:tc>
      </w:tr>
    </w:tbl>
    <w:p w14:paraId="2580D965" w14:textId="77777777" w:rsidR="00BD230F" w:rsidRDefault="00BD230F" w:rsidP="00AC68FF">
      <w:pPr>
        <w:pStyle w:val="Heading30"/>
        <w:spacing w:before="0"/>
        <w:sectPr w:rsidR="00BD230F" w:rsidSect="00BD230F">
          <w:type w:val="continuous"/>
          <w:pgSz w:w="11907" w:h="16839" w:code="9"/>
          <w:pgMar w:top="1134" w:right="1134" w:bottom="1134" w:left="1134" w:header="624" w:footer="567" w:gutter="0"/>
          <w:cols w:sep="1" w:space="567"/>
          <w:docGrid w:linePitch="360"/>
        </w:sectPr>
      </w:pPr>
    </w:p>
    <w:p w14:paraId="5B20C5D7" w14:textId="77777777" w:rsidR="00BD230F" w:rsidRDefault="00BD230F" w:rsidP="00BD230F">
      <w:pPr>
        <w:pStyle w:val="Heading30"/>
        <w:spacing w:before="0"/>
      </w:pPr>
      <w:r>
        <w:lastRenderedPageBreak/>
        <w:t>Wages and salaries, annual leave and sick leave</w:t>
      </w:r>
    </w:p>
    <w:p w14:paraId="1352B442" w14:textId="77777777" w:rsidR="00BD230F" w:rsidRDefault="00BD230F" w:rsidP="00AC68FF">
      <w:r>
        <w:t>Liabilities for employee benefits are recognised in the provision for employee benefits and classified as current liabilities where the State does not have an unconditional right to defer settlement of these liabilities.</w:t>
      </w:r>
    </w:p>
    <w:p w14:paraId="66D9F1B6" w14:textId="77777777" w:rsidR="00BD230F" w:rsidRDefault="00BD230F" w:rsidP="00AC68FF">
      <w:pPr>
        <w:pStyle w:val="Heading30"/>
      </w:pPr>
      <w:r>
        <w:t>Long service leave</w:t>
      </w:r>
    </w:p>
    <w:p w14:paraId="521AB3A0" w14:textId="77777777" w:rsidR="00BD230F" w:rsidRDefault="00BD230F" w:rsidP="00AC68FF">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14:paraId="6569D92A" w14:textId="77777777" w:rsidR="00BD230F" w:rsidRDefault="00BD230F" w:rsidP="00F842C5">
      <w:r>
        <w:t>The components of this current LSL liability are measured at:</w:t>
      </w:r>
    </w:p>
    <w:p w14:paraId="28BD0A82" w14:textId="77777777" w:rsidR="00BD230F" w:rsidRDefault="00BD230F" w:rsidP="00AC68FF">
      <w:pPr>
        <w:pStyle w:val="ListBullet"/>
      </w:pPr>
      <w:r>
        <w:t>undiscounted value – if the State expects to wholly settle within 12 months</w:t>
      </w:r>
    </w:p>
    <w:p w14:paraId="7748E66E" w14:textId="77777777" w:rsidR="00BD230F" w:rsidRDefault="00BD230F" w:rsidP="00AC68FF">
      <w:pPr>
        <w:pStyle w:val="ListBullet"/>
      </w:pPr>
      <w:r>
        <w:t>present value – if the State does not expect to wholly settle within 12 months.</w:t>
      </w:r>
    </w:p>
    <w:p w14:paraId="42BCF58F" w14:textId="77777777" w:rsidR="00BD230F" w:rsidRDefault="00BD230F" w:rsidP="00C532A5">
      <w:pPr>
        <w:spacing w:before="40"/>
      </w:pPr>
      <w:r>
        <w:br w:type="column"/>
      </w:r>
      <w:r>
        <w:t>Conditional LSL is disclosed as a non-current liability as there is a right to defer the settlement of the entitlement until the employee has completed the requisite years of service. This non-current LSL liability is measured at present value.</w:t>
      </w:r>
    </w:p>
    <w:p w14:paraId="6625427E" w14:textId="77777777" w:rsidR="00BD230F" w:rsidRDefault="00BD230F" w:rsidP="00AC68FF">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3E74C9EB" w14:textId="77777777" w:rsidR="00BD230F" w:rsidRDefault="00BD230F" w:rsidP="00AC68FF">
      <w:pPr>
        <w:pStyle w:val="Heading30"/>
      </w:pPr>
      <w:r>
        <w:t>On-costs</w:t>
      </w:r>
    </w:p>
    <w:p w14:paraId="217316A9" w14:textId="77777777" w:rsidR="00BD230F" w:rsidRDefault="00BD230F" w:rsidP="00AC68FF">
      <w:r>
        <w:t>Employee benefits on-costs such as payroll tax, workers compensation and superannuation are recognised separately as a component of the provision for employee benefits.</w:t>
      </w:r>
    </w:p>
    <w:p w14:paraId="57392683" w14:textId="77777777" w:rsidR="00BD230F" w:rsidRDefault="00BD230F" w:rsidP="00BD230F">
      <w:pPr>
        <w:pStyle w:val="TableHeading"/>
        <w:ind w:left="0" w:firstLine="0"/>
        <w:sectPr w:rsidR="00BD230F" w:rsidSect="00BD230F">
          <w:headerReference w:type="even" r:id="rId82"/>
          <w:headerReference w:type="default" r:id="rId83"/>
          <w:type w:val="continuous"/>
          <w:pgSz w:w="11907" w:h="16839" w:code="9"/>
          <w:pgMar w:top="1134" w:right="1134" w:bottom="1134" w:left="1134" w:header="624" w:footer="567" w:gutter="0"/>
          <w:cols w:num="2" w:space="567"/>
          <w:docGrid w:linePitch="360"/>
        </w:sectPr>
      </w:pPr>
    </w:p>
    <w:p w14:paraId="4687569E" w14:textId="77777777" w:rsidR="00BD230F" w:rsidRDefault="00BD230F" w:rsidP="00A22419"/>
    <w:p w14:paraId="5112BBDF" w14:textId="77777777" w:rsidR="00BD230F" w:rsidRDefault="00BD230F" w:rsidP="00BD230F">
      <w:pPr>
        <w:pStyle w:val="TableHeading"/>
      </w:pPr>
      <w:r w:rsidRPr="00353F29">
        <w:t>Movements in provisions of on-costs</w:t>
      </w:r>
      <w:r w:rsidRPr="00353F29">
        <w:tab/>
        <w:t>($ million)</w:t>
      </w:r>
    </w:p>
    <w:tbl>
      <w:tblPr>
        <w:tblStyle w:val="DTFTable"/>
        <w:tblW w:w="9638" w:type="dxa"/>
        <w:tblLayout w:type="fixed"/>
        <w:tblLook w:val="06A0" w:firstRow="1" w:lastRow="0" w:firstColumn="1" w:lastColumn="0" w:noHBand="1" w:noVBand="1"/>
      </w:tblPr>
      <w:tblGrid>
        <w:gridCol w:w="5558"/>
        <w:gridCol w:w="1134"/>
        <w:gridCol w:w="1134"/>
        <w:gridCol w:w="905"/>
        <w:gridCol w:w="907"/>
      </w:tblGrid>
      <w:tr w:rsidR="00BD230F" w14:paraId="1F99B76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8" w:type="dxa"/>
          </w:tcPr>
          <w:p w14:paraId="56BE36FF" w14:textId="254D502C" w:rsidR="00BD230F" w:rsidRDefault="00BD230F">
            <w:pPr>
              <w:keepNext/>
            </w:pPr>
          </w:p>
        </w:tc>
        <w:tc>
          <w:tcPr>
            <w:tcW w:w="2268" w:type="dxa"/>
            <w:gridSpan w:val="2"/>
          </w:tcPr>
          <w:p w14:paraId="5A50BE6F"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2" w:type="dxa"/>
            <w:gridSpan w:val="2"/>
          </w:tcPr>
          <w:p w14:paraId="66A69472" w14:textId="5EC2FF5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01B4A21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8" w:type="dxa"/>
          </w:tcPr>
          <w:p w14:paraId="671CAF2C" w14:textId="77777777" w:rsidR="00BD230F" w:rsidRDefault="00BD230F">
            <w:pPr>
              <w:keepNext/>
            </w:pPr>
          </w:p>
        </w:tc>
        <w:tc>
          <w:tcPr>
            <w:tcW w:w="1134" w:type="dxa"/>
          </w:tcPr>
          <w:p w14:paraId="527907E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1134" w:type="dxa"/>
          </w:tcPr>
          <w:p w14:paraId="0830BF0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5" w:type="dxa"/>
          </w:tcPr>
          <w:p w14:paraId="511D130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371040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041C0C26" w14:textId="77777777">
        <w:tc>
          <w:tcPr>
            <w:cnfStyle w:val="001000000000" w:firstRow="0" w:lastRow="0" w:firstColumn="1" w:lastColumn="0" w:oddVBand="0" w:evenVBand="0" w:oddHBand="0" w:evenHBand="0" w:firstRowFirstColumn="0" w:firstRowLastColumn="0" w:lastRowFirstColumn="0" w:lastRowLastColumn="0"/>
            <w:tcW w:w="5558" w:type="dxa"/>
          </w:tcPr>
          <w:p w14:paraId="09BB1783" w14:textId="77777777" w:rsidR="00BD230F" w:rsidRDefault="00BD230F">
            <w:r>
              <w:t>Opening balance</w:t>
            </w:r>
          </w:p>
        </w:tc>
        <w:tc>
          <w:tcPr>
            <w:tcW w:w="1134" w:type="dxa"/>
          </w:tcPr>
          <w:p w14:paraId="6981B72F" w14:textId="77777777" w:rsidR="00BD230F" w:rsidRDefault="00BD230F">
            <w:pPr>
              <w:cnfStyle w:val="000000000000" w:firstRow="0" w:lastRow="0" w:firstColumn="0" w:lastColumn="0" w:oddVBand="0" w:evenVBand="0" w:oddHBand="0" w:evenHBand="0" w:firstRowFirstColumn="0" w:firstRowLastColumn="0" w:lastRowFirstColumn="0" w:lastRowLastColumn="0"/>
            </w:pPr>
            <w:r>
              <w:t>1 068</w:t>
            </w:r>
          </w:p>
        </w:tc>
        <w:tc>
          <w:tcPr>
            <w:tcW w:w="1134" w:type="dxa"/>
          </w:tcPr>
          <w:p w14:paraId="305D788E" w14:textId="77777777" w:rsidR="00BD230F" w:rsidRDefault="00BD230F">
            <w:pPr>
              <w:cnfStyle w:val="000000000000" w:firstRow="0" w:lastRow="0" w:firstColumn="0" w:lastColumn="0" w:oddVBand="0" w:evenVBand="0" w:oddHBand="0" w:evenHBand="0" w:firstRowFirstColumn="0" w:firstRowLastColumn="0" w:lastRowFirstColumn="0" w:lastRowLastColumn="0"/>
            </w:pPr>
            <w:r>
              <w:t>1 010</w:t>
            </w:r>
          </w:p>
        </w:tc>
        <w:tc>
          <w:tcPr>
            <w:tcW w:w="905" w:type="dxa"/>
          </w:tcPr>
          <w:p w14:paraId="0CE6BF1F" w14:textId="77777777" w:rsidR="00BD230F" w:rsidRDefault="00BD230F">
            <w:pPr>
              <w:cnfStyle w:val="000000000000" w:firstRow="0" w:lastRow="0" w:firstColumn="0" w:lastColumn="0" w:oddVBand="0" w:evenVBand="0" w:oddHBand="0" w:evenHBand="0" w:firstRowFirstColumn="0" w:firstRowLastColumn="0" w:lastRowFirstColumn="0" w:lastRowLastColumn="0"/>
            </w:pPr>
            <w:r>
              <w:t>995</w:t>
            </w:r>
          </w:p>
        </w:tc>
        <w:tc>
          <w:tcPr>
            <w:tcW w:w="907" w:type="dxa"/>
          </w:tcPr>
          <w:p w14:paraId="0B3ED272" w14:textId="77777777" w:rsidR="00BD230F" w:rsidRDefault="00BD230F">
            <w:pPr>
              <w:cnfStyle w:val="000000000000" w:firstRow="0" w:lastRow="0" w:firstColumn="0" w:lastColumn="0" w:oddVBand="0" w:evenVBand="0" w:oddHBand="0" w:evenHBand="0" w:firstRowFirstColumn="0" w:firstRowLastColumn="0" w:lastRowFirstColumn="0" w:lastRowLastColumn="0"/>
            </w:pPr>
            <w:r>
              <w:t>944</w:t>
            </w:r>
          </w:p>
        </w:tc>
      </w:tr>
      <w:tr w:rsidR="00BD230F" w14:paraId="1D15727C" w14:textId="77777777">
        <w:tc>
          <w:tcPr>
            <w:cnfStyle w:val="001000000000" w:firstRow="0" w:lastRow="0" w:firstColumn="1" w:lastColumn="0" w:oddVBand="0" w:evenVBand="0" w:oddHBand="0" w:evenHBand="0" w:firstRowFirstColumn="0" w:firstRowLastColumn="0" w:lastRowFirstColumn="0" w:lastRowLastColumn="0"/>
            <w:tcW w:w="5558" w:type="dxa"/>
          </w:tcPr>
          <w:p w14:paraId="430AD224" w14:textId="77777777" w:rsidR="00BD230F" w:rsidRDefault="00BD230F">
            <w:r>
              <w:t>Additional provisions recognised</w:t>
            </w:r>
          </w:p>
        </w:tc>
        <w:tc>
          <w:tcPr>
            <w:tcW w:w="1134" w:type="dxa"/>
          </w:tcPr>
          <w:p w14:paraId="112C7BBC" w14:textId="77777777" w:rsidR="00BD230F" w:rsidRDefault="00BD230F">
            <w:pPr>
              <w:cnfStyle w:val="000000000000" w:firstRow="0" w:lastRow="0" w:firstColumn="0" w:lastColumn="0" w:oddVBand="0" w:evenVBand="0" w:oddHBand="0" w:evenHBand="0" w:firstRowFirstColumn="0" w:firstRowLastColumn="0" w:lastRowFirstColumn="0" w:lastRowLastColumn="0"/>
            </w:pPr>
            <w:r>
              <w:t>313</w:t>
            </w:r>
          </w:p>
        </w:tc>
        <w:tc>
          <w:tcPr>
            <w:tcW w:w="1134" w:type="dxa"/>
          </w:tcPr>
          <w:p w14:paraId="729387CD" w14:textId="77777777" w:rsidR="00BD230F" w:rsidRDefault="00BD230F">
            <w:pPr>
              <w:cnfStyle w:val="000000000000" w:firstRow="0" w:lastRow="0" w:firstColumn="0" w:lastColumn="0" w:oddVBand="0" w:evenVBand="0" w:oddHBand="0" w:evenHBand="0" w:firstRowFirstColumn="0" w:firstRowLastColumn="0" w:lastRowFirstColumn="0" w:lastRowLastColumn="0"/>
            </w:pPr>
            <w:r>
              <w:t>213</w:t>
            </w:r>
          </w:p>
        </w:tc>
        <w:tc>
          <w:tcPr>
            <w:tcW w:w="905" w:type="dxa"/>
          </w:tcPr>
          <w:p w14:paraId="20CDBFA2" w14:textId="77777777" w:rsidR="00BD230F" w:rsidRDefault="00BD230F">
            <w:pPr>
              <w:cnfStyle w:val="000000000000" w:firstRow="0" w:lastRow="0" w:firstColumn="0" w:lastColumn="0" w:oddVBand="0" w:evenVBand="0" w:oddHBand="0" w:evenHBand="0" w:firstRowFirstColumn="0" w:firstRowLastColumn="0" w:lastRowFirstColumn="0" w:lastRowLastColumn="0"/>
            </w:pPr>
            <w:r>
              <w:t>294</w:t>
            </w:r>
          </w:p>
        </w:tc>
        <w:tc>
          <w:tcPr>
            <w:tcW w:w="907" w:type="dxa"/>
          </w:tcPr>
          <w:p w14:paraId="103D5C95" w14:textId="77777777" w:rsidR="00BD230F" w:rsidRDefault="00BD230F">
            <w:pPr>
              <w:cnfStyle w:val="000000000000" w:firstRow="0" w:lastRow="0" w:firstColumn="0" w:lastColumn="0" w:oddVBand="0" w:evenVBand="0" w:oddHBand="0" w:evenHBand="0" w:firstRowFirstColumn="0" w:firstRowLastColumn="0" w:lastRowFirstColumn="0" w:lastRowLastColumn="0"/>
            </w:pPr>
            <w:r>
              <w:t>188</w:t>
            </w:r>
          </w:p>
        </w:tc>
      </w:tr>
      <w:tr w:rsidR="00BD230F" w14:paraId="4E290011" w14:textId="77777777">
        <w:tc>
          <w:tcPr>
            <w:cnfStyle w:val="001000000000" w:firstRow="0" w:lastRow="0" w:firstColumn="1" w:lastColumn="0" w:oddVBand="0" w:evenVBand="0" w:oddHBand="0" w:evenHBand="0" w:firstRowFirstColumn="0" w:firstRowLastColumn="0" w:lastRowFirstColumn="0" w:lastRowLastColumn="0"/>
            <w:tcW w:w="5558" w:type="dxa"/>
          </w:tcPr>
          <w:p w14:paraId="5AD5B4EB" w14:textId="77777777" w:rsidR="00BD230F" w:rsidRDefault="00BD230F">
            <w:r>
              <w:t>Additions due to acquisitions</w:t>
            </w:r>
          </w:p>
        </w:tc>
        <w:tc>
          <w:tcPr>
            <w:tcW w:w="1134" w:type="dxa"/>
          </w:tcPr>
          <w:p w14:paraId="538A8C36"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1134" w:type="dxa"/>
          </w:tcPr>
          <w:p w14:paraId="0531E297"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c>
          <w:tcPr>
            <w:tcW w:w="905" w:type="dxa"/>
          </w:tcPr>
          <w:p w14:paraId="65CE6EB4"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B79E3E8"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r>
      <w:tr w:rsidR="00BD230F" w14:paraId="42535CDF" w14:textId="77777777">
        <w:tc>
          <w:tcPr>
            <w:cnfStyle w:val="001000000000" w:firstRow="0" w:lastRow="0" w:firstColumn="1" w:lastColumn="0" w:oddVBand="0" w:evenVBand="0" w:oddHBand="0" w:evenHBand="0" w:firstRowFirstColumn="0" w:firstRowLastColumn="0" w:lastRowFirstColumn="0" w:lastRowLastColumn="0"/>
            <w:tcW w:w="5558" w:type="dxa"/>
          </w:tcPr>
          <w:p w14:paraId="15F45C47" w14:textId="77777777" w:rsidR="00BD230F" w:rsidRDefault="00BD230F">
            <w:r>
              <w:t>Reductions arising from payments/other sacrifices of future economic benefits</w:t>
            </w:r>
          </w:p>
        </w:tc>
        <w:tc>
          <w:tcPr>
            <w:tcW w:w="1134" w:type="dxa"/>
          </w:tcPr>
          <w:p w14:paraId="5A84C9F0" w14:textId="77777777" w:rsidR="00BD230F" w:rsidRDefault="00BD230F">
            <w:pPr>
              <w:cnfStyle w:val="000000000000" w:firstRow="0" w:lastRow="0" w:firstColumn="0" w:lastColumn="0" w:oddVBand="0" w:evenVBand="0" w:oddHBand="0" w:evenHBand="0" w:firstRowFirstColumn="0" w:firstRowLastColumn="0" w:lastRowFirstColumn="0" w:lastRowLastColumn="0"/>
            </w:pPr>
            <w:r>
              <w:t>(180)</w:t>
            </w:r>
          </w:p>
        </w:tc>
        <w:tc>
          <w:tcPr>
            <w:tcW w:w="1134" w:type="dxa"/>
          </w:tcPr>
          <w:p w14:paraId="3343D43B" w14:textId="77777777" w:rsidR="00BD230F" w:rsidRDefault="00BD230F">
            <w:pPr>
              <w:cnfStyle w:val="000000000000" w:firstRow="0" w:lastRow="0" w:firstColumn="0" w:lastColumn="0" w:oddVBand="0" w:evenVBand="0" w:oddHBand="0" w:evenHBand="0" w:firstRowFirstColumn="0" w:firstRowLastColumn="0" w:lastRowFirstColumn="0" w:lastRowLastColumn="0"/>
            </w:pPr>
            <w:r>
              <w:t>(168)</w:t>
            </w:r>
          </w:p>
        </w:tc>
        <w:tc>
          <w:tcPr>
            <w:tcW w:w="905" w:type="dxa"/>
          </w:tcPr>
          <w:p w14:paraId="4C319F51" w14:textId="77777777" w:rsidR="00BD230F" w:rsidRDefault="00BD230F">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26B9D5FF" w14:textId="77777777" w:rsidR="00BD230F" w:rsidRDefault="00BD230F">
            <w:pPr>
              <w:cnfStyle w:val="000000000000" w:firstRow="0" w:lastRow="0" w:firstColumn="0" w:lastColumn="0" w:oddVBand="0" w:evenVBand="0" w:oddHBand="0" w:evenHBand="0" w:firstRowFirstColumn="0" w:firstRowLastColumn="0" w:lastRowFirstColumn="0" w:lastRowLastColumn="0"/>
            </w:pPr>
            <w:r>
              <w:t>(149)</w:t>
            </w:r>
          </w:p>
        </w:tc>
      </w:tr>
      <w:tr w:rsidR="00BD230F" w14:paraId="6743D2AF" w14:textId="77777777">
        <w:tc>
          <w:tcPr>
            <w:cnfStyle w:val="001000000000" w:firstRow="0" w:lastRow="0" w:firstColumn="1" w:lastColumn="0" w:oddVBand="0" w:evenVBand="0" w:oddHBand="0" w:evenHBand="0" w:firstRowFirstColumn="0" w:firstRowLastColumn="0" w:lastRowFirstColumn="0" w:lastRowLastColumn="0"/>
            <w:tcW w:w="5558" w:type="dxa"/>
          </w:tcPr>
          <w:p w14:paraId="131EAA8F" w14:textId="77777777" w:rsidR="00BD230F" w:rsidRDefault="00BD230F">
            <w:r>
              <w:t>Reductions resulting from remeasurement or settlement without cost</w:t>
            </w:r>
          </w:p>
        </w:tc>
        <w:tc>
          <w:tcPr>
            <w:tcW w:w="1134" w:type="dxa"/>
          </w:tcPr>
          <w:p w14:paraId="1A81F7BC" w14:textId="77777777" w:rsidR="00BD230F" w:rsidRDefault="00BD230F">
            <w:pPr>
              <w:cnfStyle w:val="000000000000" w:firstRow="0" w:lastRow="0" w:firstColumn="0" w:lastColumn="0" w:oddVBand="0" w:evenVBand="0" w:oddHBand="0" w:evenHBand="0" w:firstRowFirstColumn="0" w:firstRowLastColumn="0" w:lastRowFirstColumn="0" w:lastRowLastColumn="0"/>
            </w:pPr>
            <w:r>
              <w:t>(12)</w:t>
            </w:r>
          </w:p>
        </w:tc>
        <w:tc>
          <w:tcPr>
            <w:tcW w:w="1134" w:type="dxa"/>
          </w:tcPr>
          <w:p w14:paraId="07099B3A"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905" w:type="dxa"/>
          </w:tcPr>
          <w:p w14:paraId="1694AED4"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6103BBAD"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r>
      <w:tr w:rsidR="00BD230F" w14:paraId="79DD4234" w14:textId="77777777">
        <w:tc>
          <w:tcPr>
            <w:cnfStyle w:val="001000000000" w:firstRow="0" w:lastRow="0" w:firstColumn="1" w:lastColumn="0" w:oddVBand="0" w:evenVBand="0" w:oddHBand="0" w:evenHBand="0" w:firstRowFirstColumn="0" w:firstRowLastColumn="0" w:lastRowFirstColumn="0" w:lastRowLastColumn="0"/>
            <w:tcW w:w="5558" w:type="dxa"/>
          </w:tcPr>
          <w:p w14:paraId="2FF66090" w14:textId="77777777" w:rsidR="00BD230F" w:rsidRDefault="00BD230F">
            <w:r>
              <w:t>Unwind of discount and effect of changes in the discount rate</w:t>
            </w:r>
          </w:p>
        </w:tc>
        <w:tc>
          <w:tcPr>
            <w:tcW w:w="1134" w:type="dxa"/>
          </w:tcPr>
          <w:p w14:paraId="19E337C0"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1134" w:type="dxa"/>
          </w:tcPr>
          <w:p w14:paraId="3CDE8682"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c>
          <w:tcPr>
            <w:tcW w:w="905" w:type="dxa"/>
          </w:tcPr>
          <w:p w14:paraId="3FDB0730"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50AF8DBC"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r>
      <w:tr w:rsidR="00BD230F" w14:paraId="43DD405E" w14:textId="77777777" w:rsidTr="00BD230F">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6" w:space="0" w:color="auto"/>
            </w:tcBorders>
          </w:tcPr>
          <w:p w14:paraId="3841CE16" w14:textId="77777777" w:rsidR="00BD230F" w:rsidRDefault="00BD230F">
            <w:r>
              <w:rPr>
                <w:b/>
              </w:rPr>
              <w:t>Closing balance</w:t>
            </w:r>
          </w:p>
        </w:tc>
        <w:tc>
          <w:tcPr>
            <w:tcW w:w="1134" w:type="dxa"/>
            <w:tcBorders>
              <w:top w:val="single" w:sz="6" w:space="0" w:color="auto"/>
              <w:bottom w:val="single" w:sz="6" w:space="0" w:color="auto"/>
            </w:tcBorders>
          </w:tcPr>
          <w:p w14:paraId="4F8BEBF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1 182</w:t>
            </w:r>
          </w:p>
        </w:tc>
        <w:tc>
          <w:tcPr>
            <w:tcW w:w="1134" w:type="dxa"/>
            <w:tcBorders>
              <w:top w:val="single" w:sz="6" w:space="0" w:color="auto"/>
              <w:bottom w:val="single" w:sz="6" w:space="0" w:color="auto"/>
            </w:tcBorders>
          </w:tcPr>
          <w:p w14:paraId="45E7877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1 068</w:t>
            </w:r>
          </w:p>
        </w:tc>
        <w:tc>
          <w:tcPr>
            <w:tcW w:w="905" w:type="dxa"/>
            <w:tcBorders>
              <w:top w:val="single" w:sz="6" w:space="0" w:color="auto"/>
              <w:bottom w:val="single" w:sz="6" w:space="0" w:color="auto"/>
            </w:tcBorders>
          </w:tcPr>
          <w:p w14:paraId="5E44D74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1 104</w:t>
            </w:r>
          </w:p>
        </w:tc>
        <w:tc>
          <w:tcPr>
            <w:tcW w:w="907" w:type="dxa"/>
            <w:tcBorders>
              <w:top w:val="single" w:sz="6" w:space="0" w:color="auto"/>
              <w:bottom w:val="single" w:sz="6" w:space="0" w:color="auto"/>
            </w:tcBorders>
          </w:tcPr>
          <w:p w14:paraId="120423C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995</w:t>
            </w:r>
          </w:p>
        </w:tc>
      </w:tr>
      <w:tr w:rsidR="00BD230F" w14:paraId="300DEEC5" w14:textId="77777777" w:rsidTr="00BD230F">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tcBorders>
          </w:tcPr>
          <w:p w14:paraId="19FB1D09" w14:textId="77777777" w:rsidR="00BD230F" w:rsidRDefault="00BD230F">
            <w:r>
              <w:rPr>
                <w:b/>
              </w:rPr>
              <w:t>Represented by:</w:t>
            </w:r>
          </w:p>
        </w:tc>
        <w:tc>
          <w:tcPr>
            <w:tcW w:w="1134" w:type="dxa"/>
            <w:tcBorders>
              <w:top w:val="single" w:sz="6" w:space="0" w:color="auto"/>
            </w:tcBorders>
          </w:tcPr>
          <w:p w14:paraId="51958F4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71A75D2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auto"/>
            </w:tcBorders>
          </w:tcPr>
          <w:p w14:paraId="3CAE903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FE06EF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25F8950" w14:textId="77777777">
        <w:tc>
          <w:tcPr>
            <w:cnfStyle w:val="001000000000" w:firstRow="0" w:lastRow="0" w:firstColumn="1" w:lastColumn="0" w:oddVBand="0" w:evenVBand="0" w:oddHBand="0" w:evenHBand="0" w:firstRowFirstColumn="0" w:firstRowLastColumn="0" w:lastRowFirstColumn="0" w:lastRowLastColumn="0"/>
            <w:tcW w:w="5558" w:type="dxa"/>
          </w:tcPr>
          <w:p w14:paraId="218DCAC5" w14:textId="77777777" w:rsidR="00BD230F" w:rsidRDefault="00BD230F">
            <w:r>
              <w:t>Current</w:t>
            </w:r>
          </w:p>
        </w:tc>
        <w:tc>
          <w:tcPr>
            <w:tcW w:w="1134" w:type="dxa"/>
          </w:tcPr>
          <w:p w14:paraId="57A89AD1" w14:textId="77777777" w:rsidR="00BD230F" w:rsidRDefault="00BD230F">
            <w:pPr>
              <w:cnfStyle w:val="000000000000" w:firstRow="0" w:lastRow="0" w:firstColumn="0" w:lastColumn="0" w:oddVBand="0" w:evenVBand="0" w:oddHBand="0" w:evenHBand="0" w:firstRowFirstColumn="0" w:firstRowLastColumn="0" w:lastRowFirstColumn="0" w:lastRowLastColumn="0"/>
            </w:pPr>
            <w:r>
              <w:t>1 035</w:t>
            </w:r>
          </w:p>
        </w:tc>
        <w:tc>
          <w:tcPr>
            <w:tcW w:w="1134" w:type="dxa"/>
          </w:tcPr>
          <w:p w14:paraId="7A48270D" w14:textId="77777777" w:rsidR="00BD230F" w:rsidRDefault="00BD230F">
            <w:pPr>
              <w:cnfStyle w:val="000000000000" w:firstRow="0" w:lastRow="0" w:firstColumn="0" w:lastColumn="0" w:oddVBand="0" w:evenVBand="0" w:oddHBand="0" w:evenHBand="0" w:firstRowFirstColumn="0" w:firstRowLastColumn="0" w:lastRowFirstColumn="0" w:lastRowLastColumn="0"/>
            </w:pPr>
            <w:r>
              <w:t>921</w:t>
            </w:r>
          </w:p>
        </w:tc>
        <w:tc>
          <w:tcPr>
            <w:tcW w:w="905" w:type="dxa"/>
          </w:tcPr>
          <w:p w14:paraId="3D0F29D7" w14:textId="77777777" w:rsidR="00BD230F" w:rsidRDefault="00BD230F">
            <w:pPr>
              <w:cnfStyle w:val="000000000000" w:firstRow="0" w:lastRow="0" w:firstColumn="0" w:lastColumn="0" w:oddVBand="0" w:evenVBand="0" w:oddHBand="0" w:evenHBand="0" w:firstRowFirstColumn="0" w:firstRowLastColumn="0" w:lastRowFirstColumn="0" w:lastRowLastColumn="0"/>
            </w:pPr>
            <w:r>
              <w:t>963</w:t>
            </w:r>
          </w:p>
        </w:tc>
        <w:tc>
          <w:tcPr>
            <w:tcW w:w="907" w:type="dxa"/>
          </w:tcPr>
          <w:p w14:paraId="09C4EA5C" w14:textId="77777777" w:rsidR="00BD230F" w:rsidRDefault="00BD230F">
            <w:pPr>
              <w:cnfStyle w:val="000000000000" w:firstRow="0" w:lastRow="0" w:firstColumn="0" w:lastColumn="0" w:oddVBand="0" w:evenVBand="0" w:oddHBand="0" w:evenHBand="0" w:firstRowFirstColumn="0" w:firstRowLastColumn="0" w:lastRowFirstColumn="0" w:lastRowLastColumn="0"/>
            </w:pPr>
            <w:r>
              <w:t>854</w:t>
            </w:r>
          </w:p>
        </w:tc>
      </w:tr>
      <w:tr w:rsidR="00BD230F" w14:paraId="6803A22D" w14:textId="77777777">
        <w:tc>
          <w:tcPr>
            <w:cnfStyle w:val="001000000000" w:firstRow="0" w:lastRow="0" w:firstColumn="1" w:lastColumn="0" w:oddVBand="0" w:evenVBand="0" w:oddHBand="0" w:evenHBand="0" w:firstRowFirstColumn="0" w:firstRowLastColumn="0" w:lastRowFirstColumn="0" w:lastRowLastColumn="0"/>
            <w:tcW w:w="5558" w:type="dxa"/>
          </w:tcPr>
          <w:p w14:paraId="06239D41" w14:textId="77777777" w:rsidR="00BD230F" w:rsidRDefault="00BD230F">
            <w:r>
              <w:t>Non</w:t>
            </w:r>
            <w:r>
              <w:noBreakHyphen/>
              <w:t>current</w:t>
            </w:r>
          </w:p>
        </w:tc>
        <w:tc>
          <w:tcPr>
            <w:tcW w:w="1134" w:type="dxa"/>
          </w:tcPr>
          <w:p w14:paraId="1F547C44" w14:textId="77777777" w:rsidR="00BD230F" w:rsidRDefault="00BD230F">
            <w:pPr>
              <w:cnfStyle w:val="000000000000" w:firstRow="0" w:lastRow="0" w:firstColumn="0" w:lastColumn="0" w:oddVBand="0" w:evenVBand="0" w:oddHBand="0" w:evenHBand="0" w:firstRowFirstColumn="0" w:firstRowLastColumn="0" w:lastRowFirstColumn="0" w:lastRowLastColumn="0"/>
            </w:pPr>
            <w:r>
              <w:t>148</w:t>
            </w:r>
          </w:p>
        </w:tc>
        <w:tc>
          <w:tcPr>
            <w:tcW w:w="1134" w:type="dxa"/>
          </w:tcPr>
          <w:p w14:paraId="072FF248" w14:textId="77777777" w:rsidR="00BD230F" w:rsidRDefault="00BD230F">
            <w:pPr>
              <w:cnfStyle w:val="000000000000" w:firstRow="0" w:lastRow="0" w:firstColumn="0" w:lastColumn="0" w:oddVBand="0" w:evenVBand="0" w:oddHBand="0" w:evenHBand="0" w:firstRowFirstColumn="0" w:firstRowLastColumn="0" w:lastRowFirstColumn="0" w:lastRowLastColumn="0"/>
            </w:pPr>
            <w:r>
              <w:t>147</w:t>
            </w:r>
          </w:p>
        </w:tc>
        <w:tc>
          <w:tcPr>
            <w:tcW w:w="905" w:type="dxa"/>
          </w:tcPr>
          <w:p w14:paraId="556E62C3" w14:textId="77777777" w:rsidR="00BD230F" w:rsidRDefault="00BD230F">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06CFABEF" w14:textId="11091A94" w:rsidR="00BD230F" w:rsidRDefault="00BD230F">
            <w:pPr>
              <w:cnfStyle w:val="000000000000" w:firstRow="0" w:lastRow="0" w:firstColumn="0" w:lastColumn="0" w:oddVBand="0" w:evenVBand="0" w:oddHBand="0" w:evenHBand="0" w:firstRowFirstColumn="0" w:firstRowLastColumn="0" w:lastRowFirstColumn="0" w:lastRowLastColumn="0"/>
            </w:pPr>
            <w:r>
              <w:t>141</w:t>
            </w:r>
          </w:p>
        </w:tc>
      </w:tr>
    </w:tbl>
    <w:p w14:paraId="6E717495" w14:textId="77777777" w:rsidR="00BD230F" w:rsidRPr="002E5D12" w:rsidRDefault="00BD230F" w:rsidP="00BD230F"/>
    <w:p w14:paraId="119268F9" w14:textId="77777777" w:rsidR="00BD230F" w:rsidRPr="00227A0B" w:rsidRDefault="00BD230F" w:rsidP="00F842C5"/>
    <w:p w14:paraId="38D1E137" w14:textId="77777777" w:rsidR="00BD230F" w:rsidRDefault="00BD230F" w:rsidP="00F842C5"/>
    <w:p w14:paraId="66B9BCC4" w14:textId="77777777" w:rsidR="00BD230F" w:rsidRDefault="00BD230F" w:rsidP="00AC68FF">
      <w:pPr>
        <w:pStyle w:val="Heading30"/>
        <w:sectPr w:rsidR="00BD230F" w:rsidSect="00BD230F">
          <w:headerReference w:type="default" r:id="rId84"/>
          <w:type w:val="continuous"/>
          <w:pgSz w:w="11907" w:h="16839" w:code="9"/>
          <w:pgMar w:top="1134" w:right="1134" w:bottom="1134" w:left="1134" w:header="624" w:footer="567" w:gutter="0"/>
          <w:cols w:sep="1" w:space="567"/>
          <w:docGrid w:linePitch="360"/>
        </w:sectPr>
      </w:pPr>
    </w:p>
    <w:p w14:paraId="7E8B9779" w14:textId="77777777" w:rsidR="00BD230F" w:rsidRDefault="00BD230F">
      <w:pPr>
        <w:keepLines w:val="0"/>
        <w:rPr>
          <w:rFonts w:asciiTheme="majorHAnsi" w:eastAsiaTheme="majorEastAsia" w:hAnsiTheme="majorHAnsi" w:cstheme="majorBidi"/>
          <w:b/>
          <w:spacing w:val="-2"/>
          <w:sz w:val="26"/>
          <w:szCs w:val="26"/>
        </w:rPr>
      </w:pPr>
      <w:r>
        <w:br w:type="page"/>
      </w:r>
    </w:p>
    <w:p w14:paraId="4C3EE8DA" w14:textId="77777777" w:rsidR="00BD230F" w:rsidRDefault="00BD230F" w:rsidP="00BD230F">
      <w:pPr>
        <w:pStyle w:val="Heading2"/>
        <w:spacing w:before="0"/>
        <w:ind w:left="851" w:hanging="851"/>
      </w:pPr>
      <w:bookmarkStart w:id="59" w:name="_Toc77676609"/>
      <w:r>
        <w:lastRenderedPageBreak/>
        <w:t>Superannuation interest expense and other superannuation expenses</w:t>
      </w:r>
      <w:bookmarkEnd w:id="59"/>
    </w:p>
    <w:p w14:paraId="2477E29E" w14:textId="77777777" w:rsidR="00BD230F" w:rsidRDefault="00BD230F" w:rsidP="00AC68FF">
      <w:pPr>
        <w:pStyle w:val="Heading30"/>
        <w:sectPr w:rsidR="00BD230F" w:rsidSect="00BD230F">
          <w:headerReference w:type="even" r:id="rId85"/>
          <w:headerReference w:type="default" r:id="rId86"/>
          <w:type w:val="continuous"/>
          <w:pgSz w:w="11907" w:h="16839" w:code="9"/>
          <w:pgMar w:top="1134" w:right="1134" w:bottom="1134" w:left="1134" w:header="624" w:footer="567" w:gutter="0"/>
          <w:cols w:space="567"/>
          <w:docGrid w:linePitch="360"/>
        </w:sectPr>
      </w:pPr>
    </w:p>
    <w:p w14:paraId="263D7EB3" w14:textId="77777777" w:rsidR="00BD230F" w:rsidRPr="006F652F" w:rsidRDefault="00BD230F" w:rsidP="00AC68FF">
      <w:pPr>
        <w:pStyle w:val="Heading30"/>
      </w:pPr>
      <w:r w:rsidRPr="006F652F">
        <w:t>Superannuation expense recognised in the operating statement</w:t>
      </w:r>
    </w:p>
    <w:p w14:paraId="20324E74" w14:textId="77777777" w:rsidR="00BD230F" w:rsidRDefault="00BD230F" w:rsidP="00AC68FF">
      <w:r>
        <w:t>The State recognises the net superannuation expense from transactions on the following basis:</w:t>
      </w:r>
    </w:p>
    <w:p w14:paraId="44F87F2C" w14:textId="77777777" w:rsidR="00BD230F" w:rsidRDefault="00BD230F" w:rsidP="00AC68FF">
      <w:pPr>
        <w:pStyle w:val="ListBullet"/>
      </w:pPr>
      <w:r>
        <w:t>in relation to defined contribution (i.e. accumulation) superannuation plans, the associated expense is simply the employer contributions that are paid or payable in respect of employees who are members of these plans during the reporting period</w:t>
      </w:r>
    </w:p>
    <w:p w14:paraId="0C339C52" w14:textId="77777777" w:rsidR="00BD230F" w:rsidRDefault="00BD230F" w:rsidP="00AC68FF">
      <w:pPr>
        <w:pStyle w:val="ListBullet"/>
      </w:pPr>
      <w:r>
        <w:t>for defined benefit plans, the superannuation expense reflects the employer financed component of defined benefits that are expected to accrue over the reporting period (i.e. service cost), along with the net superannuation interest expense.</w:t>
      </w:r>
    </w:p>
    <w:p w14:paraId="3300A765" w14:textId="77777777" w:rsidR="00BD230F" w:rsidRDefault="00BD230F" w:rsidP="00A22419">
      <w:pPr>
        <w:spacing w:before="240"/>
      </w:pPr>
      <w:r>
        <w:t>The remeasurements of the net superannuation liability are recognised under other economic flows – other comprehensive income and consist of:</w:t>
      </w:r>
    </w:p>
    <w:p w14:paraId="3B228A9C" w14:textId="77777777" w:rsidR="00BD230F" w:rsidRDefault="00BD230F" w:rsidP="00AC68FF">
      <w:pPr>
        <w:pStyle w:val="ListBullet"/>
      </w:pPr>
      <w:r>
        <w:t>actuarial gains and losses, which reflect the change in the defined benefit obligation that have arisen due to differences between actual outcomes and the assumptions used to calculate the superannuation expense from transactions</w:t>
      </w:r>
    </w:p>
    <w:p w14:paraId="372C5000" w14:textId="77777777" w:rsidR="00BD230F" w:rsidRDefault="00BD230F" w:rsidP="00AC68FF">
      <w:pPr>
        <w:pStyle w:val="ListBullet"/>
      </w:pPr>
      <w:r>
        <w:t>the return on plan assets, excluding amounts included in the net superannuation interest expense</w:t>
      </w:r>
    </w:p>
    <w:p w14:paraId="3A05D4DC" w14:textId="77777777" w:rsidR="00BD230F" w:rsidRDefault="00BD230F" w:rsidP="00AC68FF">
      <w:pPr>
        <w:pStyle w:val="ListBullet"/>
      </w:pPr>
      <w:r>
        <w:t>the effect of any change in actuarial assumptions during the period.</w:t>
      </w:r>
    </w:p>
    <w:p w14:paraId="0CC3D2FE" w14:textId="77777777" w:rsidR="00BD230F" w:rsidRPr="00955328" w:rsidRDefault="00BD230F" w:rsidP="00AC68FF">
      <w:r>
        <w:t xml:space="preserve">These remeasurements are fully recognised as other comprehensive income in the period in which they occur. For </w:t>
      </w:r>
      <w:r w:rsidRPr="00955328">
        <w:t xml:space="preserve">more details on the superannuation liability, please refer to Note 6.5. </w:t>
      </w:r>
    </w:p>
    <w:p w14:paraId="4F82104C" w14:textId="77777777" w:rsidR="00BD230F" w:rsidRDefault="00BD230F" w:rsidP="00AC68FF">
      <w:pPr>
        <w:pStyle w:val="TableHeading"/>
        <w:sectPr w:rsidR="00BD230F" w:rsidSect="00BD230F">
          <w:type w:val="continuous"/>
          <w:pgSz w:w="11907" w:h="16839" w:code="9"/>
          <w:pgMar w:top="1134" w:right="1134" w:bottom="1134" w:left="1134" w:header="624" w:footer="567" w:gutter="0"/>
          <w:cols w:num="2" w:space="567"/>
          <w:docGrid w:linePitch="360"/>
        </w:sectPr>
      </w:pPr>
    </w:p>
    <w:p w14:paraId="4BB80C06" w14:textId="77777777" w:rsidR="00BD230F" w:rsidRDefault="00BD230F" w:rsidP="00A22419"/>
    <w:p w14:paraId="6EB228E7" w14:textId="77777777" w:rsidR="00BD230F" w:rsidRDefault="00BD230F" w:rsidP="00BD230F">
      <w:pPr>
        <w:pStyle w:val="TableHeading"/>
      </w:pPr>
      <w:r>
        <w:t>Superannuation expense recognised in the operating statement</w:t>
      </w:r>
      <w:r>
        <w:tab/>
        <w:t>($ million)</w:t>
      </w:r>
    </w:p>
    <w:tbl>
      <w:tblPr>
        <w:tblStyle w:val="DTFTable"/>
        <w:tblW w:w="9638" w:type="dxa"/>
        <w:tblLayout w:type="fixed"/>
        <w:tblLook w:val="06A0" w:firstRow="1" w:lastRow="0" w:firstColumn="1" w:lastColumn="0" w:noHBand="1" w:noVBand="1"/>
      </w:tblPr>
      <w:tblGrid>
        <w:gridCol w:w="7824"/>
        <w:gridCol w:w="907"/>
        <w:gridCol w:w="907"/>
      </w:tblGrid>
      <w:tr w:rsidR="00BD230F" w14:paraId="30F65251"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43D8273F" w14:textId="5DFAB909" w:rsidR="00BD230F" w:rsidRDefault="00BD230F">
            <w:pPr>
              <w:keepNext/>
            </w:pPr>
          </w:p>
        </w:tc>
        <w:tc>
          <w:tcPr>
            <w:tcW w:w="1814" w:type="dxa"/>
            <w:gridSpan w:val="2"/>
          </w:tcPr>
          <w:p w14:paraId="56666324"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BD230F" w14:paraId="3406B96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4C0B907" w14:textId="77777777" w:rsidR="00BD230F" w:rsidRDefault="00BD230F">
            <w:pPr>
              <w:keepNext/>
            </w:pPr>
          </w:p>
        </w:tc>
        <w:tc>
          <w:tcPr>
            <w:tcW w:w="907" w:type="dxa"/>
          </w:tcPr>
          <w:p w14:paraId="208725F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BC79E0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4234D69D" w14:textId="77777777">
        <w:tc>
          <w:tcPr>
            <w:cnfStyle w:val="001000000000" w:firstRow="0" w:lastRow="0" w:firstColumn="1" w:lastColumn="0" w:oddVBand="0" w:evenVBand="0" w:oddHBand="0" w:evenHBand="0" w:firstRowFirstColumn="0" w:firstRowLastColumn="0" w:lastRowFirstColumn="0" w:lastRowLastColumn="0"/>
            <w:tcW w:w="7824" w:type="dxa"/>
          </w:tcPr>
          <w:p w14:paraId="01038142" w14:textId="77777777" w:rsidR="00BD230F" w:rsidRDefault="00BD230F">
            <w:r>
              <w:rPr>
                <w:b/>
              </w:rPr>
              <w:t>Defined benefit plans</w:t>
            </w:r>
          </w:p>
        </w:tc>
        <w:tc>
          <w:tcPr>
            <w:tcW w:w="907" w:type="dxa"/>
          </w:tcPr>
          <w:p w14:paraId="7E82767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E07F45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751B083" w14:textId="77777777">
        <w:tc>
          <w:tcPr>
            <w:cnfStyle w:val="001000000000" w:firstRow="0" w:lastRow="0" w:firstColumn="1" w:lastColumn="0" w:oddVBand="0" w:evenVBand="0" w:oddHBand="0" w:evenHBand="0" w:firstRowFirstColumn="0" w:firstRowLastColumn="0" w:lastRowFirstColumn="0" w:lastRowLastColumn="0"/>
            <w:tcW w:w="7824" w:type="dxa"/>
          </w:tcPr>
          <w:p w14:paraId="001A2360" w14:textId="77777777" w:rsidR="00BD230F" w:rsidRDefault="00BD230F">
            <w:r>
              <w:t>Net superannuation interest expense</w:t>
            </w:r>
          </w:p>
        </w:tc>
        <w:tc>
          <w:tcPr>
            <w:tcW w:w="907" w:type="dxa"/>
          </w:tcPr>
          <w:p w14:paraId="05CBC14B" w14:textId="77777777" w:rsidR="00BD230F" w:rsidRDefault="00BD230F">
            <w:pPr>
              <w:cnfStyle w:val="000000000000" w:firstRow="0" w:lastRow="0" w:firstColumn="0" w:lastColumn="0" w:oddVBand="0" w:evenVBand="0" w:oddHBand="0" w:evenHBand="0" w:firstRowFirstColumn="0" w:firstRowLastColumn="0" w:lastRowFirstColumn="0" w:lastRowLastColumn="0"/>
            </w:pPr>
            <w:r>
              <w:t>305</w:t>
            </w:r>
          </w:p>
        </w:tc>
        <w:tc>
          <w:tcPr>
            <w:tcW w:w="907" w:type="dxa"/>
          </w:tcPr>
          <w:p w14:paraId="74C2FC30" w14:textId="77777777" w:rsidR="00BD230F" w:rsidRDefault="00BD230F">
            <w:pPr>
              <w:cnfStyle w:val="000000000000" w:firstRow="0" w:lastRow="0" w:firstColumn="0" w:lastColumn="0" w:oddVBand="0" w:evenVBand="0" w:oddHBand="0" w:evenHBand="0" w:firstRowFirstColumn="0" w:firstRowLastColumn="0" w:lastRowFirstColumn="0" w:lastRowLastColumn="0"/>
            </w:pPr>
            <w:r>
              <w:t>408</w:t>
            </w:r>
          </w:p>
        </w:tc>
      </w:tr>
      <w:tr w:rsidR="00BD230F" w14:paraId="05AFD8D2" w14:textId="77777777">
        <w:tc>
          <w:tcPr>
            <w:cnfStyle w:val="001000000000" w:firstRow="0" w:lastRow="0" w:firstColumn="1" w:lastColumn="0" w:oddVBand="0" w:evenVBand="0" w:oddHBand="0" w:evenHBand="0" w:firstRowFirstColumn="0" w:firstRowLastColumn="0" w:lastRowFirstColumn="0" w:lastRowLastColumn="0"/>
            <w:tcW w:w="7824" w:type="dxa"/>
          </w:tcPr>
          <w:p w14:paraId="13ED7B04" w14:textId="77777777" w:rsidR="00BD230F" w:rsidRDefault="00BD230F">
            <w:r>
              <w:t>Current service cost</w:t>
            </w:r>
          </w:p>
        </w:tc>
        <w:tc>
          <w:tcPr>
            <w:tcW w:w="907" w:type="dxa"/>
          </w:tcPr>
          <w:p w14:paraId="189511D0" w14:textId="77777777" w:rsidR="00BD230F" w:rsidRDefault="00BD230F">
            <w:pPr>
              <w:cnfStyle w:val="000000000000" w:firstRow="0" w:lastRow="0" w:firstColumn="0" w:lastColumn="0" w:oddVBand="0" w:evenVBand="0" w:oddHBand="0" w:evenHBand="0" w:firstRowFirstColumn="0" w:firstRowLastColumn="0" w:lastRowFirstColumn="0" w:lastRowLastColumn="0"/>
            </w:pPr>
            <w:r>
              <w:t>1 286</w:t>
            </w:r>
          </w:p>
        </w:tc>
        <w:tc>
          <w:tcPr>
            <w:tcW w:w="907" w:type="dxa"/>
          </w:tcPr>
          <w:p w14:paraId="29D9055F" w14:textId="77777777" w:rsidR="00BD230F" w:rsidRDefault="00BD230F">
            <w:pPr>
              <w:cnfStyle w:val="000000000000" w:firstRow="0" w:lastRow="0" w:firstColumn="0" w:lastColumn="0" w:oddVBand="0" w:evenVBand="0" w:oddHBand="0" w:evenHBand="0" w:firstRowFirstColumn="0" w:firstRowLastColumn="0" w:lastRowFirstColumn="0" w:lastRowLastColumn="0"/>
            </w:pPr>
            <w:r>
              <w:t>1 115</w:t>
            </w:r>
          </w:p>
        </w:tc>
      </w:tr>
      <w:tr w:rsidR="00BD230F" w14:paraId="0D622FBE" w14:textId="77777777">
        <w:tc>
          <w:tcPr>
            <w:cnfStyle w:val="001000000000" w:firstRow="0" w:lastRow="0" w:firstColumn="1" w:lastColumn="0" w:oddVBand="0" w:evenVBand="0" w:oddHBand="0" w:evenHBand="0" w:firstRowFirstColumn="0" w:firstRowLastColumn="0" w:lastRowFirstColumn="0" w:lastRowLastColumn="0"/>
            <w:tcW w:w="7824" w:type="dxa"/>
          </w:tcPr>
          <w:p w14:paraId="461D9275" w14:textId="77777777" w:rsidR="00BD230F" w:rsidRDefault="00BD230F">
            <w:r>
              <w:t>Remeasurements:</w:t>
            </w:r>
          </w:p>
        </w:tc>
        <w:tc>
          <w:tcPr>
            <w:tcW w:w="907" w:type="dxa"/>
          </w:tcPr>
          <w:p w14:paraId="778865B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6B4490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804BDFC" w14:textId="77777777">
        <w:tc>
          <w:tcPr>
            <w:cnfStyle w:val="001000000000" w:firstRow="0" w:lastRow="0" w:firstColumn="1" w:lastColumn="0" w:oddVBand="0" w:evenVBand="0" w:oddHBand="0" w:evenHBand="0" w:firstRowFirstColumn="0" w:firstRowLastColumn="0" w:lastRowFirstColumn="0" w:lastRowLastColumn="0"/>
            <w:tcW w:w="7824" w:type="dxa"/>
          </w:tcPr>
          <w:p w14:paraId="0ACE4738" w14:textId="77777777" w:rsidR="00BD230F" w:rsidRDefault="00BD230F">
            <w:r>
              <w:t>Expected return on superannuation assets excluding interest income</w:t>
            </w:r>
          </w:p>
        </w:tc>
        <w:tc>
          <w:tcPr>
            <w:tcW w:w="907" w:type="dxa"/>
          </w:tcPr>
          <w:p w14:paraId="268EF5DA" w14:textId="77777777" w:rsidR="00BD230F" w:rsidRDefault="00BD230F">
            <w:pPr>
              <w:cnfStyle w:val="000000000000" w:firstRow="0" w:lastRow="0" w:firstColumn="0" w:lastColumn="0" w:oddVBand="0" w:evenVBand="0" w:oddHBand="0" w:evenHBand="0" w:firstRowFirstColumn="0" w:firstRowLastColumn="0" w:lastRowFirstColumn="0" w:lastRowLastColumn="0"/>
            </w:pPr>
            <w:r>
              <w:t>(1 333)</w:t>
            </w:r>
          </w:p>
        </w:tc>
        <w:tc>
          <w:tcPr>
            <w:tcW w:w="907" w:type="dxa"/>
          </w:tcPr>
          <w:p w14:paraId="557A831C" w14:textId="77777777" w:rsidR="00BD230F" w:rsidRDefault="00BD230F">
            <w:pPr>
              <w:cnfStyle w:val="000000000000" w:firstRow="0" w:lastRow="0" w:firstColumn="0" w:lastColumn="0" w:oddVBand="0" w:evenVBand="0" w:oddHBand="0" w:evenHBand="0" w:firstRowFirstColumn="0" w:firstRowLastColumn="0" w:lastRowFirstColumn="0" w:lastRowLastColumn="0"/>
            </w:pPr>
            <w:r>
              <w:t>(1 316)</w:t>
            </w:r>
          </w:p>
        </w:tc>
      </w:tr>
      <w:tr w:rsidR="00BD230F" w14:paraId="55C275FC" w14:textId="77777777">
        <w:tc>
          <w:tcPr>
            <w:cnfStyle w:val="001000000000" w:firstRow="0" w:lastRow="0" w:firstColumn="1" w:lastColumn="0" w:oddVBand="0" w:evenVBand="0" w:oddHBand="0" w:evenHBand="0" w:firstRowFirstColumn="0" w:firstRowLastColumn="0" w:lastRowFirstColumn="0" w:lastRowLastColumn="0"/>
            <w:tcW w:w="7824" w:type="dxa"/>
          </w:tcPr>
          <w:p w14:paraId="48F94D34" w14:textId="77777777" w:rsidR="00BD230F" w:rsidRDefault="00BD230F">
            <w:r>
              <w:t>Other actuarial (gain)/loss on superannuation assets</w:t>
            </w:r>
          </w:p>
        </w:tc>
        <w:tc>
          <w:tcPr>
            <w:tcW w:w="907" w:type="dxa"/>
          </w:tcPr>
          <w:p w14:paraId="1F13A9DF" w14:textId="77777777" w:rsidR="00BD230F" w:rsidRDefault="00BD230F">
            <w:pPr>
              <w:cnfStyle w:val="000000000000" w:firstRow="0" w:lastRow="0" w:firstColumn="0" w:lastColumn="0" w:oddVBand="0" w:evenVBand="0" w:oddHBand="0" w:evenHBand="0" w:firstRowFirstColumn="0" w:firstRowLastColumn="0" w:lastRowFirstColumn="0" w:lastRowLastColumn="0"/>
            </w:pPr>
            <w:r>
              <w:t>(2 506)</w:t>
            </w:r>
          </w:p>
        </w:tc>
        <w:tc>
          <w:tcPr>
            <w:tcW w:w="907" w:type="dxa"/>
          </w:tcPr>
          <w:p w14:paraId="50688BA7" w14:textId="77777777" w:rsidR="00BD230F" w:rsidRDefault="00BD230F">
            <w:pPr>
              <w:cnfStyle w:val="000000000000" w:firstRow="0" w:lastRow="0" w:firstColumn="0" w:lastColumn="0" w:oddVBand="0" w:evenVBand="0" w:oddHBand="0" w:evenHBand="0" w:firstRowFirstColumn="0" w:firstRowLastColumn="0" w:lastRowFirstColumn="0" w:lastRowLastColumn="0"/>
            </w:pPr>
            <w:r>
              <w:t>2 428</w:t>
            </w:r>
          </w:p>
        </w:tc>
      </w:tr>
      <w:tr w:rsidR="00BD230F" w14:paraId="7E2DF887"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035291A" w14:textId="77777777" w:rsidR="00BD230F" w:rsidRDefault="00BD230F">
            <w:r>
              <w:t>Actuarial and other adjustments to unfunded superannuation liability</w:t>
            </w:r>
          </w:p>
        </w:tc>
        <w:tc>
          <w:tcPr>
            <w:tcW w:w="907" w:type="dxa"/>
            <w:tcBorders>
              <w:bottom w:val="single" w:sz="6" w:space="0" w:color="auto"/>
            </w:tcBorders>
          </w:tcPr>
          <w:p w14:paraId="32769B25" w14:textId="77777777" w:rsidR="00BD230F" w:rsidRDefault="00BD230F">
            <w:pPr>
              <w:cnfStyle w:val="000000000000" w:firstRow="0" w:lastRow="0" w:firstColumn="0" w:lastColumn="0" w:oddVBand="0" w:evenVBand="0" w:oddHBand="0" w:evenHBand="0" w:firstRowFirstColumn="0" w:firstRowLastColumn="0" w:lastRowFirstColumn="0" w:lastRowLastColumn="0"/>
            </w:pPr>
            <w:r>
              <w:t>(122)</w:t>
            </w:r>
          </w:p>
        </w:tc>
        <w:tc>
          <w:tcPr>
            <w:tcW w:w="907" w:type="dxa"/>
            <w:tcBorders>
              <w:bottom w:val="single" w:sz="6" w:space="0" w:color="auto"/>
            </w:tcBorders>
          </w:tcPr>
          <w:p w14:paraId="0B2AA5F9" w14:textId="77777777" w:rsidR="00BD230F" w:rsidRDefault="00BD230F">
            <w:pPr>
              <w:cnfStyle w:val="000000000000" w:firstRow="0" w:lastRow="0" w:firstColumn="0" w:lastColumn="0" w:oddVBand="0" w:evenVBand="0" w:oddHBand="0" w:evenHBand="0" w:firstRowFirstColumn="0" w:firstRowLastColumn="0" w:lastRowFirstColumn="0" w:lastRowLastColumn="0"/>
            </w:pPr>
            <w:r>
              <w:t>1 622</w:t>
            </w:r>
          </w:p>
        </w:tc>
      </w:tr>
      <w:tr w:rsidR="00BD230F" w14:paraId="397AA476"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44A4404A" w14:textId="77777777" w:rsidR="00BD230F" w:rsidRDefault="00BD230F">
            <w:r>
              <w:rPr>
                <w:b/>
              </w:rPr>
              <w:t>Total expense recognised in respect of defined benefit plans</w:t>
            </w:r>
          </w:p>
        </w:tc>
        <w:tc>
          <w:tcPr>
            <w:tcW w:w="907" w:type="dxa"/>
            <w:tcBorders>
              <w:top w:val="single" w:sz="6" w:space="0" w:color="auto"/>
            </w:tcBorders>
          </w:tcPr>
          <w:p w14:paraId="6C432A6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(2 369)</w:t>
            </w:r>
          </w:p>
        </w:tc>
        <w:tc>
          <w:tcPr>
            <w:tcW w:w="907" w:type="dxa"/>
            <w:tcBorders>
              <w:top w:val="single" w:sz="6" w:space="0" w:color="auto"/>
            </w:tcBorders>
          </w:tcPr>
          <w:p w14:paraId="67BF85B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4 257</w:t>
            </w:r>
          </w:p>
        </w:tc>
      </w:tr>
      <w:tr w:rsidR="00BD230F" w14:paraId="3C88BC13" w14:textId="77777777">
        <w:tc>
          <w:tcPr>
            <w:cnfStyle w:val="001000000000" w:firstRow="0" w:lastRow="0" w:firstColumn="1" w:lastColumn="0" w:oddVBand="0" w:evenVBand="0" w:oddHBand="0" w:evenHBand="0" w:firstRowFirstColumn="0" w:firstRowLastColumn="0" w:lastRowFirstColumn="0" w:lastRowLastColumn="0"/>
            <w:tcW w:w="7824" w:type="dxa"/>
          </w:tcPr>
          <w:p w14:paraId="310425EC" w14:textId="77777777" w:rsidR="00BD230F" w:rsidRDefault="00BD230F">
            <w:r>
              <w:rPr>
                <w:b/>
              </w:rPr>
              <w:t>Defined contribution plans</w:t>
            </w:r>
          </w:p>
        </w:tc>
        <w:tc>
          <w:tcPr>
            <w:tcW w:w="907" w:type="dxa"/>
          </w:tcPr>
          <w:p w14:paraId="072FAD8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B20988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C2A78CC" w14:textId="77777777">
        <w:tc>
          <w:tcPr>
            <w:cnfStyle w:val="001000000000" w:firstRow="0" w:lastRow="0" w:firstColumn="1" w:lastColumn="0" w:oddVBand="0" w:evenVBand="0" w:oddHBand="0" w:evenHBand="0" w:firstRowFirstColumn="0" w:firstRowLastColumn="0" w:lastRowFirstColumn="0" w:lastRowLastColumn="0"/>
            <w:tcW w:w="7824" w:type="dxa"/>
          </w:tcPr>
          <w:p w14:paraId="64A40BDA" w14:textId="77777777" w:rsidR="00BD230F" w:rsidRDefault="00BD230F">
            <w:r>
              <w:t>Employer contributions to defined contribution plans</w:t>
            </w:r>
          </w:p>
        </w:tc>
        <w:tc>
          <w:tcPr>
            <w:tcW w:w="907" w:type="dxa"/>
          </w:tcPr>
          <w:p w14:paraId="04679A11" w14:textId="77777777" w:rsidR="00BD230F" w:rsidRDefault="00BD230F">
            <w:pPr>
              <w:cnfStyle w:val="000000000000" w:firstRow="0" w:lastRow="0" w:firstColumn="0" w:lastColumn="0" w:oddVBand="0" w:evenVBand="0" w:oddHBand="0" w:evenHBand="0" w:firstRowFirstColumn="0" w:firstRowLastColumn="0" w:lastRowFirstColumn="0" w:lastRowLastColumn="0"/>
            </w:pPr>
            <w:r>
              <w:t>2 240</w:t>
            </w:r>
          </w:p>
        </w:tc>
        <w:tc>
          <w:tcPr>
            <w:tcW w:w="907" w:type="dxa"/>
          </w:tcPr>
          <w:p w14:paraId="158E38EC" w14:textId="77777777" w:rsidR="00BD230F" w:rsidRDefault="00BD230F">
            <w:pPr>
              <w:cnfStyle w:val="000000000000" w:firstRow="0" w:lastRow="0" w:firstColumn="0" w:lastColumn="0" w:oddVBand="0" w:evenVBand="0" w:oddHBand="0" w:evenHBand="0" w:firstRowFirstColumn="0" w:firstRowLastColumn="0" w:lastRowFirstColumn="0" w:lastRowLastColumn="0"/>
            </w:pPr>
            <w:r>
              <w:t>2 046</w:t>
            </w:r>
          </w:p>
        </w:tc>
      </w:tr>
      <w:tr w:rsidR="00BD230F" w14:paraId="53B7EA89"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468F363" w14:textId="77777777" w:rsidR="00BD230F" w:rsidRDefault="00BD230F">
            <w:r>
              <w:t>Other (including pensions)</w:t>
            </w:r>
          </w:p>
        </w:tc>
        <w:tc>
          <w:tcPr>
            <w:tcW w:w="907" w:type="dxa"/>
            <w:tcBorders>
              <w:bottom w:val="single" w:sz="6" w:space="0" w:color="auto"/>
            </w:tcBorders>
          </w:tcPr>
          <w:p w14:paraId="594E0F87" w14:textId="77777777" w:rsidR="00BD230F" w:rsidRDefault="00BD230F">
            <w:pPr>
              <w:cnfStyle w:val="000000000000" w:firstRow="0" w:lastRow="0" w:firstColumn="0" w:lastColumn="0" w:oddVBand="0" w:evenVBand="0" w:oddHBand="0" w:evenHBand="0" w:firstRowFirstColumn="0" w:firstRowLastColumn="0" w:lastRowFirstColumn="0" w:lastRowLastColumn="0"/>
            </w:pPr>
            <w:r>
              <w:t>76</w:t>
            </w:r>
          </w:p>
        </w:tc>
        <w:tc>
          <w:tcPr>
            <w:tcW w:w="907" w:type="dxa"/>
            <w:tcBorders>
              <w:bottom w:val="single" w:sz="6" w:space="0" w:color="auto"/>
            </w:tcBorders>
          </w:tcPr>
          <w:p w14:paraId="22B6A3D5" w14:textId="77777777" w:rsidR="00BD230F" w:rsidRDefault="00BD230F">
            <w:pPr>
              <w:cnfStyle w:val="000000000000" w:firstRow="0" w:lastRow="0" w:firstColumn="0" w:lastColumn="0" w:oddVBand="0" w:evenVBand="0" w:oddHBand="0" w:evenHBand="0" w:firstRowFirstColumn="0" w:firstRowLastColumn="0" w:lastRowFirstColumn="0" w:lastRowLastColumn="0"/>
            </w:pPr>
            <w:r>
              <w:t>84</w:t>
            </w:r>
          </w:p>
        </w:tc>
      </w:tr>
      <w:tr w:rsidR="00BD230F" w14:paraId="46BD3555"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1AD6089" w14:textId="77777777" w:rsidR="00BD230F" w:rsidRDefault="00BD230F">
            <w:r>
              <w:rPr>
                <w:b/>
              </w:rPr>
              <w:t>Total expense recognised in respect of defined contribution plans</w:t>
            </w:r>
          </w:p>
        </w:tc>
        <w:tc>
          <w:tcPr>
            <w:tcW w:w="907" w:type="dxa"/>
            <w:tcBorders>
              <w:top w:val="single" w:sz="6" w:space="0" w:color="auto"/>
              <w:bottom w:val="single" w:sz="6" w:space="0" w:color="auto"/>
            </w:tcBorders>
          </w:tcPr>
          <w:p w14:paraId="035D4EA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2 316</w:t>
            </w:r>
          </w:p>
        </w:tc>
        <w:tc>
          <w:tcPr>
            <w:tcW w:w="907" w:type="dxa"/>
            <w:tcBorders>
              <w:top w:val="single" w:sz="6" w:space="0" w:color="auto"/>
              <w:bottom w:val="single" w:sz="6" w:space="0" w:color="auto"/>
            </w:tcBorders>
          </w:tcPr>
          <w:p w14:paraId="2D9EF8D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2 130</w:t>
            </w:r>
          </w:p>
        </w:tc>
      </w:tr>
      <w:tr w:rsidR="00BD230F" w14:paraId="5363CB5B"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3B3E6ED" w14:textId="77777777" w:rsidR="00BD230F" w:rsidRDefault="00BD230F">
            <w:r>
              <w:rPr>
                <w:b/>
              </w:rPr>
              <w:t>Total superannuation (gain)/expense recognised in operating statement</w:t>
            </w:r>
          </w:p>
        </w:tc>
        <w:tc>
          <w:tcPr>
            <w:tcW w:w="907" w:type="dxa"/>
            <w:tcBorders>
              <w:top w:val="single" w:sz="6" w:space="0" w:color="auto"/>
              <w:bottom w:val="single" w:sz="12" w:space="0" w:color="auto"/>
            </w:tcBorders>
          </w:tcPr>
          <w:p w14:paraId="07AF054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(53)</w:t>
            </w:r>
          </w:p>
        </w:tc>
        <w:tc>
          <w:tcPr>
            <w:tcW w:w="907" w:type="dxa"/>
            <w:tcBorders>
              <w:top w:val="single" w:sz="6" w:space="0" w:color="auto"/>
              <w:bottom w:val="single" w:sz="12" w:space="0" w:color="auto"/>
            </w:tcBorders>
          </w:tcPr>
          <w:p w14:paraId="6069BC2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6 387</w:t>
            </w:r>
          </w:p>
        </w:tc>
      </w:tr>
      <w:tr w:rsidR="00BD230F" w14:paraId="60B0C6E3"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367D3BD3" w14:textId="77777777" w:rsidR="00BD230F" w:rsidRDefault="00BD230F">
            <w:r>
              <w:rPr>
                <w:b/>
              </w:rPr>
              <w:t>Represented by:</w:t>
            </w:r>
          </w:p>
        </w:tc>
        <w:tc>
          <w:tcPr>
            <w:tcW w:w="907" w:type="dxa"/>
            <w:tcBorders>
              <w:top w:val="single" w:sz="0" w:space="0" w:color="auto"/>
            </w:tcBorders>
          </w:tcPr>
          <w:p w14:paraId="7D6CD85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3B4F89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5A54438" w14:textId="77777777">
        <w:tc>
          <w:tcPr>
            <w:cnfStyle w:val="001000000000" w:firstRow="0" w:lastRow="0" w:firstColumn="1" w:lastColumn="0" w:oddVBand="0" w:evenVBand="0" w:oddHBand="0" w:evenHBand="0" w:firstRowFirstColumn="0" w:firstRowLastColumn="0" w:lastRowFirstColumn="0" w:lastRowLastColumn="0"/>
            <w:tcW w:w="7824" w:type="dxa"/>
          </w:tcPr>
          <w:p w14:paraId="78CAE819" w14:textId="77777777" w:rsidR="00BD230F" w:rsidRDefault="00BD230F">
            <w:r>
              <w:t>Net superannuation interest expense</w:t>
            </w:r>
          </w:p>
        </w:tc>
        <w:tc>
          <w:tcPr>
            <w:tcW w:w="907" w:type="dxa"/>
          </w:tcPr>
          <w:p w14:paraId="1B370E08" w14:textId="77777777" w:rsidR="00BD230F" w:rsidRDefault="00BD230F">
            <w:pPr>
              <w:cnfStyle w:val="000000000000" w:firstRow="0" w:lastRow="0" w:firstColumn="0" w:lastColumn="0" w:oddVBand="0" w:evenVBand="0" w:oddHBand="0" w:evenHBand="0" w:firstRowFirstColumn="0" w:firstRowLastColumn="0" w:lastRowFirstColumn="0" w:lastRowLastColumn="0"/>
            </w:pPr>
            <w:r>
              <w:t>305</w:t>
            </w:r>
          </w:p>
        </w:tc>
        <w:tc>
          <w:tcPr>
            <w:tcW w:w="907" w:type="dxa"/>
          </w:tcPr>
          <w:p w14:paraId="2A2201A1" w14:textId="77777777" w:rsidR="00BD230F" w:rsidRDefault="00BD230F">
            <w:pPr>
              <w:cnfStyle w:val="000000000000" w:firstRow="0" w:lastRow="0" w:firstColumn="0" w:lastColumn="0" w:oddVBand="0" w:evenVBand="0" w:oddHBand="0" w:evenHBand="0" w:firstRowFirstColumn="0" w:firstRowLastColumn="0" w:lastRowFirstColumn="0" w:lastRowLastColumn="0"/>
            </w:pPr>
            <w:r>
              <w:t>408</w:t>
            </w:r>
          </w:p>
        </w:tc>
      </w:tr>
      <w:tr w:rsidR="00BD230F" w14:paraId="7B034912"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037042A" w14:textId="77777777" w:rsidR="00BD230F" w:rsidRDefault="00BD230F">
            <w:r>
              <w:t>Other superannuation</w:t>
            </w:r>
          </w:p>
        </w:tc>
        <w:tc>
          <w:tcPr>
            <w:tcW w:w="907" w:type="dxa"/>
            <w:tcBorders>
              <w:bottom w:val="single" w:sz="6" w:space="0" w:color="auto"/>
            </w:tcBorders>
          </w:tcPr>
          <w:p w14:paraId="39A7A7C9" w14:textId="77777777" w:rsidR="00BD230F" w:rsidRDefault="00BD230F">
            <w:pPr>
              <w:cnfStyle w:val="000000000000" w:firstRow="0" w:lastRow="0" w:firstColumn="0" w:lastColumn="0" w:oddVBand="0" w:evenVBand="0" w:oddHBand="0" w:evenHBand="0" w:firstRowFirstColumn="0" w:firstRowLastColumn="0" w:lastRowFirstColumn="0" w:lastRowLastColumn="0"/>
            </w:pPr>
            <w:r>
              <w:t>3 602</w:t>
            </w:r>
          </w:p>
        </w:tc>
        <w:tc>
          <w:tcPr>
            <w:tcW w:w="907" w:type="dxa"/>
            <w:tcBorders>
              <w:bottom w:val="single" w:sz="6" w:space="0" w:color="auto"/>
            </w:tcBorders>
          </w:tcPr>
          <w:p w14:paraId="6FDC8C67" w14:textId="77777777" w:rsidR="00BD230F" w:rsidRDefault="00BD230F">
            <w:pPr>
              <w:cnfStyle w:val="000000000000" w:firstRow="0" w:lastRow="0" w:firstColumn="0" w:lastColumn="0" w:oddVBand="0" w:evenVBand="0" w:oddHBand="0" w:evenHBand="0" w:firstRowFirstColumn="0" w:firstRowLastColumn="0" w:lastRowFirstColumn="0" w:lastRowLastColumn="0"/>
            </w:pPr>
            <w:r>
              <w:t>3 245</w:t>
            </w:r>
          </w:p>
        </w:tc>
      </w:tr>
      <w:tr w:rsidR="00BD230F" w14:paraId="1D08240E"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481728E8" w14:textId="77777777" w:rsidR="00BD230F" w:rsidRDefault="00BD230F">
            <w:r>
              <w:rPr>
                <w:b/>
              </w:rPr>
              <w:t>Superannuation expense from transactions</w:t>
            </w:r>
          </w:p>
        </w:tc>
        <w:tc>
          <w:tcPr>
            <w:tcW w:w="907" w:type="dxa"/>
            <w:tcBorders>
              <w:top w:val="single" w:sz="6" w:space="0" w:color="auto"/>
              <w:bottom w:val="single" w:sz="6" w:space="0" w:color="auto"/>
            </w:tcBorders>
          </w:tcPr>
          <w:p w14:paraId="3B891F6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3 907</w:t>
            </w:r>
          </w:p>
        </w:tc>
        <w:tc>
          <w:tcPr>
            <w:tcW w:w="907" w:type="dxa"/>
            <w:tcBorders>
              <w:top w:val="single" w:sz="6" w:space="0" w:color="auto"/>
              <w:bottom w:val="single" w:sz="6" w:space="0" w:color="auto"/>
            </w:tcBorders>
          </w:tcPr>
          <w:p w14:paraId="1685909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3 653</w:t>
            </w:r>
          </w:p>
        </w:tc>
      </w:tr>
      <w:tr w:rsidR="00BD230F" w14:paraId="28006360"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C5BFFF5" w14:textId="77777777" w:rsidR="00BD230F" w:rsidRDefault="00BD230F">
            <w:r>
              <w:rPr>
                <w:b/>
              </w:rPr>
              <w:t>Remeasurement recognised in other comprehensive income</w:t>
            </w:r>
          </w:p>
        </w:tc>
        <w:tc>
          <w:tcPr>
            <w:tcW w:w="907" w:type="dxa"/>
            <w:tcBorders>
              <w:top w:val="single" w:sz="6" w:space="0" w:color="auto"/>
              <w:bottom w:val="single" w:sz="6" w:space="0" w:color="auto"/>
            </w:tcBorders>
          </w:tcPr>
          <w:p w14:paraId="50772FC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(3 960)</w:t>
            </w:r>
          </w:p>
        </w:tc>
        <w:tc>
          <w:tcPr>
            <w:tcW w:w="907" w:type="dxa"/>
            <w:tcBorders>
              <w:top w:val="single" w:sz="6" w:space="0" w:color="auto"/>
              <w:bottom w:val="single" w:sz="6" w:space="0" w:color="auto"/>
            </w:tcBorders>
          </w:tcPr>
          <w:p w14:paraId="07717E2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2 735</w:t>
            </w:r>
          </w:p>
        </w:tc>
      </w:tr>
      <w:tr w:rsidR="00BD230F" w14:paraId="7A6E0FFF" w14:textId="77777777">
        <w:tc>
          <w:tcPr>
            <w:cnfStyle w:val="001000000000" w:firstRow="0" w:lastRow="0" w:firstColumn="1" w:lastColumn="0" w:oddVBand="0" w:evenVBand="0" w:oddHBand="0" w:evenHBand="0" w:firstRowFirstColumn="0" w:firstRowLastColumn="0" w:lastRowFirstColumn="0" w:lastRowLastColumn="0"/>
            <w:tcW w:w="7824" w:type="dxa"/>
          </w:tcPr>
          <w:p w14:paraId="31F113DF" w14:textId="77777777" w:rsidR="00BD230F" w:rsidRDefault="00BD230F">
            <w:r>
              <w:rPr>
                <w:b/>
              </w:rPr>
              <w:t>Total superannuation costs recognised in operating statement</w:t>
            </w:r>
          </w:p>
        </w:tc>
        <w:tc>
          <w:tcPr>
            <w:tcW w:w="907" w:type="dxa"/>
          </w:tcPr>
          <w:p w14:paraId="08941C1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(53)</w:t>
            </w:r>
          </w:p>
        </w:tc>
        <w:tc>
          <w:tcPr>
            <w:tcW w:w="907" w:type="dxa"/>
          </w:tcPr>
          <w:p w14:paraId="35077707" w14:textId="22096880" w:rsidR="00BD230F" w:rsidRDefault="00BD230F">
            <w:pPr>
              <w:cnfStyle w:val="000000000000" w:firstRow="0" w:lastRow="0" w:firstColumn="0" w:lastColumn="0" w:oddVBand="0" w:evenVBand="0" w:oddHBand="0" w:evenHBand="0" w:firstRowFirstColumn="0" w:firstRowLastColumn="0" w:lastRowFirstColumn="0" w:lastRowLastColumn="0"/>
            </w:pPr>
            <w:r>
              <w:rPr>
                <w:b/>
              </w:rPr>
              <w:t>6 387</w:t>
            </w:r>
          </w:p>
        </w:tc>
      </w:tr>
    </w:tbl>
    <w:p w14:paraId="6B689C46" w14:textId="77777777" w:rsidR="00BD230F" w:rsidRDefault="00BD230F" w:rsidP="00F842C5"/>
    <w:p w14:paraId="27402656" w14:textId="77777777" w:rsidR="00BD230F" w:rsidRDefault="00BD230F" w:rsidP="00AC68FF">
      <w:pPr>
        <w:pStyle w:val="HighlightBoxText"/>
        <w:rPr>
          <w:b/>
        </w:rPr>
        <w:sectPr w:rsidR="00BD230F" w:rsidSect="00BD230F">
          <w:type w:val="continuous"/>
          <w:pgSz w:w="11907" w:h="16839" w:code="9"/>
          <w:pgMar w:top="1134" w:right="1134" w:bottom="1134" w:left="1134" w:header="624" w:footer="567" w:gutter="0"/>
          <w:cols w:sep="1" w:space="567"/>
          <w:docGrid w:linePitch="360"/>
        </w:sectPr>
      </w:pPr>
    </w:p>
    <w:p w14:paraId="630B8349" w14:textId="77777777" w:rsidR="00BD230F" w:rsidRPr="006F652F" w:rsidRDefault="00BD230F" w:rsidP="00F842C5">
      <w:pPr>
        <w:pStyle w:val="HighlightBoxText"/>
        <w:pBdr>
          <w:top w:val="single" w:sz="4" w:space="3" w:color="auto"/>
          <w:left w:val="single" w:sz="4" w:space="5" w:color="auto"/>
          <w:bottom w:val="single" w:sz="4" w:space="3" w:color="auto"/>
          <w:right w:val="single" w:sz="4" w:space="5" w:color="auto"/>
        </w:pBdr>
      </w:pPr>
      <w:r w:rsidRPr="006F652F">
        <w:rPr>
          <w:b/>
        </w:rPr>
        <w:t>Net superannuation interest expense</w:t>
      </w:r>
      <w:r w:rsidRPr="006F652F">
        <w:t xml:space="preserve"> is the change during the period in the net defined benefit liability that arises from the passage of time. This is effectively calculated by applying the discount rate (a</w:t>
      </w:r>
      <w:r>
        <w:t> </w:t>
      </w:r>
      <w:r w:rsidRPr="006F652F">
        <w:t>long-term Government bond yield) to the net superannuation liability without reference to the expected rate of investment return on plan assets.</w:t>
      </w:r>
    </w:p>
    <w:p w14:paraId="4BB883C0" w14:textId="77777777" w:rsidR="00BD230F" w:rsidRDefault="00BD230F" w:rsidP="00F842C5">
      <w:pPr>
        <w:pStyle w:val="HighlightBoxText"/>
        <w:pBdr>
          <w:top w:val="single" w:sz="4" w:space="1" w:color="auto"/>
          <w:left w:val="single" w:sz="4" w:space="4" w:color="auto"/>
          <w:bottom w:val="single" w:sz="4" w:space="5" w:color="auto"/>
          <w:right w:val="single" w:sz="4" w:space="4" w:color="auto"/>
        </w:pBdr>
      </w:pPr>
      <w:r w:rsidRPr="00D77ABB">
        <w:rPr>
          <w:b/>
        </w:rPr>
        <w:t>Other superannuation</w:t>
      </w:r>
      <w:r>
        <w:t xml:space="preserve"> includes all superannuation expenses from transactions except the net superannuation interest expense. It includes current service cost, which is the increase in entitlements associated with the employment services provided in the current period, and employer contributions to defined contribution plans.</w:t>
      </w:r>
    </w:p>
    <w:p w14:paraId="00A33CBD" w14:textId="77777777" w:rsidR="00BD230F" w:rsidRDefault="00BD230F" w:rsidP="00AC68FF"/>
    <w:p w14:paraId="115DC5ED"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p>
    <w:p w14:paraId="557ECF78" w14:textId="77777777" w:rsidR="00BD230F" w:rsidRDefault="00BD230F" w:rsidP="00BD230F">
      <w:pPr>
        <w:pStyle w:val="Heading2"/>
        <w:spacing w:before="0"/>
        <w:ind w:left="851" w:hanging="851"/>
      </w:pPr>
      <w:bookmarkStart w:id="60" w:name="_Toc77676610"/>
      <w:r>
        <w:lastRenderedPageBreak/>
        <w:t>Grant expense</w:t>
      </w:r>
      <w:bookmarkEnd w:id="60"/>
    </w:p>
    <w:p w14:paraId="7CEA00AD" w14:textId="77777777" w:rsidR="00BD230F" w:rsidRDefault="00BD230F" w:rsidP="00BD230F">
      <w:pPr>
        <w:pStyle w:val="TableUnits"/>
      </w:pPr>
      <w:r>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027C9F8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828D958" w14:textId="77F0B82F" w:rsidR="00BD230F" w:rsidRDefault="00BD230F">
            <w:pPr>
              <w:keepNext/>
            </w:pPr>
          </w:p>
        </w:tc>
        <w:tc>
          <w:tcPr>
            <w:tcW w:w="1814" w:type="dxa"/>
            <w:gridSpan w:val="2"/>
          </w:tcPr>
          <w:p w14:paraId="1226DF6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8557BD5" w14:textId="123E569D"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0AEF071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200CF58" w14:textId="77777777" w:rsidR="00BD230F" w:rsidRDefault="00BD230F">
            <w:pPr>
              <w:keepNext/>
            </w:pPr>
          </w:p>
        </w:tc>
        <w:tc>
          <w:tcPr>
            <w:tcW w:w="907" w:type="dxa"/>
          </w:tcPr>
          <w:p w14:paraId="741F198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822D6C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B96965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B125FB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1CB5D46" w14:textId="77777777">
        <w:tc>
          <w:tcPr>
            <w:cnfStyle w:val="001000000000" w:firstRow="0" w:lastRow="0" w:firstColumn="1" w:lastColumn="0" w:oddVBand="0" w:evenVBand="0" w:oddHBand="0" w:evenHBand="0" w:firstRowFirstColumn="0" w:firstRowLastColumn="0" w:lastRowFirstColumn="0" w:lastRowLastColumn="0"/>
            <w:tcW w:w="6010" w:type="dxa"/>
          </w:tcPr>
          <w:p w14:paraId="0EEEB5FA" w14:textId="77777777" w:rsidR="00BD230F" w:rsidRDefault="00BD230F">
            <w:r>
              <w:rPr>
                <w:b/>
              </w:rPr>
              <w:t>Current grant expense</w:t>
            </w:r>
          </w:p>
        </w:tc>
        <w:tc>
          <w:tcPr>
            <w:tcW w:w="907" w:type="dxa"/>
          </w:tcPr>
          <w:p w14:paraId="76C7DE0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C9DCB2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C8830F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FCBA02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61CB9CC" w14:textId="77777777">
        <w:tc>
          <w:tcPr>
            <w:cnfStyle w:val="001000000000" w:firstRow="0" w:lastRow="0" w:firstColumn="1" w:lastColumn="0" w:oddVBand="0" w:evenVBand="0" w:oddHBand="0" w:evenHBand="0" w:firstRowFirstColumn="0" w:firstRowLastColumn="0" w:lastRowFirstColumn="0" w:lastRowLastColumn="0"/>
            <w:tcW w:w="6010" w:type="dxa"/>
          </w:tcPr>
          <w:p w14:paraId="41C5F1E3" w14:textId="77777777" w:rsidR="00BD230F" w:rsidRDefault="00BD230F">
            <w:r>
              <w:t>Commonwealth Government</w:t>
            </w:r>
          </w:p>
        </w:tc>
        <w:tc>
          <w:tcPr>
            <w:tcW w:w="907" w:type="dxa"/>
          </w:tcPr>
          <w:p w14:paraId="61DD78CA" w14:textId="77777777" w:rsidR="00BD230F" w:rsidRDefault="00BD230F">
            <w:pPr>
              <w:cnfStyle w:val="000000000000" w:firstRow="0" w:lastRow="0" w:firstColumn="0" w:lastColumn="0" w:oddVBand="0" w:evenVBand="0" w:oddHBand="0" w:evenHBand="0" w:firstRowFirstColumn="0" w:firstRowLastColumn="0" w:lastRowFirstColumn="0" w:lastRowLastColumn="0"/>
            </w:pPr>
            <w:r>
              <w:t>2 348</w:t>
            </w:r>
          </w:p>
        </w:tc>
        <w:tc>
          <w:tcPr>
            <w:tcW w:w="907" w:type="dxa"/>
          </w:tcPr>
          <w:p w14:paraId="086FC9BC"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1 595</w:t>
            </w:r>
          </w:p>
        </w:tc>
        <w:tc>
          <w:tcPr>
            <w:tcW w:w="907" w:type="dxa"/>
          </w:tcPr>
          <w:p w14:paraId="439AD76F" w14:textId="77777777" w:rsidR="00BD230F" w:rsidRDefault="00BD230F">
            <w:pPr>
              <w:cnfStyle w:val="000000000000" w:firstRow="0" w:lastRow="0" w:firstColumn="0" w:lastColumn="0" w:oddVBand="0" w:evenVBand="0" w:oddHBand="0" w:evenHBand="0" w:firstRowFirstColumn="0" w:firstRowLastColumn="0" w:lastRowFirstColumn="0" w:lastRowLastColumn="0"/>
            </w:pPr>
            <w:r>
              <w:t>2 347</w:t>
            </w:r>
          </w:p>
        </w:tc>
        <w:tc>
          <w:tcPr>
            <w:tcW w:w="907" w:type="dxa"/>
          </w:tcPr>
          <w:p w14:paraId="2647A8A0"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1 594</w:t>
            </w:r>
          </w:p>
        </w:tc>
      </w:tr>
      <w:tr w:rsidR="00BD230F" w14:paraId="35B9ECEF" w14:textId="77777777">
        <w:tc>
          <w:tcPr>
            <w:cnfStyle w:val="001000000000" w:firstRow="0" w:lastRow="0" w:firstColumn="1" w:lastColumn="0" w:oddVBand="0" w:evenVBand="0" w:oddHBand="0" w:evenHBand="0" w:firstRowFirstColumn="0" w:firstRowLastColumn="0" w:lastRowFirstColumn="0" w:lastRowLastColumn="0"/>
            <w:tcW w:w="6010" w:type="dxa"/>
          </w:tcPr>
          <w:p w14:paraId="37109F60" w14:textId="77777777" w:rsidR="00BD230F" w:rsidRDefault="00BD230F">
            <w:r>
              <w:t>Local government (including grants for on</w:t>
            </w:r>
            <w:r>
              <w:noBreakHyphen/>
              <w:t>passing)</w:t>
            </w:r>
          </w:p>
        </w:tc>
        <w:tc>
          <w:tcPr>
            <w:tcW w:w="907" w:type="dxa"/>
          </w:tcPr>
          <w:p w14:paraId="13BEFEAB" w14:textId="77777777" w:rsidR="00BD230F" w:rsidRDefault="00BD230F">
            <w:pPr>
              <w:cnfStyle w:val="000000000000" w:firstRow="0" w:lastRow="0" w:firstColumn="0" w:lastColumn="0" w:oddVBand="0" w:evenVBand="0" w:oddHBand="0" w:evenHBand="0" w:firstRowFirstColumn="0" w:firstRowLastColumn="0" w:lastRowFirstColumn="0" w:lastRowLastColumn="0"/>
            </w:pPr>
            <w:r>
              <w:t>1 795</w:t>
            </w:r>
          </w:p>
        </w:tc>
        <w:tc>
          <w:tcPr>
            <w:tcW w:w="907" w:type="dxa"/>
          </w:tcPr>
          <w:p w14:paraId="213CA2F7" w14:textId="77777777" w:rsidR="00BD230F" w:rsidRDefault="00BD230F">
            <w:pPr>
              <w:cnfStyle w:val="000000000000" w:firstRow="0" w:lastRow="0" w:firstColumn="0" w:lastColumn="0" w:oddVBand="0" w:evenVBand="0" w:oddHBand="0" w:evenHBand="0" w:firstRowFirstColumn="0" w:firstRowLastColumn="0" w:lastRowFirstColumn="0" w:lastRowLastColumn="0"/>
            </w:pPr>
            <w:r>
              <w:t>1 246</w:t>
            </w:r>
          </w:p>
        </w:tc>
        <w:tc>
          <w:tcPr>
            <w:tcW w:w="907" w:type="dxa"/>
          </w:tcPr>
          <w:p w14:paraId="2E44A417" w14:textId="77777777" w:rsidR="00BD230F" w:rsidRDefault="00BD230F">
            <w:pPr>
              <w:cnfStyle w:val="000000000000" w:firstRow="0" w:lastRow="0" w:firstColumn="0" w:lastColumn="0" w:oddVBand="0" w:evenVBand="0" w:oddHBand="0" w:evenHBand="0" w:firstRowFirstColumn="0" w:firstRowLastColumn="0" w:lastRowFirstColumn="0" w:lastRowLastColumn="0"/>
            </w:pPr>
            <w:r>
              <w:t>1 795</w:t>
            </w:r>
          </w:p>
        </w:tc>
        <w:tc>
          <w:tcPr>
            <w:tcW w:w="907" w:type="dxa"/>
          </w:tcPr>
          <w:p w14:paraId="1A57CF57" w14:textId="77777777" w:rsidR="00BD230F" w:rsidRDefault="00BD230F">
            <w:pPr>
              <w:cnfStyle w:val="000000000000" w:firstRow="0" w:lastRow="0" w:firstColumn="0" w:lastColumn="0" w:oddVBand="0" w:evenVBand="0" w:oddHBand="0" w:evenHBand="0" w:firstRowFirstColumn="0" w:firstRowLastColumn="0" w:lastRowFirstColumn="0" w:lastRowLastColumn="0"/>
            </w:pPr>
            <w:r>
              <w:t>1 246</w:t>
            </w:r>
          </w:p>
        </w:tc>
      </w:tr>
      <w:tr w:rsidR="00BD230F" w14:paraId="4390E3AE" w14:textId="77777777">
        <w:tc>
          <w:tcPr>
            <w:cnfStyle w:val="001000000000" w:firstRow="0" w:lastRow="0" w:firstColumn="1" w:lastColumn="0" w:oddVBand="0" w:evenVBand="0" w:oddHBand="0" w:evenHBand="0" w:firstRowFirstColumn="0" w:firstRowLastColumn="0" w:lastRowFirstColumn="0" w:lastRowLastColumn="0"/>
            <w:tcW w:w="6010" w:type="dxa"/>
          </w:tcPr>
          <w:p w14:paraId="38C36CBC" w14:textId="77777777" w:rsidR="00BD230F" w:rsidRDefault="00BD230F">
            <w:r>
              <w:t>Private sector and not</w:t>
            </w:r>
            <w:r>
              <w:noBreakHyphen/>
              <w:t>for</w:t>
            </w:r>
            <w:r>
              <w:noBreakHyphen/>
              <w:t>profit on</w:t>
            </w:r>
            <w:r>
              <w:noBreakHyphen/>
              <w:t>passing</w:t>
            </w:r>
          </w:p>
        </w:tc>
        <w:tc>
          <w:tcPr>
            <w:tcW w:w="907" w:type="dxa"/>
          </w:tcPr>
          <w:p w14:paraId="3C2F2EF4" w14:textId="77777777" w:rsidR="00BD230F" w:rsidRDefault="00BD230F">
            <w:pPr>
              <w:cnfStyle w:val="000000000000" w:firstRow="0" w:lastRow="0" w:firstColumn="0" w:lastColumn="0" w:oddVBand="0" w:evenVBand="0" w:oddHBand="0" w:evenHBand="0" w:firstRowFirstColumn="0" w:firstRowLastColumn="0" w:lastRowFirstColumn="0" w:lastRowLastColumn="0"/>
            </w:pPr>
            <w:r>
              <w:t>3 860</w:t>
            </w:r>
          </w:p>
        </w:tc>
        <w:tc>
          <w:tcPr>
            <w:tcW w:w="907" w:type="dxa"/>
          </w:tcPr>
          <w:p w14:paraId="79292B7E" w14:textId="77777777" w:rsidR="00BD230F" w:rsidRDefault="00BD230F">
            <w:pPr>
              <w:cnfStyle w:val="000000000000" w:firstRow="0" w:lastRow="0" w:firstColumn="0" w:lastColumn="0" w:oddVBand="0" w:evenVBand="0" w:oddHBand="0" w:evenHBand="0" w:firstRowFirstColumn="0" w:firstRowLastColumn="0" w:lastRowFirstColumn="0" w:lastRowLastColumn="0"/>
            </w:pPr>
            <w:r>
              <w:t>3 755</w:t>
            </w:r>
          </w:p>
        </w:tc>
        <w:tc>
          <w:tcPr>
            <w:tcW w:w="907" w:type="dxa"/>
          </w:tcPr>
          <w:p w14:paraId="3B766D58" w14:textId="77777777" w:rsidR="00BD230F" w:rsidRDefault="00BD230F">
            <w:pPr>
              <w:cnfStyle w:val="000000000000" w:firstRow="0" w:lastRow="0" w:firstColumn="0" w:lastColumn="0" w:oddVBand="0" w:evenVBand="0" w:oddHBand="0" w:evenHBand="0" w:firstRowFirstColumn="0" w:firstRowLastColumn="0" w:lastRowFirstColumn="0" w:lastRowLastColumn="0"/>
            </w:pPr>
            <w:r>
              <w:t>3 860</w:t>
            </w:r>
          </w:p>
        </w:tc>
        <w:tc>
          <w:tcPr>
            <w:tcW w:w="907" w:type="dxa"/>
          </w:tcPr>
          <w:p w14:paraId="494DAA73" w14:textId="77777777" w:rsidR="00BD230F" w:rsidRDefault="00BD230F">
            <w:pPr>
              <w:cnfStyle w:val="000000000000" w:firstRow="0" w:lastRow="0" w:firstColumn="0" w:lastColumn="0" w:oddVBand="0" w:evenVBand="0" w:oddHBand="0" w:evenHBand="0" w:firstRowFirstColumn="0" w:firstRowLastColumn="0" w:lastRowFirstColumn="0" w:lastRowLastColumn="0"/>
            </w:pPr>
            <w:r>
              <w:t>3 755</w:t>
            </w:r>
          </w:p>
        </w:tc>
      </w:tr>
      <w:tr w:rsidR="00BD230F" w14:paraId="494B668C" w14:textId="77777777">
        <w:tc>
          <w:tcPr>
            <w:cnfStyle w:val="001000000000" w:firstRow="0" w:lastRow="0" w:firstColumn="1" w:lastColumn="0" w:oddVBand="0" w:evenVBand="0" w:oddHBand="0" w:evenHBand="0" w:firstRowFirstColumn="0" w:firstRowLastColumn="0" w:lastRowFirstColumn="0" w:lastRowLastColumn="0"/>
            <w:tcW w:w="6010" w:type="dxa"/>
          </w:tcPr>
          <w:p w14:paraId="287B6540" w14:textId="77777777" w:rsidR="00BD230F" w:rsidRDefault="00BD230F">
            <w:r>
              <w:t>Other private sector and not</w:t>
            </w:r>
            <w:r>
              <w:noBreakHyphen/>
              <w:t>for</w:t>
            </w:r>
            <w:r>
              <w:noBreakHyphen/>
              <w:t>profit</w:t>
            </w:r>
            <w:r>
              <w:rPr>
                <w:vertAlign w:val="superscript"/>
              </w:rPr>
              <w:t xml:space="preserve"> (a)</w:t>
            </w:r>
          </w:p>
        </w:tc>
        <w:tc>
          <w:tcPr>
            <w:tcW w:w="907" w:type="dxa"/>
          </w:tcPr>
          <w:p w14:paraId="20E81654" w14:textId="77777777" w:rsidR="00BD230F" w:rsidRDefault="00BD230F">
            <w:pPr>
              <w:cnfStyle w:val="000000000000" w:firstRow="0" w:lastRow="0" w:firstColumn="0" w:lastColumn="0" w:oddVBand="0" w:evenVBand="0" w:oddHBand="0" w:evenHBand="0" w:firstRowFirstColumn="0" w:firstRowLastColumn="0" w:lastRowFirstColumn="0" w:lastRowLastColumn="0"/>
            </w:pPr>
            <w:r>
              <w:t>7 871</w:t>
            </w:r>
          </w:p>
        </w:tc>
        <w:tc>
          <w:tcPr>
            <w:tcW w:w="907" w:type="dxa"/>
          </w:tcPr>
          <w:p w14:paraId="02AD5256" w14:textId="77777777" w:rsidR="00BD230F" w:rsidRDefault="00BD230F">
            <w:pPr>
              <w:cnfStyle w:val="000000000000" w:firstRow="0" w:lastRow="0" w:firstColumn="0" w:lastColumn="0" w:oddVBand="0" w:evenVBand="0" w:oddHBand="0" w:evenHBand="0" w:firstRowFirstColumn="0" w:firstRowLastColumn="0" w:lastRowFirstColumn="0" w:lastRowLastColumn="0"/>
            </w:pPr>
            <w:r>
              <w:t>4 118</w:t>
            </w:r>
          </w:p>
        </w:tc>
        <w:tc>
          <w:tcPr>
            <w:tcW w:w="907" w:type="dxa"/>
          </w:tcPr>
          <w:p w14:paraId="4E3C5B19" w14:textId="77777777" w:rsidR="00BD230F" w:rsidRDefault="00BD230F">
            <w:pPr>
              <w:cnfStyle w:val="000000000000" w:firstRow="0" w:lastRow="0" w:firstColumn="0" w:lastColumn="0" w:oddVBand="0" w:evenVBand="0" w:oddHBand="0" w:evenHBand="0" w:firstRowFirstColumn="0" w:firstRowLastColumn="0" w:lastRowFirstColumn="0" w:lastRowLastColumn="0"/>
            </w:pPr>
            <w:r>
              <w:t>7 809</w:t>
            </w:r>
          </w:p>
        </w:tc>
        <w:tc>
          <w:tcPr>
            <w:tcW w:w="907" w:type="dxa"/>
          </w:tcPr>
          <w:p w14:paraId="7C7FAE37" w14:textId="77777777" w:rsidR="00BD230F" w:rsidRDefault="00BD230F">
            <w:pPr>
              <w:cnfStyle w:val="000000000000" w:firstRow="0" w:lastRow="0" w:firstColumn="0" w:lastColumn="0" w:oddVBand="0" w:evenVBand="0" w:oddHBand="0" w:evenHBand="0" w:firstRowFirstColumn="0" w:firstRowLastColumn="0" w:lastRowFirstColumn="0" w:lastRowLastColumn="0"/>
            </w:pPr>
            <w:r>
              <w:t>4 069</w:t>
            </w:r>
          </w:p>
        </w:tc>
      </w:tr>
      <w:tr w:rsidR="00BD230F" w14:paraId="3AA837A2" w14:textId="77777777">
        <w:tc>
          <w:tcPr>
            <w:cnfStyle w:val="001000000000" w:firstRow="0" w:lastRow="0" w:firstColumn="1" w:lastColumn="0" w:oddVBand="0" w:evenVBand="0" w:oddHBand="0" w:evenHBand="0" w:firstRowFirstColumn="0" w:firstRowLastColumn="0" w:lastRowFirstColumn="0" w:lastRowLastColumn="0"/>
            <w:tcW w:w="6010" w:type="dxa"/>
          </w:tcPr>
          <w:p w14:paraId="6CA9D85B" w14:textId="77777777" w:rsidR="00BD230F" w:rsidRDefault="00BD230F">
            <w:r>
              <w:t>Grants within the Victorian Government</w:t>
            </w:r>
          </w:p>
        </w:tc>
        <w:tc>
          <w:tcPr>
            <w:tcW w:w="907" w:type="dxa"/>
          </w:tcPr>
          <w:p w14:paraId="4ADE108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42D9D8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00451E" w14:textId="77777777" w:rsidR="00BD230F" w:rsidRDefault="00BD230F">
            <w:pPr>
              <w:cnfStyle w:val="000000000000" w:firstRow="0" w:lastRow="0" w:firstColumn="0" w:lastColumn="0" w:oddVBand="0" w:evenVBand="0" w:oddHBand="0" w:evenHBand="0" w:firstRowFirstColumn="0" w:firstRowLastColumn="0" w:lastRowFirstColumn="0" w:lastRowLastColumn="0"/>
            </w:pPr>
            <w:r>
              <w:t>5 805</w:t>
            </w:r>
          </w:p>
        </w:tc>
        <w:tc>
          <w:tcPr>
            <w:tcW w:w="907" w:type="dxa"/>
          </w:tcPr>
          <w:p w14:paraId="16684EEA" w14:textId="77777777" w:rsidR="00BD230F" w:rsidRDefault="00BD230F">
            <w:pPr>
              <w:cnfStyle w:val="000000000000" w:firstRow="0" w:lastRow="0" w:firstColumn="0" w:lastColumn="0" w:oddVBand="0" w:evenVBand="0" w:oddHBand="0" w:evenHBand="0" w:firstRowFirstColumn="0" w:firstRowLastColumn="0" w:lastRowFirstColumn="0" w:lastRowLastColumn="0"/>
            </w:pPr>
            <w:r>
              <w:t>4 147</w:t>
            </w:r>
          </w:p>
        </w:tc>
      </w:tr>
      <w:tr w:rsidR="00BD230F" w14:paraId="14B65A71"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26B0669" w14:textId="77777777" w:rsidR="00BD230F" w:rsidRDefault="00BD230F">
            <w:r>
              <w:t>Grants to other state governments</w:t>
            </w:r>
          </w:p>
        </w:tc>
        <w:tc>
          <w:tcPr>
            <w:tcW w:w="907" w:type="dxa"/>
            <w:tcBorders>
              <w:bottom w:val="single" w:sz="6" w:space="0" w:color="auto"/>
            </w:tcBorders>
          </w:tcPr>
          <w:p w14:paraId="3EE1CBB4" w14:textId="77777777" w:rsidR="00BD230F" w:rsidRDefault="00BD230F">
            <w:pPr>
              <w:cnfStyle w:val="000000000000" w:firstRow="0" w:lastRow="0" w:firstColumn="0" w:lastColumn="0" w:oddVBand="0" w:evenVBand="0" w:oddHBand="0" w:evenHBand="0" w:firstRowFirstColumn="0" w:firstRowLastColumn="0" w:lastRowFirstColumn="0" w:lastRowLastColumn="0"/>
            </w:pPr>
            <w:r>
              <w:t>132</w:t>
            </w:r>
          </w:p>
        </w:tc>
        <w:tc>
          <w:tcPr>
            <w:tcW w:w="907" w:type="dxa"/>
            <w:tcBorders>
              <w:bottom w:val="single" w:sz="6" w:space="0" w:color="auto"/>
            </w:tcBorders>
          </w:tcPr>
          <w:p w14:paraId="77507EE5" w14:textId="77777777" w:rsidR="00BD230F" w:rsidRDefault="00BD230F">
            <w:pPr>
              <w:cnfStyle w:val="000000000000" w:firstRow="0" w:lastRow="0" w:firstColumn="0" w:lastColumn="0" w:oddVBand="0" w:evenVBand="0" w:oddHBand="0" w:evenHBand="0" w:firstRowFirstColumn="0" w:firstRowLastColumn="0" w:lastRowFirstColumn="0" w:lastRowLastColumn="0"/>
            </w:pPr>
            <w:r>
              <w:t>294</w:t>
            </w:r>
          </w:p>
        </w:tc>
        <w:tc>
          <w:tcPr>
            <w:tcW w:w="907" w:type="dxa"/>
            <w:tcBorders>
              <w:bottom w:val="single" w:sz="6" w:space="0" w:color="auto"/>
            </w:tcBorders>
          </w:tcPr>
          <w:p w14:paraId="66211478" w14:textId="77777777" w:rsidR="00BD230F" w:rsidRDefault="00BD230F">
            <w:pPr>
              <w:cnfStyle w:val="000000000000" w:firstRow="0" w:lastRow="0" w:firstColumn="0" w:lastColumn="0" w:oddVBand="0" w:evenVBand="0" w:oddHBand="0" w:evenHBand="0" w:firstRowFirstColumn="0" w:firstRowLastColumn="0" w:lastRowFirstColumn="0" w:lastRowLastColumn="0"/>
            </w:pPr>
            <w:r>
              <w:t>132</w:t>
            </w:r>
          </w:p>
        </w:tc>
        <w:tc>
          <w:tcPr>
            <w:tcW w:w="907" w:type="dxa"/>
            <w:tcBorders>
              <w:bottom w:val="single" w:sz="6" w:space="0" w:color="auto"/>
            </w:tcBorders>
          </w:tcPr>
          <w:p w14:paraId="1E1B3469" w14:textId="77777777" w:rsidR="00BD230F" w:rsidRDefault="00BD230F">
            <w:pPr>
              <w:cnfStyle w:val="000000000000" w:firstRow="0" w:lastRow="0" w:firstColumn="0" w:lastColumn="0" w:oddVBand="0" w:evenVBand="0" w:oddHBand="0" w:evenHBand="0" w:firstRowFirstColumn="0" w:firstRowLastColumn="0" w:lastRowFirstColumn="0" w:lastRowLastColumn="0"/>
            </w:pPr>
            <w:r>
              <w:t>292</w:t>
            </w:r>
          </w:p>
        </w:tc>
      </w:tr>
      <w:tr w:rsidR="00BD230F" w14:paraId="3B8DB0E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2B860AB" w14:textId="77777777" w:rsidR="00BD230F" w:rsidRDefault="00BD230F">
            <w:r>
              <w:rPr>
                <w:b/>
              </w:rPr>
              <w:t>Total current grant expense</w:t>
            </w:r>
          </w:p>
        </w:tc>
        <w:tc>
          <w:tcPr>
            <w:tcW w:w="907" w:type="dxa"/>
            <w:tcBorders>
              <w:top w:val="single" w:sz="6" w:space="0" w:color="auto"/>
              <w:bottom w:val="single" w:sz="6" w:space="0" w:color="auto"/>
            </w:tcBorders>
          </w:tcPr>
          <w:p w14:paraId="66613B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16 006</w:t>
            </w:r>
          </w:p>
        </w:tc>
        <w:tc>
          <w:tcPr>
            <w:tcW w:w="907" w:type="dxa"/>
            <w:tcBorders>
              <w:top w:val="single" w:sz="6" w:space="0" w:color="auto"/>
              <w:bottom w:val="single" w:sz="6" w:space="0" w:color="auto"/>
            </w:tcBorders>
          </w:tcPr>
          <w:p w14:paraId="3B3E982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11 008</w:t>
            </w:r>
          </w:p>
        </w:tc>
        <w:tc>
          <w:tcPr>
            <w:tcW w:w="907" w:type="dxa"/>
            <w:tcBorders>
              <w:top w:val="single" w:sz="6" w:space="0" w:color="auto"/>
              <w:bottom w:val="single" w:sz="6" w:space="0" w:color="auto"/>
            </w:tcBorders>
          </w:tcPr>
          <w:p w14:paraId="6B601B1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21 748</w:t>
            </w:r>
          </w:p>
        </w:tc>
        <w:tc>
          <w:tcPr>
            <w:tcW w:w="907" w:type="dxa"/>
            <w:tcBorders>
              <w:top w:val="single" w:sz="6" w:space="0" w:color="auto"/>
              <w:bottom w:val="single" w:sz="6" w:space="0" w:color="auto"/>
            </w:tcBorders>
          </w:tcPr>
          <w:p w14:paraId="60FBEBB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15 104</w:t>
            </w:r>
          </w:p>
        </w:tc>
      </w:tr>
      <w:tr w:rsidR="00BD230F" w14:paraId="4C45556A"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5C87252" w14:textId="77777777" w:rsidR="00BD230F" w:rsidRDefault="00BD230F">
            <w:r>
              <w:rPr>
                <w:b/>
              </w:rPr>
              <w:t>Capital grant expense</w:t>
            </w:r>
          </w:p>
        </w:tc>
        <w:tc>
          <w:tcPr>
            <w:tcW w:w="907" w:type="dxa"/>
            <w:tcBorders>
              <w:top w:val="single" w:sz="6" w:space="0" w:color="auto"/>
            </w:tcBorders>
          </w:tcPr>
          <w:p w14:paraId="35D69CE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54E90C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214FEF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A86B11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5962247" w14:textId="77777777">
        <w:tc>
          <w:tcPr>
            <w:cnfStyle w:val="001000000000" w:firstRow="0" w:lastRow="0" w:firstColumn="1" w:lastColumn="0" w:oddVBand="0" w:evenVBand="0" w:oddHBand="0" w:evenHBand="0" w:firstRowFirstColumn="0" w:firstRowLastColumn="0" w:lastRowFirstColumn="0" w:lastRowLastColumn="0"/>
            <w:tcW w:w="6010" w:type="dxa"/>
          </w:tcPr>
          <w:p w14:paraId="1AEA9FF9" w14:textId="77777777" w:rsidR="00BD230F" w:rsidRDefault="00BD230F">
            <w:r>
              <w:t>Local government (including grants for on</w:t>
            </w:r>
            <w:r>
              <w:noBreakHyphen/>
              <w:t>passing)</w:t>
            </w:r>
          </w:p>
        </w:tc>
        <w:tc>
          <w:tcPr>
            <w:tcW w:w="907" w:type="dxa"/>
          </w:tcPr>
          <w:p w14:paraId="3607CC7A" w14:textId="77777777" w:rsidR="00BD230F" w:rsidRDefault="00BD230F">
            <w:pPr>
              <w:cnfStyle w:val="000000000000" w:firstRow="0" w:lastRow="0" w:firstColumn="0" w:lastColumn="0" w:oddVBand="0" w:evenVBand="0" w:oddHBand="0" w:evenHBand="0" w:firstRowFirstColumn="0" w:firstRowLastColumn="0" w:lastRowFirstColumn="0" w:lastRowLastColumn="0"/>
            </w:pPr>
            <w:r>
              <w:t>58</w:t>
            </w:r>
          </w:p>
        </w:tc>
        <w:tc>
          <w:tcPr>
            <w:tcW w:w="907" w:type="dxa"/>
          </w:tcPr>
          <w:p w14:paraId="643C46ED" w14:textId="77777777" w:rsidR="00BD230F" w:rsidRDefault="00BD230F">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7779CD6F" w14:textId="77777777" w:rsidR="00BD230F" w:rsidRDefault="00BD230F">
            <w:pPr>
              <w:cnfStyle w:val="000000000000" w:firstRow="0" w:lastRow="0" w:firstColumn="0" w:lastColumn="0" w:oddVBand="0" w:evenVBand="0" w:oddHBand="0" w:evenHBand="0" w:firstRowFirstColumn="0" w:firstRowLastColumn="0" w:lastRowFirstColumn="0" w:lastRowLastColumn="0"/>
            </w:pPr>
            <w:r>
              <w:t>58</w:t>
            </w:r>
          </w:p>
        </w:tc>
        <w:tc>
          <w:tcPr>
            <w:tcW w:w="907" w:type="dxa"/>
          </w:tcPr>
          <w:p w14:paraId="16CB0547" w14:textId="77777777" w:rsidR="00BD230F" w:rsidRDefault="00BD230F">
            <w:pPr>
              <w:cnfStyle w:val="000000000000" w:firstRow="0" w:lastRow="0" w:firstColumn="0" w:lastColumn="0" w:oddVBand="0" w:evenVBand="0" w:oddHBand="0" w:evenHBand="0" w:firstRowFirstColumn="0" w:firstRowLastColumn="0" w:lastRowFirstColumn="0" w:lastRowLastColumn="0"/>
            </w:pPr>
            <w:r>
              <w:t>41</w:t>
            </w:r>
          </w:p>
        </w:tc>
      </w:tr>
      <w:tr w:rsidR="00BD230F" w14:paraId="3050C321" w14:textId="77777777">
        <w:tc>
          <w:tcPr>
            <w:cnfStyle w:val="001000000000" w:firstRow="0" w:lastRow="0" w:firstColumn="1" w:lastColumn="0" w:oddVBand="0" w:evenVBand="0" w:oddHBand="0" w:evenHBand="0" w:firstRowFirstColumn="0" w:firstRowLastColumn="0" w:lastRowFirstColumn="0" w:lastRowLastColumn="0"/>
            <w:tcW w:w="6010" w:type="dxa"/>
          </w:tcPr>
          <w:p w14:paraId="6BADBB15" w14:textId="77777777" w:rsidR="00BD230F" w:rsidRDefault="00BD230F">
            <w:r>
              <w:t>Private sector and not</w:t>
            </w:r>
            <w:r>
              <w:noBreakHyphen/>
              <w:t>for</w:t>
            </w:r>
            <w:r>
              <w:noBreakHyphen/>
              <w:t>profit on</w:t>
            </w:r>
            <w:r>
              <w:noBreakHyphen/>
              <w:t>passing</w:t>
            </w:r>
          </w:p>
        </w:tc>
        <w:tc>
          <w:tcPr>
            <w:tcW w:w="907" w:type="dxa"/>
          </w:tcPr>
          <w:p w14:paraId="02EF04CD" w14:textId="77777777" w:rsidR="00BD230F" w:rsidRDefault="00BD230F">
            <w:pPr>
              <w:cnfStyle w:val="000000000000" w:firstRow="0" w:lastRow="0" w:firstColumn="0" w:lastColumn="0" w:oddVBand="0" w:evenVBand="0" w:oddHBand="0" w:evenHBand="0" w:firstRowFirstColumn="0" w:firstRowLastColumn="0" w:lastRowFirstColumn="0" w:lastRowLastColumn="0"/>
            </w:pPr>
            <w:r>
              <w:t>311</w:t>
            </w:r>
          </w:p>
        </w:tc>
        <w:tc>
          <w:tcPr>
            <w:tcW w:w="907" w:type="dxa"/>
          </w:tcPr>
          <w:p w14:paraId="2697DCCE" w14:textId="77777777" w:rsidR="00BD230F" w:rsidRDefault="00BD230F">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2AFE8463" w14:textId="77777777" w:rsidR="00BD230F" w:rsidRDefault="00BD230F">
            <w:pPr>
              <w:cnfStyle w:val="000000000000" w:firstRow="0" w:lastRow="0" w:firstColumn="0" w:lastColumn="0" w:oddVBand="0" w:evenVBand="0" w:oddHBand="0" w:evenHBand="0" w:firstRowFirstColumn="0" w:firstRowLastColumn="0" w:lastRowFirstColumn="0" w:lastRowLastColumn="0"/>
            </w:pPr>
            <w:r>
              <w:t>238</w:t>
            </w:r>
          </w:p>
        </w:tc>
        <w:tc>
          <w:tcPr>
            <w:tcW w:w="907" w:type="dxa"/>
          </w:tcPr>
          <w:p w14:paraId="01298144" w14:textId="77777777" w:rsidR="00BD230F" w:rsidRDefault="00BD230F">
            <w:pPr>
              <w:cnfStyle w:val="000000000000" w:firstRow="0" w:lastRow="0" w:firstColumn="0" w:lastColumn="0" w:oddVBand="0" w:evenVBand="0" w:oddHBand="0" w:evenHBand="0" w:firstRowFirstColumn="0" w:firstRowLastColumn="0" w:lastRowFirstColumn="0" w:lastRowLastColumn="0"/>
            </w:pPr>
            <w:r>
              <w:t>140</w:t>
            </w:r>
          </w:p>
        </w:tc>
      </w:tr>
      <w:tr w:rsidR="00BD230F" w14:paraId="7F1DECDA" w14:textId="77777777">
        <w:tc>
          <w:tcPr>
            <w:cnfStyle w:val="001000000000" w:firstRow="0" w:lastRow="0" w:firstColumn="1" w:lastColumn="0" w:oddVBand="0" w:evenVBand="0" w:oddHBand="0" w:evenHBand="0" w:firstRowFirstColumn="0" w:firstRowLastColumn="0" w:lastRowFirstColumn="0" w:lastRowLastColumn="0"/>
            <w:tcW w:w="6010" w:type="dxa"/>
          </w:tcPr>
          <w:p w14:paraId="255A9006" w14:textId="77777777" w:rsidR="00BD230F" w:rsidRDefault="00BD230F">
            <w:r>
              <w:t>Other private sector and not</w:t>
            </w:r>
            <w:r>
              <w:noBreakHyphen/>
              <w:t>for</w:t>
            </w:r>
            <w:r>
              <w:noBreakHyphen/>
              <w:t>profit</w:t>
            </w:r>
          </w:p>
        </w:tc>
        <w:tc>
          <w:tcPr>
            <w:tcW w:w="907" w:type="dxa"/>
          </w:tcPr>
          <w:p w14:paraId="1E53FCA7"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71052E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49E510"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5E5774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207B317" w14:textId="77777777">
        <w:tc>
          <w:tcPr>
            <w:cnfStyle w:val="001000000000" w:firstRow="0" w:lastRow="0" w:firstColumn="1" w:lastColumn="0" w:oddVBand="0" w:evenVBand="0" w:oddHBand="0" w:evenHBand="0" w:firstRowFirstColumn="0" w:firstRowLastColumn="0" w:lastRowFirstColumn="0" w:lastRowLastColumn="0"/>
            <w:tcW w:w="6010" w:type="dxa"/>
          </w:tcPr>
          <w:p w14:paraId="3A147662" w14:textId="77777777" w:rsidR="00BD230F" w:rsidRDefault="00BD230F">
            <w:r>
              <w:t>Grants within the Victorian Government</w:t>
            </w:r>
          </w:p>
        </w:tc>
        <w:tc>
          <w:tcPr>
            <w:tcW w:w="907" w:type="dxa"/>
          </w:tcPr>
          <w:p w14:paraId="3E0E6BF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4FA3F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C520309"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214B54FA"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r>
      <w:tr w:rsidR="00BD230F" w14:paraId="5EDCD7B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C6E6301" w14:textId="77777777" w:rsidR="00BD230F" w:rsidRDefault="00BD230F">
            <w:r>
              <w:t>Other grants</w:t>
            </w:r>
          </w:p>
        </w:tc>
        <w:tc>
          <w:tcPr>
            <w:tcW w:w="907" w:type="dxa"/>
            <w:tcBorders>
              <w:bottom w:val="single" w:sz="6" w:space="0" w:color="auto"/>
            </w:tcBorders>
          </w:tcPr>
          <w:p w14:paraId="11D8FB8D" w14:textId="77777777" w:rsidR="00BD230F" w:rsidRDefault="00BD230F">
            <w:pPr>
              <w:cnfStyle w:val="000000000000" w:firstRow="0" w:lastRow="0" w:firstColumn="0" w:lastColumn="0" w:oddVBand="0" w:evenVBand="0" w:oddHBand="0" w:evenHBand="0" w:firstRowFirstColumn="0" w:firstRowLastColumn="0" w:lastRowFirstColumn="0" w:lastRowLastColumn="0"/>
            </w:pPr>
            <w:r>
              <w:t>66</w:t>
            </w:r>
          </w:p>
        </w:tc>
        <w:tc>
          <w:tcPr>
            <w:tcW w:w="907" w:type="dxa"/>
            <w:tcBorders>
              <w:bottom w:val="single" w:sz="6" w:space="0" w:color="auto"/>
            </w:tcBorders>
          </w:tcPr>
          <w:p w14:paraId="4C371010" w14:textId="77777777" w:rsidR="00BD230F" w:rsidRDefault="00BD230F">
            <w:pPr>
              <w:cnfStyle w:val="000000000000" w:firstRow="0" w:lastRow="0" w:firstColumn="0" w:lastColumn="0" w:oddVBand="0" w:evenVBand="0" w:oddHBand="0" w:evenHBand="0" w:firstRowFirstColumn="0" w:firstRowLastColumn="0" w:lastRowFirstColumn="0" w:lastRowLastColumn="0"/>
            </w:pPr>
            <w:r>
              <w:t>63</w:t>
            </w:r>
          </w:p>
        </w:tc>
        <w:tc>
          <w:tcPr>
            <w:tcW w:w="907" w:type="dxa"/>
            <w:tcBorders>
              <w:bottom w:val="single" w:sz="6" w:space="0" w:color="auto"/>
            </w:tcBorders>
          </w:tcPr>
          <w:p w14:paraId="7770065B"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c>
          <w:tcPr>
            <w:tcW w:w="907" w:type="dxa"/>
            <w:tcBorders>
              <w:bottom w:val="single" w:sz="6" w:space="0" w:color="auto"/>
            </w:tcBorders>
          </w:tcPr>
          <w:p w14:paraId="1FB0DB61" w14:textId="77777777" w:rsidR="00BD230F" w:rsidRDefault="00BD230F">
            <w:pPr>
              <w:cnfStyle w:val="000000000000" w:firstRow="0" w:lastRow="0" w:firstColumn="0" w:lastColumn="0" w:oddVBand="0" w:evenVBand="0" w:oddHBand="0" w:evenHBand="0" w:firstRowFirstColumn="0" w:firstRowLastColumn="0" w:lastRowFirstColumn="0" w:lastRowLastColumn="0"/>
            </w:pPr>
            <w:r>
              <w:t>27</w:t>
            </w:r>
          </w:p>
        </w:tc>
      </w:tr>
      <w:tr w:rsidR="00BD230F" w14:paraId="6BF2B5D4"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94BE875" w14:textId="77777777" w:rsidR="00BD230F" w:rsidRDefault="00BD230F">
            <w:r>
              <w:rPr>
                <w:b/>
              </w:rPr>
              <w:t>Total capital grant expense</w:t>
            </w:r>
          </w:p>
        </w:tc>
        <w:tc>
          <w:tcPr>
            <w:tcW w:w="907" w:type="dxa"/>
            <w:tcBorders>
              <w:top w:val="single" w:sz="6" w:space="0" w:color="auto"/>
              <w:bottom w:val="single" w:sz="6" w:space="0" w:color="auto"/>
            </w:tcBorders>
          </w:tcPr>
          <w:p w14:paraId="5021C91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436</w:t>
            </w:r>
          </w:p>
        </w:tc>
        <w:tc>
          <w:tcPr>
            <w:tcW w:w="907" w:type="dxa"/>
            <w:tcBorders>
              <w:top w:val="single" w:sz="6" w:space="0" w:color="auto"/>
              <w:bottom w:val="single" w:sz="6" w:space="0" w:color="auto"/>
            </w:tcBorders>
          </w:tcPr>
          <w:p w14:paraId="3B2B4E9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268</w:t>
            </w:r>
          </w:p>
        </w:tc>
        <w:tc>
          <w:tcPr>
            <w:tcW w:w="907" w:type="dxa"/>
            <w:tcBorders>
              <w:top w:val="single" w:sz="6" w:space="0" w:color="auto"/>
              <w:bottom w:val="single" w:sz="6" w:space="0" w:color="auto"/>
            </w:tcBorders>
          </w:tcPr>
          <w:p w14:paraId="0773DB2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338</w:t>
            </w:r>
          </w:p>
        </w:tc>
        <w:tc>
          <w:tcPr>
            <w:tcW w:w="907" w:type="dxa"/>
            <w:tcBorders>
              <w:top w:val="single" w:sz="6" w:space="0" w:color="auto"/>
              <w:bottom w:val="single" w:sz="6" w:space="0" w:color="auto"/>
            </w:tcBorders>
          </w:tcPr>
          <w:p w14:paraId="02AAC27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227</w:t>
            </w:r>
          </w:p>
        </w:tc>
      </w:tr>
      <w:tr w:rsidR="00BD230F" w14:paraId="7D235B18" w14:textId="77777777">
        <w:tc>
          <w:tcPr>
            <w:cnfStyle w:val="001000000000" w:firstRow="0" w:lastRow="0" w:firstColumn="1" w:lastColumn="0" w:oddVBand="0" w:evenVBand="0" w:oddHBand="0" w:evenHBand="0" w:firstRowFirstColumn="0" w:firstRowLastColumn="0" w:lastRowFirstColumn="0" w:lastRowLastColumn="0"/>
            <w:tcW w:w="6010" w:type="dxa"/>
          </w:tcPr>
          <w:p w14:paraId="5936701D" w14:textId="77777777" w:rsidR="00BD230F" w:rsidRDefault="00BD230F">
            <w:r>
              <w:rPr>
                <w:b/>
              </w:rPr>
              <w:t>Total grant expense</w:t>
            </w:r>
          </w:p>
        </w:tc>
        <w:tc>
          <w:tcPr>
            <w:tcW w:w="907" w:type="dxa"/>
          </w:tcPr>
          <w:p w14:paraId="1878013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16 442</w:t>
            </w:r>
          </w:p>
        </w:tc>
        <w:tc>
          <w:tcPr>
            <w:tcW w:w="907" w:type="dxa"/>
          </w:tcPr>
          <w:p w14:paraId="4ED4994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11 276</w:t>
            </w:r>
          </w:p>
        </w:tc>
        <w:tc>
          <w:tcPr>
            <w:tcW w:w="907" w:type="dxa"/>
          </w:tcPr>
          <w:p w14:paraId="4D08953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22 086</w:t>
            </w:r>
          </w:p>
        </w:tc>
        <w:tc>
          <w:tcPr>
            <w:tcW w:w="907" w:type="dxa"/>
          </w:tcPr>
          <w:p w14:paraId="5D50BB03" w14:textId="7699737F" w:rsidR="00BD230F" w:rsidRDefault="00BD230F">
            <w:pPr>
              <w:cnfStyle w:val="000000000000" w:firstRow="0" w:lastRow="0" w:firstColumn="0" w:lastColumn="0" w:oddVBand="0" w:evenVBand="0" w:oddHBand="0" w:evenHBand="0" w:firstRowFirstColumn="0" w:firstRowLastColumn="0" w:lastRowFirstColumn="0" w:lastRowLastColumn="0"/>
            </w:pPr>
            <w:r>
              <w:rPr>
                <w:b/>
              </w:rPr>
              <w:t>15 331</w:t>
            </w:r>
          </w:p>
        </w:tc>
      </w:tr>
    </w:tbl>
    <w:p w14:paraId="506AB555" w14:textId="77777777" w:rsidR="00BD230F" w:rsidRPr="007B76BF" w:rsidRDefault="00BD230F" w:rsidP="00BD230F">
      <w:pPr>
        <w:keepLines w:val="0"/>
        <w:spacing w:before="20"/>
        <w:rPr>
          <w:rFonts w:ascii="Calibri" w:eastAsia="Times New Roman" w:hAnsi="Calibri" w:cs="Calibri"/>
          <w:sz w:val="14"/>
          <w:szCs w:val="14"/>
          <w:lang w:eastAsia="en-AU"/>
        </w:rPr>
      </w:pPr>
      <w:r w:rsidRPr="007B76BF">
        <w:rPr>
          <w:rFonts w:ascii="Calibri" w:eastAsia="Times New Roman" w:hAnsi="Calibri" w:cs="Calibri"/>
          <w:i/>
          <w:iCs/>
          <w:sz w:val="14"/>
          <w:szCs w:val="14"/>
          <w:lang w:eastAsia="en-AU"/>
        </w:rPr>
        <w:t xml:space="preserve">Note: </w:t>
      </w:r>
    </w:p>
    <w:p w14:paraId="28BB6369" w14:textId="2DEB14F9" w:rsidR="00BD230F" w:rsidRPr="00CC0B20" w:rsidRDefault="00BD230F" w:rsidP="00BD230F">
      <w:pPr>
        <w:pStyle w:val="Note"/>
      </w:pPr>
      <w:r w:rsidRPr="00CC0B20">
        <w:t xml:space="preserve">(a) </w:t>
      </w:r>
      <w:r>
        <w:tab/>
      </w:r>
      <w:r w:rsidRPr="00CC0B20">
        <w:t>The increase in other private sector and not-for-profit grants includes payments to support businesses during COVID-19</w:t>
      </w:r>
      <w:r>
        <w:t>.</w:t>
      </w:r>
    </w:p>
    <w:p w14:paraId="37E16B57" w14:textId="77777777" w:rsidR="00BD230F" w:rsidRPr="005C01D7" w:rsidRDefault="00BD230F" w:rsidP="00BD230F">
      <w:pPr>
        <w:keepLines w:val="0"/>
        <w:spacing w:before="0"/>
        <w:rPr>
          <w:rFonts w:ascii="Calibri" w:eastAsia="Times New Roman" w:hAnsi="Calibri" w:cs="Calibri"/>
          <w:sz w:val="14"/>
          <w:szCs w:val="14"/>
          <w:lang w:eastAsia="en-AU"/>
        </w:rPr>
      </w:pPr>
    </w:p>
    <w:p w14:paraId="5DDFCB49" w14:textId="77777777" w:rsidR="00BD230F" w:rsidRDefault="00BD230F" w:rsidP="00BD230F"/>
    <w:p w14:paraId="6D8691D3" w14:textId="77777777" w:rsidR="00BD230F" w:rsidRDefault="00BD230F" w:rsidP="00AC68FF">
      <w:pPr>
        <w:sectPr w:rsidR="00BD230F" w:rsidSect="00BD230F">
          <w:type w:val="continuous"/>
          <w:pgSz w:w="11907" w:h="16839" w:code="9"/>
          <w:pgMar w:top="1134" w:right="1134" w:bottom="1134" w:left="1134" w:header="624" w:footer="567" w:gutter="0"/>
          <w:cols w:sep="1" w:space="567"/>
          <w:docGrid w:linePitch="360"/>
        </w:sectPr>
      </w:pPr>
    </w:p>
    <w:p w14:paraId="5E95317A" w14:textId="77777777" w:rsidR="00BD230F" w:rsidRDefault="00BD230F" w:rsidP="00AC68FF">
      <w:r>
        <w:t>Grants and other transfers to third parties are recognised as an expense in the reporting period in which they are paid or payable.</w:t>
      </w:r>
    </w:p>
    <w:p w14:paraId="1C980FD5" w14:textId="77777777" w:rsidR="00BD230F" w:rsidRDefault="00BD230F" w:rsidP="00AC68FF">
      <w:r>
        <w:t xml:space="preserve">They include transactions such as grants, subsidies, personal benefit payments made in cash to individuals, other transfer payments made to local </w:t>
      </w:r>
    </w:p>
    <w:p w14:paraId="10A4112F" w14:textId="77777777" w:rsidR="00BD230F" w:rsidRDefault="00BD230F" w:rsidP="00AC68FF">
      <w:r>
        <w:br w:type="column"/>
      </w:r>
      <w:r>
        <w:t xml:space="preserve">government, non-government schools and community groups. </w:t>
      </w:r>
    </w:p>
    <w:p w14:paraId="0133F166" w14:textId="77777777" w:rsidR="00BD230F" w:rsidRDefault="00BD230F" w:rsidP="00AC68FF">
      <w:r>
        <w:t xml:space="preserve">For the general government sector, these include grants and transfer payments to </w:t>
      </w:r>
      <w:r w:rsidRPr="00286342">
        <w:t>public non-financial corporation</w:t>
      </w:r>
      <w:r>
        <w:t>s</w:t>
      </w:r>
      <w:r w:rsidRPr="00286342">
        <w:t xml:space="preserve"> and public financial corporation</w:t>
      </w:r>
      <w:r>
        <w:t>s.</w:t>
      </w:r>
    </w:p>
    <w:p w14:paraId="40C087CF" w14:textId="77777777" w:rsidR="00BD230F" w:rsidRDefault="00BD230F" w:rsidP="00F842C5"/>
    <w:p w14:paraId="3526DB0E" w14:textId="77777777" w:rsidR="00BD230F" w:rsidRDefault="00BD230F" w:rsidP="00F842C5">
      <w:pPr>
        <w:sectPr w:rsidR="00BD230F" w:rsidSect="00BD230F">
          <w:type w:val="continuous"/>
          <w:pgSz w:w="11907" w:h="16839" w:code="9"/>
          <w:pgMar w:top="1134" w:right="1134" w:bottom="1134" w:left="1134" w:header="624" w:footer="567" w:gutter="0"/>
          <w:cols w:num="2" w:space="567"/>
          <w:docGrid w:linePitch="360"/>
        </w:sectPr>
      </w:pPr>
    </w:p>
    <w:p w14:paraId="4274FB4A" w14:textId="77777777" w:rsidR="004C5746" w:rsidRPr="004C5746" w:rsidRDefault="004C5746" w:rsidP="004C5746">
      <w:bookmarkStart w:id="61" w:name="_Toc77676611"/>
    </w:p>
    <w:p w14:paraId="2EAE78A3" w14:textId="6DADDFF0" w:rsidR="00BD230F" w:rsidRPr="00E4496E" w:rsidRDefault="00BD230F" w:rsidP="00BD230F">
      <w:pPr>
        <w:pStyle w:val="Heading2"/>
        <w:ind w:left="851" w:hanging="851"/>
        <w:rPr>
          <w:bCs/>
          <w:lang w:val="en-US"/>
        </w:rPr>
      </w:pPr>
      <w:r w:rsidRPr="00D77ABB">
        <w:t xml:space="preserve">Other operating </w:t>
      </w:r>
      <w:r w:rsidRPr="00E4496E">
        <w:t>expenses</w:t>
      </w:r>
      <w:bookmarkEnd w:id="61"/>
      <w:r w:rsidRPr="00E4496E">
        <w:t xml:space="preserve"> </w:t>
      </w:r>
    </w:p>
    <w:p w14:paraId="7656C2CE" w14:textId="77777777" w:rsidR="00BD230F" w:rsidRDefault="00BD230F" w:rsidP="00BD230F">
      <w:pPr>
        <w:pStyle w:val="TableUnits"/>
      </w:pPr>
      <w:r w:rsidRPr="00E4496E">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152B2AC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97C3E83" w14:textId="14EB82C9" w:rsidR="00BD230F" w:rsidRDefault="00BD230F">
            <w:pPr>
              <w:keepNext/>
            </w:pPr>
          </w:p>
        </w:tc>
        <w:tc>
          <w:tcPr>
            <w:tcW w:w="1814" w:type="dxa"/>
            <w:gridSpan w:val="2"/>
          </w:tcPr>
          <w:p w14:paraId="2E77142A"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94D4A61" w14:textId="1CEEAEED"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771D90F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414EF55" w14:textId="77777777" w:rsidR="00BD230F" w:rsidRDefault="00BD230F">
            <w:pPr>
              <w:keepNext/>
            </w:pPr>
          </w:p>
        </w:tc>
        <w:tc>
          <w:tcPr>
            <w:tcW w:w="907" w:type="dxa"/>
          </w:tcPr>
          <w:p w14:paraId="222E5DF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7D73DD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76B758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087DC5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362B1F89" w14:textId="77777777">
        <w:tc>
          <w:tcPr>
            <w:cnfStyle w:val="001000000000" w:firstRow="0" w:lastRow="0" w:firstColumn="1" w:lastColumn="0" w:oddVBand="0" w:evenVBand="0" w:oddHBand="0" w:evenHBand="0" w:firstRowFirstColumn="0" w:firstRowLastColumn="0" w:lastRowFirstColumn="0" w:lastRowLastColumn="0"/>
            <w:tcW w:w="6010" w:type="dxa"/>
          </w:tcPr>
          <w:p w14:paraId="444FEC0A" w14:textId="77777777" w:rsidR="00BD230F" w:rsidRDefault="00BD230F">
            <w:r>
              <w:t>Purchase of supplies and consumables</w:t>
            </w:r>
            <w:r>
              <w:rPr>
                <w:vertAlign w:val="superscript"/>
              </w:rPr>
              <w:t xml:space="preserve"> (a)</w:t>
            </w:r>
          </w:p>
        </w:tc>
        <w:tc>
          <w:tcPr>
            <w:tcW w:w="907" w:type="dxa"/>
          </w:tcPr>
          <w:p w14:paraId="491F0E94" w14:textId="77777777" w:rsidR="00BD230F" w:rsidRDefault="00BD230F">
            <w:pPr>
              <w:cnfStyle w:val="000000000000" w:firstRow="0" w:lastRow="0" w:firstColumn="0" w:lastColumn="0" w:oddVBand="0" w:evenVBand="0" w:oddHBand="0" w:evenHBand="0" w:firstRowFirstColumn="0" w:firstRowLastColumn="0" w:lastRowFirstColumn="0" w:lastRowLastColumn="0"/>
            </w:pPr>
            <w:r>
              <w:t>6 031</w:t>
            </w:r>
          </w:p>
        </w:tc>
        <w:tc>
          <w:tcPr>
            <w:tcW w:w="907" w:type="dxa"/>
          </w:tcPr>
          <w:p w14:paraId="477F2087" w14:textId="77777777" w:rsidR="00BD230F" w:rsidRDefault="00BD230F">
            <w:pPr>
              <w:cnfStyle w:val="000000000000" w:firstRow="0" w:lastRow="0" w:firstColumn="0" w:lastColumn="0" w:oddVBand="0" w:evenVBand="0" w:oddHBand="0" w:evenHBand="0" w:firstRowFirstColumn="0" w:firstRowLastColumn="0" w:lastRowFirstColumn="0" w:lastRowLastColumn="0"/>
            </w:pPr>
            <w:r>
              <w:t>5 734</w:t>
            </w:r>
          </w:p>
        </w:tc>
        <w:tc>
          <w:tcPr>
            <w:tcW w:w="907" w:type="dxa"/>
          </w:tcPr>
          <w:p w14:paraId="730FAFEF" w14:textId="77777777" w:rsidR="00BD230F" w:rsidRDefault="00BD230F">
            <w:pPr>
              <w:cnfStyle w:val="000000000000" w:firstRow="0" w:lastRow="0" w:firstColumn="0" w:lastColumn="0" w:oddVBand="0" w:evenVBand="0" w:oddHBand="0" w:evenHBand="0" w:firstRowFirstColumn="0" w:firstRowLastColumn="0" w:lastRowFirstColumn="0" w:lastRowLastColumn="0"/>
            </w:pPr>
            <w:r>
              <w:t>4 740</w:t>
            </w:r>
          </w:p>
        </w:tc>
        <w:tc>
          <w:tcPr>
            <w:tcW w:w="907" w:type="dxa"/>
          </w:tcPr>
          <w:p w14:paraId="3BDD5C4F" w14:textId="77777777" w:rsidR="00BD230F" w:rsidRDefault="00BD230F">
            <w:pPr>
              <w:cnfStyle w:val="000000000000" w:firstRow="0" w:lastRow="0" w:firstColumn="0" w:lastColumn="0" w:oddVBand="0" w:evenVBand="0" w:oddHBand="0" w:evenHBand="0" w:firstRowFirstColumn="0" w:firstRowLastColumn="0" w:lastRowFirstColumn="0" w:lastRowLastColumn="0"/>
            </w:pPr>
            <w:r>
              <w:t>4 641</w:t>
            </w:r>
          </w:p>
        </w:tc>
      </w:tr>
      <w:tr w:rsidR="00BD230F" w14:paraId="0428F7E8" w14:textId="77777777">
        <w:tc>
          <w:tcPr>
            <w:cnfStyle w:val="001000000000" w:firstRow="0" w:lastRow="0" w:firstColumn="1" w:lastColumn="0" w:oddVBand="0" w:evenVBand="0" w:oddHBand="0" w:evenHBand="0" w:firstRowFirstColumn="0" w:firstRowLastColumn="0" w:lastRowFirstColumn="0" w:lastRowLastColumn="0"/>
            <w:tcW w:w="6010" w:type="dxa"/>
          </w:tcPr>
          <w:p w14:paraId="2F65A6A2" w14:textId="77777777" w:rsidR="00BD230F" w:rsidRDefault="00BD230F">
            <w:r>
              <w:t>Cost of goods sold</w:t>
            </w:r>
          </w:p>
        </w:tc>
        <w:tc>
          <w:tcPr>
            <w:tcW w:w="907" w:type="dxa"/>
          </w:tcPr>
          <w:p w14:paraId="69B662DA" w14:textId="77777777" w:rsidR="00BD230F" w:rsidRDefault="00BD230F">
            <w:pPr>
              <w:cnfStyle w:val="000000000000" w:firstRow="0" w:lastRow="0" w:firstColumn="0" w:lastColumn="0" w:oddVBand="0" w:evenVBand="0" w:oddHBand="0" w:evenHBand="0" w:firstRowFirstColumn="0" w:firstRowLastColumn="0" w:lastRowFirstColumn="0" w:lastRowLastColumn="0"/>
            </w:pPr>
            <w:r>
              <w:t>335</w:t>
            </w:r>
          </w:p>
        </w:tc>
        <w:tc>
          <w:tcPr>
            <w:tcW w:w="907" w:type="dxa"/>
          </w:tcPr>
          <w:p w14:paraId="14FB2269" w14:textId="77777777" w:rsidR="00BD230F" w:rsidRDefault="00BD230F">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0163C820"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6C012D05"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r>
      <w:tr w:rsidR="00BD230F" w14:paraId="47DA47F6" w14:textId="77777777">
        <w:tc>
          <w:tcPr>
            <w:cnfStyle w:val="001000000000" w:firstRow="0" w:lastRow="0" w:firstColumn="1" w:lastColumn="0" w:oddVBand="0" w:evenVBand="0" w:oddHBand="0" w:evenHBand="0" w:firstRowFirstColumn="0" w:firstRowLastColumn="0" w:lastRowFirstColumn="0" w:lastRowLastColumn="0"/>
            <w:tcW w:w="6010" w:type="dxa"/>
          </w:tcPr>
          <w:p w14:paraId="32BB2B44" w14:textId="77777777" w:rsidR="00BD230F" w:rsidRDefault="00BD230F">
            <w:r>
              <w:t>Finance expenses and fees</w:t>
            </w:r>
          </w:p>
        </w:tc>
        <w:tc>
          <w:tcPr>
            <w:tcW w:w="907" w:type="dxa"/>
          </w:tcPr>
          <w:p w14:paraId="51779B15" w14:textId="77777777" w:rsidR="00BD230F" w:rsidRDefault="00BD230F">
            <w:pPr>
              <w:cnfStyle w:val="000000000000" w:firstRow="0" w:lastRow="0" w:firstColumn="0" w:lastColumn="0" w:oddVBand="0" w:evenVBand="0" w:oddHBand="0" w:evenHBand="0" w:firstRowFirstColumn="0" w:firstRowLastColumn="0" w:lastRowFirstColumn="0" w:lastRowLastColumn="0"/>
            </w:pPr>
            <w:r>
              <w:t>509</w:t>
            </w:r>
          </w:p>
        </w:tc>
        <w:tc>
          <w:tcPr>
            <w:tcW w:w="907" w:type="dxa"/>
          </w:tcPr>
          <w:p w14:paraId="74854420" w14:textId="77777777" w:rsidR="00BD230F" w:rsidRDefault="00BD230F">
            <w:pPr>
              <w:cnfStyle w:val="000000000000" w:firstRow="0" w:lastRow="0" w:firstColumn="0" w:lastColumn="0" w:oddVBand="0" w:evenVBand="0" w:oddHBand="0" w:evenHBand="0" w:firstRowFirstColumn="0" w:firstRowLastColumn="0" w:lastRowFirstColumn="0" w:lastRowLastColumn="0"/>
            </w:pPr>
            <w:r>
              <w:t>551</w:t>
            </w:r>
          </w:p>
        </w:tc>
        <w:tc>
          <w:tcPr>
            <w:tcW w:w="907" w:type="dxa"/>
          </w:tcPr>
          <w:p w14:paraId="3793751D" w14:textId="77777777" w:rsidR="00BD230F" w:rsidRDefault="00BD230F">
            <w:pPr>
              <w:cnfStyle w:val="000000000000" w:firstRow="0" w:lastRow="0" w:firstColumn="0" w:lastColumn="0" w:oddVBand="0" w:evenVBand="0" w:oddHBand="0" w:evenHBand="0" w:firstRowFirstColumn="0" w:firstRowLastColumn="0" w:lastRowFirstColumn="0" w:lastRowLastColumn="0"/>
            </w:pPr>
            <w:r>
              <w:t>52</w:t>
            </w:r>
          </w:p>
        </w:tc>
        <w:tc>
          <w:tcPr>
            <w:tcW w:w="907" w:type="dxa"/>
          </w:tcPr>
          <w:p w14:paraId="2F00AC2F" w14:textId="77777777" w:rsidR="00BD230F" w:rsidRDefault="00BD230F">
            <w:pPr>
              <w:cnfStyle w:val="000000000000" w:firstRow="0" w:lastRow="0" w:firstColumn="0" w:lastColumn="0" w:oddVBand="0" w:evenVBand="0" w:oddHBand="0" w:evenHBand="0" w:firstRowFirstColumn="0" w:firstRowLastColumn="0" w:lastRowFirstColumn="0" w:lastRowLastColumn="0"/>
            </w:pPr>
            <w:r>
              <w:t>109</w:t>
            </w:r>
          </w:p>
        </w:tc>
      </w:tr>
      <w:tr w:rsidR="00BD230F" w14:paraId="5678ABA9" w14:textId="77777777">
        <w:tc>
          <w:tcPr>
            <w:cnfStyle w:val="001000000000" w:firstRow="0" w:lastRow="0" w:firstColumn="1" w:lastColumn="0" w:oddVBand="0" w:evenVBand="0" w:oddHBand="0" w:evenHBand="0" w:firstRowFirstColumn="0" w:firstRowLastColumn="0" w:lastRowFirstColumn="0" w:lastRowLastColumn="0"/>
            <w:tcW w:w="6010" w:type="dxa"/>
          </w:tcPr>
          <w:p w14:paraId="1C078DBF" w14:textId="77777777" w:rsidR="00BD230F" w:rsidRDefault="00BD230F">
            <w:r>
              <w:t>Purchase of services</w:t>
            </w:r>
            <w:r>
              <w:rPr>
                <w:vertAlign w:val="superscript"/>
              </w:rPr>
              <w:t xml:space="preserve"> (a)</w:t>
            </w:r>
          </w:p>
        </w:tc>
        <w:tc>
          <w:tcPr>
            <w:tcW w:w="907" w:type="dxa"/>
          </w:tcPr>
          <w:p w14:paraId="68D5A902" w14:textId="77777777" w:rsidR="00BD230F" w:rsidRDefault="00BD230F">
            <w:pPr>
              <w:cnfStyle w:val="000000000000" w:firstRow="0" w:lastRow="0" w:firstColumn="0" w:lastColumn="0" w:oddVBand="0" w:evenVBand="0" w:oddHBand="0" w:evenHBand="0" w:firstRowFirstColumn="0" w:firstRowLastColumn="0" w:lastRowFirstColumn="0" w:lastRowLastColumn="0"/>
            </w:pPr>
            <w:r>
              <w:t>19 527</w:t>
            </w:r>
          </w:p>
        </w:tc>
        <w:tc>
          <w:tcPr>
            <w:tcW w:w="907" w:type="dxa"/>
          </w:tcPr>
          <w:p w14:paraId="67C19CA6" w14:textId="77777777" w:rsidR="00BD230F" w:rsidRDefault="00BD230F">
            <w:pPr>
              <w:cnfStyle w:val="000000000000" w:firstRow="0" w:lastRow="0" w:firstColumn="0" w:lastColumn="0" w:oddVBand="0" w:evenVBand="0" w:oddHBand="0" w:evenHBand="0" w:firstRowFirstColumn="0" w:firstRowLastColumn="0" w:lastRowFirstColumn="0" w:lastRowLastColumn="0"/>
            </w:pPr>
            <w:r>
              <w:t>16 872</w:t>
            </w:r>
          </w:p>
        </w:tc>
        <w:tc>
          <w:tcPr>
            <w:tcW w:w="907" w:type="dxa"/>
          </w:tcPr>
          <w:p w14:paraId="09A36DDD" w14:textId="77777777" w:rsidR="00BD230F" w:rsidRDefault="00BD230F">
            <w:pPr>
              <w:cnfStyle w:val="000000000000" w:firstRow="0" w:lastRow="0" w:firstColumn="0" w:lastColumn="0" w:oddVBand="0" w:evenVBand="0" w:oddHBand="0" w:evenHBand="0" w:firstRowFirstColumn="0" w:firstRowLastColumn="0" w:lastRowFirstColumn="0" w:lastRowLastColumn="0"/>
            </w:pPr>
            <w:r>
              <w:t>17 298</w:t>
            </w:r>
          </w:p>
        </w:tc>
        <w:tc>
          <w:tcPr>
            <w:tcW w:w="907" w:type="dxa"/>
          </w:tcPr>
          <w:p w14:paraId="5DBA7DCB" w14:textId="77777777" w:rsidR="00BD230F" w:rsidRDefault="00BD230F">
            <w:pPr>
              <w:cnfStyle w:val="000000000000" w:firstRow="0" w:lastRow="0" w:firstColumn="0" w:lastColumn="0" w:oddVBand="0" w:evenVBand="0" w:oddHBand="0" w:evenHBand="0" w:firstRowFirstColumn="0" w:firstRowLastColumn="0" w:lastRowFirstColumn="0" w:lastRowLastColumn="0"/>
            </w:pPr>
            <w:r>
              <w:t>15 111</w:t>
            </w:r>
          </w:p>
        </w:tc>
      </w:tr>
      <w:tr w:rsidR="00BD230F" w14:paraId="2DD34F5A" w14:textId="77777777">
        <w:tc>
          <w:tcPr>
            <w:cnfStyle w:val="001000000000" w:firstRow="0" w:lastRow="0" w:firstColumn="1" w:lastColumn="0" w:oddVBand="0" w:evenVBand="0" w:oddHBand="0" w:evenHBand="0" w:firstRowFirstColumn="0" w:firstRowLastColumn="0" w:lastRowFirstColumn="0" w:lastRowLastColumn="0"/>
            <w:tcW w:w="6010" w:type="dxa"/>
          </w:tcPr>
          <w:p w14:paraId="6E5E6735" w14:textId="77777777" w:rsidR="00BD230F" w:rsidRDefault="00BD230F">
            <w:r>
              <w:t>Insurance claims expense</w:t>
            </w:r>
          </w:p>
        </w:tc>
        <w:tc>
          <w:tcPr>
            <w:tcW w:w="907" w:type="dxa"/>
          </w:tcPr>
          <w:p w14:paraId="36AA3CEA" w14:textId="77777777" w:rsidR="00BD230F" w:rsidRDefault="00BD230F">
            <w:pPr>
              <w:cnfStyle w:val="000000000000" w:firstRow="0" w:lastRow="0" w:firstColumn="0" w:lastColumn="0" w:oddVBand="0" w:evenVBand="0" w:oddHBand="0" w:evenHBand="0" w:firstRowFirstColumn="0" w:firstRowLastColumn="0" w:lastRowFirstColumn="0" w:lastRowLastColumn="0"/>
            </w:pPr>
            <w:r>
              <w:t>7 923</w:t>
            </w:r>
          </w:p>
        </w:tc>
        <w:tc>
          <w:tcPr>
            <w:tcW w:w="907" w:type="dxa"/>
          </w:tcPr>
          <w:p w14:paraId="3BEF9CC6" w14:textId="77777777" w:rsidR="00BD230F" w:rsidRDefault="00BD230F">
            <w:pPr>
              <w:cnfStyle w:val="000000000000" w:firstRow="0" w:lastRow="0" w:firstColumn="0" w:lastColumn="0" w:oddVBand="0" w:evenVBand="0" w:oddHBand="0" w:evenHBand="0" w:firstRowFirstColumn="0" w:firstRowLastColumn="0" w:lastRowFirstColumn="0" w:lastRowLastColumn="0"/>
            </w:pPr>
            <w:r>
              <w:t>7 322</w:t>
            </w:r>
          </w:p>
        </w:tc>
        <w:tc>
          <w:tcPr>
            <w:tcW w:w="907" w:type="dxa"/>
          </w:tcPr>
          <w:p w14:paraId="725E2182" w14:textId="77777777" w:rsidR="00BD230F" w:rsidRDefault="00BD230F">
            <w:pPr>
              <w:cnfStyle w:val="000000000000" w:firstRow="0" w:lastRow="0" w:firstColumn="0" w:lastColumn="0" w:oddVBand="0" w:evenVBand="0" w:oddHBand="0" w:evenHBand="0" w:firstRowFirstColumn="0" w:firstRowLastColumn="0" w:lastRowFirstColumn="0" w:lastRowLastColumn="0"/>
            </w:pPr>
            <w:r>
              <w:t>355</w:t>
            </w:r>
          </w:p>
        </w:tc>
        <w:tc>
          <w:tcPr>
            <w:tcW w:w="907" w:type="dxa"/>
          </w:tcPr>
          <w:p w14:paraId="2038604E" w14:textId="77777777" w:rsidR="00BD230F" w:rsidRDefault="00BD230F">
            <w:pPr>
              <w:cnfStyle w:val="000000000000" w:firstRow="0" w:lastRow="0" w:firstColumn="0" w:lastColumn="0" w:oddVBand="0" w:evenVBand="0" w:oddHBand="0" w:evenHBand="0" w:firstRowFirstColumn="0" w:firstRowLastColumn="0" w:lastRowFirstColumn="0" w:lastRowLastColumn="0"/>
            </w:pPr>
            <w:r>
              <w:t>372</w:t>
            </w:r>
          </w:p>
        </w:tc>
      </w:tr>
      <w:tr w:rsidR="00BD230F" w14:paraId="52193F58" w14:textId="77777777">
        <w:tc>
          <w:tcPr>
            <w:cnfStyle w:val="001000000000" w:firstRow="0" w:lastRow="0" w:firstColumn="1" w:lastColumn="0" w:oddVBand="0" w:evenVBand="0" w:oddHBand="0" w:evenHBand="0" w:firstRowFirstColumn="0" w:firstRowLastColumn="0" w:lastRowFirstColumn="0" w:lastRowLastColumn="0"/>
            <w:tcW w:w="6010" w:type="dxa"/>
          </w:tcPr>
          <w:p w14:paraId="1E980052" w14:textId="77777777" w:rsidR="00BD230F" w:rsidRDefault="00BD230F">
            <w:r>
              <w:t>Maintenance</w:t>
            </w:r>
            <w:r>
              <w:rPr>
                <w:vertAlign w:val="superscript"/>
              </w:rPr>
              <w:t xml:space="preserve"> (b)</w:t>
            </w:r>
          </w:p>
        </w:tc>
        <w:tc>
          <w:tcPr>
            <w:tcW w:w="907" w:type="dxa"/>
          </w:tcPr>
          <w:p w14:paraId="48510E59" w14:textId="77777777" w:rsidR="00BD230F" w:rsidRDefault="00BD230F">
            <w:pPr>
              <w:cnfStyle w:val="000000000000" w:firstRow="0" w:lastRow="0" w:firstColumn="0" w:lastColumn="0" w:oddVBand="0" w:evenVBand="0" w:oddHBand="0" w:evenHBand="0" w:firstRowFirstColumn="0" w:firstRowLastColumn="0" w:lastRowFirstColumn="0" w:lastRowLastColumn="0"/>
            </w:pPr>
            <w:r>
              <w:t>2 494</w:t>
            </w:r>
          </w:p>
        </w:tc>
        <w:tc>
          <w:tcPr>
            <w:tcW w:w="907" w:type="dxa"/>
          </w:tcPr>
          <w:p w14:paraId="68A04DE3" w14:textId="77777777" w:rsidR="00BD230F" w:rsidRDefault="00BD230F">
            <w:pPr>
              <w:cnfStyle w:val="000000000000" w:firstRow="0" w:lastRow="0" w:firstColumn="0" w:lastColumn="0" w:oddVBand="0" w:evenVBand="0" w:oddHBand="0" w:evenHBand="0" w:firstRowFirstColumn="0" w:firstRowLastColumn="0" w:lastRowFirstColumn="0" w:lastRowLastColumn="0"/>
            </w:pPr>
            <w:r>
              <w:t>1 685</w:t>
            </w:r>
          </w:p>
        </w:tc>
        <w:tc>
          <w:tcPr>
            <w:tcW w:w="907" w:type="dxa"/>
          </w:tcPr>
          <w:p w14:paraId="68D8EA55" w14:textId="77777777" w:rsidR="00BD230F" w:rsidRDefault="00BD230F">
            <w:pPr>
              <w:cnfStyle w:val="000000000000" w:firstRow="0" w:lastRow="0" w:firstColumn="0" w:lastColumn="0" w:oddVBand="0" w:evenVBand="0" w:oddHBand="0" w:evenHBand="0" w:firstRowFirstColumn="0" w:firstRowLastColumn="0" w:lastRowFirstColumn="0" w:lastRowLastColumn="0"/>
            </w:pPr>
            <w:r>
              <w:t>1 014</w:t>
            </w:r>
          </w:p>
        </w:tc>
        <w:tc>
          <w:tcPr>
            <w:tcW w:w="907" w:type="dxa"/>
          </w:tcPr>
          <w:p w14:paraId="64A2BC28" w14:textId="77777777" w:rsidR="00BD230F" w:rsidRDefault="00BD230F">
            <w:pPr>
              <w:cnfStyle w:val="000000000000" w:firstRow="0" w:lastRow="0" w:firstColumn="0" w:lastColumn="0" w:oddVBand="0" w:evenVBand="0" w:oddHBand="0" w:evenHBand="0" w:firstRowFirstColumn="0" w:firstRowLastColumn="0" w:lastRowFirstColumn="0" w:lastRowLastColumn="0"/>
            </w:pPr>
            <w:r>
              <w:t>984</w:t>
            </w:r>
          </w:p>
        </w:tc>
      </w:tr>
      <w:tr w:rsidR="00BD230F" w14:paraId="4C5DFD21" w14:textId="77777777">
        <w:tc>
          <w:tcPr>
            <w:cnfStyle w:val="001000000000" w:firstRow="0" w:lastRow="0" w:firstColumn="1" w:lastColumn="0" w:oddVBand="0" w:evenVBand="0" w:oddHBand="0" w:evenHBand="0" w:firstRowFirstColumn="0" w:firstRowLastColumn="0" w:lastRowFirstColumn="0" w:lastRowLastColumn="0"/>
            <w:tcW w:w="6010" w:type="dxa"/>
          </w:tcPr>
          <w:p w14:paraId="2D9FF3A1" w14:textId="77777777" w:rsidR="00BD230F" w:rsidRDefault="00BD230F">
            <w:r>
              <w:t>Short</w:t>
            </w:r>
            <w:r>
              <w:noBreakHyphen/>
              <w:t>term and low value lease expense</w:t>
            </w:r>
          </w:p>
        </w:tc>
        <w:tc>
          <w:tcPr>
            <w:tcW w:w="907" w:type="dxa"/>
          </w:tcPr>
          <w:p w14:paraId="6C52271A" w14:textId="77777777" w:rsidR="00BD230F" w:rsidRDefault="00BD230F">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26B2F274" w14:textId="77777777" w:rsidR="00BD230F" w:rsidRDefault="00BD230F">
            <w:pPr>
              <w:cnfStyle w:val="000000000000" w:firstRow="0" w:lastRow="0" w:firstColumn="0" w:lastColumn="0" w:oddVBand="0" w:evenVBand="0" w:oddHBand="0" w:evenHBand="0" w:firstRowFirstColumn="0" w:firstRowLastColumn="0" w:lastRowFirstColumn="0" w:lastRowLastColumn="0"/>
            </w:pPr>
            <w:r>
              <w:t>125</w:t>
            </w:r>
          </w:p>
        </w:tc>
        <w:tc>
          <w:tcPr>
            <w:tcW w:w="907" w:type="dxa"/>
          </w:tcPr>
          <w:p w14:paraId="3A0C1618" w14:textId="77777777" w:rsidR="00BD230F" w:rsidRDefault="00BD230F">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7CB87B45" w14:textId="77777777" w:rsidR="00BD230F" w:rsidRDefault="00BD230F">
            <w:pPr>
              <w:cnfStyle w:val="000000000000" w:firstRow="0" w:lastRow="0" w:firstColumn="0" w:lastColumn="0" w:oddVBand="0" w:evenVBand="0" w:oddHBand="0" w:evenHBand="0" w:firstRowFirstColumn="0" w:firstRowLastColumn="0" w:lastRowFirstColumn="0" w:lastRowLastColumn="0"/>
            </w:pPr>
            <w:r>
              <w:t>124</w:t>
            </w:r>
          </w:p>
        </w:tc>
      </w:tr>
      <w:tr w:rsidR="00BD230F" w14:paraId="6475650B"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CC4A697" w14:textId="77777777" w:rsidR="00BD230F" w:rsidRDefault="00BD230F">
            <w:r>
              <w:t>Other</w:t>
            </w:r>
          </w:p>
        </w:tc>
        <w:tc>
          <w:tcPr>
            <w:tcW w:w="907" w:type="dxa"/>
            <w:tcBorders>
              <w:bottom w:val="single" w:sz="6" w:space="0" w:color="auto"/>
            </w:tcBorders>
          </w:tcPr>
          <w:p w14:paraId="2F37D343" w14:textId="77777777" w:rsidR="00BD230F" w:rsidRDefault="00BD230F">
            <w:pPr>
              <w:cnfStyle w:val="000000000000" w:firstRow="0" w:lastRow="0" w:firstColumn="0" w:lastColumn="0" w:oddVBand="0" w:evenVBand="0" w:oddHBand="0" w:evenHBand="0" w:firstRowFirstColumn="0" w:firstRowLastColumn="0" w:lastRowFirstColumn="0" w:lastRowLastColumn="0"/>
            </w:pPr>
            <w:r>
              <w:t>1 054</w:t>
            </w:r>
          </w:p>
        </w:tc>
        <w:tc>
          <w:tcPr>
            <w:tcW w:w="907" w:type="dxa"/>
            <w:tcBorders>
              <w:bottom w:val="single" w:sz="6" w:space="0" w:color="auto"/>
            </w:tcBorders>
          </w:tcPr>
          <w:p w14:paraId="0BB0741B" w14:textId="77777777" w:rsidR="00BD230F" w:rsidRDefault="00BD230F">
            <w:pPr>
              <w:cnfStyle w:val="000000000000" w:firstRow="0" w:lastRow="0" w:firstColumn="0" w:lastColumn="0" w:oddVBand="0" w:evenVBand="0" w:oddHBand="0" w:evenHBand="0" w:firstRowFirstColumn="0" w:firstRowLastColumn="0" w:lastRowFirstColumn="0" w:lastRowLastColumn="0"/>
            </w:pPr>
            <w:r>
              <w:t>944</w:t>
            </w:r>
          </w:p>
        </w:tc>
        <w:tc>
          <w:tcPr>
            <w:tcW w:w="907" w:type="dxa"/>
            <w:tcBorders>
              <w:bottom w:val="single" w:sz="6" w:space="0" w:color="auto"/>
            </w:tcBorders>
          </w:tcPr>
          <w:p w14:paraId="0B62DD38" w14:textId="77777777" w:rsidR="00BD230F" w:rsidRDefault="00BD230F">
            <w:pPr>
              <w:cnfStyle w:val="000000000000" w:firstRow="0" w:lastRow="0" w:firstColumn="0" w:lastColumn="0" w:oddVBand="0" w:evenVBand="0" w:oddHBand="0" w:evenHBand="0" w:firstRowFirstColumn="0" w:firstRowLastColumn="0" w:lastRowFirstColumn="0" w:lastRowLastColumn="0"/>
            </w:pPr>
            <w:r>
              <w:t>973</w:t>
            </w:r>
          </w:p>
        </w:tc>
        <w:tc>
          <w:tcPr>
            <w:tcW w:w="907" w:type="dxa"/>
            <w:tcBorders>
              <w:bottom w:val="single" w:sz="6" w:space="0" w:color="auto"/>
            </w:tcBorders>
          </w:tcPr>
          <w:p w14:paraId="6ACD63AA" w14:textId="77777777" w:rsidR="00BD230F" w:rsidRDefault="00BD230F">
            <w:pPr>
              <w:cnfStyle w:val="000000000000" w:firstRow="0" w:lastRow="0" w:firstColumn="0" w:lastColumn="0" w:oddVBand="0" w:evenVBand="0" w:oddHBand="0" w:evenHBand="0" w:firstRowFirstColumn="0" w:firstRowLastColumn="0" w:lastRowFirstColumn="0" w:lastRowLastColumn="0"/>
            </w:pPr>
            <w:r>
              <w:t>877</w:t>
            </w:r>
          </w:p>
        </w:tc>
      </w:tr>
      <w:tr w:rsidR="00BD230F" w14:paraId="30701029" w14:textId="77777777">
        <w:tc>
          <w:tcPr>
            <w:cnfStyle w:val="001000000000" w:firstRow="0" w:lastRow="0" w:firstColumn="1" w:lastColumn="0" w:oddVBand="0" w:evenVBand="0" w:oddHBand="0" w:evenHBand="0" w:firstRowFirstColumn="0" w:firstRowLastColumn="0" w:lastRowFirstColumn="0" w:lastRowLastColumn="0"/>
            <w:tcW w:w="6010" w:type="dxa"/>
          </w:tcPr>
          <w:p w14:paraId="06B2539B" w14:textId="77777777" w:rsidR="00BD230F" w:rsidRDefault="00BD230F">
            <w:r>
              <w:rPr>
                <w:b/>
              </w:rPr>
              <w:t>Total other operating expenses</w:t>
            </w:r>
          </w:p>
        </w:tc>
        <w:tc>
          <w:tcPr>
            <w:tcW w:w="907" w:type="dxa"/>
          </w:tcPr>
          <w:p w14:paraId="023E176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37 985</w:t>
            </w:r>
          </w:p>
        </w:tc>
        <w:tc>
          <w:tcPr>
            <w:tcW w:w="907" w:type="dxa"/>
          </w:tcPr>
          <w:p w14:paraId="2314D02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33 447</w:t>
            </w:r>
          </w:p>
        </w:tc>
        <w:tc>
          <w:tcPr>
            <w:tcW w:w="907" w:type="dxa"/>
          </w:tcPr>
          <w:p w14:paraId="7082BDD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24 568</w:t>
            </w:r>
          </w:p>
        </w:tc>
        <w:tc>
          <w:tcPr>
            <w:tcW w:w="907" w:type="dxa"/>
          </w:tcPr>
          <w:p w14:paraId="62BAB9A0" w14:textId="68D6D663" w:rsidR="00BD230F" w:rsidRDefault="00BD230F">
            <w:pPr>
              <w:cnfStyle w:val="000000000000" w:firstRow="0" w:lastRow="0" w:firstColumn="0" w:lastColumn="0" w:oddVBand="0" w:evenVBand="0" w:oddHBand="0" w:evenHBand="0" w:firstRowFirstColumn="0" w:firstRowLastColumn="0" w:lastRowFirstColumn="0" w:lastRowLastColumn="0"/>
            </w:pPr>
            <w:r>
              <w:rPr>
                <w:b/>
              </w:rPr>
              <w:t>22 241</w:t>
            </w:r>
          </w:p>
        </w:tc>
      </w:tr>
    </w:tbl>
    <w:p w14:paraId="5628B0FC" w14:textId="77777777" w:rsidR="00BD230F" w:rsidRPr="00E4496E" w:rsidRDefault="00BD230F" w:rsidP="00BD230F">
      <w:pPr>
        <w:pStyle w:val="Note"/>
        <w:ind w:left="0" w:firstLine="0"/>
      </w:pPr>
      <w:r w:rsidRPr="00E4496E">
        <w:t>Notes:</w:t>
      </w:r>
    </w:p>
    <w:p w14:paraId="721AA74F" w14:textId="77777777" w:rsidR="00BD230F" w:rsidRDefault="00BD230F" w:rsidP="00F842C5">
      <w:pPr>
        <w:pStyle w:val="Note"/>
      </w:pPr>
      <w:r w:rsidRPr="00E4496E">
        <w:t>(</w:t>
      </w:r>
      <w:r>
        <w:t>a</w:t>
      </w:r>
      <w:r w:rsidRPr="00E4496E">
        <w:t>)</w:t>
      </w:r>
      <w:r w:rsidRPr="00E4496E">
        <w:tab/>
        <w:t xml:space="preserve">A breakdown of purchase of supplies and consumables and purchase of services is provided </w:t>
      </w:r>
      <w:r>
        <w:t>in the following two tables.</w:t>
      </w:r>
    </w:p>
    <w:p w14:paraId="039173E5" w14:textId="77777777" w:rsidR="00BD230F" w:rsidRDefault="00BD230F" w:rsidP="00F842C5">
      <w:pPr>
        <w:pStyle w:val="Note"/>
      </w:pPr>
      <w:r>
        <w:t>(b)</w:t>
      </w:r>
      <w:r>
        <w:tab/>
      </w:r>
      <w:r w:rsidRPr="00B92E70">
        <w:t xml:space="preserve">The increase in this expense item </w:t>
      </w:r>
      <w:r>
        <w:t>for the</w:t>
      </w:r>
      <w:r w:rsidRPr="00B92E70">
        <w:t xml:space="preserve"> </w:t>
      </w:r>
      <w:r>
        <w:t xml:space="preserve">State of Victoria </w:t>
      </w:r>
      <w:r w:rsidRPr="00B92E70">
        <w:t>from</w:t>
      </w:r>
      <w:r>
        <w:t xml:space="preserve"> the </w:t>
      </w:r>
      <w:r w:rsidRPr="00B92E70">
        <w:t>prior year reflects a reassessment and restatement of certain costs, which had been previously capitalised by the PNFC sector, as expenses to more appropriately reflect their nature.</w:t>
      </w:r>
    </w:p>
    <w:p w14:paraId="7E17C4C5" w14:textId="77777777" w:rsidR="00BD230F" w:rsidRDefault="00BD230F" w:rsidP="00AC68FF">
      <w:pPr>
        <w:rPr>
          <w:b/>
        </w:rPr>
      </w:pPr>
    </w:p>
    <w:p w14:paraId="70E4BCB0" w14:textId="77777777" w:rsidR="00BD230F" w:rsidRDefault="00BD230F" w:rsidP="00AC68FF">
      <w:pPr>
        <w:rPr>
          <w:b/>
        </w:rPr>
        <w:sectPr w:rsidR="00BD230F" w:rsidSect="00BD230F">
          <w:type w:val="continuous"/>
          <w:pgSz w:w="11907" w:h="16839" w:code="9"/>
          <w:pgMar w:top="1134" w:right="1134" w:bottom="1134" w:left="1134" w:header="624" w:footer="567" w:gutter="0"/>
          <w:cols w:sep="1" w:space="567"/>
          <w:docGrid w:linePitch="360"/>
        </w:sectPr>
      </w:pPr>
    </w:p>
    <w:p w14:paraId="1227A759" w14:textId="77777777" w:rsidR="00BD230F" w:rsidRDefault="00BD230F">
      <w:pPr>
        <w:keepLines w:val="0"/>
        <w:rPr>
          <w:b/>
        </w:rPr>
      </w:pPr>
      <w:r>
        <w:rPr>
          <w:b/>
        </w:rPr>
        <w:br w:type="page"/>
      </w:r>
    </w:p>
    <w:p w14:paraId="164BBB1B" w14:textId="77777777" w:rsidR="00BD230F" w:rsidRPr="00E4496E" w:rsidRDefault="00BD230F" w:rsidP="00F842C5">
      <w:pPr>
        <w:spacing w:before="0"/>
      </w:pPr>
      <w:r w:rsidRPr="00D77ABB">
        <w:rPr>
          <w:b/>
        </w:rPr>
        <w:lastRenderedPageBreak/>
        <w:t>Other operating expenses</w:t>
      </w:r>
      <w:r>
        <w:t xml:space="preserve"> </w:t>
      </w:r>
      <w:r w:rsidRPr="00E4496E">
        <w:t>generally represent the day-to-day running costs incurred in normal operations and includes supplies and services costs, which are recognised as an expense in the reporting period in which they are incurred. The carrying amounts of any inventories held for distribution are expensed when distributed.</w:t>
      </w:r>
    </w:p>
    <w:p w14:paraId="7255B001" w14:textId="77777777" w:rsidR="00BD230F" w:rsidRPr="00E4496E" w:rsidRDefault="00BD230F" w:rsidP="00AC68FF">
      <w:r w:rsidRPr="00205474">
        <w:rPr>
          <w:b/>
        </w:rPr>
        <w:t>Audit fees</w:t>
      </w:r>
      <w:r w:rsidRPr="00205474">
        <w:t xml:space="preserve"> of</w:t>
      </w:r>
      <w:r>
        <w:t xml:space="preserve"> $388 400 </w:t>
      </w:r>
      <w:r w:rsidRPr="00E4496E">
        <w:t>($</w:t>
      </w:r>
      <w:r>
        <w:t>380</w:t>
      </w:r>
      <w:r w:rsidRPr="00E4496E">
        <w:t xml:space="preserve"> 000 in 20</w:t>
      </w:r>
      <w:r>
        <w:t>20</w:t>
      </w:r>
      <w:r w:rsidRPr="00E4496E">
        <w:t>) were paid or payable to the Victorian Auditor-General</w:t>
      </w:r>
      <w:r>
        <w:t>’</w:t>
      </w:r>
      <w:r w:rsidRPr="00E4496E">
        <w:t>s Office for the audit of the Annual Financial Report of the State of Victoria. The Victorian Auditor-General</w:t>
      </w:r>
      <w:r>
        <w:t>’</w:t>
      </w:r>
      <w:r w:rsidRPr="00E4496E">
        <w:t>s Office provided no other services</w:t>
      </w:r>
      <w:r>
        <w:t>,</w:t>
      </w:r>
      <w:r w:rsidRPr="00E4496E">
        <w:t xml:space="preserve"> other than the review of the Estimated Financial Statements and the financial audits of departments and agencies.</w:t>
      </w:r>
    </w:p>
    <w:p w14:paraId="5C4E1537" w14:textId="77777777" w:rsidR="00BD230F" w:rsidRPr="00E4496E" w:rsidRDefault="00BD230F" w:rsidP="00F842C5">
      <w:r>
        <w:t>The</w:t>
      </w:r>
      <w:r w:rsidRPr="00E4496E">
        <w:t xml:space="preserve"> following </w:t>
      </w:r>
      <w:r w:rsidRPr="00A36654">
        <w:rPr>
          <w:b/>
          <w:bCs/>
        </w:rPr>
        <w:t>lease payments</w:t>
      </w:r>
      <w:r w:rsidRPr="00E4496E">
        <w:t xml:space="preserve"> are recognised on a straight-line basis:</w:t>
      </w:r>
    </w:p>
    <w:p w14:paraId="3A90CCC0" w14:textId="77777777" w:rsidR="00BD230F" w:rsidRPr="00E4496E" w:rsidRDefault="00BD230F" w:rsidP="00F842C5">
      <w:pPr>
        <w:pStyle w:val="ListBullet"/>
      </w:pPr>
      <w:r w:rsidRPr="00E4496E">
        <w:rPr>
          <w:b/>
          <w:bCs/>
        </w:rPr>
        <w:t>Short-term leases</w:t>
      </w:r>
      <w:r w:rsidRPr="00E4496E">
        <w:t xml:space="preserve"> – leases with a term less than 12 months</w:t>
      </w:r>
    </w:p>
    <w:p w14:paraId="600BBF8F" w14:textId="77777777" w:rsidR="00BD230F" w:rsidRDefault="00BD230F" w:rsidP="004C5746">
      <w:pPr>
        <w:pStyle w:val="ListBullet"/>
        <w:ind w:right="-98"/>
      </w:pPr>
      <w:r w:rsidRPr="00E4496E">
        <w:rPr>
          <w:b/>
          <w:bCs/>
        </w:rPr>
        <w:t>Low value leases</w:t>
      </w:r>
      <w:r w:rsidRPr="00E4496E">
        <w:t xml:space="preserve"> – leases </w:t>
      </w:r>
      <w:r>
        <w:t xml:space="preserve">where </w:t>
      </w:r>
      <w:r w:rsidRPr="00E4496E">
        <w:t>the underlying asset</w:t>
      </w:r>
      <w:r>
        <w:t>’</w:t>
      </w:r>
      <w:r w:rsidRPr="00E4496E">
        <w:t>s fair value (when new, regardless of the age of the asset being leased) is no more than $10 000.</w:t>
      </w:r>
    </w:p>
    <w:p w14:paraId="3DC0BAAC" w14:textId="77777777" w:rsidR="00BD230F" w:rsidRPr="00E4496E" w:rsidRDefault="00BD230F" w:rsidP="00F842C5"/>
    <w:p w14:paraId="25C63DA4" w14:textId="77777777" w:rsidR="00BD230F" w:rsidRPr="00E4496E" w:rsidRDefault="00BD230F" w:rsidP="00F842C5">
      <w:pPr>
        <w:spacing w:before="0"/>
      </w:pPr>
      <w:r>
        <w:br w:type="column"/>
      </w:r>
      <w:r w:rsidRPr="00E4496E">
        <w:t>Variable lease payments are 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w:t>
      </w:r>
    </w:p>
    <w:p w14:paraId="4137784C" w14:textId="77777777" w:rsidR="00BD230F" w:rsidRPr="00E4496E" w:rsidRDefault="00BD230F" w:rsidP="00F842C5">
      <w:r>
        <w:t>A</w:t>
      </w:r>
      <w:r w:rsidRPr="00E4496E">
        <w:t>ll leases, other than those within the above categories, are recognised on the State</w:t>
      </w:r>
      <w:r>
        <w:t>’</w:t>
      </w:r>
      <w:r w:rsidRPr="00E4496E">
        <w:t>s balance sheet (refer to Note 5.2 for further details).</w:t>
      </w:r>
    </w:p>
    <w:p w14:paraId="080ECC89"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r w:rsidRPr="00E4496E">
        <w:rPr>
          <w:b/>
        </w:rPr>
        <w:t>Insurance claims expense</w:t>
      </w:r>
      <w:r w:rsidRPr="00E4496E">
        <w:t xml:space="preserve"> include</w:t>
      </w:r>
      <w:r>
        <w:t>s claims incurred during the financial year and any costs associated with processing and resolving claims, net of reinsurance recoveries.</w:t>
      </w:r>
    </w:p>
    <w:p w14:paraId="3AC95DD7" w14:textId="77777777" w:rsidR="00BD230F" w:rsidRDefault="00BD230F" w:rsidP="00BD230F">
      <w:pPr>
        <w:pStyle w:val="TableHeading"/>
      </w:pPr>
      <w:r>
        <w:t>Purchase of supplies and consumables</w:t>
      </w:r>
      <w:r>
        <w:tab/>
      </w:r>
      <w:r w:rsidRPr="00D77AB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5778EA9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A21D22D" w14:textId="2274AB01" w:rsidR="00BD230F" w:rsidRDefault="00BD230F">
            <w:pPr>
              <w:keepNext/>
            </w:pPr>
          </w:p>
        </w:tc>
        <w:tc>
          <w:tcPr>
            <w:tcW w:w="1814" w:type="dxa"/>
            <w:gridSpan w:val="2"/>
          </w:tcPr>
          <w:p w14:paraId="5E88F6B7"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76DB9AD" w14:textId="31EA748E"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6717793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4CCFE18" w14:textId="77777777" w:rsidR="00BD230F" w:rsidRDefault="00BD230F">
            <w:pPr>
              <w:keepNext/>
            </w:pPr>
          </w:p>
        </w:tc>
        <w:tc>
          <w:tcPr>
            <w:tcW w:w="907" w:type="dxa"/>
          </w:tcPr>
          <w:p w14:paraId="573CCAF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24437C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E1DC94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7BEA04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096644BA" w14:textId="77777777">
        <w:tc>
          <w:tcPr>
            <w:cnfStyle w:val="001000000000" w:firstRow="0" w:lastRow="0" w:firstColumn="1" w:lastColumn="0" w:oddVBand="0" w:evenVBand="0" w:oddHBand="0" w:evenHBand="0" w:firstRowFirstColumn="0" w:firstRowLastColumn="0" w:lastRowFirstColumn="0" w:lastRowLastColumn="0"/>
            <w:tcW w:w="6010" w:type="dxa"/>
          </w:tcPr>
          <w:p w14:paraId="0A922074" w14:textId="77777777" w:rsidR="00BD230F" w:rsidRDefault="00BD230F">
            <w:r>
              <w:t>Medicinal pharmacy and medical supplies</w:t>
            </w:r>
          </w:p>
        </w:tc>
        <w:tc>
          <w:tcPr>
            <w:tcW w:w="907" w:type="dxa"/>
          </w:tcPr>
          <w:p w14:paraId="22F3C414" w14:textId="77777777" w:rsidR="00BD230F" w:rsidRDefault="00BD230F">
            <w:pPr>
              <w:cnfStyle w:val="000000000000" w:firstRow="0" w:lastRow="0" w:firstColumn="0" w:lastColumn="0" w:oddVBand="0" w:evenVBand="0" w:oddHBand="0" w:evenHBand="0" w:firstRowFirstColumn="0" w:firstRowLastColumn="0" w:lastRowFirstColumn="0" w:lastRowLastColumn="0"/>
            </w:pPr>
            <w:r>
              <w:t>1 804</w:t>
            </w:r>
          </w:p>
        </w:tc>
        <w:tc>
          <w:tcPr>
            <w:tcW w:w="907" w:type="dxa"/>
          </w:tcPr>
          <w:p w14:paraId="7CB6071B"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1 598</w:t>
            </w:r>
          </w:p>
        </w:tc>
        <w:tc>
          <w:tcPr>
            <w:tcW w:w="907" w:type="dxa"/>
          </w:tcPr>
          <w:p w14:paraId="6E3BA0D3" w14:textId="77777777" w:rsidR="00BD230F" w:rsidRDefault="00BD230F">
            <w:pPr>
              <w:cnfStyle w:val="000000000000" w:firstRow="0" w:lastRow="0" w:firstColumn="0" w:lastColumn="0" w:oddVBand="0" w:evenVBand="0" w:oddHBand="0" w:evenHBand="0" w:firstRowFirstColumn="0" w:firstRowLastColumn="0" w:lastRowFirstColumn="0" w:lastRowLastColumn="0"/>
            </w:pPr>
            <w:r>
              <w:t>1 804</w:t>
            </w:r>
          </w:p>
        </w:tc>
        <w:tc>
          <w:tcPr>
            <w:tcW w:w="907" w:type="dxa"/>
          </w:tcPr>
          <w:p w14:paraId="0095AEF9"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1 598</w:t>
            </w:r>
          </w:p>
        </w:tc>
      </w:tr>
      <w:tr w:rsidR="00BD230F" w14:paraId="682919EE" w14:textId="77777777">
        <w:tc>
          <w:tcPr>
            <w:cnfStyle w:val="001000000000" w:firstRow="0" w:lastRow="0" w:firstColumn="1" w:lastColumn="0" w:oddVBand="0" w:evenVBand="0" w:oddHBand="0" w:evenHBand="0" w:firstRowFirstColumn="0" w:firstRowLastColumn="0" w:lastRowFirstColumn="0" w:lastRowLastColumn="0"/>
            <w:tcW w:w="6010" w:type="dxa"/>
          </w:tcPr>
          <w:p w14:paraId="336744E0" w14:textId="77777777" w:rsidR="00BD230F" w:rsidRDefault="00BD230F">
            <w:r>
              <w:t>Office supplies and consumables</w:t>
            </w:r>
          </w:p>
        </w:tc>
        <w:tc>
          <w:tcPr>
            <w:tcW w:w="907" w:type="dxa"/>
          </w:tcPr>
          <w:p w14:paraId="1BCA1849" w14:textId="77777777" w:rsidR="00BD230F" w:rsidRDefault="00BD230F">
            <w:pPr>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33126E9E" w14:textId="77777777" w:rsidR="00BD230F" w:rsidRDefault="00BD230F">
            <w:pPr>
              <w:cnfStyle w:val="000000000000" w:firstRow="0" w:lastRow="0" w:firstColumn="0" w:lastColumn="0" w:oddVBand="0" w:evenVBand="0" w:oddHBand="0" w:evenHBand="0" w:firstRowFirstColumn="0" w:firstRowLastColumn="0" w:lastRowFirstColumn="0" w:lastRowLastColumn="0"/>
            </w:pPr>
            <w:r>
              <w:t>221</w:t>
            </w:r>
          </w:p>
        </w:tc>
        <w:tc>
          <w:tcPr>
            <w:tcW w:w="907" w:type="dxa"/>
          </w:tcPr>
          <w:p w14:paraId="652A672B" w14:textId="77777777" w:rsidR="00BD230F" w:rsidRDefault="00BD230F">
            <w:pPr>
              <w:cnfStyle w:val="000000000000" w:firstRow="0" w:lastRow="0" w:firstColumn="0" w:lastColumn="0" w:oddVBand="0" w:evenVBand="0" w:oddHBand="0" w:evenHBand="0" w:firstRowFirstColumn="0" w:firstRowLastColumn="0" w:lastRowFirstColumn="0" w:lastRowLastColumn="0"/>
            </w:pPr>
            <w:r>
              <w:t>193</w:t>
            </w:r>
          </w:p>
        </w:tc>
        <w:tc>
          <w:tcPr>
            <w:tcW w:w="907" w:type="dxa"/>
          </w:tcPr>
          <w:p w14:paraId="26C4D4EC" w14:textId="77777777" w:rsidR="00BD230F" w:rsidRDefault="00BD230F">
            <w:pPr>
              <w:cnfStyle w:val="000000000000" w:firstRow="0" w:lastRow="0" w:firstColumn="0" w:lastColumn="0" w:oddVBand="0" w:evenVBand="0" w:oddHBand="0" w:evenHBand="0" w:firstRowFirstColumn="0" w:firstRowLastColumn="0" w:lastRowFirstColumn="0" w:lastRowLastColumn="0"/>
            </w:pPr>
            <w:r>
              <w:t>207</w:t>
            </w:r>
          </w:p>
        </w:tc>
      </w:tr>
      <w:tr w:rsidR="00BD230F" w14:paraId="7E81AE23" w14:textId="77777777">
        <w:tc>
          <w:tcPr>
            <w:cnfStyle w:val="001000000000" w:firstRow="0" w:lastRow="0" w:firstColumn="1" w:lastColumn="0" w:oddVBand="0" w:evenVBand="0" w:oddHBand="0" w:evenHBand="0" w:firstRowFirstColumn="0" w:firstRowLastColumn="0" w:lastRowFirstColumn="0" w:lastRowLastColumn="0"/>
            <w:tcW w:w="6010" w:type="dxa"/>
          </w:tcPr>
          <w:p w14:paraId="0BD4A225" w14:textId="77777777" w:rsidR="00BD230F" w:rsidRDefault="00BD230F">
            <w:r>
              <w:t>Specialised operational supplies and consumables</w:t>
            </w:r>
          </w:p>
        </w:tc>
        <w:tc>
          <w:tcPr>
            <w:tcW w:w="907" w:type="dxa"/>
          </w:tcPr>
          <w:p w14:paraId="775D2162" w14:textId="77777777" w:rsidR="00BD230F" w:rsidRDefault="00BD230F">
            <w:pPr>
              <w:cnfStyle w:val="000000000000" w:firstRow="0" w:lastRow="0" w:firstColumn="0" w:lastColumn="0" w:oddVBand="0" w:evenVBand="0" w:oddHBand="0" w:evenHBand="0" w:firstRowFirstColumn="0" w:firstRowLastColumn="0" w:lastRowFirstColumn="0" w:lastRowLastColumn="0"/>
            </w:pPr>
            <w:r>
              <w:t>277</w:t>
            </w:r>
          </w:p>
        </w:tc>
        <w:tc>
          <w:tcPr>
            <w:tcW w:w="907" w:type="dxa"/>
          </w:tcPr>
          <w:p w14:paraId="4AD6926E" w14:textId="77777777" w:rsidR="00BD230F" w:rsidRDefault="00BD230F">
            <w:pPr>
              <w:cnfStyle w:val="000000000000" w:firstRow="0" w:lastRow="0" w:firstColumn="0" w:lastColumn="0" w:oddVBand="0" w:evenVBand="0" w:oddHBand="0" w:evenHBand="0" w:firstRowFirstColumn="0" w:firstRowLastColumn="0" w:lastRowFirstColumn="0" w:lastRowLastColumn="0"/>
            </w:pPr>
            <w:r>
              <w:t>322</w:t>
            </w:r>
          </w:p>
        </w:tc>
        <w:tc>
          <w:tcPr>
            <w:tcW w:w="907" w:type="dxa"/>
          </w:tcPr>
          <w:p w14:paraId="24BC5A1B" w14:textId="77777777" w:rsidR="00BD230F" w:rsidRDefault="00BD230F">
            <w:pPr>
              <w:cnfStyle w:val="000000000000" w:firstRow="0" w:lastRow="0" w:firstColumn="0" w:lastColumn="0" w:oddVBand="0" w:evenVBand="0" w:oddHBand="0" w:evenHBand="0" w:firstRowFirstColumn="0" w:firstRowLastColumn="0" w:lastRowFirstColumn="0" w:lastRowLastColumn="0"/>
            </w:pPr>
            <w:r>
              <w:t>216</w:t>
            </w:r>
          </w:p>
        </w:tc>
        <w:tc>
          <w:tcPr>
            <w:tcW w:w="907" w:type="dxa"/>
          </w:tcPr>
          <w:p w14:paraId="68D996F9" w14:textId="77777777" w:rsidR="00BD230F" w:rsidRDefault="00BD230F">
            <w:pPr>
              <w:cnfStyle w:val="000000000000" w:firstRow="0" w:lastRow="0" w:firstColumn="0" w:lastColumn="0" w:oddVBand="0" w:evenVBand="0" w:oddHBand="0" w:evenHBand="0" w:firstRowFirstColumn="0" w:firstRowLastColumn="0" w:lastRowFirstColumn="0" w:lastRowLastColumn="0"/>
            </w:pPr>
            <w:r>
              <w:t>209</w:t>
            </w:r>
          </w:p>
        </w:tc>
      </w:tr>
      <w:tr w:rsidR="00BD230F" w14:paraId="5F08C3B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0027331" w14:textId="77777777" w:rsidR="00BD230F" w:rsidRDefault="00BD230F">
            <w:r>
              <w:t>Other purchase of supplies and consumables</w:t>
            </w:r>
          </w:p>
        </w:tc>
        <w:tc>
          <w:tcPr>
            <w:tcW w:w="907" w:type="dxa"/>
            <w:tcBorders>
              <w:bottom w:val="single" w:sz="6" w:space="0" w:color="auto"/>
            </w:tcBorders>
          </w:tcPr>
          <w:p w14:paraId="090A1005" w14:textId="77777777" w:rsidR="00BD230F" w:rsidRDefault="00BD230F">
            <w:pPr>
              <w:cnfStyle w:val="000000000000" w:firstRow="0" w:lastRow="0" w:firstColumn="0" w:lastColumn="0" w:oddVBand="0" w:evenVBand="0" w:oddHBand="0" w:evenHBand="0" w:firstRowFirstColumn="0" w:firstRowLastColumn="0" w:lastRowFirstColumn="0" w:lastRowLastColumn="0"/>
            </w:pPr>
            <w:r>
              <w:t>3 746</w:t>
            </w:r>
          </w:p>
        </w:tc>
        <w:tc>
          <w:tcPr>
            <w:tcW w:w="907" w:type="dxa"/>
            <w:tcBorders>
              <w:bottom w:val="single" w:sz="6" w:space="0" w:color="auto"/>
            </w:tcBorders>
          </w:tcPr>
          <w:p w14:paraId="621554E6" w14:textId="77777777" w:rsidR="00BD230F" w:rsidRDefault="00BD230F">
            <w:pPr>
              <w:cnfStyle w:val="000000000000" w:firstRow="0" w:lastRow="0" w:firstColumn="0" w:lastColumn="0" w:oddVBand="0" w:evenVBand="0" w:oddHBand="0" w:evenHBand="0" w:firstRowFirstColumn="0" w:firstRowLastColumn="0" w:lastRowFirstColumn="0" w:lastRowLastColumn="0"/>
            </w:pPr>
            <w:r>
              <w:t>3 593</w:t>
            </w:r>
          </w:p>
        </w:tc>
        <w:tc>
          <w:tcPr>
            <w:tcW w:w="907" w:type="dxa"/>
            <w:tcBorders>
              <w:bottom w:val="single" w:sz="6" w:space="0" w:color="auto"/>
            </w:tcBorders>
          </w:tcPr>
          <w:p w14:paraId="6766E786" w14:textId="77777777" w:rsidR="00BD230F" w:rsidRDefault="00BD230F">
            <w:pPr>
              <w:cnfStyle w:val="000000000000" w:firstRow="0" w:lastRow="0" w:firstColumn="0" w:lastColumn="0" w:oddVBand="0" w:evenVBand="0" w:oddHBand="0" w:evenHBand="0" w:firstRowFirstColumn="0" w:firstRowLastColumn="0" w:lastRowFirstColumn="0" w:lastRowLastColumn="0"/>
            </w:pPr>
            <w:r>
              <w:t>2 527</w:t>
            </w:r>
          </w:p>
        </w:tc>
        <w:tc>
          <w:tcPr>
            <w:tcW w:w="907" w:type="dxa"/>
            <w:tcBorders>
              <w:bottom w:val="single" w:sz="6" w:space="0" w:color="auto"/>
            </w:tcBorders>
          </w:tcPr>
          <w:p w14:paraId="71CCF610" w14:textId="77777777" w:rsidR="00BD230F" w:rsidRDefault="00BD230F">
            <w:pPr>
              <w:cnfStyle w:val="000000000000" w:firstRow="0" w:lastRow="0" w:firstColumn="0" w:lastColumn="0" w:oddVBand="0" w:evenVBand="0" w:oddHBand="0" w:evenHBand="0" w:firstRowFirstColumn="0" w:firstRowLastColumn="0" w:lastRowFirstColumn="0" w:lastRowLastColumn="0"/>
            </w:pPr>
            <w:r>
              <w:t>2 626</w:t>
            </w:r>
          </w:p>
        </w:tc>
      </w:tr>
      <w:tr w:rsidR="00BD230F" w14:paraId="7BB14F54" w14:textId="77777777">
        <w:tc>
          <w:tcPr>
            <w:cnfStyle w:val="001000000000" w:firstRow="0" w:lastRow="0" w:firstColumn="1" w:lastColumn="0" w:oddVBand="0" w:evenVBand="0" w:oddHBand="0" w:evenHBand="0" w:firstRowFirstColumn="0" w:firstRowLastColumn="0" w:lastRowFirstColumn="0" w:lastRowLastColumn="0"/>
            <w:tcW w:w="6010" w:type="dxa"/>
          </w:tcPr>
          <w:p w14:paraId="6E491FB7" w14:textId="77777777" w:rsidR="00BD230F" w:rsidRDefault="00BD230F">
            <w:r>
              <w:rPr>
                <w:b/>
              </w:rPr>
              <w:t>Total purchase of supplies and consumables</w:t>
            </w:r>
          </w:p>
        </w:tc>
        <w:tc>
          <w:tcPr>
            <w:tcW w:w="907" w:type="dxa"/>
          </w:tcPr>
          <w:p w14:paraId="0652A0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6 031</w:t>
            </w:r>
          </w:p>
        </w:tc>
        <w:tc>
          <w:tcPr>
            <w:tcW w:w="907" w:type="dxa"/>
          </w:tcPr>
          <w:p w14:paraId="2ADD58E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5 734</w:t>
            </w:r>
          </w:p>
        </w:tc>
        <w:tc>
          <w:tcPr>
            <w:tcW w:w="907" w:type="dxa"/>
          </w:tcPr>
          <w:p w14:paraId="08A8A46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4 740</w:t>
            </w:r>
          </w:p>
        </w:tc>
        <w:tc>
          <w:tcPr>
            <w:tcW w:w="907" w:type="dxa"/>
          </w:tcPr>
          <w:p w14:paraId="48B8FC3B" w14:textId="2A05254C" w:rsidR="00BD230F" w:rsidRDefault="00BD230F">
            <w:pPr>
              <w:cnfStyle w:val="000000000000" w:firstRow="0" w:lastRow="0" w:firstColumn="0" w:lastColumn="0" w:oddVBand="0" w:evenVBand="0" w:oddHBand="0" w:evenHBand="0" w:firstRowFirstColumn="0" w:firstRowLastColumn="0" w:lastRowFirstColumn="0" w:lastRowLastColumn="0"/>
            </w:pPr>
            <w:r>
              <w:rPr>
                <w:b/>
              </w:rPr>
              <w:t>4 641</w:t>
            </w:r>
          </w:p>
        </w:tc>
      </w:tr>
    </w:tbl>
    <w:p w14:paraId="5C3D38EF" w14:textId="77777777" w:rsidR="00BD230F" w:rsidRPr="00227A0B" w:rsidRDefault="00BD230F" w:rsidP="00F842C5"/>
    <w:p w14:paraId="33BE0690" w14:textId="77777777" w:rsidR="00BD230F" w:rsidRDefault="00BD230F" w:rsidP="00BD230F">
      <w:pPr>
        <w:pStyle w:val="TableHeading"/>
      </w:pPr>
      <w:r>
        <w:t>Purchase of services</w:t>
      </w:r>
      <w:r>
        <w:tab/>
      </w:r>
      <w:r w:rsidRPr="00D77AB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4472A0AD"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C0E7EB5" w14:textId="1E626533" w:rsidR="00BD230F" w:rsidRDefault="00BD230F">
            <w:pPr>
              <w:keepNext/>
            </w:pPr>
          </w:p>
        </w:tc>
        <w:tc>
          <w:tcPr>
            <w:tcW w:w="1814" w:type="dxa"/>
            <w:gridSpan w:val="2"/>
          </w:tcPr>
          <w:p w14:paraId="731FA8A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0966377" w14:textId="62DF7C15"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750A8EF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C8ADB85" w14:textId="77777777" w:rsidR="00BD230F" w:rsidRDefault="00BD230F">
            <w:pPr>
              <w:keepNext/>
            </w:pPr>
          </w:p>
        </w:tc>
        <w:tc>
          <w:tcPr>
            <w:tcW w:w="907" w:type="dxa"/>
          </w:tcPr>
          <w:p w14:paraId="761472E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987FB6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0C56EC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137642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24EF5303" w14:textId="77777777">
        <w:tc>
          <w:tcPr>
            <w:cnfStyle w:val="001000000000" w:firstRow="0" w:lastRow="0" w:firstColumn="1" w:lastColumn="0" w:oddVBand="0" w:evenVBand="0" w:oddHBand="0" w:evenHBand="0" w:firstRowFirstColumn="0" w:firstRowLastColumn="0" w:lastRowFirstColumn="0" w:lastRowLastColumn="0"/>
            <w:tcW w:w="6010" w:type="dxa"/>
          </w:tcPr>
          <w:p w14:paraId="311BE011" w14:textId="77777777" w:rsidR="00BD230F" w:rsidRDefault="00BD230F">
            <w:r>
              <w:t>Service contracts</w:t>
            </w:r>
          </w:p>
        </w:tc>
        <w:tc>
          <w:tcPr>
            <w:tcW w:w="907" w:type="dxa"/>
          </w:tcPr>
          <w:p w14:paraId="156FBE86" w14:textId="77777777" w:rsidR="00BD230F" w:rsidRDefault="00BD230F">
            <w:pPr>
              <w:cnfStyle w:val="000000000000" w:firstRow="0" w:lastRow="0" w:firstColumn="0" w:lastColumn="0" w:oddVBand="0" w:evenVBand="0" w:oddHBand="0" w:evenHBand="0" w:firstRowFirstColumn="0" w:firstRowLastColumn="0" w:lastRowFirstColumn="0" w:lastRowLastColumn="0"/>
            </w:pPr>
            <w:r>
              <w:t>10 072</w:t>
            </w:r>
          </w:p>
        </w:tc>
        <w:tc>
          <w:tcPr>
            <w:tcW w:w="907" w:type="dxa"/>
          </w:tcPr>
          <w:p w14:paraId="7AECE60E" w14:textId="77777777" w:rsidR="00BD230F" w:rsidRDefault="00BD230F">
            <w:pPr>
              <w:cnfStyle w:val="000000000000" w:firstRow="0" w:lastRow="0" w:firstColumn="0" w:lastColumn="0" w:oddVBand="0" w:evenVBand="0" w:oddHBand="0" w:evenHBand="0" w:firstRowFirstColumn="0" w:firstRowLastColumn="0" w:lastRowFirstColumn="0" w:lastRowLastColumn="0"/>
            </w:pPr>
            <w:r>
              <w:t>8 596</w:t>
            </w:r>
          </w:p>
        </w:tc>
        <w:tc>
          <w:tcPr>
            <w:tcW w:w="907" w:type="dxa"/>
          </w:tcPr>
          <w:p w14:paraId="6D429CF2" w14:textId="77777777" w:rsidR="00BD230F" w:rsidRDefault="00BD230F">
            <w:pPr>
              <w:cnfStyle w:val="000000000000" w:firstRow="0" w:lastRow="0" w:firstColumn="0" w:lastColumn="0" w:oddVBand="0" w:evenVBand="0" w:oddHBand="0" w:evenHBand="0" w:firstRowFirstColumn="0" w:firstRowLastColumn="0" w:lastRowFirstColumn="0" w:lastRowLastColumn="0"/>
            </w:pPr>
            <w:r>
              <w:t>9 444</w:t>
            </w:r>
          </w:p>
        </w:tc>
        <w:tc>
          <w:tcPr>
            <w:tcW w:w="907" w:type="dxa"/>
          </w:tcPr>
          <w:p w14:paraId="2F8BE57A" w14:textId="77777777" w:rsidR="00BD230F" w:rsidRDefault="00BD230F">
            <w:pPr>
              <w:cnfStyle w:val="000000000000" w:firstRow="0" w:lastRow="0" w:firstColumn="0" w:lastColumn="0" w:oddVBand="0" w:evenVBand="0" w:oddHBand="0" w:evenHBand="0" w:firstRowFirstColumn="0" w:firstRowLastColumn="0" w:lastRowFirstColumn="0" w:lastRowLastColumn="0"/>
            </w:pPr>
            <w:r>
              <w:t>8 113</w:t>
            </w:r>
          </w:p>
        </w:tc>
      </w:tr>
      <w:tr w:rsidR="00BD230F" w14:paraId="28596F3D" w14:textId="77777777">
        <w:tc>
          <w:tcPr>
            <w:cnfStyle w:val="001000000000" w:firstRow="0" w:lastRow="0" w:firstColumn="1" w:lastColumn="0" w:oddVBand="0" w:evenVBand="0" w:oddHBand="0" w:evenHBand="0" w:firstRowFirstColumn="0" w:firstRowLastColumn="0" w:lastRowFirstColumn="0" w:lastRowLastColumn="0"/>
            <w:tcW w:w="6010" w:type="dxa"/>
          </w:tcPr>
          <w:p w14:paraId="0C505DD4" w14:textId="77777777" w:rsidR="00BD230F" w:rsidRDefault="00BD230F">
            <w:r>
              <w:t>Accommodation/occupancy</w:t>
            </w:r>
          </w:p>
        </w:tc>
        <w:tc>
          <w:tcPr>
            <w:tcW w:w="907" w:type="dxa"/>
          </w:tcPr>
          <w:p w14:paraId="022C494A" w14:textId="77777777" w:rsidR="00BD230F" w:rsidRDefault="00BD230F">
            <w:pPr>
              <w:cnfStyle w:val="000000000000" w:firstRow="0" w:lastRow="0" w:firstColumn="0" w:lastColumn="0" w:oddVBand="0" w:evenVBand="0" w:oddHBand="0" w:evenHBand="0" w:firstRowFirstColumn="0" w:firstRowLastColumn="0" w:lastRowFirstColumn="0" w:lastRowLastColumn="0"/>
            </w:pPr>
            <w:r>
              <w:t>1 317</w:t>
            </w:r>
          </w:p>
        </w:tc>
        <w:tc>
          <w:tcPr>
            <w:tcW w:w="907" w:type="dxa"/>
          </w:tcPr>
          <w:p w14:paraId="780442FE" w14:textId="77777777" w:rsidR="00BD230F" w:rsidRDefault="00BD230F">
            <w:pPr>
              <w:cnfStyle w:val="000000000000" w:firstRow="0" w:lastRow="0" w:firstColumn="0" w:lastColumn="0" w:oddVBand="0" w:evenVBand="0" w:oddHBand="0" w:evenHBand="0" w:firstRowFirstColumn="0" w:firstRowLastColumn="0" w:lastRowFirstColumn="0" w:lastRowLastColumn="0"/>
            </w:pPr>
            <w:r>
              <w:t>1 186</w:t>
            </w:r>
          </w:p>
        </w:tc>
        <w:tc>
          <w:tcPr>
            <w:tcW w:w="907" w:type="dxa"/>
          </w:tcPr>
          <w:p w14:paraId="568B036F" w14:textId="77777777" w:rsidR="00BD230F" w:rsidRDefault="00BD230F">
            <w:pPr>
              <w:cnfStyle w:val="000000000000" w:firstRow="0" w:lastRow="0" w:firstColumn="0" w:lastColumn="0" w:oddVBand="0" w:evenVBand="0" w:oddHBand="0" w:evenHBand="0" w:firstRowFirstColumn="0" w:firstRowLastColumn="0" w:lastRowFirstColumn="0" w:lastRowLastColumn="0"/>
            </w:pPr>
            <w:r>
              <w:t>1 069</w:t>
            </w:r>
          </w:p>
        </w:tc>
        <w:tc>
          <w:tcPr>
            <w:tcW w:w="907" w:type="dxa"/>
          </w:tcPr>
          <w:p w14:paraId="2E0F9F27" w14:textId="77777777" w:rsidR="00BD230F" w:rsidRDefault="00BD230F">
            <w:pPr>
              <w:cnfStyle w:val="000000000000" w:firstRow="0" w:lastRow="0" w:firstColumn="0" w:lastColumn="0" w:oddVBand="0" w:evenVBand="0" w:oddHBand="0" w:evenHBand="0" w:firstRowFirstColumn="0" w:firstRowLastColumn="0" w:lastRowFirstColumn="0" w:lastRowLastColumn="0"/>
            </w:pPr>
            <w:r>
              <w:t>1 013</w:t>
            </w:r>
          </w:p>
        </w:tc>
      </w:tr>
      <w:tr w:rsidR="00BD230F" w14:paraId="286D498D" w14:textId="77777777">
        <w:tc>
          <w:tcPr>
            <w:cnfStyle w:val="001000000000" w:firstRow="0" w:lastRow="0" w:firstColumn="1" w:lastColumn="0" w:oddVBand="0" w:evenVBand="0" w:oddHBand="0" w:evenHBand="0" w:firstRowFirstColumn="0" w:firstRowLastColumn="0" w:lastRowFirstColumn="0" w:lastRowLastColumn="0"/>
            <w:tcW w:w="6010" w:type="dxa"/>
          </w:tcPr>
          <w:p w14:paraId="0A0D495C" w14:textId="77777777" w:rsidR="00BD230F" w:rsidRDefault="00BD230F">
            <w:r>
              <w:t>Medical and client care services</w:t>
            </w:r>
          </w:p>
        </w:tc>
        <w:tc>
          <w:tcPr>
            <w:tcW w:w="907" w:type="dxa"/>
          </w:tcPr>
          <w:p w14:paraId="3AC40BDD" w14:textId="77777777" w:rsidR="00BD230F" w:rsidRDefault="00BD230F">
            <w:pPr>
              <w:cnfStyle w:val="000000000000" w:firstRow="0" w:lastRow="0" w:firstColumn="0" w:lastColumn="0" w:oddVBand="0" w:evenVBand="0" w:oddHBand="0" w:evenHBand="0" w:firstRowFirstColumn="0" w:firstRowLastColumn="0" w:lastRowFirstColumn="0" w:lastRowLastColumn="0"/>
            </w:pPr>
            <w:r>
              <w:t>422</w:t>
            </w:r>
          </w:p>
        </w:tc>
        <w:tc>
          <w:tcPr>
            <w:tcW w:w="907" w:type="dxa"/>
          </w:tcPr>
          <w:p w14:paraId="0E07F508" w14:textId="77777777" w:rsidR="00BD230F" w:rsidRDefault="00BD230F">
            <w:pPr>
              <w:cnfStyle w:val="000000000000" w:firstRow="0" w:lastRow="0" w:firstColumn="0" w:lastColumn="0" w:oddVBand="0" w:evenVBand="0" w:oddHBand="0" w:evenHBand="0" w:firstRowFirstColumn="0" w:firstRowLastColumn="0" w:lastRowFirstColumn="0" w:lastRowLastColumn="0"/>
            </w:pPr>
            <w:r>
              <w:t>368</w:t>
            </w:r>
          </w:p>
        </w:tc>
        <w:tc>
          <w:tcPr>
            <w:tcW w:w="907" w:type="dxa"/>
          </w:tcPr>
          <w:p w14:paraId="624FDBEB" w14:textId="77777777" w:rsidR="00BD230F" w:rsidRDefault="00BD230F">
            <w:pPr>
              <w:cnfStyle w:val="000000000000" w:firstRow="0" w:lastRow="0" w:firstColumn="0" w:lastColumn="0" w:oddVBand="0" w:evenVBand="0" w:oddHBand="0" w:evenHBand="0" w:firstRowFirstColumn="0" w:firstRowLastColumn="0" w:lastRowFirstColumn="0" w:lastRowLastColumn="0"/>
            </w:pPr>
            <w:r>
              <w:t>422</w:t>
            </w:r>
          </w:p>
        </w:tc>
        <w:tc>
          <w:tcPr>
            <w:tcW w:w="907" w:type="dxa"/>
          </w:tcPr>
          <w:p w14:paraId="2CB4A010" w14:textId="77777777" w:rsidR="00BD230F" w:rsidRDefault="00BD230F">
            <w:pPr>
              <w:cnfStyle w:val="000000000000" w:firstRow="0" w:lastRow="0" w:firstColumn="0" w:lastColumn="0" w:oddVBand="0" w:evenVBand="0" w:oddHBand="0" w:evenHBand="0" w:firstRowFirstColumn="0" w:firstRowLastColumn="0" w:lastRowFirstColumn="0" w:lastRowLastColumn="0"/>
            </w:pPr>
            <w:r>
              <w:t>368</w:t>
            </w:r>
          </w:p>
        </w:tc>
      </w:tr>
      <w:tr w:rsidR="00BD230F" w14:paraId="6D12A210" w14:textId="77777777">
        <w:tc>
          <w:tcPr>
            <w:cnfStyle w:val="001000000000" w:firstRow="0" w:lastRow="0" w:firstColumn="1" w:lastColumn="0" w:oddVBand="0" w:evenVBand="0" w:oddHBand="0" w:evenHBand="0" w:firstRowFirstColumn="0" w:firstRowLastColumn="0" w:lastRowFirstColumn="0" w:lastRowLastColumn="0"/>
            <w:tcW w:w="6010" w:type="dxa"/>
          </w:tcPr>
          <w:p w14:paraId="03AB617F" w14:textId="77777777" w:rsidR="00BD230F" w:rsidRDefault="00BD230F">
            <w:r>
              <w:t>Staff related expenses (non</w:t>
            </w:r>
            <w:r>
              <w:noBreakHyphen/>
              <w:t>labour related)</w:t>
            </w:r>
          </w:p>
        </w:tc>
        <w:tc>
          <w:tcPr>
            <w:tcW w:w="907" w:type="dxa"/>
          </w:tcPr>
          <w:p w14:paraId="60C7EC3F" w14:textId="77777777" w:rsidR="00BD230F" w:rsidRDefault="00BD230F">
            <w:pPr>
              <w:cnfStyle w:val="000000000000" w:firstRow="0" w:lastRow="0" w:firstColumn="0" w:lastColumn="0" w:oddVBand="0" w:evenVBand="0" w:oddHBand="0" w:evenHBand="0" w:firstRowFirstColumn="0" w:firstRowLastColumn="0" w:lastRowFirstColumn="0" w:lastRowLastColumn="0"/>
            </w:pPr>
            <w:r>
              <w:t>294</w:t>
            </w:r>
          </w:p>
        </w:tc>
        <w:tc>
          <w:tcPr>
            <w:tcW w:w="907" w:type="dxa"/>
          </w:tcPr>
          <w:p w14:paraId="70BF260B" w14:textId="77777777" w:rsidR="00BD230F" w:rsidRDefault="00BD230F">
            <w:pPr>
              <w:cnfStyle w:val="000000000000" w:firstRow="0" w:lastRow="0" w:firstColumn="0" w:lastColumn="0" w:oddVBand="0" w:evenVBand="0" w:oddHBand="0" w:evenHBand="0" w:firstRowFirstColumn="0" w:firstRowLastColumn="0" w:lastRowFirstColumn="0" w:lastRowLastColumn="0"/>
            </w:pPr>
            <w:r>
              <w:t>334</w:t>
            </w:r>
          </w:p>
        </w:tc>
        <w:tc>
          <w:tcPr>
            <w:tcW w:w="907" w:type="dxa"/>
          </w:tcPr>
          <w:p w14:paraId="7023692E" w14:textId="77777777" w:rsidR="00BD230F" w:rsidRDefault="00BD230F">
            <w:pPr>
              <w:cnfStyle w:val="000000000000" w:firstRow="0" w:lastRow="0" w:firstColumn="0" w:lastColumn="0" w:oddVBand="0" w:evenVBand="0" w:oddHBand="0" w:evenHBand="0" w:firstRowFirstColumn="0" w:firstRowLastColumn="0" w:lastRowFirstColumn="0" w:lastRowLastColumn="0"/>
            </w:pPr>
            <w:r>
              <w:t>263</w:t>
            </w:r>
          </w:p>
        </w:tc>
        <w:tc>
          <w:tcPr>
            <w:tcW w:w="907" w:type="dxa"/>
          </w:tcPr>
          <w:p w14:paraId="19870D36" w14:textId="77777777" w:rsidR="00BD230F" w:rsidRDefault="00BD230F">
            <w:pPr>
              <w:cnfStyle w:val="000000000000" w:firstRow="0" w:lastRow="0" w:firstColumn="0" w:lastColumn="0" w:oddVBand="0" w:evenVBand="0" w:oddHBand="0" w:evenHBand="0" w:firstRowFirstColumn="0" w:firstRowLastColumn="0" w:lastRowFirstColumn="0" w:lastRowLastColumn="0"/>
            </w:pPr>
            <w:r>
              <w:t>302</w:t>
            </w:r>
          </w:p>
        </w:tc>
      </w:tr>
      <w:tr w:rsidR="00BD230F" w14:paraId="6DAE153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EE02AA8" w14:textId="77777777" w:rsidR="00BD230F" w:rsidRDefault="00BD230F">
            <w:r>
              <w:t>Other purchase of services</w:t>
            </w:r>
          </w:p>
        </w:tc>
        <w:tc>
          <w:tcPr>
            <w:tcW w:w="907" w:type="dxa"/>
            <w:tcBorders>
              <w:bottom w:val="single" w:sz="6" w:space="0" w:color="auto"/>
            </w:tcBorders>
          </w:tcPr>
          <w:p w14:paraId="78D17021" w14:textId="77777777" w:rsidR="00BD230F" w:rsidRDefault="00BD230F">
            <w:pPr>
              <w:cnfStyle w:val="000000000000" w:firstRow="0" w:lastRow="0" w:firstColumn="0" w:lastColumn="0" w:oddVBand="0" w:evenVBand="0" w:oddHBand="0" w:evenHBand="0" w:firstRowFirstColumn="0" w:firstRowLastColumn="0" w:lastRowFirstColumn="0" w:lastRowLastColumn="0"/>
            </w:pPr>
            <w:r>
              <w:t>7 423</w:t>
            </w:r>
          </w:p>
        </w:tc>
        <w:tc>
          <w:tcPr>
            <w:tcW w:w="907" w:type="dxa"/>
            <w:tcBorders>
              <w:bottom w:val="single" w:sz="6" w:space="0" w:color="auto"/>
            </w:tcBorders>
          </w:tcPr>
          <w:p w14:paraId="15C7A0FF" w14:textId="77777777" w:rsidR="00BD230F" w:rsidRDefault="00BD230F">
            <w:pPr>
              <w:cnfStyle w:val="000000000000" w:firstRow="0" w:lastRow="0" w:firstColumn="0" w:lastColumn="0" w:oddVBand="0" w:evenVBand="0" w:oddHBand="0" w:evenHBand="0" w:firstRowFirstColumn="0" w:firstRowLastColumn="0" w:lastRowFirstColumn="0" w:lastRowLastColumn="0"/>
            </w:pPr>
            <w:r>
              <w:t>6 388</w:t>
            </w:r>
          </w:p>
        </w:tc>
        <w:tc>
          <w:tcPr>
            <w:tcW w:w="907" w:type="dxa"/>
            <w:tcBorders>
              <w:bottom w:val="single" w:sz="6" w:space="0" w:color="auto"/>
            </w:tcBorders>
          </w:tcPr>
          <w:p w14:paraId="2678059E" w14:textId="77777777" w:rsidR="00BD230F" w:rsidRDefault="00BD230F">
            <w:pPr>
              <w:cnfStyle w:val="000000000000" w:firstRow="0" w:lastRow="0" w:firstColumn="0" w:lastColumn="0" w:oddVBand="0" w:evenVBand="0" w:oddHBand="0" w:evenHBand="0" w:firstRowFirstColumn="0" w:firstRowLastColumn="0" w:lastRowFirstColumn="0" w:lastRowLastColumn="0"/>
            </w:pPr>
            <w:r>
              <w:t>6 101</w:t>
            </w:r>
          </w:p>
        </w:tc>
        <w:tc>
          <w:tcPr>
            <w:tcW w:w="907" w:type="dxa"/>
            <w:tcBorders>
              <w:bottom w:val="single" w:sz="6" w:space="0" w:color="auto"/>
            </w:tcBorders>
          </w:tcPr>
          <w:p w14:paraId="657C53F7" w14:textId="77777777" w:rsidR="00BD230F" w:rsidRDefault="00BD230F">
            <w:pPr>
              <w:cnfStyle w:val="000000000000" w:firstRow="0" w:lastRow="0" w:firstColumn="0" w:lastColumn="0" w:oddVBand="0" w:evenVBand="0" w:oddHBand="0" w:evenHBand="0" w:firstRowFirstColumn="0" w:firstRowLastColumn="0" w:lastRowFirstColumn="0" w:lastRowLastColumn="0"/>
            </w:pPr>
            <w:r>
              <w:t>5 316</w:t>
            </w:r>
          </w:p>
        </w:tc>
      </w:tr>
      <w:tr w:rsidR="00BD230F" w14:paraId="3960BCCB" w14:textId="77777777">
        <w:tc>
          <w:tcPr>
            <w:cnfStyle w:val="001000000000" w:firstRow="0" w:lastRow="0" w:firstColumn="1" w:lastColumn="0" w:oddVBand="0" w:evenVBand="0" w:oddHBand="0" w:evenHBand="0" w:firstRowFirstColumn="0" w:firstRowLastColumn="0" w:lastRowFirstColumn="0" w:lastRowLastColumn="0"/>
            <w:tcW w:w="6010" w:type="dxa"/>
          </w:tcPr>
          <w:p w14:paraId="4A704A00" w14:textId="77777777" w:rsidR="00BD230F" w:rsidRDefault="00BD230F">
            <w:r>
              <w:rPr>
                <w:b/>
              </w:rPr>
              <w:t>Total purchases of services</w:t>
            </w:r>
          </w:p>
        </w:tc>
        <w:tc>
          <w:tcPr>
            <w:tcW w:w="907" w:type="dxa"/>
          </w:tcPr>
          <w:p w14:paraId="50D3C13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19 527</w:t>
            </w:r>
          </w:p>
        </w:tc>
        <w:tc>
          <w:tcPr>
            <w:tcW w:w="907" w:type="dxa"/>
          </w:tcPr>
          <w:p w14:paraId="66A8EF7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16 872</w:t>
            </w:r>
          </w:p>
        </w:tc>
        <w:tc>
          <w:tcPr>
            <w:tcW w:w="907" w:type="dxa"/>
          </w:tcPr>
          <w:p w14:paraId="79F78BC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17 298</w:t>
            </w:r>
          </w:p>
        </w:tc>
        <w:tc>
          <w:tcPr>
            <w:tcW w:w="907" w:type="dxa"/>
          </w:tcPr>
          <w:p w14:paraId="28BB6D66" w14:textId="70D10965" w:rsidR="00BD230F" w:rsidRDefault="00BD230F">
            <w:pPr>
              <w:cnfStyle w:val="000000000000" w:firstRow="0" w:lastRow="0" w:firstColumn="0" w:lastColumn="0" w:oddVBand="0" w:evenVBand="0" w:oddHBand="0" w:evenHBand="0" w:firstRowFirstColumn="0" w:firstRowLastColumn="0" w:lastRowFirstColumn="0" w:lastRowLastColumn="0"/>
            </w:pPr>
            <w:r>
              <w:rPr>
                <w:b/>
              </w:rPr>
              <w:t>15 111</w:t>
            </w:r>
          </w:p>
        </w:tc>
      </w:tr>
    </w:tbl>
    <w:p w14:paraId="4F379050" w14:textId="77777777" w:rsidR="00BD230F" w:rsidRPr="001273BA" w:rsidRDefault="00BD230F" w:rsidP="001273BA"/>
    <w:p w14:paraId="21A81B5D" w14:textId="77777777" w:rsidR="00BD230F" w:rsidRPr="001273BA" w:rsidRDefault="00BD230F" w:rsidP="001273BA">
      <w:r w:rsidRPr="001273BA">
        <w:br w:type="page"/>
      </w:r>
    </w:p>
    <w:p w14:paraId="492E9181" w14:textId="77777777" w:rsidR="00BD230F" w:rsidRPr="001273BA" w:rsidRDefault="00BD230F" w:rsidP="001273BA">
      <w:pPr>
        <w:sectPr w:rsidR="00BD230F" w:rsidRPr="001273BA" w:rsidSect="00BD230F">
          <w:type w:val="continuous"/>
          <w:pgSz w:w="11907" w:h="16839" w:code="9"/>
          <w:pgMar w:top="1134" w:right="1134" w:bottom="1134" w:left="1134" w:header="624" w:footer="567" w:gutter="0"/>
          <w:cols w:sep="1" w:space="567"/>
          <w:docGrid w:linePitch="360"/>
        </w:sectPr>
      </w:pPr>
    </w:p>
    <w:p w14:paraId="1A90F016" w14:textId="77777777" w:rsidR="00BD230F" w:rsidRPr="00E4496E" w:rsidRDefault="00BD230F" w:rsidP="00BD230F">
      <w:pPr>
        <w:pStyle w:val="Heading2"/>
        <w:spacing w:before="0"/>
        <w:ind w:left="851" w:hanging="851"/>
      </w:pPr>
      <w:bookmarkStart w:id="62" w:name="_Toc77676612"/>
      <w:r>
        <w:lastRenderedPageBreak/>
        <w:t xml:space="preserve">Total </w:t>
      </w:r>
      <w:r w:rsidRPr="001B1827">
        <w:t xml:space="preserve">operating </w:t>
      </w:r>
      <w:r>
        <w:t xml:space="preserve">expenses and purchases of non-financial assets by </w:t>
      </w:r>
      <w:r w:rsidRPr="00E4496E">
        <w:t>department</w:t>
      </w:r>
      <w:bookmarkEnd w:id="62"/>
      <w:r w:rsidRPr="00E4496E">
        <w:t xml:space="preserve"> </w:t>
      </w:r>
    </w:p>
    <w:p w14:paraId="455736E3" w14:textId="77777777" w:rsidR="00BD230F" w:rsidRDefault="00BD230F" w:rsidP="00AC68FF">
      <w:r w:rsidRPr="00E4496E">
        <w:t xml:space="preserve">The following table discloses the funds spent by each portfolio department, including operating expenditure </w:t>
      </w:r>
      <w:r>
        <w:t>and capital expenditure, as part of the department’s normal activities.</w:t>
      </w:r>
    </w:p>
    <w:p w14:paraId="3DE17376" w14:textId="77777777" w:rsidR="00BD230F" w:rsidRDefault="00BD230F" w:rsidP="00BD230F">
      <w:pPr>
        <w:pStyle w:val="TableUnits"/>
      </w:pPr>
      <w:r w:rsidRPr="00AF543C">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510AE6D6"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D175D46" w14:textId="52C32C7B" w:rsidR="00BD230F" w:rsidRDefault="00BD230F">
            <w:pPr>
              <w:keepNext/>
            </w:pPr>
          </w:p>
        </w:tc>
        <w:tc>
          <w:tcPr>
            <w:tcW w:w="1814" w:type="dxa"/>
            <w:gridSpan w:val="2"/>
          </w:tcPr>
          <w:p w14:paraId="5461ED04"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814" w:type="dxa"/>
            <w:gridSpan w:val="2"/>
          </w:tcPr>
          <w:p w14:paraId="4BCEA132"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Purchases of non</w:t>
            </w:r>
            <w:r>
              <w:noBreakHyphen/>
              <w:t>financial assets</w:t>
            </w:r>
          </w:p>
        </w:tc>
      </w:tr>
      <w:tr w:rsidR="00BD230F" w14:paraId="224F1DE3"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A467A42" w14:textId="77777777" w:rsidR="00BD230F" w:rsidRDefault="00BD230F">
            <w:pPr>
              <w:keepNext/>
            </w:pPr>
            <w:r>
              <w:t>State of Victoria</w:t>
            </w:r>
          </w:p>
        </w:tc>
        <w:tc>
          <w:tcPr>
            <w:tcW w:w="907" w:type="dxa"/>
          </w:tcPr>
          <w:p w14:paraId="6CCCF9A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E91BCE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807D57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F95D66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4B350C56" w14:textId="77777777">
        <w:tc>
          <w:tcPr>
            <w:cnfStyle w:val="001000000000" w:firstRow="0" w:lastRow="0" w:firstColumn="1" w:lastColumn="0" w:oddVBand="0" w:evenVBand="0" w:oddHBand="0" w:evenHBand="0" w:firstRowFirstColumn="0" w:firstRowLastColumn="0" w:lastRowFirstColumn="0" w:lastRowLastColumn="0"/>
            <w:tcW w:w="6010" w:type="dxa"/>
          </w:tcPr>
          <w:p w14:paraId="503A5997" w14:textId="77777777" w:rsidR="00BD230F" w:rsidRDefault="00BD230F">
            <w:r>
              <w:t>Education and Training</w:t>
            </w:r>
          </w:p>
        </w:tc>
        <w:tc>
          <w:tcPr>
            <w:tcW w:w="907" w:type="dxa"/>
          </w:tcPr>
          <w:p w14:paraId="698BE4AC" w14:textId="77777777" w:rsidR="00BD230F" w:rsidRDefault="00BD230F">
            <w:pPr>
              <w:cnfStyle w:val="000000000000" w:firstRow="0" w:lastRow="0" w:firstColumn="0" w:lastColumn="0" w:oddVBand="0" w:evenVBand="0" w:oddHBand="0" w:evenHBand="0" w:firstRowFirstColumn="0" w:firstRowLastColumn="0" w:lastRowFirstColumn="0" w:lastRowLastColumn="0"/>
            </w:pPr>
            <w:r>
              <w:t>20 456</w:t>
            </w:r>
          </w:p>
        </w:tc>
        <w:tc>
          <w:tcPr>
            <w:tcW w:w="907" w:type="dxa"/>
          </w:tcPr>
          <w:p w14:paraId="36D08D20" w14:textId="77777777" w:rsidR="00BD230F" w:rsidRDefault="00BD230F">
            <w:pPr>
              <w:cnfStyle w:val="000000000000" w:firstRow="0" w:lastRow="0" w:firstColumn="0" w:lastColumn="0" w:oddVBand="0" w:evenVBand="0" w:oddHBand="0" w:evenHBand="0" w:firstRowFirstColumn="0" w:firstRowLastColumn="0" w:lastRowFirstColumn="0" w:lastRowLastColumn="0"/>
            </w:pPr>
            <w:r>
              <w:t>19 491</w:t>
            </w:r>
          </w:p>
        </w:tc>
        <w:tc>
          <w:tcPr>
            <w:tcW w:w="907" w:type="dxa"/>
          </w:tcPr>
          <w:p w14:paraId="79C2DB04" w14:textId="77777777" w:rsidR="00BD230F" w:rsidRDefault="00BD230F">
            <w:pPr>
              <w:cnfStyle w:val="000000000000" w:firstRow="0" w:lastRow="0" w:firstColumn="0" w:lastColumn="0" w:oddVBand="0" w:evenVBand="0" w:oddHBand="0" w:evenHBand="0" w:firstRowFirstColumn="0" w:firstRowLastColumn="0" w:lastRowFirstColumn="0" w:lastRowLastColumn="0"/>
            </w:pPr>
            <w:r>
              <w:t>1 689</w:t>
            </w:r>
          </w:p>
        </w:tc>
        <w:tc>
          <w:tcPr>
            <w:tcW w:w="907" w:type="dxa"/>
          </w:tcPr>
          <w:p w14:paraId="435912DA" w14:textId="77777777" w:rsidR="00BD230F" w:rsidRDefault="00BD230F">
            <w:pPr>
              <w:cnfStyle w:val="000000000000" w:firstRow="0" w:lastRow="0" w:firstColumn="0" w:lastColumn="0" w:oddVBand="0" w:evenVBand="0" w:oddHBand="0" w:evenHBand="0" w:firstRowFirstColumn="0" w:firstRowLastColumn="0" w:lastRowFirstColumn="0" w:lastRowLastColumn="0"/>
            </w:pPr>
            <w:r>
              <w:t>1 567</w:t>
            </w:r>
          </w:p>
        </w:tc>
      </w:tr>
      <w:tr w:rsidR="00BD230F" w14:paraId="4CFACA90" w14:textId="77777777">
        <w:tc>
          <w:tcPr>
            <w:cnfStyle w:val="001000000000" w:firstRow="0" w:lastRow="0" w:firstColumn="1" w:lastColumn="0" w:oddVBand="0" w:evenVBand="0" w:oddHBand="0" w:evenHBand="0" w:firstRowFirstColumn="0" w:firstRowLastColumn="0" w:lastRowFirstColumn="0" w:lastRowLastColumn="0"/>
            <w:tcW w:w="6010" w:type="dxa"/>
          </w:tcPr>
          <w:p w14:paraId="4D272299" w14:textId="77777777" w:rsidR="00BD230F" w:rsidRDefault="00BD230F">
            <w:r>
              <w:t>Environment, Land, Water and Planning</w:t>
            </w:r>
          </w:p>
        </w:tc>
        <w:tc>
          <w:tcPr>
            <w:tcW w:w="907" w:type="dxa"/>
          </w:tcPr>
          <w:p w14:paraId="71671BE0" w14:textId="77777777" w:rsidR="00BD230F" w:rsidRDefault="00BD230F">
            <w:pPr>
              <w:cnfStyle w:val="000000000000" w:firstRow="0" w:lastRow="0" w:firstColumn="0" w:lastColumn="0" w:oddVBand="0" w:evenVBand="0" w:oddHBand="0" w:evenHBand="0" w:firstRowFirstColumn="0" w:firstRowLastColumn="0" w:lastRowFirstColumn="0" w:lastRowLastColumn="0"/>
            </w:pPr>
            <w:r>
              <w:t>10 137</w:t>
            </w:r>
          </w:p>
        </w:tc>
        <w:tc>
          <w:tcPr>
            <w:tcW w:w="907" w:type="dxa"/>
          </w:tcPr>
          <w:p w14:paraId="1BA5477B" w14:textId="77777777" w:rsidR="00BD230F" w:rsidRDefault="00BD230F">
            <w:pPr>
              <w:cnfStyle w:val="000000000000" w:firstRow="0" w:lastRow="0" w:firstColumn="0" w:lastColumn="0" w:oddVBand="0" w:evenVBand="0" w:oddHBand="0" w:evenHBand="0" w:firstRowFirstColumn="0" w:firstRowLastColumn="0" w:lastRowFirstColumn="0" w:lastRowLastColumn="0"/>
            </w:pPr>
            <w:r>
              <w:t>10 376</w:t>
            </w:r>
          </w:p>
        </w:tc>
        <w:tc>
          <w:tcPr>
            <w:tcW w:w="907" w:type="dxa"/>
          </w:tcPr>
          <w:p w14:paraId="2EB3EAC3" w14:textId="77777777" w:rsidR="00BD230F" w:rsidRDefault="00BD230F">
            <w:pPr>
              <w:cnfStyle w:val="000000000000" w:firstRow="0" w:lastRow="0" w:firstColumn="0" w:lastColumn="0" w:oddVBand="0" w:evenVBand="0" w:oddHBand="0" w:evenHBand="0" w:firstRowFirstColumn="0" w:firstRowLastColumn="0" w:lastRowFirstColumn="0" w:lastRowLastColumn="0"/>
            </w:pPr>
            <w:r>
              <w:t>2 372</w:t>
            </w:r>
          </w:p>
        </w:tc>
        <w:tc>
          <w:tcPr>
            <w:tcW w:w="907" w:type="dxa"/>
          </w:tcPr>
          <w:p w14:paraId="474213B4" w14:textId="77777777" w:rsidR="00BD230F" w:rsidRDefault="00BD230F">
            <w:pPr>
              <w:cnfStyle w:val="000000000000" w:firstRow="0" w:lastRow="0" w:firstColumn="0" w:lastColumn="0" w:oddVBand="0" w:evenVBand="0" w:oddHBand="0" w:evenHBand="0" w:firstRowFirstColumn="0" w:firstRowLastColumn="0" w:lastRowFirstColumn="0" w:lastRowLastColumn="0"/>
            </w:pPr>
            <w:r>
              <w:t>1 972</w:t>
            </w:r>
          </w:p>
        </w:tc>
      </w:tr>
      <w:tr w:rsidR="00BD230F" w14:paraId="7BF1C9AD" w14:textId="77777777">
        <w:tc>
          <w:tcPr>
            <w:cnfStyle w:val="001000000000" w:firstRow="0" w:lastRow="0" w:firstColumn="1" w:lastColumn="0" w:oddVBand="0" w:evenVBand="0" w:oddHBand="0" w:evenHBand="0" w:firstRowFirstColumn="0" w:firstRowLastColumn="0" w:lastRowFirstColumn="0" w:lastRowLastColumn="0"/>
            <w:tcW w:w="6010" w:type="dxa"/>
          </w:tcPr>
          <w:p w14:paraId="4C39DEE9" w14:textId="77777777" w:rsidR="00BD230F" w:rsidRDefault="00BD230F">
            <w:r>
              <w:t>Families, Fairness and Housing</w:t>
            </w:r>
            <w:r>
              <w:rPr>
                <w:vertAlign w:val="superscript"/>
              </w:rPr>
              <w:t xml:space="preserve"> (a)(b)</w:t>
            </w:r>
          </w:p>
        </w:tc>
        <w:tc>
          <w:tcPr>
            <w:tcW w:w="907" w:type="dxa"/>
          </w:tcPr>
          <w:p w14:paraId="6329805C" w14:textId="77777777" w:rsidR="00BD230F" w:rsidRDefault="00BD230F">
            <w:pPr>
              <w:cnfStyle w:val="000000000000" w:firstRow="0" w:lastRow="0" w:firstColumn="0" w:lastColumn="0" w:oddVBand="0" w:evenVBand="0" w:oddHBand="0" w:evenHBand="0" w:firstRowFirstColumn="0" w:firstRowLastColumn="0" w:lastRowFirstColumn="0" w:lastRowLastColumn="0"/>
            </w:pPr>
            <w:r>
              <w:t>3 599</w:t>
            </w:r>
          </w:p>
        </w:tc>
        <w:tc>
          <w:tcPr>
            <w:tcW w:w="907" w:type="dxa"/>
          </w:tcPr>
          <w:p w14:paraId="4A2E42F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BCB7C4E" w14:textId="77777777" w:rsidR="00BD230F" w:rsidRDefault="00BD230F">
            <w:pPr>
              <w:cnfStyle w:val="000000000000" w:firstRow="0" w:lastRow="0" w:firstColumn="0" w:lastColumn="0" w:oddVBand="0" w:evenVBand="0" w:oddHBand="0" w:evenHBand="0" w:firstRowFirstColumn="0" w:firstRowLastColumn="0" w:lastRowFirstColumn="0" w:lastRowLastColumn="0"/>
            </w:pPr>
            <w:r>
              <w:t>472</w:t>
            </w:r>
          </w:p>
        </w:tc>
        <w:tc>
          <w:tcPr>
            <w:tcW w:w="907" w:type="dxa"/>
          </w:tcPr>
          <w:p w14:paraId="786CAB3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BEC4BC4" w14:textId="77777777">
        <w:tc>
          <w:tcPr>
            <w:cnfStyle w:val="001000000000" w:firstRow="0" w:lastRow="0" w:firstColumn="1" w:lastColumn="0" w:oddVBand="0" w:evenVBand="0" w:oddHBand="0" w:evenHBand="0" w:firstRowFirstColumn="0" w:firstRowLastColumn="0" w:lastRowFirstColumn="0" w:lastRowLastColumn="0"/>
            <w:tcW w:w="6010" w:type="dxa"/>
          </w:tcPr>
          <w:p w14:paraId="05D2EA90" w14:textId="77777777" w:rsidR="00BD230F" w:rsidRDefault="00BD230F">
            <w:r>
              <w:t>Health</w:t>
            </w:r>
            <w:r>
              <w:rPr>
                <w:vertAlign w:val="superscript"/>
              </w:rPr>
              <w:t xml:space="preserve"> (a)</w:t>
            </w:r>
          </w:p>
        </w:tc>
        <w:tc>
          <w:tcPr>
            <w:tcW w:w="907" w:type="dxa"/>
          </w:tcPr>
          <w:p w14:paraId="077D3B68" w14:textId="77777777" w:rsidR="00BD230F" w:rsidRDefault="00BD230F">
            <w:pPr>
              <w:cnfStyle w:val="000000000000" w:firstRow="0" w:lastRow="0" w:firstColumn="0" w:lastColumn="0" w:oddVBand="0" w:evenVBand="0" w:oddHBand="0" w:evenHBand="0" w:firstRowFirstColumn="0" w:firstRowLastColumn="0" w:lastRowFirstColumn="0" w:lastRowLastColumn="0"/>
            </w:pPr>
            <w:r>
              <w:t>32 405</w:t>
            </w:r>
          </w:p>
        </w:tc>
        <w:tc>
          <w:tcPr>
            <w:tcW w:w="907" w:type="dxa"/>
          </w:tcPr>
          <w:p w14:paraId="6A5CB4E2" w14:textId="77777777" w:rsidR="00BD230F" w:rsidRDefault="00BD230F">
            <w:pPr>
              <w:cnfStyle w:val="000000000000" w:firstRow="0" w:lastRow="0" w:firstColumn="0" w:lastColumn="0" w:oddVBand="0" w:evenVBand="0" w:oddHBand="0" w:evenHBand="0" w:firstRowFirstColumn="0" w:firstRowLastColumn="0" w:lastRowFirstColumn="0" w:lastRowLastColumn="0"/>
            </w:pPr>
            <w:r>
              <w:t>31 043</w:t>
            </w:r>
          </w:p>
        </w:tc>
        <w:tc>
          <w:tcPr>
            <w:tcW w:w="907" w:type="dxa"/>
          </w:tcPr>
          <w:p w14:paraId="01943379" w14:textId="77777777" w:rsidR="00BD230F" w:rsidRDefault="00BD230F">
            <w:pPr>
              <w:cnfStyle w:val="000000000000" w:firstRow="0" w:lastRow="0" w:firstColumn="0" w:lastColumn="0" w:oddVBand="0" w:evenVBand="0" w:oddHBand="0" w:evenHBand="0" w:firstRowFirstColumn="0" w:firstRowLastColumn="0" w:lastRowFirstColumn="0" w:lastRowLastColumn="0"/>
            </w:pPr>
            <w:r>
              <w:t>1 459</w:t>
            </w:r>
          </w:p>
        </w:tc>
        <w:tc>
          <w:tcPr>
            <w:tcW w:w="907" w:type="dxa"/>
          </w:tcPr>
          <w:p w14:paraId="2D87559E" w14:textId="77777777" w:rsidR="00BD230F" w:rsidRDefault="00BD230F">
            <w:pPr>
              <w:cnfStyle w:val="000000000000" w:firstRow="0" w:lastRow="0" w:firstColumn="0" w:lastColumn="0" w:oddVBand="0" w:evenVBand="0" w:oddHBand="0" w:evenHBand="0" w:firstRowFirstColumn="0" w:firstRowLastColumn="0" w:lastRowFirstColumn="0" w:lastRowLastColumn="0"/>
            </w:pPr>
            <w:r>
              <w:t>1 256</w:t>
            </w:r>
          </w:p>
        </w:tc>
      </w:tr>
      <w:tr w:rsidR="00BD230F" w14:paraId="117F3DF7" w14:textId="77777777">
        <w:tc>
          <w:tcPr>
            <w:cnfStyle w:val="001000000000" w:firstRow="0" w:lastRow="0" w:firstColumn="1" w:lastColumn="0" w:oddVBand="0" w:evenVBand="0" w:oddHBand="0" w:evenHBand="0" w:firstRowFirstColumn="0" w:firstRowLastColumn="0" w:lastRowFirstColumn="0" w:lastRowLastColumn="0"/>
            <w:tcW w:w="6010" w:type="dxa"/>
          </w:tcPr>
          <w:p w14:paraId="73237A79" w14:textId="77777777" w:rsidR="00BD230F" w:rsidRDefault="00BD230F">
            <w:r>
              <w:t>Jobs, Precincts and Regions</w:t>
            </w:r>
          </w:p>
        </w:tc>
        <w:tc>
          <w:tcPr>
            <w:tcW w:w="907" w:type="dxa"/>
          </w:tcPr>
          <w:p w14:paraId="331E7B6E" w14:textId="77777777" w:rsidR="00BD230F" w:rsidRDefault="00BD230F">
            <w:pPr>
              <w:cnfStyle w:val="000000000000" w:firstRow="0" w:lastRow="0" w:firstColumn="0" w:lastColumn="0" w:oddVBand="0" w:evenVBand="0" w:oddHBand="0" w:evenHBand="0" w:firstRowFirstColumn="0" w:firstRowLastColumn="0" w:lastRowFirstColumn="0" w:lastRowLastColumn="0"/>
            </w:pPr>
            <w:r>
              <w:t>8 763</w:t>
            </w:r>
          </w:p>
        </w:tc>
        <w:tc>
          <w:tcPr>
            <w:tcW w:w="907" w:type="dxa"/>
          </w:tcPr>
          <w:p w14:paraId="3371EE06" w14:textId="77777777" w:rsidR="00BD230F" w:rsidRDefault="00BD230F">
            <w:pPr>
              <w:cnfStyle w:val="000000000000" w:firstRow="0" w:lastRow="0" w:firstColumn="0" w:lastColumn="0" w:oddVBand="0" w:evenVBand="0" w:oddHBand="0" w:evenHBand="0" w:firstRowFirstColumn="0" w:firstRowLastColumn="0" w:lastRowFirstColumn="0" w:lastRowLastColumn="0"/>
            </w:pPr>
            <w:r>
              <w:t>4 619</w:t>
            </w:r>
          </w:p>
        </w:tc>
        <w:tc>
          <w:tcPr>
            <w:tcW w:w="907" w:type="dxa"/>
          </w:tcPr>
          <w:p w14:paraId="34C52576" w14:textId="77777777" w:rsidR="00BD230F" w:rsidRDefault="00BD230F">
            <w:pPr>
              <w:cnfStyle w:val="000000000000" w:firstRow="0" w:lastRow="0" w:firstColumn="0" w:lastColumn="0" w:oddVBand="0" w:evenVBand="0" w:oddHBand="0" w:evenHBand="0" w:firstRowFirstColumn="0" w:firstRowLastColumn="0" w:lastRowFirstColumn="0" w:lastRowLastColumn="0"/>
            </w:pPr>
            <w:r>
              <w:t>363</w:t>
            </w:r>
          </w:p>
        </w:tc>
        <w:tc>
          <w:tcPr>
            <w:tcW w:w="907" w:type="dxa"/>
          </w:tcPr>
          <w:p w14:paraId="0A3AEC13" w14:textId="77777777" w:rsidR="00BD230F" w:rsidRDefault="00BD230F">
            <w:pPr>
              <w:cnfStyle w:val="000000000000" w:firstRow="0" w:lastRow="0" w:firstColumn="0" w:lastColumn="0" w:oddVBand="0" w:evenVBand="0" w:oddHBand="0" w:evenHBand="0" w:firstRowFirstColumn="0" w:firstRowLastColumn="0" w:lastRowFirstColumn="0" w:lastRowLastColumn="0"/>
            </w:pPr>
            <w:r>
              <w:t>361</w:t>
            </w:r>
          </w:p>
        </w:tc>
      </w:tr>
      <w:tr w:rsidR="00BD230F" w14:paraId="5E30943F" w14:textId="77777777">
        <w:tc>
          <w:tcPr>
            <w:cnfStyle w:val="001000000000" w:firstRow="0" w:lastRow="0" w:firstColumn="1" w:lastColumn="0" w:oddVBand="0" w:evenVBand="0" w:oddHBand="0" w:evenHBand="0" w:firstRowFirstColumn="0" w:firstRowLastColumn="0" w:lastRowFirstColumn="0" w:lastRowLastColumn="0"/>
            <w:tcW w:w="6010" w:type="dxa"/>
          </w:tcPr>
          <w:p w14:paraId="5978F4E3" w14:textId="77777777" w:rsidR="00BD230F" w:rsidRDefault="00BD230F">
            <w:r>
              <w:t>Justice and Community Safety</w:t>
            </w:r>
          </w:p>
        </w:tc>
        <w:tc>
          <w:tcPr>
            <w:tcW w:w="907" w:type="dxa"/>
          </w:tcPr>
          <w:p w14:paraId="10577F3C" w14:textId="77777777" w:rsidR="00BD230F" w:rsidRDefault="00BD230F">
            <w:pPr>
              <w:cnfStyle w:val="000000000000" w:firstRow="0" w:lastRow="0" w:firstColumn="0" w:lastColumn="0" w:oddVBand="0" w:evenVBand="0" w:oddHBand="0" w:evenHBand="0" w:firstRowFirstColumn="0" w:firstRowLastColumn="0" w:lastRowFirstColumn="0" w:lastRowLastColumn="0"/>
            </w:pPr>
            <w:r>
              <w:t>16 610</w:t>
            </w:r>
          </w:p>
        </w:tc>
        <w:tc>
          <w:tcPr>
            <w:tcW w:w="907" w:type="dxa"/>
          </w:tcPr>
          <w:p w14:paraId="07B8E150" w14:textId="77777777" w:rsidR="00BD230F" w:rsidRDefault="00BD230F">
            <w:pPr>
              <w:cnfStyle w:val="000000000000" w:firstRow="0" w:lastRow="0" w:firstColumn="0" w:lastColumn="0" w:oddVBand="0" w:evenVBand="0" w:oddHBand="0" w:evenHBand="0" w:firstRowFirstColumn="0" w:firstRowLastColumn="0" w:lastRowFirstColumn="0" w:lastRowLastColumn="0"/>
            </w:pPr>
            <w:r>
              <w:t>13 929</w:t>
            </w:r>
          </w:p>
        </w:tc>
        <w:tc>
          <w:tcPr>
            <w:tcW w:w="907" w:type="dxa"/>
          </w:tcPr>
          <w:p w14:paraId="5AA87C99" w14:textId="77777777" w:rsidR="00BD230F" w:rsidRDefault="00BD230F">
            <w:pPr>
              <w:cnfStyle w:val="000000000000" w:firstRow="0" w:lastRow="0" w:firstColumn="0" w:lastColumn="0" w:oddVBand="0" w:evenVBand="0" w:oddHBand="0" w:evenHBand="0" w:firstRowFirstColumn="0" w:firstRowLastColumn="0" w:lastRowFirstColumn="0" w:lastRowLastColumn="0"/>
            </w:pPr>
            <w:r>
              <w:t>959</w:t>
            </w:r>
          </w:p>
        </w:tc>
        <w:tc>
          <w:tcPr>
            <w:tcW w:w="907" w:type="dxa"/>
          </w:tcPr>
          <w:p w14:paraId="0CC0DED0" w14:textId="77777777" w:rsidR="00BD230F" w:rsidRDefault="00BD230F">
            <w:pPr>
              <w:cnfStyle w:val="000000000000" w:firstRow="0" w:lastRow="0" w:firstColumn="0" w:lastColumn="0" w:oddVBand="0" w:evenVBand="0" w:oddHBand="0" w:evenHBand="0" w:firstRowFirstColumn="0" w:firstRowLastColumn="0" w:lastRowFirstColumn="0" w:lastRowLastColumn="0"/>
            </w:pPr>
            <w:r>
              <w:t>576</w:t>
            </w:r>
          </w:p>
        </w:tc>
      </w:tr>
      <w:tr w:rsidR="00BD230F" w14:paraId="7DC0FDDF" w14:textId="77777777">
        <w:tc>
          <w:tcPr>
            <w:cnfStyle w:val="001000000000" w:firstRow="0" w:lastRow="0" w:firstColumn="1" w:lastColumn="0" w:oddVBand="0" w:evenVBand="0" w:oddHBand="0" w:evenHBand="0" w:firstRowFirstColumn="0" w:firstRowLastColumn="0" w:lastRowFirstColumn="0" w:lastRowLastColumn="0"/>
            <w:tcW w:w="6010" w:type="dxa"/>
          </w:tcPr>
          <w:p w14:paraId="08B4280E" w14:textId="77777777" w:rsidR="00BD230F" w:rsidRDefault="00BD230F">
            <w:r>
              <w:t>Premier and Cabinet</w:t>
            </w:r>
            <w:r>
              <w:rPr>
                <w:vertAlign w:val="superscript"/>
              </w:rPr>
              <w:t xml:space="preserve"> (b)</w:t>
            </w:r>
          </w:p>
        </w:tc>
        <w:tc>
          <w:tcPr>
            <w:tcW w:w="907" w:type="dxa"/>
          </w:tcPr>
          <w:p w14:paraId="02715B89" w14:textId="77777777" w:rsidR="00BD230F" w:rsidRDefault="00BD230F">
            <w:pPr>
              <w:cnfStyle w:val="000000000000" w:firstRow="0" w:lastRow="0" w:firstColumn="0" w:lastColumn="0" w:oddVBand="0" w:evenVBand="0" w:oddHBand="0" w:evenHBand="0" w:firstRowFirstColumn="0" w:firstRowLastColumn="0" w:lastRowFirstColumn="0" w:lastRowLastColumn="0"/>
            </w:pPr>
            <w:r>
              <w:t>942</w:t>
            </w:r>
          </w:p>
        </w:tc>
        <w:tc>
          <w:tcPr>
            <w:tcW w:w="907" w:type="dxa"/>
          </w:tcPr>
          <w:p w14:paraId="51D13DF5" w14:textId="77777777" w:rsidR="00BD230F" w:rsidRDefault="00BD230F">
            <w:pPr>
              <w:cnfStyle w:val="000000000000" w:firstRow="0" w:lastRow="0" w:firstColumn="0" w:lastColumn="0" w:oddVBand="0" w:evenVBand="0" w:oddHBand="0" w:evenHBand="0" w:firstRowFirstColumn="0" w:firstRowLastColumn="0" w:lastRowFirstColumn="0" w:lastRowLastColumn="0"/>
            </w:pPr>
            <w:r>
              <w:t>925</w:t>
            </w:r>
          </w:p>
        </w:tc>
        <w:tc>
          <w:tcPr>
            <w:tcW w:w="907" w:type="dxa"/>
          </w:tcPr>
          <w:p w14:paraId="6342B9C5" w14:textId="77777777" w:rsidR="00BD230F" w:rsidRDefault="00BD230F">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11DD9C47" w14:textId="77777777" w:rsidR="00BD230F" w:rsidRDefault="00BD230F">
            <w:pPr>
              <w:cnfStyle w:val="000000000000" w:firstRow="0" w:lastRow="0" w:firstColumn="0" w:lastColumn="0" w:oddVBand="0" w:evenVBand="0" w:oddHBand="0" w:evenHBand="0" w:firstRowFirstColumn="0" w:firstRowLastColumn="0" w:lastRowFirstColumn="0" w:lastRowLastColumn="0"/>
            </w:pPr>
            <w:r>
              <w:t>39</w:t>
            </w:r>
          </w:p>
        </w:tc>
      </w:tr>
      <w:tr w:rsidR="00BD230F" w14:paraId="67E55DE0" w14:textId="77777777">
        <w:tc>
          <w:tcPr>
            <w:cnfStyle w:val="001000000000" w:firstRow="0" w:lastRow="0" w:firstColumn="1" w:lastColumn="0" w:oddVBand="0" w:evenVBand="0" w:oddHBand="0" w:evenHBand="0" w:firstRowFirstColumn="0" w:firstRowLastColumn="0" w:lastRowFirstColumn="0" w:lastRowLastColumn="0"/>
            <w:tcW w:w="6010" w:type="dxa"/>
          </w:tcPr>
          <w:p w14:paraId="6FD8490C" w14:textId="77777777" w:rsidR="00BD230F" w:rsidRDefault="00BD230F">
            <w:r>
              <w:t>Transport</w:t>
            </w:r>
          </w:p>
        </w:tc>
        <w:tc>
          <w:tcPr>
            <w:tcW w:w="907" w:type="dxa"/>
          </w:tcPr>
          <w:p w14:paraId="57774712" w14:textId="77777777" w:rsidR="00BD230F" w:rsidRDefault="00BD230F">
            <w:pPr>
              <w:cnfStyle w:val="000000000000" w:firstRow="0" w:lastRow="0" w:firstColumn="0" w:lastColumn="0" w:oddVBand="0" w:evenVBand="0" w:oddHBand="0" w:evenHBand="0" w:firstRowFirstColumn="0" w:firstRowLastColumn="0" w:lastRowFirstColumn="0" w:lastRowLastColumn="0"/>
            </w:pPr>
            <w:r>
              <w:t>20 828</w:t>
            </w:r>
          </w:p>
        </w:tc>
        <w:tc>
          <w:tcPr>
            <w:tcW w:w="907" w:type="dxa"/>
          </w:tcPr>
          <w:p w14:paraId="15EE652B" w14:textId="77777777" w:rsidR="00BD230F" w:rsidRDefault="00BD230F">
            <w:pPr>
              <w:cnfStyle w:val="000000000000" w:firstRow="0" w:lastRow="0" w:firstColumn="0" w:lastColumn="0" w:oddVBand="0" w:evenVBand="0" w:oddHBand="0" w:evenHBand="0" w:firstRowFirstColumn="0" w:firstRowLastColumn="0" w:lastRowFirstColumn="0" w:lastRowLastColumn="0"/>
            </w:pPr>
            <w:r>
              <w:t>17 012</w:t>
            </w:r>
          </w:p>
        </w:tc>
        <w:tc>
          <w:tcPr>
            <w:tcW w:w="907" w:type="dxa"/>
          </w:tcPr>
          <w:p w14:paraId="75ABDE1C" w14:textId="77777777" w:rsidR="00BD230F" w:rsidRDefault="00BD230F">
            <w:pPr>
              <w:cnfStyle w:val="000000000000" w:firstRow="0" w:lastRow="0" w:firstColumn="0" w:lastColumn="0" w:oddVBand="0" w:evenVBand="0" w:oddHBand="0" w:evenHBand="0" w:firstRowFirstColumn="0" w:firstRowLastColumn="0" w:lastRowFirstColumn="0" w:lastRowLastColumn="0"/>
            </w:pPr>
            <w:r>
              <w:t>7 613</w:t>
            </w:r>
          </w:p>
        </w:tc>
        <w:tc>
          <w:tcPr>
            <w:tcW w:w="907" w:type="dxa"/>
          </w:tcPr>
          <w:p w14:paraId="5D74E0EA" w14:textId="77777777" w:rsidR="00BD230F" w:rsidRDefault="00BD230F">
            <w:pPr>
              <w:cnfStyle w:val="000000000000" w:firstRow="0" w:lastRow="0" w:firstColumn="0" w:lastColumn="0" w:oddVBand="0" w:evenVBand="0" w:oddHBand="0" w:evenHBand="0" w:firstRowFirstColumn="0" w:firstRowLastColumn="0" w:lastRowFirstColumn="0" w:lastRowLastColumn="0"/>
            </w:pPr>
            <w:r>
              <w:t>6 083</w:t>
            </w:r>
          </w:p>
        </w:tc>
      </w:tr>
      <w:tr w:rsidR="00BD230F" w14:paraId="0B5B4EAC" w14:textId="77777777">
        <w:tc>
          <w:tcPr>
            <w:cnfStyle w:val="001000000000" w:firstRow="0" w:lastRow="0" w:firstColumn="1" w:lastColumn="0" w:oddVBand="0" w:evenVBand="0" w:oddHBand="0" w:evenHBand="0" w:firstRowFirstColumn="0" w:firstRowLastColumn="0" w:lastRowFirstColumn="0" w:lastRowLastColumn="0"/>
            <w:tcW w:w="6010" w:type="dxa"/>
          </w:tcPr>
          <w:p w14:paraId="654F57A7" w14:textId="77777777" w:rsidR="00BD230F" w:rsidRDefault="00BD230F">
            <w:r>
              <w:t>Treasury and Finance</w:t>
            </w:r>
          </w:p>
        </w:tc>
        <w:tc>
          <w:tcPr>
            <w:tcW w:w="907" w:type="dxa"/>
          </w:tcPr>
          <w:p w14:paraId="2FE2967C" w14:textId="77777777" w:rsidR="00BD230F" w:rsidRDefault="00BD230F">
            <w:pPr>
              <w:cnfStyle w:val="000000000000" w:firstRow="0" w:lastRow="0" w:firstColumn="0" w:lastColumn="0" w:oddVBand="0" w:evenVBand="0" w:oddHBand="0" w:evenHBand="0" w:firstRowFirstColumn="0" w:firstRowLastColumn="0" w:lastRowFirstColumn="0" w:lastRowLastColumn="0"/>
            </w:pPr>
            <w:r>
              <w:t>11 789</w:t>
            </w:r>
          </w:p>
        </w:tc>
        <w:tc>
          <w:tcPr>
            <w:tcW w:w="907" w:type="dxa"/>
          </w:tcPr>
          <w:p w14:paraId="22B3CD58" w14:textId="77777777" w:rsidR="00BD230F" w:rsidRDefault="00BD230F">
            <w:pPr>
              <w:cnfStyle w:val="000000000000" w:firstRow="0" w:lastRow="0" w:firstColumn="0" w:lastColumn="0" w:oddVBand="0" w:evenVBand="0" w:oddHBand="0" w:evenHBand="0" w:firstRowFirstColumn="0" w:firstRowLastColumn="0" w:lastRowFirstColumn="0" w:lastRowLastColumn="0"/>
            </w:pPr>
            <w:r>
              <w:t>11 172</w:t>
            </w:r>
          </w:p>
        </w:tc>
        <w:tc>
          <w:tcPr>
            <w:tcW w:w="907" w:type="dxa"/>
          </w:tcPr>
          <w:p w14:paraId="66D96895" w14:textId="77777777" w:rsidR="00BD230F" w:rsidRDefault="00BD230F">
            <w:pPr>
              <w:cnfStyle w:val="000000000000" w:firstRow="0" w:lastRow="0" w:firstColumn="0" w:lastColumn="0" w:oddVBand="0" w:evenVBand="0" w:oddHBand="0" w:evenHBand="0" w:firstRowFirstColumn="0" w:firstRowLastColumn="0" w:lastRowFirstColumn="0" w:lastRowLastColumn="0"/>
            </w:pPr>
            <w:r>
              <w:t>132</w:t>
            </w:r>
          </w:p>
        </w:tc>
        <w:tc>
          <w:tcPr>
            <w:tcW w:w="907" w:type="dxa"/>
          </w:tcPr>
          <w:p w14:paraId="3D8DFE23" w14:textId="77777777" w:rsidR="00BD230F" w:rsidRDefault="00BD230F">
            <w:pPr>
              <w:cnfStyle w:val="000000000000" w:firstRow="0" w:lastRow="0" w:firstColumn="0" w:lastColumn="0" w:oddVBand="0" w:evenVBand="0" w:oddHBand="0" w:evenHBand="0" w:firstRowFirstColumn="0" w:firstRowLastColumn="0" w:lastRowFirstColumn="0" w:lastRowLastColumn="0"/>
            </w:pPr>
            <w:r>
              <w:t>108</w:t>
            </w:r>
          </w:p>
        </w:tc>
      </w:tr>
      <w:tr w:rsidR="00BD230F" w14:paraId="5F29835E" w14:textId="77777777">
        <w:tc>
          <w:tcPr>
            <w:cnfStyle w:val="001000000000" w:firstRow="0" w:lastRow="0" w:firstColumn="1" w:lastColumn="0" w:oddVBand="0" w:evenVBand="0" w:oddHBand="0" w:evenHBand="0" w:firstRowFirstColumn="0" w:firstRowLastColumn="0" w:lastRowFirstColumn="0" w:lastRowLastColumn="0"/>
            <w:tcW w:w="6010" w:type="dxa"/>
          </w:tcPr>
          <w:p w14:paraId="48E5DAAD" w14:textId="77777777" w:rsidR="00BD230F" w:rsidRDefault="00BD230F">
            <w:r>
              <w:t>Parliament</w:t>
            </w:r>
          </w:p>
        </w:tc>
        <w:tc>
          <w:tcPr>
            <w:tcW w:w="907" w:type="dxa"/>
          </w:tcPr>
          <w:p w14:paraId="3502EF8C" w14:textId="77777777" w:rsidR="00BD230F" w:rsidRDefault="00BD230F">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4CAC9963" w14:textId="77777777" w:rsidR="00BD230F" w:rsidRDefault="00BD230F">
            <w:pPr>
              <w:cnfStyle w:val="000000000000" w:firstRow="0" w:lastRow="0" w:firstColumn="0" w:lastColumn="0" w:oddVBand="0" w:evenVBand="0" w:oddHBand="0" w:evenHBand="0" w:firstRowFirstColumn="0" w:firstRowLastColumn="0" w:lastRowFirstColumn="0" w:lastRowLastColumn="0"/>
            </w:pPr>
            <w:r>
              <w:t>227</w:t>
            </w:r>
          </w:p>
        </w:tc>
        <w:tc>
          <w:tcPr>
            <w:tcW w:w="907" w:type="dxa"/>
          </w:tcPr>
          <w:p w14:paraId="14854867" w14:textId="77777777" w:rsidR="00BD230F" w:rsidRDefault="00BD230F">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58375E4D"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r>
      <w:tr w:rsidR="00BD230F" w14:paraId="36F1F047" w14:textId="77777777">
        <w:tc>
          <w:tcPr>
            <w:cnfStyle w:val="001000000000" w:firstRow="0" w:lastRow="0" w:firstColumn="1" w:lastColumn="0" w:oddVBand="0" w:evenVBand="0" w:oddHBand="0" w:evenHBand="0" w:firstRowFirstColumn="0" w:firstRowLastColumn="0" w:lastRowFirstColumn="0" w:lastRowLastColumn="0"/>
            <w:tcW w:w="6010" w:type="dxa"/>
          </w:tcPr>
          <w:p w14:paraId="56A18D5B" w14:textId="77777777" w:rsidR="00BD230F" w:rsidRDefault="00BD230F">
            <w:r>
              <w:t>Courts</w:t>
            </w:r>
          </w:p>
        </w:tc>
        <w:tc>
          <w:tcPr>
            <w:tcW w:w="907" w:type="dxa"/>
          </w:tcPr>
          <w:p w14:paraId="0EB8BE98" w14:textId="77777777" w:rsidR="00BD230F" w:rsidRDefault="00BD230F">
            <w:pPr>
              <w:cnfStyle w:val="000000000000" w:firstRow="0" w:lastRow="0" w:firstColumn="0" w:lastColumn="0" w:oddVBand="0" w:evenVBand="0" w:oddHBand="0" w:evenHBand="0" w:firstRowFirstColumn="0" w:firstRowLastColumn="0" w:lastRowFirstColumn="0" w:lastRowLastColumn="0"/>
            </w:pPr>
            <w:r>
              <w:t>756</w:t>
            </w:r>
          </w:p>
        </w:tc>
        <w:tc>
          <w:tcPr>
            <w:tcW w:w="907" w:type="dxa"/>
          </w:tcPr>
          <w:p w14:paraId="60747B39" w14:textId="77777777" w:rsidR="00BD230F" w:rsidRDefault="00BD230F">
            <w:pPr>
              <w:cnfStyle w:val="000000000000" w:firstRow="0" w:lastRow="0" w:firstColumn="0" w:lastColumn="0" w:oddVBand="0" w:evenVBand="0" w:oddHBand="0" w:evenHBand="0" w:firstRowFirstColumn="0" w:firstRowLastColumn="0" w:lastRowFirstColumn="0" w:lastRowLastColumn="0"/>
            </w:pPr>
            <w:r>
              <w:t>714</w:t>
            </w:r>
          </w:p>
        </w:tc>
        <w:tc>
          <w:tcPr>
            <w:tcW w:w="907" w:type="dxa"/>
          </w:tcPr>
          <w:p w14:paraId="6FA827C6" w14:textId="77777777" w:rsidR="00BD230F" w:rsidRDefault="00BD230F">
            <w:pPr>
              <w:cnfStyle w:val="000000000000" w:firstRow="0" w:lastRow="0" w:firstColumn="0" w:lastColumn="0" w:oddVBand="0" w:evenVBand="0" w:oddHBand="0" w:evenHBand="0" w:firstRowFirstColumn="0" w:firstRowLastColumn="0" w:lastRowFirstColumn="0" w:lastRowLastColumn="0"/>
            </w:pPr>
            <w:r>
              <w:t>83</w:t>
            </w:r>
          </w:p>
        </w:tc>
        <w:tc>
          <w:tcPr>
            <w:tcW w:w="907" w:type="dxa"/>
          </w:tcPr>
          <w:p w14:paraId="210AD09E" w14:textId="77777777" w:rsidR="00BD230F" w:rsidRDefault="00BD230F">
            <w:pPr>
              <w:cnfStyle w:val="000000000000" w:firstRow="0" w:lastRow="0" w:firstColumn="0" w:lastColumn="0" w:oddVBand="0" w:evenVBand="0" w:oddHBand="0" w:evenHBand="0" w:firstRowFirstColumn="0" w:firstRowLastColumn="0" w:lastRowFirstColumn="0" w:lastRowLastColumn="0"/>
            </w:pPr>
            <w:r>
              <w:t>80</w:t>
            </w:r>
          </w:p>
        </w:tc>
      </w:tr>
      <w:tr w:rsidR="00BD230F" w14:paraId="6C2FDD16"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A9B9414" w14:textId="77777777" w:rsidR="00BD230F" w:rsidRDefault="00BD230F">
            <w:r>
              <w:t>Regulatory bodies and other part budget funded agencies</w:t>
            </w:r>
            <w:r>
              <w:rPr>
                <w:vertAlign w:val="superscript"/>
              </w:rPr>
              <w:t xml:space="preserve"> (c)</w:t>
            </w:r>
          </w:p>
        </w:tc>
        <w:tc>
          <w:tcPr>
            <w:tcW w:w="907" w:type="dxa"/>
            <w:tcBorders>
              <w:bottom w:val="single" w:sz="6" w:space="0" w:color="auto"/>
            </w:tcBorders>
          </w:tcPr>
          <w:p w14:paraId="3D8CBDA0" w14:textId="77777777" w:rsidR="00BD230F" w:rsidRDefault="00BD230F">
            <w:pPr>
              <w:cnfStyle w:val="000000000000" w:firstRow="0" w:lastRow="0" w:firstColumn="0" w:lastColumn="0" w:oddVBand="0" w:evenVBand="0" w:oddHBand="0" w:evenHBand="0" w:firstRowFirstColumn="0" w:firstRowLastColumn="0" w:lastRowFirstColumn="0" w:lastRowLastColumn="0"/>
            </w:pPr>
            <w:r>
              <w:t>2 997</w:t>
            </w:r>
          </w:p>
        </w:tc>
        <w:tc>
          <w:tcPr>
            <w:tcW w:w="907" w:type="dxa"/>
            <w:tcBorders>
              <w:bottom w:val="single" w:sz="6" w:space="0" w:color="auto"/>
            </w:tcBorders>
          </w:tcPr>
          <w:p w14:paraId="5B536E6D" w14:textId="77777777" w:rsidR="00BD230F" w:rsidRDefault="00BD230F">
            <w:pPr>
              <w:cnfStyle w:val="000000000000" w:firstRow="0" w:lastRow="0" w:firstColumn="0" w:lastColumn="0" w:oddVBand="0" w:evenVBand="0" w:oddHBand="0" w:evenHBand="0" w:firstRowFirstColumn="0" w:firstRowLastColumn="0" w:lastRowFirstColumn="0" w:lastRowLastColumn="0"/>
            </w:pPr>
            <w:r>
              <w:t>2 867</w:t>
            </w:r>
          </w:p>
        </w:tc>
        <w:tc>
          <w:tcPr>
            <w:tcW w:w="907" w:type="dxa"/>
            <w:tcBorders>
              <w:bottom w:val="single" w:sz="6" w:space="0" w:color="auto"/>
            </w:tcBorders>
          </w:tcPr>
          <w:p w14:paraId="2AC03A7E" w14:textId="77777777" w:rsidR="00BD230F" w:rsidRDefault="00BD230F">
            <w:pPr>
              <w:cnfStyle w:val="000000000000" w:firstRow="0" w:lastRow="0" w:firstColumn="0" w:lastColumn="0" w:oddVBand="0" w:evenVBand="0" w:oddHBand="0" w:evenHBand="0" w:firstRowFirstColumn="0" w:firstRowLastColumn="0" w:lastRowFirstColumn="0" w:lastRowLastColumn="0"/>
            </w:pPr>
            <w:r>
              <w:t>207</w:t>
            </w:r>
          </w:p>
        </w:tc>
        <w:tc>
          <w:tcPr>
            <w:tcW w:w="907" w:type="dxa"/>
            <w:tcBorders>
              <w:bottom w:val="single" w:sz="6" w:space="0" w:color="auto"/>
            </w:tcBorders>
          </w:tcPr>
          <w:p w14:paraId="2B90C705" w14:textId="77777777" w:rsidR="00BD230F" w:rsidRDefault="00BD230F">
            <w:pPr>
              <w:cnfStyle w:val="000000000000" w:firstRow="0" w:lastRow="0" w:firstColumn="0" w:lastColumn="0" w:oddVBand="0" w:evenVBand="0" w:oddHBand="0" w:evenHBand="0" w:firstRowFirstColumn="0" w:firstRowLastColumn="0" w:lastRowFirstColumn="0" w:lastRowLastColumn="0"/>
            </w:pPr>
            <w:r>
              <w:t>244</w:t>
            </w:r>
          </w:p>
        </w:tc>
      </w:tr>
      <w:tr w:rsidR="00BD230F" w14:paraId="008DF044"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3417FC5" w14:textId="77777777" w:rsidR="00BD230F" w:rsidRDefault="00BD230F">
            <w:r>
              <w:rPr>
                <w:b/>
              </w:rPr>
              <w:t>Total</w:t>
            </w:r>
          </w:p>
        </w:tc>
        <w:tc>
          <w:tcPr>
            <w:tcW w:w="907" w:type="dxa"/>
            <w:tcBorders>
              <w:top w:val="single" w:sz="6" w:space="0" w:color="auto"/>
            </w:tcBorders>
          </w:tcPr>
          <w:p w14:paraId="02CF55E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129 591</w:t>
            </w:r>
          </w:p>
        </w:tc>
        <w:tc>
          <w:tcPr>
            <w:tcW w:w="907" w:type="dxa"/>
            <w:tcBorders>
              <w:top w:val="single" w:sz="6" w:space="0" w:color="auto"/>
            </w:tcBorders>
          </w:tcPr>
          <w:p w14:paraId="671F2E4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112 374</w:t>
            </w:r>
          </w:p>
        </w:tc>
        <w:tc>
          <w:tcPr>
            <w:tcW w:w="907" w:type="dxa"/>
            <w:tcBorders>
              <w:top w:val="single" w:sz="6" w:space="0" w:color="auto"/>
            </w:tcBorders>
          </w:tcPr>
          <w:p w14:paraId="323F1C7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15 410</w:t>
            </w:r>
          </w:p>
        </w:tc>
        <w:tc>
          <w:tcPr>
            <w:tcW w:w="907" w:type="dxa"/>
            <w:tcBorders>
              <w:top w:val="single" w:sz="6" w:space="0" w:color="auto"/>
            </w:tcBorders>
          </w:tcPr>
          <w:p w14:paraId="3A34397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12 307</w:t>
            </w:r>
          </w:p>
        </w:tc>
      </w:tr>
      <w:tr w:rsidR="00BD230F" w14:paraId="758EBE0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047063E" w14:textId="77777777" w:rsidR="00BD230F" w:rsidRDefault="00BD230F">
            <w:r>
              <w:rPr>
                <w:i/>
              </w:rPr>
              <w:t>Less eliminations and adjustments</w:t>
            </w:r>
            <w:r>
              <w:rPr>
                <w:i/>
                <w:vertAlign w:val="superscript"/>
              </w:rPr>
              <w:t xml:space="preserve"> (d)</w:t>
            </w:r>
          </w:p>
        </w:tc>
        <w:tc>
          <w:tcPr>
            <w:tcW w:w="907" w:type="dxa"/>
            <w:tcBorders>
              <w:bottom w:val="single" w:sz="6" w:space="0" w:color="auto"/>
            </w:tcBorders>
          </w:tcPr>
          <w:p w14:paraId="1FC7527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(29 542)</w:t>
            </w:r>
          </w:p>
        </w:tc>
        <w:tc>
          <w:tcPr>
            <w:tcW w:w="907" w:type="dxa"/>
            <w:tcBorders>
              <w:bottom w:val="single" w:sz="6" w:space="0" w:color="auto"/>
            </w:tcBorders>
          </w:tcPr>
          <w:p w14:paraId="3CB276C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(26 026)</w:t>
            </w:r>
          </w:p>
        </w:tc>
        <w:tc>
          <w:tcPr>
            <w:tcW w:w="907" w:type="dxa"/>
            <w:tcBorders>
              <w:bottom w:val="single" w:sz="6" w:space="0" w:color="auto"/>
            </w:tcBorders>
          </w:tcPr>
          <w:p w14:paraId="2584170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21</w:t>
            </w:r>
          </w:p>
        </w:tc>
        <w:tc>
          <w:tcPr>
            <w:tcW w:w="907" w:type="dxa"/>
            <w:tcBorders>
              <w:bottom w:val="single" w:sz="6" w:space="0" w:color="auto"/>
            </w:tcBorders>
          </w:tcPr>
          <w:p w14:paraId="577318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241</w:t>
            </w:r>
          </w:p>
        </w:tc>
      </w:tr>
      <w:tr w:rsidR="00BD230F" w14:paraId="452A52BB" w14:textId="77777777">
        <w:tc>
          <w:tcPr>
            <w:cnfStyle w:val="001000000000" w:firstRow="0" w:lastRow="0" w:firstColumn="1" w:lastColumn="0" w:oddVBand="0" w:evenVBand="0" w:oddHBand="0" w:evenHBand="0" w:firstRowFirstColumn="0" w:firstRowLastColumn="0" w:lastRowFirstColumn="0" w:lastRowLastColumn="0"/>
            <w:tcW w:w="6010" w:type="dxa"/>
          </w:tcPr>
          <w:p w14:paraId="001C7B78" w14:textId="77777777" w:rsidR="00BD230F" w:rsidRDefault="00BD230F">
            <w:r>
              <w:rPr>
                <w:b/>
              </w:rPr>
              <w:t>Grand total</w:t>
            </w:r>
          </w:p>
        </w:tc>
        <w:tc>
          <w:tcPr>
            <w:tcW w:w="907" w:type="dxa"/>
          </w:tcPr>
          <w:p w14:paraId="5FB9602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100 049</w:t>
            </w:r>
          </w:p>
        </w:tc>
        <w:tc>
          <w:tcPr>
            <w:tcW w:w="907" w:type="dxa"/>
          </w:tcPr>
          <w:p w14:paraId="65AB269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86 348</w:t>
            </w:r>
          </w:p>
        </w:tc>
        <w:tc>
          <w:tcPr>
            <w:tcW w:w="907" w:type="dxa"/>
          </w:tcPr>
          <w:p w14:paraId="71F456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15 430</w:t>
            </w:r>
          </w:p>
        </w:tc>
        <w:tc>
          <w:tcPr>
            <w:tcW w:w="907" w:type="dxa"/>
          </w:tcPr>
          <w:p w14:paraId="45A0CECC" w14:textId="3FD11298" w:rsidR="00BD230F" w:rsidRDefault="00BD230F">
            <w:pPr>
              <w:cnfStyle w:val="000000000000" w:firstRow="0" w:lastRow="0" w:firstColumn="0" w:lastColumn="0" w:oddVBand="0" w:evenVBand="0" w:oddHBand="0" w:evenHBand="0" w:firstRowFirstColumn="0" w:firstRowLastColumn="0" w:lastRowFirstColumn="0" w:lastRowLastColumn="0"/>
            </w:pPr>
            <w:r>
              <w:rPr>
                <w:b/>
              </w:rPr>
              <w:t>12 548</w:t>
            </w:r>
          </w:p>
        </w:tc>
      </w:tr>
    </w:tbl>
    <w:p w14:paraId="03B4BBFC" w14:textId="77777777" w:rsidR="00BD230F" w:rsidRDefault="00BD230F" w:rsidP="00BD230F"/>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22F8E21E"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79C632D" w14:textId="02464A94" w:rsidR="00BD230F" w:rsidRDefault="00BD230F">
            <w:pPr>
              <w:keepNext/>
            </w:pPr>
            <w:r>
              <w:t>General government sector</w:t>
            </w:r>
          </w:p>
        </w:tc>
        <w:tc>
          <w:tcPr>
            <w:tcW w:w="907" w:type="dxa"/>
          </w:tcPr>
          <w:p w14:paraId="55958AC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64F95DB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D8E020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5BF00B9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3990292A" w14:textId="77777777">
        <w:tc>
          <w:tcPr>
            <w:cnfStyle w:val="001000000000" w:firstRow="0" w:lastRow="0" w:firstColumn="1" w:lastColumn="0" w:oddVBand="0" w:evenVBand="0" w:oddHBand="0" w:evenHBand="0" w:firstRowFirstColumn="0" w:firstRowLastColumn="0" w:lastRowFirstColumn="0" w:lastRowLastColumn="0"/>
            <w:tcW w:w="6010" w:type="dxa"/>
          </w:tcPr>
          <w:p w14:paraId="410758F6" w14:textId="77777777" w:rsidR="00BD230F" w:rsidRDefault="00BD230F">
            <w:r>
              <w:t>Education and Training</w:t>
            </w:r>
          </w:p>
        </w:tc>
        <w:tc>
          <w:tcPr>
            <w:tcW w:w="907" w:type="dxa"/>
          </w:tcPr>
          <w:p w14:paraId="51ECBAD2" w14:textId="77777777" w:rsidR="00BD230F" w:rsidRDefault="00BD230F">
            <w:pPr>
              <w:cnfStyle w:val="000000000000" w:firstRow="0" w:lastRow="0" w:firstColumn="0" w:lastColumn="0" w:oddVBand="0" w:evenVBand="0" w:oddHBand="0" w:evenHBand="0" w:firstRowFirstColumn="0" w:firstRowLastColumn="0" w:lastRowFirstColumn="0" w:lastRowLastColumn="0"/>
            </w:pPr>
            <w:r>
              <w:t>20 456</w:t>
            </w:r>
          </w:p>
        </w:tc>
        <w:tc>
          <w:tcPr>
            <w:tcW w:w="907" w:type="dxa"/>
          </w:tcPr>
          <w:p w14:paraId="01C7E1E2" w14:textId="77777777" w:rsidR="00BD230F" w:rsidRDefault="00BD230F">
            <w:pPr>
              <w:cnfStyle w:val="000000000000" w:firstRow="0" w:lastRow="0" w:firstColumn="0" w:lastColumn="0" w:oddVBand="0" w:evenVBand="0" w:oddHBand="0" w:evenHBand="0" w:firstRowFirstColumn="0" w:firstRowLastColumn="0" w:lastRowFirstColumn="0" w:lastRowLastColumn="0"/>
            </w:pPr>
            <w:r>
              <w:t>19 491</w:t>
            </w:r>
          </w:p>
        </w:tc>
        <w:tc>
          <w:tcPr>
            <w:tcW w:w="907" w:type="dxa"/>
          </w:tcPr>
          <w:p w14:paraId="6C315B8A" w14:textId="77777777" w:rsidR="00BD230F" w:rsidRDefault="00BD230F">
            <w:pPr>
              <w:cnfStyle w:val="000000000000" w:firstRow="0" w:lastRow="0" w:firstColumn="0" w:lastColumn="0" w:oddVBand="0" w:evenVBand="0" w:oddHBand="0" w:evenHBand="0" w:firstRowFirstColumn="0" w:firstRowLastColumn="0" w:lastRowFirstColumn="0" w:lastRowLastColumn="0"/>
            </w:pPr>
            <w:r>
              <w:t>1 689</w:t>
            </w:r>
          </w:p>
        </w:tc>
        <w:tc>
          <w:tcPr>
            <w:tcW w:w="907" w:type="dxa"/>
          </w:tcPr>
          <w:p w14:paraId="3C919F11" w14:textId="77777777" w:rsidR="00BD230F" w:rsidRDefault="00BD230F">
            <w:pPr>
              <w:cnfStyle w:val="000000000000" w:firstRow="0" w:lastRow="0" w:firstColumn="0" w:lastColumn="0" w:oddVBand="0" w:evenVBand="0" w:oddHBand="0" w:evenHBand="0" w:firstRowFirstColumn="0" w:firstRowLastColumn="0" w:lastRowFirstColumn="0" w:lastRowLastColumn="0"/>
            </w:pPr>
            <w:r>
              <w:t>1 567</w:t>
            </w:r>
          </w:p>
        </w:tc>
      </w:tr>
      <w:tr w:rsidR="00BD230F" w14:paraId="63310617" w14:textId="77777777">
        <w:tc>
          <w:tcPr>
            <w:cnfStyle w:val="001000000000" w:firstRow="0" w:lastRow="0" w:firstColumn="1" w:lastColumn="0" w:oddVBand="0" w:evenVBand="0" w:oddHBand="0" w:evenHBand="0" w:firstRowFirstColumn="0" w:firstRowLastColumn="0" w:lastRowFirstColumn="0" w:lastRowLastColumn="0"/>
            <w:tcW w:w="6010" w:type="dxa"/>
          </w:tcPr>
          <w:p w14:paraId="6A880FDD" w14:textId="77777777" w:rsidR="00BD230F" w:rsidRDefault="00BD230F">
            <w:r>
              <w:t>Environment, Land, Water and Planning</w:t>
            </w:r>
          </w:p>
        </w:tc>
        <w:tc>
          <w:tcPr>
            <w:tcW w:w="907" w:type="dxa"/>
          </w:tcPr>
          <w:p w14:paraId="00D588CD" w14:textId="77777777" w:rsidR="00BD230F" w:rsidRDefault="00BD230F">
            <w:pPr>
              <w:cnfStyle w:val="000000000000" w:firstRow="0" w:lastRow="0" w:firstColumn="0" w:lastColumn="0" w:oddVBand="0" w:evenVBand="0" w:oddHBand="0" w:evenHBand="0" w:firstRowFirstColumn="0" w:firstRowLastColumn="0" w:lastRowFirstColumn="0" w:lastRowLastColumn="0"/>
            </w:pPr>
            <w:r>
              <w:t>3 866</w:t>
            </w:r>
          </w:p>
        </w:tc>
        <w:tc>
          <w:tcPr>
            <w:tcW w:w="907" w:type="dxa"/>
          </w:tcPr>
          <w:p w14:paraId="1AEDC916" w14:textId="77777777" w:rsidR="00BD230F" w:rsidRDefault="00BD230F">
            <w:pPr>
              <w:cnfStyle w:val="000000000000" w:firstRow="0" w:lastRow="0" w:firstColumn="0" w:lastColumn="0" w:oddVBand="0" w:evenVBand="0" w:oddHBand="0" w:evenHBand="0" w:firstRowFirstColumn="0" w:firstRowLastColumn="0" w:lastRowFirstColumn="0" w:lastRowLastColumn="0"/>
            </w:pPr>
            <w:r>
              <w:t>4 067</w:t>
            </w:r>
          </w:p>
        </w:tc>
        <w:tc>
          <w:tcPr>
            <w:tcW w:w="907" w:type="dxa"/>
          </w:tcPr>
          <w:p w14:paraId="2F4815B4" w14:textId="77777777" w:rsidR="00BD230F" w:rsidRDefault="00BD230F">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7B756F05" w14:textId="77777777" w:rsidR="00BD230F" w:rsidRDefault="00BD230F">
            <w:pPr>
              <w:cnfStyle w:val="000000000000" w:firstRow="0" w:lastRow="0" w:firstColumn="0" w:lastColumn="0" w:oddVBand="0" w:evenVBand="0" w:oddHBand="0" w:evenHBand="0" w:firstRowFirstColumn="0" w:firstRowLastColumn="0" w:lastRowFirstColumn="0" w:lastRowLastColumn="0"/>
            </w:pPr>
            <w:r>
              <w:t>141</w:t>
            </w:r>
          </w:p>
        </w:tc>
      </w:tr>
      <w:tr w:rsidR="00BD230F" w14:paraId="040F4759" w14:textId="77777777">
        <w:tc>
          <w:tcPr>
            <w:cnfStyle w:val="001000000000" w:firstRow="0" w:lastRow="0" w:firstColumn="1" w:lastColumn="0" w:oddVBand="0" w:evenVBand="0" w:oddHBand="0" w:evenHBand="0" w:firstRowFirstColumn="0" w:firstRowLastColumn="0" w:lastRowFirstColumn="0" w:lastRowLastColumn="0"/>
            <w:tcW w:w="6010" w:type="dxa"/>
          </w:tcPr>
          <w:p w14:paraId="6AC39EE8" w14:textId="77777777" w:rsidR="00BD230F" w:rsidRDefault="00BD230F">
            <w:r>
              <w:t xml:space="preserve">Families, Fairness and Housing </w:t>
            </w:r>
            <w:r w:rsidRPr="0002341B">
              <w:rPr>
                <w:vertAlign w:val="superscript"/>
              </w:rPr>
              <w:t xml:space="preserve">(a) </w:t>
            </w:r>
            <w:r>
              <w:rPr>
                <w:vertAlign w:val="superscript"/>
              </w:rPr>
              <w:t>(b)</w:t>
            </w:r>
          </w:p>
        </w:tc>
        <w:tc>
          <w:tcPr>
            <w:tcW w:w="907" w:type="dxa"/>
          </w:tcPr>
          <w:p w14:paraId="6DB42277" w14:textId="77777777" w:rsidR="00BD230F" w:rsidRDefault="00BD230F">
            <w:pPr>
              <w:cnfStyle w:val="000000000000" w:firstRow="0" w:lastRow="0" w:firstColumn="0" w:lastColumn="0" w:oddVBand="0" w:evenVBand="0" w:oddHBand="0" w:evenHBand="0" w:firstRowFirstColumn="0" w:firstRowLastColumn="0" w:lastRowFirstColumn="0" w:lastRowLastColumn="0"/>
            </w:pPr>
            <w:r>
              <w:t>2 840</w:t>
            </w:r>
          </w:p>
        </w:tc>
        <w:tc>
          <w:tcPr>
            <w:tcW w:w="907" w:type="dxa"/>
          </w:tcPr>
          <w:p w14:paraId="329B168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2BD3203" w14:textId="77777777" w:rsidR="00BD230F" w:rsidRDefault="00BD230F">
            <w:pPr>
              <w:cnfStyle w:val="000000000000" w:firstRow="0" w:lastRow="0" w:firstColumn="0" w:lastColumn="0" w:oddVBand="0" w:evenVBand="0" w:oddHBand="0" w:evenHBand="0" w:firstRowFirstColumn="0" w:firstRowLastColumn="0" w:lastRowFirstColumn="0" w:lastRowLastColumn="0"/>
            </w:pPr>
            <w:r>
              <w:t>61</w:t>
            </w:r>
          </w:p>
        </w:tc>
        <w:tc>
          <w:tcPr>
            <w:tcW w:w="907" w:type="dxa"/>
          </w:tcPr>
          <w:p w14:paraId="2F344A3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6055A30" w14:textId="77777777">
        <w:tc>
          <w:tcPr>
            <w:cnfStyle w:val="001000000000" w:firstRow="0" w:lastRow="0" w:firstColumn="1" w:lastColumn="0" w:oddVBand="0" w:evenVBand="0" w:oddHBand="0" w:evenHBand="0" w:firstRowFirstColumn="0" w:firstRowLastColumn="0" w:lastRowFirstColumn="0" w:lastRowLastColumn="0"/>
            <w:tcW w:w="6010" w:type="dxa"/>
          </w:tcPr>
          <w:p w14:paraId="5930CA04" w14:textId="77777777" w:rsidR="00BD230F" w:rsidRDefault="00BD230F">
            <w:r>
              <w:t>Health</w:t>
            </w:r>
            <w:r>
              <w:rPr>
                <w:vertAlign w:val="superscript"/>
              </w:rPr>
              <w:t xml:space="preserve"> (a)</w:t>
            </w:r>
          </w:p>
        </w:tc>
        <w:tc>
          <w:tcPr>
            <w:tcW w:w="907" w:type="dxa"/>
          </w:tcPr>
          <w:p w14:paraId="3FC2ED7F" w14:textId="77777777" w:rsidR="00BD230F" w:rsidRDefault="00BD230F">
            <w:pPr>
              <w:cnfStyle w:val="000000000000" w:firstRow="0" w:lastRow="0" w:firstColumn="0" w:lastColumn="0" w:oddVBand="0" w:evenVBand="0" w:oddHBand="0" w:evenHBand="0" w:firstRowFirstColumn="0" w:firstRowLastColumn="0" w:lastRowFirstColumn="0" w:lastRowLastColumn="0"/>
            </w:pPr>
            <w:r>
              <w:t>31 288</w:t>
            </w:r>
          </w:p>
        </w:tc>
        <w:tc>
          <w:tcPr>
            <w:tcW w:w="907" w:type="dxa"/>
          </w:tcPr>
          <w:p w14:paraId="341DE626" w14:textId="77777777" w:rsidR="00BD230F" w:rsidRDefault="00BD230F">
            <w:pPr>
              <w:cnfStyle w:val="000000000000" w:firstRow="0" w:lastRow="0" w:firstColumn="0" w:lastColumn="0" w:oddVBand="0" w:evenVBand="0" w:oddHBand="0" w:evenHBand="0" w:firstRowFirstColumn="0" w:firstRowLastColumn="0" w:lastRowFirstColumn="0" w:lastRowLastColumn="0"/>
            </w:pPr>
            <w:r>
              <w:t>29 508</w:t>
            </w:r>
          </w:p>
        </w:tc>
        <w:tc>
          <w:tcPr>
            <w:tcW w:w="907" w:type="dxa"/>
          </w:tcPr>
          <w:p w14:paraId="7A12FE71" w14:textId="77777777" w:rsidR="00BD230F" w:rsidRDefault="00BD230F">
            <w:pPr>
              <w:cnfStyle w:val="000000000000" w:firstRow="0" w:lastRow="0" w:firstColumn="0" w:lastColumn="0" w:oddVBand="0" w:evenVBand="0" w:oddHBand="0" w:evenHBand="0" w:firstRowFirstColumn="0" w:firstRowLastColumn="0" w:lastRowFirstColumn="0" w:lastRowLastColumn="0"/>
            </w:pPr>
            <w:r>
              <w:t>1 207</w:t>
            </w:r>
          </w:p>
        </w:tc>
        <w:tc>
          <w:tcPr>
            <w:tcW w:w="907" w:type="dxa"/>
          </w:tcPr>
          <w:p w14:paraId="45B82F8F" w14:textId="77777777" w:rsidR="00BD230F" w:rsidRDefault="00BD230F">
            <w:pPr>
              <w:cnfStyle w:val="000000000000" w:firstRow="0" w:lastRow="0" w:firstColumn="0" w:lastColumn="0" w:oddVBand="0" w:evenVBand="0" w:oddHBand="0" w:evenHBand="0" w:firstRowFirstColumn="0" w:firstRowLastColumn="0" w:lastRowFirstColumn="0" w:lastRowLastColumn="0"/>
            </w:pPr>
            <w:r>
              <w:t>911</w:t>
            </w:r>
          </w:p>
        </w:tc>
      </w:tr>
      <w:tr w:rsidR="00BD230F" w14:paraId="282240ED" w14:textId="77777777">
        <w:tc>
          <w:tcPr>
            <w:cnfStyle w:val="001000000000" w:firstRow="0" w:lastRow="0" w:firstColumn="1" w:lastColumn="0" w:oddVBand="0" w:evenVBand="0" w:oddHBand="0" w:evenHBand="0" w:firstRowFirstColumn="0" w:firstRowLastColumn="0" w:lastRowFirstColumn="0" w:lastRowLastColumn="0"/>
            <w:tcW w:w="6010" w:type="dxa"/>
          </w:tcPr>
          <w:p w14:paraId="5661CA17" w14:textId="77777777" w:rsidR="00BD230F" w:rsidRDefault="00BD230F">
            <w:r>
              <w:t>Jobs, Precincts and Regions</w:t>
            </w:r>
          </w:p>
        </w:tc>
        <w:tc>
          <w:tcPr>
            <w:tcW w:w="907" w:type="dxa"/>
          </w:tcPr>
          <w:p w14:paraId="0092A85B" w14:textId="77777777" w:rsidR="00BD230F" w:rsidRDefault="00BD230F">
            <w:pPr>
              <w:cnfStyle w:val="000000000000" w:firstRow="0" w:lastRow="0" w:firstColumn="0" w:lastColumn="0" w:oddVBand="0" w:evenVBand="0" w:oddHBand="0" w:evenHBand="0" w:firstRowFirstColumn="0" w:firstRowLastColumn="0" w:lastRowFirstColumn="0" w:lastRowLastColumn="0"/>
            </w:pPr>
            <w:r>
              <w:t>7 930</w:t>
            </w:r>
          </w:p>
        </w:tc>
        <w:tc>
          <w:tcPr>
            <w:tcW w:w="907" w:type="dxa"/>
          </w:tcPr>
          <w:p w14:paraId="15514FED" w14:textId="77777777" w:rsidR="00BD230F" w:rsidRDefault="00BD230F">
            <w:pPr>
              <w:cnfStyle w:val="000000000000" w:firstRow="0" w:lastRow="0" w:firstColumn="0" w:lastColumn="0" w:oddVBand="0" w:evenVBand="0" w:oddHBand="0" w:evenHBand="0" w:firstRowFirstColumn="0" w:firstRowLastColumn="0" w:lastRowFirstColumn="0" w:lastRowLastColumn="0"/>
            </w:pPr>
            <w:r>
              <w:t>3 524</w:t>
            </w:r>
          </w:p>
        </w:tc>
        <w:tc>
          <w:tcPr>
            <w:tcW w:w="907" w:type="dxa"/>
          </w:tcPr>
          <w:p w14:paraId="6B73F8A9" w14:textId="77777777" w:rsidR="00BD230F" w:rsidRDefault="00BD230F">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5B174E43" w14:textId="77777777" w:rsidR="00BD230F" w:rsidRDefault="00BD230F">
            <w:pPr>
              <w:cnfStyle w:val="000000000000" w:firstRow="0" w:lastRow="0" w:firstColumn="0" w:lastColumn="0" w:oddVBand="0" w:evenVBand="0" w:oddHBand="0" w:evenHBand="0" w:firstRowFirstColumn="0" w:firstRowLastColumn="0" w:lastRowFirstColumn="0" w:lastRowLastColumn="0"/>
            </w:pPr>
            <w:r>
              <w:t>172</w:t>
            </w:r>
          </w:p>
        </w:tc>
      </w:tr>
      <w:tr w:rsidR="00BD230F" w14:paraId="0DA1A4A4" w14:textId="77777777">
        <w:tc>
          <w:tcPr>
            <w:cnfStyle w:val="001000000000" w:firstRow="0" w:lastRow="0" w:firstColumn="1" w:lastColumn="0" w:oddVBand="0" w:evenVBand="0" w:oddHBand="0" w:evenHBand="0" w:firstRowFirstColumn="0" w:firstRowLastColumn="0" w:lastRowFirstColumn="0" w:lastRowLastColumn="0"/>
            <w:tcW w:w="6010" w:type="dxa"/>
          </w:tcPr>
          <w:p w14:paraId="45217CBE" w14:textId="77777777" w:rsidR="00BD230F" w:rsidRDefault="00BD230F">
            <w:r>
              <w:t>Justice and Community Safety</w:t>
            </w:r>
          </w:p>
        </w:tc>
        <w:tc>
          <w:tcPr>
            <w:tcW w:w="907" w:type="dxa"/>
          </w:tcPr>
          <w:p w14:paraId="30BB6B27" w14:textId="77777777" w:rsidR="00BD230F" w:rsidRDefault="00BD230F">
            <w:pPr>
              <w:cnfStyle w:val="000000000000" w:firstRow="0" w:lastRow="0" w:firstColumn="0" w:lastColumn="0" w:oddVBand="0" w:evenVBand="0" w:oddHBand="0" w:evenHBand="0" w:firstRowFirstColumn="0" w:firstRowLastColumn="0" w:lastRowFirstColumn="0" w:lastRowLastColumn="0"/>
            </w:pPr>
            <w:r>
              <w:t>10 799</w:t>
            </w:r>
          </w:p>
        </w:tc>
        <w:tc>
          <w:tcPr>
            <w:tcW w:w="907" w:type="dxa"/>
          </w:tcPr>
          <w:p w14:paraId="210A80C0" w14:textId="77777777" w:rsidR="00BD230F" w:rsidRDefault="00BD230F">
            <w:pPr>
              <w:cnfStyle w:val="000000000000" w:firstRow="0" w:lastRow="0" w:firstColumn="0" w:lastColumn="0" w:oddVBand="0" w:evenVBand="0" w:oddHBand="0" w:evenHBand="0" w:firstRowFirstColumn="0" w:firstRowLastColumn="0" w:lastRowFirstColumn="0" w:lastRowLastColumn="0"/>
            </w:pPr>
            <w:r>
              <w:t>8 846</w:t>
            </w:r>
          </w:p>
        </w:tc>
        <w:tc>
          <w:tcPr>
            <w:tcW w:w="907" w:type="dxa"/>
          </w:tcPr>
          <w:p w14:paraId="2AFA0777" w14:textId="77777777" w:rsidR="00BD230F" w:rsidRDefault="00BD230F">
            <w:pPr>
              <w:cnfStyle w:val="000000000000" w:firstRow="0" w:lastRow="0" w:firstColumn="0" w:lastColumn="0" w:oddVBand="0" w:evenVBand="0" w:oddHBand="0" w:evenHBand="0" w:firstRowFirstColumn="0" w:firstRowLastColumn="0" w:lastRowFirstColumn="0" w:lastRowLastColumn="0"/>
            </w:pPr>
            <w:r>
              <w:t>926</w:t>
            </w:r>
          </w:p>
        </w:tc>
        <w:tc>
          <w:tcPr>
            <w:tcW w:w="907" w:type="dxa"/>
          </w:tcPr>
          <w:p w14:paraId="54FD1F2B" w14:textId="77777777" w:rsidR="00BD230F" w:rsidRDefault="00BD230F">
            <w:pPr>
              <w:cnfStyle w:val="000000000000" w:firstRow="0" w:lastRow="0" w:firstColumn="0" w:lastColumn="0" w:oddVBand="0" w:evenVBand="0" w:oddHBand="0" w:evenHBand="0" w:firstRowFirstColumn="0" w:firstRowLastColumn="0" w:lastRowFirstColumn="0" w:lastRowLastColumn="0"/>
            </w:pPr>
            <w:r>
              <w:t>512</w:t>
            </w:r>
          </w:p>
        </w:tc>
      </w:tr>
      <w:tr w:rsidR="00BD230F" w14:paraId="1FA5FF7E" w14:textId="77777777">
        <w:tc>
          <w:tcPr>
            <w:cnfStyle w:val="001000000000" w:firstRow="0" w:lastRow="0" w:firstColumn="1" w:lastColumn="0" w:oddVBand="0" w:evenVBand="0" w:oddHBand="0" w:evenHBand="0" w:firstRowFirstColumn="0" w:firstRowLastColumn="0" w:lastRowFirstColumn="0" w:lastRowLastColumn="0"/>
            <w:tcW w:w="6010" w:type="dxa"/>
          </w:tcPr>
          <w:p w14:paraId="0D35F043" w14:textId="77777777" w:rsidR="00BD230F" w:rsidRDefault="00BD230F">
            <w:r>
              <w:t>Premier and Cabinet</w:t>
            </w:r>
            <w:r>
              <w:rPr>
                <w:vertAlign w:val="superscript"/>
              </w:rPr>
              <w:t xml:space="preserve"> (b)</w:t>
            </w:r>
          </w:p>
        </w:tc>
        <w:tc>
          <w:tcPr>
            <w:tcW w:w="907" w:type="dxa"/>
          </w:tcPr>
          <w:p w14:paraId="694EF528" w14:textId="77777777" w:rsidR="00BD230F" w:rsidRDefault="00BD230F">
            <w:pPr>
              <w:cnfStyle w:val="000000000000" w:firstRow="0" w:lastRow="0" w:firstColumn="0" w:lastColumn="0" w:oddVBand="0" w:evenVBand="0" w:oddHBand="0" w:evenHBand="0" w:firstRowFirstColumn="0" w:firstRowLastColumn="0" w:lastRowFirstColumn="0" w:lastRowLastColumn="0"/>
            </w:pPr>
            <w:r>
              <w:t>929</w:t>
            </w:r>
          </w:p>
        </w:tc>
        <w:tc>
          <w:tcPr>
            <w:tcW w:w="907" w:type="dxa"/>
          </w:tcPr>
          <w:p w14:paraId="151FEFED" w14:textId="77777777" w:rsidR="00BD230F" w:rsidRDefault="00BD230F">
            <w:pPr>
              <w:cnfStyle w:val="000000000000" w:firstRow="0" w:lastRow="0" w:firstColumn="0" w:lastColumn="0" w:oddVBand="0" w:evenVBand="0" w:oddHBand="0" w:evenHBand="0" w:firstRowFirstColumn="0" w:firstRowLastColumn="0" w:lastRowFirstColumn="0" w:lastRowLastColumn="0"/>
            </w:pPr>
            <w:r>
              <w:t>898</w:t>
            </w:r>
          </w:p>
        </w:tc>
        <w:tc>
          <w:tcPr>
            <w:tcW w:w="907" w:type="dxa"/>
          </w:tcPr>
          <w:p w14:paraId="05441C43" w14:textId="77777777" w:rsidR="00BD230F" w:rsidRDefault="00BD230F">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20FCDC8E" w14:textId="77777777" w:rsidR="00BD230F" w:rsidRDefault="00BD230F">
            <w:pPr>
              <w:cnfStyle w:val="000000000000" w:firstRow="0" w:lastRow="0" w:firstColumn="0" w:lastColumn="0" w:oddVBand="0" w:evenVBand="0" w:oddHBand="0" w:evenHBand="0" w:firstRowFirstColumn="0" w:firstRowLastColumn="0" w:lastRowFirstColumn="0" w:lastRowLastColumn="0"/>
            </w:pPr>
            <w:r>
              <w:t>36</w:t>
            </w:r>
          </w:p>
        </w:tc>
      </w:tr>
      <w:tr w:rsidR="00BD230F" w14:paraId="16832B09" w14:textId="77777777">
        <w:tc>
          <w:tcPr>
            <w:cnfStyle w:val="001000000000" w:firstRow="0" w:lastRow="0" w:firstColumn="1" w:lastColumn="0" w:oddVBand="0" w:evenVBand="0" w:oddHBand="0" w:evenHBand="0" w:firstRowFirstColumn="0" w:firstRowLastColumn="0" w:lastRowFirstColumn="0" w:lastRowLastColumn="0"/>
            <w:tcW w:w="6010" w:type="dxa"/>
          </w:tcPr>
          <w:p w14:paraId="3E473853" w14:textId="77777777" w:rsidR="00BD230F" w:rsidRDefault="00BD230F">
            <w:r>
              <w:t>Transport</w:t>
            </w:r>
          </w:p>
        </w:tc>
        <w:tc>
          <w:tcPr>
            <w:tcW w:w="907" w:type="dxa"/>
          </w:tcPr>
          <w:p w14:paraId="4D48A0CB" w14:textId="77777777" w:rsidR="00BD230F" w:rsidRDefault="00BD230F">
            <w:pPr>
              <w:cnfStyle w:val="000000000000" w:firstRow="0" w:lastRow="0" w:firstColumn="0" w:lastColumn="0" w:oddVBand="0" w:evenVBand="0" w:oddHBand="0" w:evenHBand="0" w:firstRowFirstColumn="0" w:firstRowLastColumn="0" w:lastRowFirstColumn="0" w:lastRowLastColumn="0"/>
            </w:pPr>
            <w:r>
              <w:t>10 345</w:t>
            </w:r>
          </w:p>
        </w:tc>
        <w:tc>
          <w:tcPr>
            <w:tcW w:w="907" w:type="dxa"/>
          </w:tcPr>
          <w:p w14:paraId="764D6103" w14:textId="77777777" w:rsidR="00BD230F" w:rsidRDefault="00BD230F">
            <w:pPr>
              <w:cnfStyle w:val="000000000000" w:firstRow="0" w:lastRow="0" w:firstColumn="0" w:lastColumn="0" w:oddVBand="0" w:evenVBand="0" w:oddHBand="0" w:evenHBand="0" w:firstRowFirstColumn="0" w:firstRowLastColumn="0" w:lastRowFirstColumn="0" w:lastRowLastColumn="0"/>
            </w:pPr>
            <w:r>
              <w:t>9 479</w:t>
            </w:r>
          </w:p>
        </w:tc>
        <w:tc>
          <w:tcPr>
            <w:tcW w:w="907" w:type="dxa"/>
          </w:tcPr>
          <w:p w14:paraId="118FA50E" w14:textId="77777777" w:rsidR="00BD230F" w:rsidRDefault="00BD230F">
            <w:pPr>
              <w:cnfStyle w:val="000000000000" w:firstRow="0" w:lastRow="0" w:firstColumn="0" w:lastColumn="0" w:oddVBand="0" w:evenVBand="0" w:oddHBand="0" w:evenHBand="0" w:firstRowFirstColumn="0" w:firstRowLastColumn="0" w:lastRowFirstColumn="0" w:lastRowLastColumn="0"/>
            </w:pPr>
            <w:r>
              <w:t>7 430</w:t>
            </w:r>
          </w:p>
        </w:tc>
        <w:tc>
          <w:tcPr>
            <w:tcW w:w="907" w:type="dxa"/>
          </w:tcPr>
          <w:p w14:paraId="4EBBD264" w14:textId="77777777" w:rsidR="00BD230F" w:rsidRDefault="00BD230F">
            <w:pPr>
              <w:cnfStyle w:val="000000000000" w:firstRow="0" w:lastRow="0" w:firstColumn="0" w:lastColumn="0" w:oddVBand="0" w:evenVBand="0" w:oddHBand="0" w:evenHBand="0" w:firstRowFirstColumn="0" w:firstRowLastColumn="0" w:lastRowFirstColumn="0" w:lastRowLastColumn="0"/>
            </w:pPr>
            <w:r>
              <w:t>5 926</w:t>
            </w:r>
          </w:p>
        </w:tc>
      </w:tr>
      <w:tr w:rsidR="00BD230F" w14:paraId="19DBF2D8" w14:textId="77777777">
        <w:tc>
          <w:tcPr>
            <w:cnfStyle w:val="001000000000" w:firstRow="0" w:lastRow="0" w:firstColumn="1" w:lastColumn="0" w:oddVBand="0" w:evenVBand="0" w:oddHBand="0" w:evenHBand="0" w:firstRowFirstColumn="0" w:firstRowLastColumn="0" w:lastRowFirstColumn="0" w:lastRowLastColumn="0"/>
            <w:tcW w:w="6010" w:type="dxa"/>
          </w:tcPr>
          <w:p w14:paraId="4116B08A" w14:textId="77777777" w:rsidR="00BD230F" w:rsidRDefault="00BD230F">
            <w:r>
              <w:t>Treasury and Finance</w:t>
            </w:r>
          </w:p>
        </w:tc>
        <w:tc>
          <w:tcPr>
            <w:tcW w:w="907" w:type="dxa"/>
          </w:tcPr>
          <w:p w14:paraId="1E7F87C9" w14:textId="77777777" w:rsidR="00BD230F" w:rsidRDefault="00BD230F">
            <w:pPr>
              <w:cnfStyle w:val="000000000000" w:firstRow="0" w:lastRow="0" w:firstColumn="0" w:lastColumn="0" w:oddVBand="0" w:evenVBand="0" w:oddHBand="0" w:evenHBand="0" w:firstRowFirstColumn="0" w:firstRowLastColumn="0" w:lastRowFirstColumn="0" w:lastRowLastColumn="0"/>
            </w:pPr>
            <w:r>
              <w:t>9 088</w:t>
            </w:r>
          </w:p>
        </w:tc>
        <w:tc>
          <w:tcPr>
            <w:tcW w:w="907" w:type="dxa"/>
          </w:tcPr>
          <w:p w14:paraId="1D88E1D8" w14:textId="77777777" w:rsidR="00BD230F" w:rsidRDefault="00BD230F">
            <w:pPr>
              <w:cnfStyle w:val="000000000000" w:firstRow="0" w:lastRow="0" w:firstColumn="0" w:lastColumn="0" w:oddVBand="0" w:evenVBand="0" w:oddHBand="0" w:evenHBand="0" w:firstRowFirstColumn="0" w:firstRowLastColumn="0" w:lastRowFirstColumn="0" w:lastRowLastColumn="0"/>
            </w:pPr>
            <w:r>
              <w:t>8 415</w:t>
            </w:r>
          </w:p>
        </w:tc>
        <w:tc>
          <w:tcPr>
            <w:tcW w:w="907" w:type="dxa"/>
          </w:tcPr>
          <w:p w14:paraId="274CDB4F" w14:textId="77777777" w:rsidR="00BD230F" w:rsidRDefault="00BD230F">
            <w:pPr>
              <w:cnfStyle w:val="000000000000" w:firstRow="0" w:lastRow="0" w:firstColumn="0" w:lastColumn="0" w:oddVBand="0" w:evenVBand="0" w:oddHBand="0" w:evenHBand="0" w:firstRowFirstColumn="0" w:firstRowLastColumn="0" w:lastRowFirstColumn="0" w:lastRowLastColumn="0"/>
            </w:pPr>
            <w:r>
              <w:t>118</w:t>
            </w:r>
          </w:p>
        </w:tc>
        <w:tc>
          <w:tcPr>
            <w:tcW w:w="907" w:type="dxa"/>
          </w:tcPr>
          <w:p w14:paraId="4A86363F" w14:textId="77777777" w:rsidR="00BD230F" w:rsidRDefault="00BD230F">
            <w:pPr>
              <w:cnfStyle w:val="000000000000" w:firstRow="0" w:lastRow="0" w:firstColumn="0" w:lastColumn="0" w:oddVBand="0" w:evenVBand="0" w:oddHBand="0" w:evenHBand="0" w:firstRowFirstColumn="0" w:firstRowLastColumn="0" w:lastRowFirstColumn="0" w:lastRowLastColumn="0"/>
            </w:pPr>
            <w:r>
              <w:t>56</w:t>
            </w:r>
          </w:p>
        </w:tc>
      </w:tr>
      <w:tr w:rsidR="00BD230F" w14:paraId="67FCF700" w14:textId="77777777">
        <w:tc>
          <w:tcPr>
            <w:cnfStyle w:val="001000000000" w:firstRow="0" w:lastRow="0" w:firstColumn="1" w:lastColumn="0" w:oddVBand="0" w:evenVBand="0" w:oddHBand="0" w:evenHBand="0" w:firstRowFirstColumn="0" w:firstRowLastColumn="0" w:lastRowFirstColumn="0" w:lastRowLastColumn="0"/>
            <w:tcW w:w="6010" w:type="dxa"/>
          </w:tcPr>
          <w:p w14:paraId="260007C9" w14:textId="77777777" w:rsidR="00BD230F" w:rsidRDefault="00BD230F">
            <w:r>
              <w:t>Parliament</w:t>
            </w:r>
          </w:p>
        </w:tc>
        <w:tc>
          <w:tcPr>
            <w:tcW w:w="907" w:type="dxa"/>
          </w:tcPr>
          <w:p w14:paraId="6A377026" w14:textId="77777777" w:rsidR="00BD230F" w:rsidRDefault="00BD230F">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6BD6629B" w14:textId="77777777" w:rsidR="00BD230F" w:rsidRDefault="00BD230F">
            <w:pPr>
              <w:cnfStyle w:val="000000000000" w:firstRow="0" w:lastRow="0" w:firstColumn="0" w:lastColumn="0" w:oddVBand="0" w:evenVBand="0" w:oddHBand="0" w:evenHBand="0" w:firstRowFirstColumn="0" w:firstRowLastColumn="0" w:lastRowFirstColumn="0" w:lastRowLastColumn="0"/>
            </w:pPr>
            <w:r>
              <w:t>227</w:t>
            </w:r>
          </w:p>
        </w:tc>
        <w:tc>
          <w:tcPr>
            <w:tcW w:w="907" w:type="dxa"/>
          </w:tcPr>
          <w:p w14:paraId="1A91B75E" w14:textId="77777777" w:rsidR="00BD230F" w:rsidRDefault="00BD230F">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633449B8"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r>
      <w:tr w:rsidR="00BD230F" w14:paraId="7E911D4C" w14:textId="77777777">
        <w:tc>
          <w:tcPr>
            <w:cnfStyle w:val="001000000000" w:firstRow="0" w:lastRow="0" w:firstColumn="1" w:lastColumn="0" w:oddVBand="0" w:evenVBand="0" w:oddHBand="0" w:evenHBand="0" w:firstRowFirstColumn="0" w:firstRowLastColumn="0" w:lastRowFirstColumn="0" w:lastRowLastColumn="0"/>
            <w:tcW w:w="6010" w:type="dxa"/>
          </w:tcPr>
          <w:p w14:paraId="6E9CAF10" w14:textId="77777777" w:rsidR="00BD230F" w:rsidRDefault="00BD230F">
            <w:r>
              <w:t>Courts</w:t>
            </w:r>
          </w:p>
        </w:tc>
        <w:tc>
          <w:tcPr>
            <w:tcW w:w="907" w:type="dxa"/>
          </w:tcPr>
          <w:p w14:paraId="0BF4E084" w14:textId="77777777" w:rsidR="00BD230F" w:rsidRDefault="00BD230F">
            <w:pPr>
              <w:cnfStyle w:val="000000000000" w:firstRow="0" w:lastRow="0" w:firstColumn="0" w:lastColumn="0" w:oddVBand="0" w:evenVBand="0" w:oddHBand="0" w:evenHBand="0" w:firstRowFirstColumn="0" w:firstRowLastColumn="0" w:lastRowFirstColumn="0" w:lastRowLastColumn="0"/>
            </w:pPr>
            <w:r>
              <w:t>756</w:t>
            </w:r>
          </w:p>
        </w:tc>
        <w:tc>
          <w:tcPr>
            <w:tcW w:w="907" w:type="dxa"/>
          </w:tcPr>
          <w:p w14:paraId="4C55EA6A" w14:textId="77777777" w:rsidR="00BD230F" w:rsidRDefault="00BD230F">
            <w:pPr>
              <w:cnfStyle w:val="000000000000" w:firstRow="0" w:lastRow="0" w:firstColumn="0" w:lastColumn="0" w:oddVBand="0" w:evenVBand="0" w:oddHBand="0" w:evenHBand="0" w:firstRowFirstColumn="0" w:firstRowLastColumn="0" w:lastRowFirstColumn="0" w:lastRowLastColumn="0"/>
            </w:pPr>
            <w:r>
              <w:t>714</w:t>
            </w:r>
          </w:p>
        </w:tc>
        <w:tc>
          <w:tcPr>
            <w:tcW w:w="907" w:type="dxa"/>
          </w:tcPr>
          <w:p w14:paraId="170EC2C5" w14:textId="77777777" w:rsidR="00BD230F" w:rsidRDefault="00BD230F">
            <w:pPr>
              <w:cnfStyle w:val="000000000000" w:firstRow="0" w:lastRow="0" w:firstColumn="0" w:lastColumn="0" w:oddVBand="0" w:evenVBand="0" w:oddHBand="0" w:evenHBand="0" w:firstRowFirstColumn="0" w:firstRowLastColumn="0" w:lastRowFirstColumn="0" w:lastRowLastColumn="0"/>
            </w:pPr>
            <w:r>
              <w:t>83</w:t>
            </w:r>
          </w:p>
        </w:tc>
        <w:tc>
          <w:tcPr>
            <w:tcW w:w="907" w:type="dxa"/>
          </w:tcPr>
          <w:p w14:paraId="2C52C660" w14:textId="77777777" w:rsidR="00BD230F" w:rsidRDefault="00BD230F">
            <w:pPr>
              <w:cnfStyle w:val="000000000000" w:firstRow="0" w:lastRow="0" w:firstColumn="0" w:lastColumn="0" w:oddVBand="0" w:evenVBand="0" w:oddHBand="0" w:evenHBand="0" w:firstRowFirstColumn="0" w:firstRowLastColumn="0" w:lastRowFirstColumn="0" w:lastRowLastColumn="0"/>
            </w:pPr>
            <w:r>
              <w:t>80</w:t>
            </w:r>
          </w:p>
        </w:tc>
      </w:tr>
      <w:tr w:rsidR="00BD230F" w14:paraId="76E65FD6"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01DF74E" w14:textId="77777777" w:rsidR="00BD230F" w:rsidRDefault="00BD230F">
            <w:r>
              <w:t>Regulatory bodies and other part budget funded agencies</w:t>
            </w:r>
            <w:r>
              <w:rPr>
                <w:vertAlign w:val="superscript"/>
              </w:rPr>
              <w:t xml:space="preserve"> (c)</w:t>
            </w:r>
          </w:p>
        </w:tc>
        <w:tc>
          <w:tcPr>
            <w:tcW w:w="907" w:type="dxa"/>
            <w:tcBorders>
              <w:bottom w:val="single" w:sz="6" w:space="0" w:color="auto"/>
            </w:tcBorders>
          </w:tcPr>
          <w:p w14:paraId="38A52734" w14:textId="77777777" w:rsidR="00BD230F" w:rsidRDefault="00BD230F">
            <w:pPr>
              <w:cnfStyle w:val="000000000000" w:firstRow="0" w:lastRow="0" w:firstColumn="0" w:lastColumn="0" w:oddVBand="0" w:evenVBand="0" w:oddHBand="0" w:evenHBand="0" w:firstRowFirstColumn="0" w:firstRowLastColumn="0" w:lastRowFirstColumn="0" w:lastRowLastColumn="0"/>
            </w:pPr>
            <w:r>
              <w:t>2 997</w:t>
            </w:r>
          </w:p>
        </w:tc>
        <w:tc>
          <w:tcPr>
            <w:tcW w:w="907" w:type="dxa"/>
            <w:tcBorders>
              <w:bottom w:val="single" w:sz="6" w:space="0" w:color="auto"/>
            </w:tcBorders>
          </w:tcPr>
          <w:p w14:paraId="32DDD4C0" w14:textId="77777777" w:rsidR="00BD230F" w:rsidRDefault="00BD230F">
            <w:pPr>
              <w:cnfStyle w:val="000000000000" w:firstRow="0" w:lastRow="0" w:firstColumn="0" w:lastColumn="0" w:oddVBand="0" w:evenVBand="0" w:oddHBand="0" w:evenHBand="0" w:firstRowFirstColumn="0" w:firstRowLastColumn="0" w:lastRowFirstColumn="0" w:lastRowLastColumn="0"/>
            </w:pPr>
            <w:r>
              <w:t>2 867</w:t>
            </w:r>
          </w:p>
        </w:tc>
        <w:tc>
          <w:tcPr>
            <w:tcW w:w="907" w:type="dxa"/>
            <w:tcBorders>
              <w:bottom w:val="single" w:sz="6" w:space="0" w:color="auto"/>
            </w:tcBorders>
          </w:tcPr>
          <w:p w14:paraId="0337A1F2" w14:textId="77777777" w:rsidR="00BD230F" w:rsidRDefault="00BD230F">
            <w:pPr>
              <w:cnfStyle w:val="000000000000" w:firstRow="0" w:lastRow="0" w:firstColumn="0" w:lastColumn="0" w:oddVBand="0" w:evenVBand="0" w:oddHBand="0" w:evenHBand="0" w:firstRowFirstColumn="0" w:firstRowLastColumn="0" w:lastRowFirstColumn="0" w:lastRowLastColumn="0"/>
            </w:pPr>
            <w:r>
              <w:t>207</w:t>
            </w:r>
          </w:p>
        </w:tc>
        <w:tc>
          <w:tcPr>
            <w:tcW w:w="907" w:type="dxa"/>
            <w:tcBorders>
              <w:bottom w:val="single" w:sz="6" w:space="0" w:color="auto"/>
            </w:tcBorders>
          </w:tcPr>
          <w:p w14:paraId="084C6C60" w14:textId="77777777" w:rsidR="00BD230F" w:rsidRDefault="00BD230F">
            <w:pPr>
              <w:cnfStyle w:val="000000000000" w:firstRow="0" w:lastRow="0" w:firstColumn="0" w:lastColumn="0" w:oddVBand="0" w:evenVBand="0" w:oddHBand="0" w:evenHBand="0" w:firstRowFirstColumn="0" w:firstRowLastColumn="0" w:lastRowFirstColumn="0" w:lastRowLastColumn="0"/>
            </w:pPr>
            <w:r>
              <w:t>244</w:t>
            </w:r>
          </w:p>
        </w:tc>
      </w:tr>
      <w:tr w:rsidR="00BD230F" w14:paraId="75E00372"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EF79814" w14:textId="77777777" w:rsidR="00BD230F" w:rsidRDefault="00BD230F">
            <w:r>
              <w:rPr>
                <w:b/>
              </w:rPr>
              <w:t>Total</w:t>
            </w:r>
          </w:p>
        </w:tc>
        <w:tc>
          <w:tcPr>
            <w:tcW w:w="907" w:type="dxa"/>
            <w:tcBorders>
              <w:top w:val="single" w:sz="6" w:space="0" w:color="auto"/>
            </w:tcBorders>
          </w:tcPr>
          <w:p w14:paraId="7B92383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101 603</w:t>
            </w:r>
          </w:p>
        </w:tc>
        <w:tc>
          <w:tcPr>
            <w:tcW w:w="907" w:type="dxa"/>
            <w:tcBorders>
              <w:top w:val="single" w:sz="6" w:space="0" w:color="auto"/>
            </w:tcBorders>
          </w:tcPr>
          <w:p w14:paraId="3383870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88 036</w:t>
            </w:r>
          </w:p>
        </w:tc>
        <w:tc>
          <w:tcPr>
            <w:tcW w:w="907" w:type="dxa"/>
            <w:tcBorders>
              <w:top w:val="single" w:sz="6" w:space="0" w:color="auto"/>
            </w:tcBorders>
          </w:tcPr>
          <w:p w14:paraId="57E0B4F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11 968</w:t>
            </w:r>
          </w:p>
        </w:tc>
        <w:tc>
          <w:tcPr>
            <w:tcW w:w="907" w:type="dxa"/>
            <w:tcBorders>
              <w:top w:val="single" w:sz="6" w:space="0" w:color="auto"/>
            </w:tcBorders>
          </w:tcPr>
          <w:p w14:paraId="628A7CB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9 668</w:t>
            </w:r>
          </w:p>
        </w:tc>
      </w:tr>
      <w:tr w:rsidR="00BD230F" w14:paraId="5EFECE2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DF133BC" w14:textId="77777777" w:rsidR="00BD230F" w:rsidRDefault="00BD230F">
            <w:r>
              <w:rPr>
                <w:i/>
              </w:rPr>
              <w:t>Less eliminations and adjustments</w:t>
            </w:r>
            <w:r>
              <w:rPr>
                <w:i/>
                <w:vertAlign w:val="superscript"/>
              </w:rPr>
              <w:t xml:space="preserve"> (d)</w:t>
            </w:r>
          </w:p>
        </w:tc>
        <w:tc>
          <w:tcPr>
            <w:tcW w:w="907" w:type="dxa"/>
            <w:tcBorders>
              <w:bottom w:val="single" w:sz="6" w:space="0" w:color="auto"/>
            </w:tcBorders>
          </w:tcPr>
          <w:p w14:paraId="195A8EF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(14 396)</w:t>
            </w:r>
          </w:p>
        </w:tc>
        <w:tc>
          <w:tcPr>
            <w:tcW w:w="907" w:type="dxa"/>
            <w:tcBorders>
              <w:bottom w:val="single" w:sz="6" w:space="0" w:color="auto"/>
            </w:tcBorders>
          </w:tcPr>
          <w:p w14:paraId="422A464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(13 548)</w:t>
            </w:r>
          </w:p>
        </w:tc>
        <w:tc>
          <w:tcPr>
            <w:tcW w:w="907" w:type="dxa"/>
            <w:tcBorders>
              <w:bottom w:val="single" w:sz="6" w:space="0" w:color="auto"/>
            </w:tcBorders>
          </w:tcPr>
          <w:p w14:paraId="6AD721B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(20)</w:t>
            </w:r>
          </w:p>
        </w:tc>
        <w:tc>
          <w:tcPr>
            <w:tcW w:w="907" w:type="dxa"/>
            <w:tcBorders>
              <w:bottom w:val="single" w:sz="6" w:space="0" w:color="auto"/>
            </w:tcBorders>
          </w:tcPr>
          <w:p w14:paraId="5A35DA2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66</w:t>
            </w:r>
          </w:p>
        </w:tc>
      </w:tr>
      <w:tr w:rsidR="00BD230F" w14:paraId="26EA796F" w14:textId="77777777">
        <w:tc>
          <w:tcPr>
            <w:cnfStyle w:val="001000000000" w:firstRow="0" w:lastRow="0" w:firstColumn="1" w:lastColumn="0" w:oddVBand="0" w:evenVBand="0" w:oddHBand="0" w:evenHBand="0" w:firstRowFirstColumn="0" w:firstRowLastColumn="0" w:lastRowFirstColumn="0" w:lastRowLastColumn="0"/>
            <w:tcW w:w="6010" w:type="dxa"/>
          </w:tcPr>
          <w:p w14:paraId="70369829" w14:textId="77777777" w:rsidR="00BD230F" w:rsidRDefault="00BD230F">
            <w:r>
              <w:rPr>
                <w:b/>
              </w:rPr>
              <w:t>Grand total</w:t>
            </w:r>
          </w:p>
        </w:tc>
        <w:tc>
          <w:tcPr>
            <w:tcW w:w="907" w:type="dxa"/>
          </w:tcPr>
          <w:p w14:paraId="7978445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87 207</w:t>
            </w:r>
          </w:p>
        </w:tc>
        <w:tc>
          <w:tcPr>
            <w:tcW w:w="907" w:type="dxa"/>
          </w:tcPr>
          <w:p w14:paraId="15E3C4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74 487</w:t>
            </w:r>
          </w:p>
        </w:tc>
        <w:tc>
          <w:tcPr>
            <w:tcW w:w="907" w:type="dxa"/>
          </w:tcPr>
          <w:p w14:paraId="5DF67A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11 948</w:t>
            </w:r>
          </w:p>
        </w:tc>
        <w:tc>
          <w:tcPr>
            <w:tcW w:w="907" w:type="dxa"/>
          </w:tcPr>
          <w:p w14:paraId="53C77BF0" w14:textId="248E4DAA" w:rsidR="00BD230F" w:rsidRDefault="00BD230F">
            <w:pPr>
              <w:cnfStyle w:val="000000000000" w:firstRow="0" w:lastRow="0" w:firstColumn="0" w:lastColumn="0" w:oddVBand="0" w:evenVBand="0" w:oddHBand="0" w:evenHBand="0" w:firstRowFirstColumn="0" w:firstRowLastColumn="0" w:lastRowFirstColumn="0" w:lastRowLastColumn="0"/>
            </w:pPr>
            <w:r>
              <w:rPr>
                <w:b/>
              </w:rPr>
              <w:t>9 734</w:t>
            </w:r>
          </w:p>
        </w:tc>
      </w:tr>
    </w:tbl>
    <w:p w14:paraId="0C416999" w14:textId="77777777" w:rsidR="00BD230F" w:rsidRPr="00BD230F" w:rsidRDefault="00BD230F" w:rsidP="00BD230F">
      <w:pPr>
        <w:pStyle w:val="Note"/>
      </w:pPr>
      <w:r w:rsidRPr="00BD230F">
        <w:t>Notes:</w:t>
      </w:r>
    </w:p>
    <w:p w14:paraId="245F9CF1" w14:textId="75D8DFB3" w:rsidR="00BD230F" w:rsidRPr="00BD230F" w:rsidRDefault="00BD230F" w:rsidP="00BD230F">
      <w:pPr>
        <w:pStyle w:val="Note"/>
      </w:pPr>
      <w:bookmarkStart w:id="63" w:name="_Hlk73104557"/>
      <w:r w:rsidRPr="00BD230F">
        <w:t>(a)</w:t>
      </w:r>
      <w:r w:rsidRPr="00BD230F">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 Refer to Note 9.8 for further details.</w:t>
      </w:r>
    </w:p>
    <w:p w14:paraId="49402B56" w14:textId="1F0E22B1" w:rsidR="00BD230F" w:rsidRPr="00BD230F" w:rsidRDefault="00BD230F" w:rsidP="00BD230F">
      <w:pPr>
        <w:pStyle w:val="Note"/>
      </w:pPr>
      <w:r w:rsidRPr="00BD230F">
        <w:t>(b)</w:t>
      </w:r>
      <w:r w:rsidRPr="00BD230F">
        <w:tab/>
        <w:t>Effective from 1 February 2021, portfolio responsibilities for Multicultural Affairs, LGBTIQ+ Equality, Veterans, and the offices for Women and Youth were transferred from</w:t>
      </w:r>
      <w:r>
        <w:t xml:space="preserve"> </w:t>
      </w:r>
      <w:r w:rsidRPr="00BD230F">
        <w:t>the Department of Premier and Cabinet to the Department of Families, Fairness and Housing.</w:t>
      </w:r>
    </w:p>
    <w:bookmarkEnd w:id="63"/>
    <w:p w14:paraId="3DCB65C0" w14:textId="77777777" w:rsidR="00BD230F" w:rsidRPr="00BD230F" w:rsidRDefault="00BD230F" w:rsidP="00BD230F">
      <w:pPr>
        <w:pStyle w:val="Note"/>
      </w:pPr>
      <w:r w:rsidRPr="00BD230F">
        <w:t>(c)</w:t>
      </w:r>
      <w:r w:rsidRPr="00BD230F">
        <w:tab/>
        <w:t>Other general government sector agencies not allocated to departmental portfolios.</w:t>
      </w:r>
    </w:p>
    <w:p w14:paraId="3F0B499F" w14:textId="77777777" w:rsidR="00BD230F" w:rsidRPr="00BD230F" w:rsidRDefault="00BD230F" w:rsidP="00BD230F">
      <w:pPr>
        <w:pStyle w:val="Note"/>
      </w:pPr>
      <w:r w:rsidRPr="00BD230F">
        <w:t>(d)</w:t>
      </w:r>
      <w:r w:rsidRPr="00BD230F">
        <w:tab/>
        <w:t>Mainly comprising payroll tax, capital asset charge and inter-departmental transfers.</w:t>
      </w:r>
    </w:p>
    <w:p w14:paraId="2F142E8E" w14:textId="77777777" w:rsidR="00BD230F" w:rsidRPr="001273BA" w:rsidRDefault="00BD230F" w:rsidP="001273BA"/>
    <w:p w14:paraId="344AD69A" w14:textId="77777777" w:rsidR="00BD230F" w:rsidRPr="001273BA" w:rsidRDefault="00BD230F" w:rsidP="001273BA">
      <w:r w:rsidRPr="001273BA">
        <w:br w:type="page"/>
      </w:r>
    </w:p>
    <w:p w14:paraId="0B25879A" w14:textId="77777777" w:rsidR="00BD230F" w:rsidRPr="001273BA" w:rsidRDefault="00BD230F" w:rsidP="001273BA">
      <w:pPr>
        <w:sectPr w:rsidR="00BD230F" w:rsidRPr="001273BA" w:rsidSect="00BD230F">
          <w:type w:val="continuous"/>
          <w:pgSz w:w="11907" w:h="16839" w:code="9"/>
          <w:pgMar w:top="1134" w:right="1134" w:bottom="1134" w:left="1134" w:header="624" w:footer="567" w:gutter="0"/>
          <w:cols w:sep="1" w:space="567"/>
          <w:docGrid w:linePitch="360"/>
        </w:sectPr>
      </w:pPr>
      <w:bookmarkStart w:id="64" w:name="_Hlk11749599"/>
      <w:bookmarkStart w:id="65" w:name="_Toc77676613"/>
    </w:p>
    <w:p w14:paraId="75D054EC" w14:textId="5DE932D9" w:rsidR="00BD230F" w:rsidRPr="001273BA" w:rsidRDefault="00BD230F" w:rsidP="00BD230F">
      <w:pPr>
        <w:pStyle w:val="Heading2"/>
        <w:ind w:left="851" w:hanging="851"/>
      </w:pPr>
      <w:r w:rsidRPr="005C1E2F">
        <w:lastRenderedPageBreak/>
        <w:t>Classification of the functions of government disclosure</w:t>
      </w:r>
      <w:bookmarkEnd w:id="64"/>
      <w:bookmarkEnd w:id="65"/>
    </w:p>
    <w:p w14:paraId="3C39D97B" w14:textId="77777777" w:rsidR="00BD230F" w:rsidRPr="001273BA" w:rsidRDefault="00BD230F" w:rsidP="001273BA"/>
    <w:p w14:paraId="4B6E450F" w14:textId="1E1C3C16" w:rsidR="001273BA" w:rsidRPr="001273BA" w:rsidRDefault="001273BA" w:rsidP="001273BA">
      <w:pPr>
        <w:sectPr w:rsidR="001273BA" w:rsidRPr="001273BA" w:rsidSect="00BD230F">
          <w:type w:val="continuous"/>
          <w:pgSz w:w="11907" w:h="16839" w:code="9"/>
          <w:pgMar w:top="1134" w:right="1134" w:bottom="1134" w:left="1134" w:header="624" w:footer="567" w:gutter="0"/>
          <w:cols w:num="2" w:space="567"/>
          <w:docGrid w:linePitch="360"/>
        </w:sectPr>
      </w:pPr>
    </w:p>
    <w:p w14:paraId="7657D8ED" w14:textId="77777777" w:rsidR="00BD230F" w:rsidRDefault="00BD230F" w:rsidP="00BD230F">
      <w:pPr>
        <w:spacing w:before="0"/>
        <w:sectPr w:rsidR="00BD230F" w:rsidSect="00BD230F">
          <w:type w:val="continuous"/>
          <w:pgSz w:w="11907" w:h="16839" w:code="9"/>
          <w:pgMar w:top="1134" w:right="1134" w:bottom="1134" w:left="1134" w:header="624" w:footer="567" w:gutter="0"/>
          <w:cols w:num="2" w:space="567"/>
          <w:docGrid w:linePitch="360"/>
        </w:sectPr>
      </w:pPr>
    </w:p>
    <w:p w14:paraId="43EF9DA9" w14:textId="39CFDCD6" w:rsidR="00BD230F" w:rsidRPr="008072BD" w:rsidRDefault="00BD230F" w:rsidP="00F842C5">
      <w:pPr>
        <w:spacing w:before="80"/>
      </w:pPr>
      <w:r w:rsidRPr="008072BD">
        <w:t>The</w:t>
      </w:r>
      <w:r>
        <w:t xml:space="preserve"> classification of the functions of government (</w:t>
      </w:r>
      <w:r w:rsidRPr="008072BD">
        <w:t>COFOG</w:t>
      </w:r>
      <w:r>
        <w:t>)</w:t>
      </w:r>
      <w:r w:rsidRPr="008072BD">
        <w:t xml:space="preserve"> framework disclosures required under AASB 1049 </w:t>
      </w:r>
      <w:r w:rsidRPr="00D74EA3">
        <w:rPr>
          <w:i/>
          <w:iCs/>
        </w:rPr>
        <w:t>Whole of Government and General Government Sector Financial Reporting</w:t>
      </w:r>
      <w:r w:rsidRPr="00D74EA3">
        <w:t xml:space="preserve"> </w:t>
      </w:r>
      <w:r w:rsidRPr="008072BD">
        <w:t>classify expenses, acquisition of non</w:t>
      </w:r>
      <w:r>
        <w:noBreakHyphen/>
      </w:r>
      <w:r w:rsidRPr="008072BD">
        <w:t>financial asse</w:t>
      </w:r>
      <w:r w:rsidRPr="00E4496E">
        <w:t xml:space="preserve">ts </w:t>
      </w:r>
      <w:r w:rsidRPr="008072BD">
        <w:t>and total assets</w:t>
      </w:r>
      <w:r>
        <w:t xml:space="preserve"> </w:t>
      </w:r>
      <w:r w:rsidRPr="008072BD">
        <w:t xml:space="preserve">in terms of their purposes. This information is presented to facilitate improved inter-jurisdictional comparison of the financial operations of public sector jurisdictions. </w:t>
      </w:r>
    </w:p>
    <w:p w14:paraId="5A80267F" w14:textId="77777777" w:rsidR="00BD230F" w:rsidRDefault="00BD230F" w:rsidP="00F842C5">
      <w:pPr>
        <w:spacing w:before="80"/>
      </w:pPr>
      <w:r w:rsidRPr="008072BD">
        <w:t>The major COFOG groups reflect the broad objectives of government</w:t>
      </w:r>
      <w:r>
        <w:t>,</w:t>
      </w:r>
      <w:r w:rsidRPr="008072BD">
        <w:t xml:space="preserve"> and the groups and subgroups detail the means by which these broad objectives are achieved. </w:t>
      </w:r>
    </w:p>
    <w:p w14:paraId="0151C8A2" w14:textId="77777777" w:rsidR="00BD230F" w:rsidRPr="008072BD" w:rsidRDefault="00BD230F" w:rsidP="00F842C5">
      <w:r w:rsidRPr="008072BD">
        <w:t>The major groups are:</w:t>
      </w:r>
    </w:p>
    <w:p w14:paraId="398A90F2" w14:textId="77777777" w:rsidR="00BD230F" w:rsidRPr="008072BD" w:rsidRDefault="00BD230F" w:rsidP="00F842C5">
      <w:pPr>
        <w:pStyle w:val="ListBullet"/>
      </w:pPr>
      <w:r w:rsidRPr="008072BD">
        <w:rPr>
          <w:b/>
        </w:rPr>
        <w:t>General public services:</w:t>
      </w:r>
      <w:r w:rsidRPr="008072BD">
        <w:t xml:space="preserve"> Includes legislative and executive organs, financial and fiscal affairs, external affairs, foreign economic aid, general services, basic research, research and </w:t>
      </w:r>
      <w:r w:rsidRPr="00A16628">
        <w:t>development – general public services</w:t>
      </w:r>
      <w:r w:rsidRPr="008072BD">
        <w:t>, public debt transactions.</w:t>
      </w:r>
    </w:p>
    <w:p w14:paraId="13E76032" w14:textId="77777777" w:rsidR="00BD230F" w:rsidRPr="008072BD" w:rsidRDefault="00BD230F" w:rsidP="00F842C5">
      <w:pPr>
        <w:pStyle w:val="ListBullet"/>
      </w:pPr>
      <w:r w:rsidRPr="008072BD">
        <w:rPr>
          <w:b/>
        </w:rPr>
        <w:t>Public order and safety:</w:t>
      </w:r>
      <w:r w:rsidRPr="008072BD">
        <w:t xml:space="preserve"> Includes police services, civil and fire protection services, law courts, prisons, research and development.</w:t>
      </w:r>
    </w:p>
    <w:p w14:paraId="2E6219A9" w14:textId="77777777" w:rsidR="00BD230F" w:rsidRPr="008072BD" w:rsidRDefault="00BD230F" w:rsidP="00F842C5">
      <w:pPr>
        <w:pStyle w:val="ListBullet"/>
      </w:pPr>
      <w:r w:rsidRPr="008072BD">
        <w:rPr>
          <w:b/>
        </w:rPr>
        <w:t>Economic affairs:</w:t>
      </w:r>
      <w:r w:rsidRPr="008072BD">
        <w:t xml:space="preserve"> Includes general economic, commercial and labour affairs, agriculture, forestry, fishing and hunting, fuel and energy, mining, manufacturing, and construction, communication, other industries, research and development.</w:t>
      </w:r>
    </w:p>
    <w:p w14:paraId="047F246B" w14:textId="77777777" w:rsidR="00BD230F" w:rsidRPr="008072BD" w:rsidRDefault="00BD230F" w:rsidP="00F842C5">
      <w:pPr>
        <w:pStyle w:val="ListBullet"/>
      </w:pPr>
      <w:r w:rsidRPr="008072BD">
        <w:rPr>
          <w:b/>
        </w:rPr>
        <w:t>Environmental protection:</w:t>
      </w:r>
      <w:r w:rsidRPr="008072BD">
        <w:t xml:space="preserve"> Includes waste management, waste water management, pollution abatement, protection of biodiversity and landscape, research and development.</w:t>
      </w:r>
    </w:p>
    <w:p w14:paraId="1CA4BCF1" w14:textId="77777777" w:rsidR="00BD230F" w:rsidRPr="008072BD" w:rsidRDefault="00BD230F" w:rsidP="00F842C5">
      <w:pPr>
        <w:pStyle w:val="ListBullet"/>
      </w:pPr>
      <w:r>
        <w:rPr>
          <w:b/>
        </w:rPr>
        <w:br w:type="column"/>
      </w:r>
      <w:r w:rsidRPr="008072BD">
        <w:rPr>
          <w:b/>
        </w:rPr>
        <w:t>Housing and community amenities:</w:t>
      </w:r>
      <w:r w:rsidRPr="008072BD">
        <w:t xml:space="preserve"> Includes housing and community development, water supply, street lighting, research and development.</w:t>
      </w:r>
    </w:p>
    <w:p w14:paraId="76F1397F" w14:textId="77777777" w:rsidR="00BD230F" w:rsidRPr="008072BD" w:rsidRDefault="00BD230F" w:rsidP="00F842C5">
      <w:pPr>
        <w:pStyle w:val="ListBullet"/>
      </w:pPr>
      <w:r w:rsidRPr="008072BD">
        <w:rPr>
          <w:b/>
        </w:rPr>
        <w:t>Health:</w:t>
      </w:r>
      <w:r w:rsidRPr="008072BD">
        <w:t xml:space="preserve"> Includes medical products, appliances, and equipment, outpatient services, hospital services, mental health institutions, community health services, public health services, research and development.</w:t>
      </w:r>
    </w:p>
    <w:p w14:paraId="1F37B613" w14:textId="77777777" w:rsidR="00BD230F" w:rsidRPr="008072BD" w:rsidRDefault="00BD230F" w:rsidP="00F842C5">
      <w:pPr>
        <w:pStyle w:val="ListBullet"/>
      </w:pPr>
      <w:r w:rsidRPr="008072BD">
        <w:rPr>
          <w:b/>
        </w:rPr>
        <w:t>Recreation, culture and religion:</w:t>
      </w:r>
      <w:r w:rsidRPr="008072BD">
        <w:t xml:space="preserve"> Includes recreational and sporting services, cultural services, broadcasting and publishing services, religious and other community services, research and development.</w:t>
      </w:r>
    </w:p>
    <w:p w14:paraId="3750B0F9" w14:textId="77777777" w:rsidR="00BD230F" w:rsidRPr="008072BD" w:rsidRDefault="00BD230F" w:rsidP="00F842C5">
      <w:pPr>
        <w:pStyle w:val="ListBullet"/>
      </w:pPr>
      <w:r w:rsidRPr="008072BD">
        <w:rPr>
          <w:b/>
        </w:rPr>
        <w:t>Education:</w:t>
      </w:r>
      <w:r w:rsidRPr="008072BD">
        <w:t xml:space="preserve"> Includes pre-primary and primary education, secondary education, tertiary education, education not defined by level, subsidiary services to education, research and development.</w:t>
      </w:r>
    </w:p>
    <w:p w14:paraId="2DA21188" w14:textId="77777777" w:rsidR="00BD230F" w:rsidRPr="008072BD" w:rsidRDefault="00BD230F" w:rsidP="00F842C5">
      <w:pPr>
        <w:pStyle w:val="ListBullet"/>
      </w:pPr>
      <w:r w:rsidRPr="008072BD">
        <w:rPr>
          <w:b/>
        </w:rPr>
        <w:t>Social protection:</w:t>
      </w:r>
      <w:r w:rsidRPr="008072BD">
        <w:t xml:space="preserve"> Includes sickness and disability, old age, survivors, family and children, unemployment, housing, social exclusion, research and development.</w:t>
      </w:r>
    </w:p>
    <w:p w14:paraId="3D87566A" w14:textId="77777777" w:rsidR="00BD230F" w:rsidRPr="008072BD" w:rsidRDefault="00BD230F" w:rsidP="00F842C5">
      <w:pPr>
        <w:pStyle w:val="ListBullet"/>
      </w:pPr>
      <w:r w:rsidRPr="008072BD">
        <w:rPr>
          <w:b/>
        </w:rPr>
        <w:t>Transport:</w:t>
      </w:r>
      <w:r w:rsidRPr="008072BD">
        <w:t xml:space="preserve"> Includes road transport, bus transport, water transport, railway transport, air transport, multi-mode urban transport, pipeline and other transport, research and development.</w:t>
      </w:r>
    </w:p>
    <w:p w14:paraId="0C0AE957" w14:textId="77777777" w:rsidR="00BD230F" w:rsidRPr="00442B26" w:rsidRDefault="00BD230F" w:rsidP="00F842C5"/>
    <w:p w14:paraId="19A6775D" w14:textId="77777777" w:rsidR="00BD230F" w:rsidRDefault="00BD230F">
      <w:pPr>
        <w:keepLines w:val="0"/>
        <w:sectPr w:rsidR="00BD230F" w:rsidSect="00BD230F">
          <w:type w:val="continuous"/>
          <w:pgSz w:w="11907" w:h="16839" w:code="9"/>
          <w:pgMar w:top="1134" w:right="1134" w:bottom="1134" w:left="1134" w:header="624" w:footer="567" w:gutter="0"/>
          <w:cols w:num="2" w:space="567"/>
          <w:docGrid w:linePitch="360"/>
        </w:sectPr>
      </w:pPr>
    </w:p>
    <w:p w14:paraId="6469AF6E" w14:textId="77777777" w:rsidR="001273BA" w:rsidRPr="001273BA" w:rsidRDefault="001273BA" w:rsidP="001273BA"/>
    <w:p w14:paraId="223DEC93" w14:textId="7652E009" w:rsidR="00BD230F" w:rsidRPr="008072BD" w:rsidRDefault="00BD230F" w:rsidP="00D53E40">
      <w:pPr>
        <w:pStyle w:val="TableHeading"/>
        <w:spacing w:before="120"/>
        <w:ind w:left="0" w:firstLine="0"/>
      </w:pPr>
      <w:r w:rsidRPr="001273BA">
        <w:br w:type="page"/>
      </w:r>
      <w:r w:rsidRPr="008072BD">
        <w:lastRenderedPageBreak/>
        <w:t>Total operating expenses, purchases of non-financial assets and total assets by classification of the functions of government</w:t>
      </w:r>
      <w:r>
        <w:t xml:space="preserve"> </w:t>
      </w:r>
    </w:p>
    <w:p w14:paraId="3CA98950" w14:textId="77777777" w:rsidR="00BD230F" w:rsidRDefault="00BD230F" w:rsidP="00AC68FF">
      <w:r w:rsidRPr="008072BD">
        <w:t>The following table presents the operating and capital expenditure and total assets held by classification of the functions of government.</w:t>
      </w:r>
      <w:r>
        <w:t xml:space="preserve"> </w:t>
      </w:r>
    </w:p>
    <w:p w14:paraId="4F058798" w14:textId="77777777" w:rsidR="00BD230F" w:rsidRDefault="00BD230F" w:rsidP="00BD230F">
      <w:pPr>
        <w:pStyle w:val="TableUnits"/>
      </w:pPr>
      <w:r>
        <w:t>($ million)</w:t>
      </w:r>
    </w:p>
    <w:tbl>
      <w:tblPr>
        <w:tblStyle w:val="DTFTable"/>
        <w:tblW w:w="9638" w:type="dxa"/>
        <w:tblLayout w:type="fixed"/>
        <w:tblLook w:val="06A0" w:firstRow="1" w:lastRow="0" w:firstColumn="1" w:lastColumn="0" w:noHBand="1" w:noVBand="1"/>
      </w:tblPr>
      <w:tblGrid>
        <w:gridCol w:w="4140"/>
        <w:gridCol w:w="963"/>
        <w:gridCol w:w="907"/>
        <w:gridCol w:w="907"/>
        <w:gridCol w:w="907"/>
        <w:gridCol w:w="907"/>
        <w:gridCol w:w="907"/>
      </w:tblGrid>
      <w:tr w:rsidR="00BD230F" w14:paraId="1DCC1A3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Pr>
          <w:p w14:paraId="222FC1A4" w14:textId="074D7AF6" w:rsidR="00BD230F" w:rsidRDefault="00BD230F">
            <w:pPr>
              <w:keepNext/>
            </w:pPr>
          </w:p>
        </w:tc>
        <w:tc>
          <w:tcPr>
            <w:tcW w:w="1870" w:type="dxa"/>
            <w:gridSpan w:val="2"/>
          </w:tcPr>
          <w:p w14:paraId="1D2467E1"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814" w:type="dxa"/>
            <w:gridSpan w:val="2"/>
          </w:tcPr>
          <w:p w14:paraId="18B1D82A"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Purchases of non</w:t>
            </w:r>
            <w:r>
              <w:noBreakHyphen/>
              <w:t>financial assets</w:t>
            </w:r>
          </w:p>
        </w:tc>
        <w:tc>
          <w:tcPr>
            <w:tcW w:w="1814" w:type="dxa"/>
            <w:gridSpan w:val="2"/>
          </w:tcPr>
          <w:p w14:paraId="79BE8A4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Total assets</w:t>
            </w:r>
          </w:p>
        </w:tc>
      </w:tr>
      <w:tr w:rsidR="00BD230F" w14:paraId="13D9137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Pr>
          <w:p w14:paraId="3A168806" w14:textId="77777777" w:rsidR="00BD230F" w:rsidRDefault="00BD230F">
            <w:pPr>
              <w:keepNext/>
            </w:pPr>
            <w:r>
              <w:t>State of Victoria</w:t>
            </w:r>
          </w:p>
        </w:tc>
        <w:tc>
          <w:tcPr>
            <w:tcW w:w="963" w:type="dxa"/>
          </w:tcPr>
          <w:p w14:paraId="0D6D121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C5ADF6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53877D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25A204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6957EA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0291A0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C22E147" w14:textId="77777777">
        <w:tc>
          <w:tcPr>
            <w:cnfStyle w:val="001000000000" w:firstRow="0" w:lastRow="0" w:firstColumn="1" w:lastColumn="0" w:oddVBand="0" w:evenVBand="0" w:oddHBand="0" w:evenHBand="0" w:firstRowFirstColumn="0" w:firstRowLastColumn="0" w:lastRowFirstColumn="0" w:lastRowLastColumn="0"/>
            <w:tcW w:w="4140" w:type="dxa"/>
          </w:tcPr>
          <w:p w14:paraId="09CD165A" w14:textId="77777777" w:rsidR="00BD230F" w:rsidRDefault="00BD230F">
            <w:r>
              <w:t>General public services</w:t>
            </w:r>
          </w:p>
        </w:tc>
        <w:tc>
          <w:tcPr>
            <w:tcW w:w="963" w:type="dxa"/>
          </w:tcPr>
          <w:p w14:paraId="1BDF24CF" w14:textId="77777777" w:rsidR="00BD230F" w:rsidRDefault="00BD230F">
            <w:pPr>
              <w:cnfStyle w:val="000000000000" w:firstRow="0" w:lastRow="0" w:firstColumn="0" w:lastColumn="0" w:oddVBand="0" w:evenVBand="0" w:oddHBand="0" w:evenHBand="0" w:firstRowFirstColumn="0" w:firstRowLastColumn="0" w:lastRowFirstColumn="0" w:lastRowLastColumn="0"/>
            </w:pPr>
            <w:r>
              <w:t>14 819</w:t>
            </w:r>
          </w:p>
        </w:tc>
        <w:tc>
          <w:tcPr>
            <w:tcW w:w="907" w:type="dxa"/>
          </w:tcPr>
          <w:p w14:paraId="5A93CFD2" w14:textId="77777777" w:rsidR="00BD230F" w:rsidRDefault="00BD230F">
            <w:pPr>
              <w:cnfStyle w:val="000000000000" w:firstRow="0" w:lastRow="0" w:firstColumn="0" w:lastColumn="0" w:oddVBand="0" w:evenVBand="0" w:oddHBand="0" w:evenHBand="0" w:firstRowFirstColumn="0" w:firstRowLastColumn="0" w:lastRowFirstColumn="0" w:lastRowLastColumn="0"/>
            </w:pPr>
            <w:r>
              <w:t>13 779</w:t>
            </w:r>
          </w:p>
        </w:tc>
        <w:tc>
          <w:tcPr>
            <w:tcW w:w="907" w:type="dxa"/>
          </w:tcPr>
          <w:p w14:paraId="73989516" w14:textId="77777777" w:rsidR="00BD230F" w:rsidRDefault="00BD230F">
            <w:pPr>
              <w:cnfStyle w:val="000000000000" w:firstRow="0" w:lastRow="0" w:firstColumn="0" w:lastColumn="0" w:oddVBand="0" w:evenVBand="0" w:oddHBand="0" w:evenHBand="0" w:firstRowFirstColumn="0" w:firstRowLastColumn="0" w:lastRowFirstColumn="0" w:lastRowLastColumn="0"/>
            </w:pPr>
            <w:r>
              <w:t>171</w:t>
            </w:r>
          </w:p>
        </w:tc>
        <w:tc>
          <w:tcPr>
            <w:tcW w:w="907" w:type="dxa"/>
          </w:tcPr>
          <w:p w14:paraId="3F9C591D" w14:textId="77777777" w:rsidR="00BD230F" w:rsidRDefault="00BD230F">
            <w:pPr>
              <w:cnfStyle w:val="000000000000" w:firstRow="0" w:lastRow="0" w:firstColumn="0" w:lastColumn="0" w:oddVBand="0" w:evenVBand="0" w:oddHBand="0" w:evenHBand="0" w:firstRowFirstColumn="0" w:firstRowLastColumn="0" w:lastRowFirstColumn="0" w:lastRowLastColumn="0"/>
            </w:pPr>
            <w:r>
              <w:t>282</w:t>
            </w:r>
          </w:p>
        </w:tc>
        <w:tc>
          <w:tcPr>
            <w:tcW w:w="907" w:type="dxa"/>
          </w:tcPr>
          <w:p w14:paraId="6C138B91" w14:textId="77777777" w:rsidR="00BD230F" w:rsidRDefault="00BD230F">
            <w:pPr>
              <w:cnfStyle w:val="000000000000" w:firstRow="0" w:lastRow="0" w:firstColumn="0" w:lastColumn="0" w:oddVBand="0" w:evenVBand="0" w:oddHBand="0" w:evenHBand="0" w:firstRowFirstColumn="0" w:firstRowLastColumn="0" w:lastRowFirstColumn="0" w:lastRowLastColumn="0"/>
            </w:pPr>
            <w:r>
              <w:t>8 172</w:t>
            </w:r>
          </w:p>
        </w:tc>
        <w:tc>
          <w:tcPr>
            <w:tcW w:w="907" w:type="dxa"/>
          </w:tcPr>
          <w:p w14:paraId="44DE384E" w14:textId="77777777" w:rsidR="00BD230F" w:rsidRDefault="00BD230F">
            <w:pPr>
              <w:cnfStyle w:val="000000000000" w:firstRow="0" w:lastRow="0" w:firstColumn="0" w:lastColumn="0" w:oddVBand="0" w:evenVBand="0" w:oddHBand="0" w:evenHBand="0" w:firstRowFirstColumn="0" w:firstRowLastColumn="0" w:lastRowFirstColumn="0" w:lastRowLastColumn="0"/>
            </w:pPr>
            <w:r>
              <w:t>9 047</w:t>
            </w:r>
          </w:p>
        </w:tc>
      </w:tr>
      <w:tr w:rsidR="00BD230F" w14:paraId="7FDA1FC7" w14:textId="77777777">
        <w:tc>
          <w:tcPr>
            <w:cnfStyle w:val="001000000000" w:firstRow="0" w:lastRow="0" w:firstColumn="1" w:lastColumn="0" w:oddVBand="0" w:evenVBand="0" w:oddHBand="0" w:evenHBand="0" w:firstRowFirstColumn="0" w:firstRowLastColumn="0" w:lastRowFirstColumn="0" w:lastRowLastColumn="0"/>
            <w:tcW w:w="4140" w:type="dxa"/>
          </w:tcPr>
          <w:p w14:paraId="01292B93" w14:textId="77777777" w:rsidR="00BD230F" w:rsidRDefault="00BD230F">
            <w:r>
              <w:t>Public order and safety</w:t>
            </w:r>
          </w:p>
        </w:tc>
        <w:tc>
          <w:tcPr>
            <w:tcW w:w="963" w:type="dxa"/>
          </w:tcPr>
          <w:p w14:paraId="23796485" w14:textId="77777777" w:rsidR="00BD230F" w:rsidRDefault="00BD230F">
            <w:pPr>
              <w:cnfStyle w:val="000000000000" w:firstRow="0" w:lastRow="0" w:firstColumn="0" w:lastColumn="0" w:oddVBand="0" w:evenVBand="0" w:oddHBand="0" w:evenHBand="0" w:firstRowFirstColumn="0" w:firstRowLastColumn="0" w:lastRowFirstColumn="0" w:lastRowLastColumn="0"/>
            </w:pPr>
            <w:r>
              <w:t>10 518</w:t>
            </w:r>
          </w:p>
        </w:tc>
        <w:tc>
          <w:tcPr>
            <w:tcW w:w="907" w:type="dxa"/>
          </w:tcPr>
          <w:p w14:paraId="03120C0D" w14:textId="77777777" w:rsidR="00BD230F" w:rsidRDefault="00BD230F">
            <w:pPr>
              <w:cnfStyle w:val="000000000000" w:firstRow="0" w:lastRow="0" w:firstColumn="0" w:lastColumn="0" w:oddVBand="0" w:evenVBand="0" w:oddHBand="0" w:evenHBand="0" w:firstRowFirstColumn="0" w:firstRowLastColumn="0" w:lastRowFirstColumn="0" w:lastRowLastColumn="0"/>
            </w:pPr>
            <w:r>
              <w:t>9 168</w:t>
            </w:r>
          </w:p>
        </w:tc>
        <w:tc>
          <w:tcPr>
            <w:tcW w:w="907" w:type="dxa"/>
          </w:tcPr>
          <w:p w14:paraId="66650382" w14:textId="77777777" w:rsidR="00BD230F" w:rsidRDefault="00BD230F">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4C447DF0" w14:textId="77777777" w:rsidR="00BD230F" w:rsidRDefault="00BD230F">
            <w:pPr>
              <w:cnfStyle w:val="000000000000" w:firstRow="0" w:lastRow="0" w:firstColumn="0" w:lastColumn="0" w:oddVBand="0" w:evenVBand="0" w:oddHBand="0" w:evenHBand="0" w:firstRowFirstColumn="0" w:firstRowLastColumn="0" w:lastRowFirstColumn="0" w:lastRowLastColumn="0"/>
            </w:pPr>
            <w:r>
              <w:t>723</w:t>
            </w:r>
          </w:p>
        </w:tc>
        <w:tc>
          <w:tcPr>
            <w:tcW w:w="907" w:type="dxa"/>
          </w:tcPr>
          <w:p w14:paraId="7AA041F7" w14:textId="77777777" w:rsidR="00BD230F" w:rsidRDefault="00BD230F">
            <w:pPr>
              <w:cnfStyle w:val="000000000000" w:firstRow="0" w:lastRow="0" w:firstColumn="0" w:lastColumn="0" w:oddVBand="0" w:evenVBand="0" w:oddHBand="0" w:evenHBand="0" w:firstRowFirstColumn="0" w:firstRowLastColumn="0" w:lastRowFirstColumn="0" w:lastRowLastColumn="0"/>
            </w:pPr>
            <w:r>
              <w:t>13 743</w:t>
            </w:r>
          </w:p>
        </w:tc>
        <w:tc>
          <w:tcPr>
            <w:tcW w:w="907" w:type="dxa"/>
          </w:tcPr>
          <w:p w14:paraId="710FA281" w14:textId="77777777" w:rsidR="00BD230F" w:rsidRDefault="00BD230F">
            <w:pPr>
              <w:cnfStyle w:val="000000000000" w:firstRow="0" w:lastRow="0" w:firstColumn="0" w:lastColumn="0" w:oddVBand="0" w:evenVBand="0" w:oddHBand="0" w:evenHBand="0" w:firstRowFirstColumn="0" w:firstRowLastColumn="0" w:lastRowFirstColumn="0" w:lastRowLastColumn="0"/>
            </w:pPr>
            <w:r>
              <w:t>11 737</w:t>
            </w:r>
          </w:p>
        </w:tc>
      </w:tr>
      <w:tr w:rsidR="00BD230F" w14:paraId="6CABB13B" w14:textId="77777777">
        <w:tc>
          <w:tcPr>
            <w:cnfStyle w:val="001000000000" w:firstRow="0" w:lastRow="0" w:firstColumn="1" w:lastColumn="0" w:oddVBand="0" w:evenVBand="0" w:oddHBand="0" w:evenHBand="0" w:firstRowFirstColumn="0" w:firstRowLastColumn="0" w:lastRowFirstColumn="0" w:lastRowLastColumn="0"/>
            <w:tcW w:w="4140" w:type="dxa"/>
          </w:tcPr>
          <w:p w14:paraId="6E020B4D" w14:textId="77777777" w:rsidR="00BD230F" w:rsidRDefault="00BD230F">
            <w:r>
              <w:t>Economic affairs</w:t>
            </w:r>
          </w:p>
        </w:tc>
        <w:tc>
          <w:tcPr>
            <w:tcW w:w="963" w:type="dxa"/>
          </w:tcPr>
          <w:p w14:paraId="5F788C78" w14:textId="77777777" w:rsidR="00BD230F" w:rsidRDefault="00BD230F">
            <w:pPr>
              <w:cnfStyle w:val="000000000000" w:firstRow="0" w:lastRow="0" w:firstColumn="0" w:lastColumn="0" w:oddVBand="0" w:evenVBand="0" w:oddHBand="0" w:evenHBand="0" w:firstRowFirstColumn="0" w:firstRowLastColumn="0" w:lastRowFirstColumn="0" w:lastRowLastColumn="0"/>
            </w:pPr>
            <w:r>
              <w:t>6 400</w:t>
            </w:r>
          </w:p>
        </w:tc>
        <w:tc>
          <w:tcPr>
            <w:tcW w:w="907" w:type="dxa"/>
          </w:tcPr>
          <w:p w14:paraId="2EB1CF68" w14:textId="77777777" w:rsidR="00BD230F" w:rsidRDefault="00BD230F">
            <w:pPr>
              <w:cnfStyle w:val="000000000000" w:firstRow="0" w:lastRow="0" w:firstColumn="0" w:lastColumn="0" w:oddVBand="0" w:evenVBand="0" w:oddHBand="0" w:evenHBand="0" w:firstRowFirstColumn="0" w:firstRowLastColumn="0" w:lastRowFirstColumn="0" w:lastRowLastColumn="0"/>
            </w:pPr>
            <w:r>
              <w:t>3 064</w:t>
            </w:r>
          </w:p>
        </w:tc>
        <w:tc>
          <w:tcPr>
            <w:tcW w:w="907" w:type="dxa"/>
          </w:tcPr>
          <w:p w14:paraId="766E8D43" w14:textId="77777777" w:rsidR="00BD230F" w:rsidRDefault="00BD230F">
            <w:pPr>
              <w:cnfStyle w:val="000000000000" w:firstRow="0" w:lastRow="0" w:firstColumn="0" w:lastColumn="0" w:oddVBand="0" w:evenVBand="0" w:oddHBand="0" w:evenHBand="0" w:firstRowFirstColumn="0" w:firstRowLastColumn="0" w:lastRowFirstColumn="0" w:lastRowLastColumn="0"/>
            </w:pPr>
            <w:r>
              <w:t>155</w:t>
            </w:r>
          </w:p>
        </w:tc>
        <w:tc>
          <w:tcPr>
            <w:tcW w:w="907" w:type="dxa"/>
          </w:tcPr>
          <w:p w14:paraId="0A2E444C" w14:textId="77777777" w:rsidR="00BD230F" w:rsidRDefault="00BD230F">
            <w:pPr>
              <w:cnfStyle w:val="000000000000" w:firstRow="0" w:lastRow="0" w:firstColumn="0" w:lastColumn="0" w:oddVBand="0" w:evenVBand="0" w:oddHBand="0" w:evenHBand="0" w:firstRowFirstColumn="0" w:firstRowLastColumn="0" w:lastRowFirstColumn="0" w:lastRowLastColumn="0"/>
            </w:pPr>
            <w:r>
              <w:t>69</w:t>
            </w:r>
          </w:p>
        </w:tc>
        <w:tc>
          <w:tcPr>
            <w:tcW w:w="907" w:type="dxa"/>
          </w:tcPr>
          <w:p w14:paraId="2BFEBBF3" w14:textId="77777777" w:rsidR="00BD230F" w:rsidRDefault="00BD230F">
            <w:pPr>
              <w:cnfStyle w:val="000000000000" w:firstRow="0" w:lastRow="0" w:firstColumn="0" w:lastColumn="0" w:oddVBand="0" w:evenVBand="0" w:oddHBand="0" w:evenHBand="0" w:firstRowFirstColumn="0" w:firstRowLastColumn="0" w:lastRowFirstColumn="0" w:lastRowLastColumn="0"/>
            </w:pPr>
            <w:r>
              <w:t>1 436</w:t>
            </w:r>
          </w:p>
        </w:tc>
        <w:tc>
          <w:tcPr>
            <w:tcW w:w="907" w:type="dxa"/>
          </w:tcPr>
          <w:p w14:paraId="667D36C9" w14:textId="77777777" w:rsidR="00BD230F" w:rsidRDefault="00BD230F">
            <w:pPr>
              <w:cnfStyle w:val="000000000000" w:firstRow="0" w:lastRow="0" w:firstColumn="0" w:lastColumn="0" w:oddVBand="0" w:evenVBand="0" w:oddHBand="0" w:evenHBand="0" w:firstRowFirstColumn="0" w:firstRowLastColumn="0" w:lastRowFirstColumn="0" w:lastRowLastColumn="0"/>
            </w:pPr>
            <w:r>
              <w:t>1 185</w:t>
            </w:r>
          </w:p>
        </w:tc>
      </w:tr>
      <w:tr w:rsidR="00BD230F" w14:paraId="19A29DCD" w14:textId="77777777">
        <w:tc>
          <w:tcPr>
            <w:cnfStyle w:val="001000000000" w:firstRow="0" w:lastRow="0" w:firstColumn="1" w:lastColumn="0" w:oddVBand="0" w:evenVBand="0" w:oddHBand="0" w:evenHBand="0" w:firstRowFirstColumn="0" w:firstRowLastColumn="0" w:lastRowFirstColumn="0" w:lastRowLastColumn="0"/>
            <w:tcW w:w="4140" w:type="dxa"/>
          </w:tcPr>
          <w:p w14:paraId="11BB1A13" w14:textId="77777777" w:rsidR="00BD230F" w:rsidRDefault="00BD230F">
            <w:r>
              <w:t>Environmental protection</w:t>
            </w:r>
          </w:p>
        </w:tc>
        <w:tc>
          <w:tcPr>
            <w:tcW w:w="963" w:type="dxa"/>
          </w:tcPr>
          <w:p w14:paraId="51E40545" w14:textId="77777777" w:rsidR="00BD230F" w:rsidRDefault="00BD230F">
            <w:pPr>
              <w:cnfStyle w:val="000000000000" w:firstRow="0" w:lastRow="0" w:firstColumn="0" w:lastColumn="0" w:oddVBand="0" w:evenVBand="0" w:oddHBand="0" w:evenHBand="0" w:firstRowFirstColumn="0" w:firstRowLastColumn="0" w:lastRowFirstColumn="0" w:lastRowLastColumn="0"/>
            </w:pPr>
            <w:r>
              <w:t>982</w:t>
            </w:r>
          </w:p>
        </w:tc>
        <w:tc>
          <w:tcPr>
            <w:tcW w:w="907" w:type="dxa"/>
          </w:tcPr>
          <w:p w14:paraId="33AB1503" w14:textId="77777777" w:rsidR="00BD230F" w:rsidRDefault="00BD230F">
            <w:pPr>
              <w:cnfStyle w:val="000000000000" w:firstRow="0" w:lastRow="0" w:firstColumn="0" w:lastColumn="0" w:oddVBand="0" w:evenVBand="0" w:oddHBand="0" w:evenHBand="0" w:firstRowFirstColumn="0" w:firstRowLastColumn="0" w:lastRowFirstColumn="0" w:lastRowLastColumn="0"/>
            </w:pPr>
            <w:r>
              <w:t>940</w:t>
            </w:r>
          </w:p>
        </w:tc>
        <w:tc>
          <w:tcPr>
            <w:tcW w:w="907" w:type="dxa"/>
          </w:tcPr>
          <w:p w14:paraId="4551F1FA" w14:textId="77777777" w:rsidR="00BD230F" w:rsidRDefault="00BD230F">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73BCCE25" w14:textId="77777777" w:rsidR="00BD230F" w:rsidRDefault="00BD230F">
            <w:pPr>
              <w:cnfStyle w:val="000000000000" w:firstRow="0" w:lastRow="0" w:firstColumn="0" w:lastColumn="0" w:oddVBand="0" w:evenVBand="0" w:oddHBand="0" w:evenHBand="0" w:firstRowFirstColumn="0" w:firstRowLastColumn="0" w:lastRowFirstColumn="0" w:lastRowLastColumn="0"/>
            </w:pPr>
            <w:r>
              <w:t>131</w:t>
            </w:r>
          </w:p>
        </w:tc>
        <w:tc>
          <w:tcPr>
            <w:tcW w:w="907" w:type="dxa"/>
          </w:tcPr>
          <w:p w14:paraId="2D3D68D7" w14:textId="77777777" w:rsidR="00BD230F" w:rsidRDefault="00BD230F">
            <w:pPr>
              <w:cnfStyle w:val="000000000000" w:firstRow="0" w:lastRow="0" w:firstColumn="0" w:lastColumn="0" w:oddVBand="0" w:evenVBand="0" w:oddHBand="0" w:evenHBand="0" w:firstRowFirstColumn="0" w:firstRowLastColumn="0" w:lastRowFirstColumn="0" w:lastRowLastColumn="0"/>
            </w:pPr>
            <w:r>
              <w:t>14 276</w:t>
            </w:r>
          </w:p>
        </w:tc>
        <w:tc>
          <w:tcPr>
            <w:tcW w:w="907" w:type="dxa"/>
          </w:tcPr>
          <w:p w14:paraId="27EBBC46" w14:textId="77777777" w:rsidR="00BD230F" w:rsidRDefault="00BD230F">
            <w:pPr>
              <w:cnfStyle w:val="000000000000" w:firstRow="0" w:lastRow="0" w:firstColumn="0" w:lastColumn="0" w:oddVBand="0" w:evenVBand="0" w:oddHBand="0" w:evenHBand="0" w:firstRowFirstColumn="0" w:firstRowLastColumn="0" w:lastRowFirstColumn="0" w:lastRowLastColumn="0"/>
            </w:pPr>
            <w:r>
              <w:t>11 799</w:t>
            </w:r>
          </w:p>
        </w:tc>
      </w:tr>
      <w:tr w:rsidR="00BD230F" w14:paraId="72952393" w14:textId="77777777">
        <w:tc>
          <w:tcPr>
            <w:cnfStyle w:val="001000000000" w:firstRow="0" w:lastRow="0" w:firstColumn="1" w:lastColumn="0" w:oddVBand="0" w:evenVBand="0" w:oddHBand="0" w:evenHBand="0" w:firstRowFirstColumn="0" w:firstRowLastColumn="0" w:lastRowFirstColumn="0" w:lastRowLastColumn="0"/>
            <w:tcW w:w="4140" w:type="dxa"/>
          </w:tcPr>
          <w:p w14:paraId="0E8C892F" w14:textId="77777777" w:rsidR="00BD230F" w:rsidRDefault="00BD230F">
            <w:r>
              <w:t>Housing and community amenities</w:t>
            </w:r>
          </w:p>
        </w:tc>
        <w:tc>
          <w:tcPr>
            <w:tcW w:w="963" w:type="dxa"/>
          </w:tcPr>
          <w:p w14:paraId="40777D08" w14:textId="77777777" w:rsidR="00BD230F" w:rsidRDefault="00BD230F">
            <w:pPr>
              <w:cnfStyle w:val="000000000000" w:firstRow="0" w:lastRow="0" w:firstColumn="0" w:lastColumn="0" w:oddVBand="0" w:evenVBand="0" w:oddHBand="0" w:evenHBand="0" w:firstRowFirstColumn="0" w:firstRowLastColumn="0" w:lastRowFirstColumn="0" w:lastRowLastColumn="0"/>
            </w:pPr>
            <w:r>
              <w:t>5 785</w:t>
            </w:r>
          </w:p>
        </w:tc>
        <w:tc>
          <w:tcPr>
            <w:tcW w:w="907" w:type="dxa"/>
          </w:tcPr>
          <w:p w14:paraId="43047525" w14:textId="77777777" w:rsidR="00BD230F" w:rsidRDefault="00BD230F">
            <w:pPr>
              <w:cnfStyle w:val="000000000000" w:firstRow="0" w:lastRow="0" w:firstColumn="0" w:lastColumn="0" w:oddVBand="0" w:evenVBand="0" w:oddHBand="0" w:evenHBand="0" w:firstRowFirstColumn="0" w:firstRowLastColumn="0" w:lastRowFirstColumn="0" w:lastRowLastColumn="0"/>
            </w:pPr>
            <w:r>
              <w:t>5 200</w:t>
            </w:r>
          </w:p>
        </w:tc>
        <w:tc>
          <w:tcPr>
            <w:tcW w:w="907" w:type="dxa"/>
          </w:tcPr>
          <w:p w14:paraId="1D0EF318" w14:textId="77777777" w:rsidR="00BD230F" w:rsidRDefault="00BD230F">
            <w:pPr>
              <w:cnfStyle w:val="000000000000" w:firstRow="0" w:lastRow="0" w:firstColumn="0" w:lastColumn="0" w:oddVBand="0" w:evenVBand="0" w:oddHBand="0" w:evenHBand="0" w:firstRowFirstColumn="0" w:firstRowLastColumn="0" w:lastRowFirstColumn="0" w:lastRowLastColumn="0"/>
            </w:pPr>
            <w:r>
              <w:t>2 277</w:t>
            </w:r>
          </w:p>
        </w:tc>
        <w:tc>
          <w:tcPr>
            <w:tcW w:w="907" w:type="dxa"/>
          </w:tcPr>
          <w:p w14:paraId="6190B3B6" w14:textId="77777777" w:rsidR="00BD230F" w:rsidRDefault="00BD230F">
            <w:pPr>
              <w:cnfStyle w:val="000000000000" w:firstRow="0" w:lastRow="0" w:firstColumn="0" w:lastColumn="0" w:oddVBand="0" w:evenVBand="0" w:oddHBand="0" w:evenHBand="0" w:firstRowFirstColumn="0" w:firstRowLastColumn="0" w:lastRowFirstColumn="0" w:lastRowLastColumn="0"/>
            </w:pPr>
            <w:r>
              <w:t>2 034</w:t>
            </w:r>
          </w:p>
        </w:tc>
        <w:tc>
          <w:tcPr>
            <w:tcW w:w="907" w:type="dxa"/>
          </w:tcPr>
          <w:p w14:paraId="074B3EB6" w14:textId="77777777" w:rsidR="00BD230F" w:rsidRDefault="00BD230F">
            <w:pPr>
              <w:cnfStyle w:val="000000000000" w:firstRow="0" w:lastRow="0" w:firstColumn="0" w:lastColumn="0" w:oddVBand="0" w:evenVBand="0" w:oddHBand="0" w:evenHBand="0" w:firstRowFirstColumn="0" w:firstRowLastColumn="0" w:lastRowFirstColumn="0" w:lastRowLastColumn="0"/>
            </w:pPr>
            <w:r>
              <w:t>55 456</w:t>
            </w:r>
          </w:p>
        </w:tc>
        <w:tc>
          <w:tcPr>
            <w:tcW w:w="907" w:type="dxa"/>
          </w:tcPr>
          <w:p w14:paraId="6CB18DAD" w14:textId="77777777" w:rsidR="00BD230F" w:rsidRDefault="00BD230F">
            <w:pPr>
              <w:cnfStyle w:val="000000000000" w:firstRow="0" w:lastRow="0" w:firstColumn="0" w:lastColumn="0" w:oddVBand="0" w:evenVBand="0" w:oddHBand="0" w:evenHBand="0" w:firstRowFirstColumn="0" w:firstRowLastColumn="0" w:lastRowFirstColumn="0" w:lastRowLastColumn="0"/>
            </w:pPr>
            <w:r>
              <w:t>51 976</w:t>
            </w:r>
          </w:p>
        </w:tc>
      </w:tr>
      <w:tr w:rsidR="00BD230F" w14:paraId="78C76E8A" w14:textId="77777777">
        <w:tc>
          <w:tcPr>
            <w:cnfStyle w:val="001000000000" w:firstRow="0" w:lastRow="0" w:firstColumn="1" w:lastColumn="0" w:oddVBand="0" w:evenVBand="0" w:oddHBand="0" w:evenHBand="0" w:firstRowFirstColumn="0" w:firstRowLastColumn="0" w:lastRowFirstColumn="0" w:lastRowLastColumn="0"/>
            <w:tcW w:w="4140" w:type="dxa"/>
          </w:tcPr>
          <w:p w14:paraId="5E82B6D0" w14:textId="77777777" w:rsidR="00BD230F" w:rsidRDefault="00BD230F">
            <w:r>
              <w:t>Health</w:t>
            </w:r>
          </w:p>
        </w:tc>
        <w:tc>
          <w:tcPr>
            <w:tcW w:w="963" w:type="dxa"/>
          </w:tcPr>
          <w:p w14:paraId="57AC1F81" w14:textId="77777777" w:rsidR="00BD230F" w:rsidRDefault="00BD230F">
            <w:pPr>
              <w:cnfStyle w:val="000000000000" w:firstRow="0" w:lastRow="0" w:firstColumn="0" w:lastColumn="0" w:oddVBand="0" w:evenVBand="0" w:oddHBand="0" w:evenHBand="0" w:firstRowFirstColumn="0" w:firstRowLastColumn="0" w:lastRowFirstColumn="0" w:lastRowLastColumn="0"/>
            </w:pPr>
            <w:r>
              <w:t>24 380</w:t>
            </w:r>
          </w:p>
        </w:tc>
        <w:tc>
          <w:tcPr>
            <w:tcW w:w="907" w:type="dxa"/>
          </w:tcPr>
          <w:p w14:paraId="01417ED2" w14:textId="77777777" w:rsidR="00BD230F" w:rsidRDefault="00BD230F">
            <w:pPr>
              <w:cnfStyle w:val="000000000000" w:firstRow="0" w:lastRow="0" w:firstColumn="0" w:lastColumn="0" w:oddVBand="0" w:evenVBand="0" w:oddHBand="0" w:evenHBand="0" w:firstRowFirstColumn="0" w:firstRowLastColumn="0" w:lastRowFirstColumn="0" w:lastRowLastColumn="0"/>
            </w:pPr>
            <w:r>
              <w:t>21 708</w:t>
            </w:r>
          </w:p>
        </w:tc>
        <w:tc>
          <w:tcPr>
            <w:tcW w:w="907" w:type="dxa"/>
          </w:tcPr>
          <w:p w14:paraId="48AAE16E" w14:textId="77777777" w:rsidR="00BD230F" w:rsidRDefault="00BD230F">
            <w:pPr>
              <w:cnfStyle w:val="000000000000" w:firstRow="0" w:lastRow="0" w:firstColumn="0" w:lastColumn="0" w:oddVBand="0" w:evenVBand="0" w:oddHBand="0" w:evenHBand="0" w:firstRowFirstColumn="0" w:firstRowLastColumn="0" w:lastRowFirstColumn="0" w:lastRowLastColumn="0"/>
            </w:pPr>
            <w:r>
              <w:t>1 157</w:t>
            </w:r>
          </w:p>
        </w:tc>
        <w:tc>
          <w:tcPr>
            <w:tcW w:w="907" w:type="dxa"/>
          </w:tcPr>
          <w:p w14:paraId="5E971A11" w14:textId="77777777" w:rsidR="00BD230F" w:rsidRDefault="00BD230F">
            <w:pPr>
              <w:cnfStyle w:val="000000000000" w:firstRow="0" w:lastRow="0" w:firstColumn="0" w:lastColumn="0" w:oddVBand="0" w:evenVBand="0" w:oddHBand="0" w:evenHBand="0" w:firstRowFirstColumn="0" w:firstRowLastColumn="0" w:lastRowFirstColumn="0" w:lastRowLastColumn="0"/>
            </w:pPr>
            <w:r>
              <w:t>763</w:t>
            </w:r>
          </w:p>
        </w:tc>
        <w:tc>
          <w:tcPr>
            <w:tcW w:w="907" w:type="dxa"/>
          </w:tcPr>
          <w:p w14:paraId="65CFF310" w14:textId="77777777" w:rsidR="00BD230F" w:rsidRDefault="00BD230F">
            <w:pPr>
              <w:cnfStyle w:val="000000000000" w:firstRow="0" w:lastRow="0" w:firstColumn="0" w:lastColumn="0" w:oddVBand="0" w:evenVBand="0" w:oddHBand="0" w:evenHBand="0" w:firstRowFirstColumn="0" w:firstRowLastColumn="0" w:lastRowFirstColumn="0" w:lastRowLastColumn="0"/>
            </w:pPr>
            <w:r>
              <w:t>21 287</w:t>
            </w:r>
          </w:p>
        </w:tc>
        <w:tc>
          <w:tcPr>
            <w:tcW w:w="907" w:type="dxa"/>
          </w:tcPr>
          <w:p w14:paraId="75AC946F" w14:textId="77777777" w:rsidR="00BD230F" w:rsidRDefault="00BD230F">
            <w:pPr>
              <w:cnfStyle w:val="000000000000" w:firstRow="0" w:lastRow="0" w:firstColumn="0" w:lastColumn="0" w:oddVBand="0" w:evenVBand="0" w:oddHBand="0" w:evenHBand="0" w:firstRowFirstColumn="0" w:firstRowLastColumn="0" w:lastRowFirstColumn="0" w:lastRowLastColumn="0"/>
            </w:pPr>
            <w:r>
              <w:t>20 475</w:t>
            </w:r>
          </w:p>
        </w:tc>
      </w:tr>
      <w:tr w:rsidR="00BD230F" w14:paraId="5FEB4DB1" w14:textId="77777777">
        <w:tc>
          <w:tcPr>
            <w:cnfStyle w:val="001000000000" w:firstRow="0" w:lastRow="0" w:firstColumn="1" w:lastColumn="0" w:oddVBand="0" w:evenVBand="0" w:oddHBand="0" w:evenHBand="0" w:firstRowFirstColumn="0" w:firstRowLastColumn="0" w:lastRowFirstColumn="0" w:lastRowLastColumn="0"/>
            <w:tcW w:w="4140" w:type="dxa"/>
          </w:tcPr>
          <w:p w14:paraId="15E8AD08" w14:textId="77777777" w:rsidR="00BD230F" w:rsidRDefault="00BD230F">
            <w:r>
              <w:t>Recreation, culture and religion</w:t>
            </w:r>
          </w:p>
        </w:tc>
        <w:tc>
          <w:tcPr>
            <w:tcW w:w="963" w:type="dxa"/>
          </w:tcPr>
          <w:p w14:paraId="1A42B9FD" w14:textId="77777777" w:rsidR="00BD230F" w:rsidRDefault="00BD230F">
            <w:pPr>
              <w:cnfStyle w:val="000000000000" w:firstRow="0" w:lastRow="0" w:firstColumn="0" w:lastColumn="0" w:oddVBand="0" w:evenVBand="0" w:oddHBand="0" w:evenHBand="0" w:firstRowFirstColumn="0" w:firstRowLastColumn="0" w:lastRowFirstColumn="0" w:lastRowLastColumn="0"/>
            </w:pPr>
            <w:r>
              <w:t>2 035</w:t>
            </w:r>
          </w:p>
        </w:tc>
        <w:tc>
          <w:tcPr>
            <w:tcW w:w="907" w:type="dxa"/>
          </w:tcPr>
          <w:p w14:paraId="0CE5ED97" w14:textId="77777777" w:rsidR="00BD230F" w:rsidRDefault="00BD230F">
            <w:pPr>
              <w:cnfStyle w:val="000000000000" w:firstRow="0" w:lastRow="0" w:firstColumn="0" w:lastColumn="0" w:oddVBand="0" w:evenVBand="0" w:oddHBand="0" w:evenHBand="0" w:firstRowFirstColumn="0" w:firstRowLastColumn="0" w:lastRowFirstColumn="0" w:lastRowLastColumn="0"/>
            </w:pPr>
            <w:r>
              <w:t>1 732</w:t>
            </w:r>
          </w:p>
        </w:tc>
        <w:tc>
          <w:tcPr>
            <w:tcW w:w="907" w:type="dxa"/>
          </w:tcPr>
          <w:p w14:paraId="6BD862B0" w14:textId="77777777" w:rsidR="00BD230F" w:rsidRDefault="00BD230F">
            <w:pPr>
              <w:cnfStyle w:val="000000000000" w:firstRow="0" w:lastRow="0" w:firstColumn="0" w:lastColumn="0" w:oddVBand="0" w:evenVBand="0" w:oddHBand="0" w:evenHBand="0" w:firstRowFirstColumn="0" w:firstRowLastColumn="0" w:lastRowFirstColumn="0" w:lastRowLastColumn="0"/>
            </w:pPr>
            <w:r>
              <w:t>413</w:t>
            </w:r>
          </w:p>
        </w:tc>
        <w:tc>
          <w:tcPr>
            <w:tcW w:w="907" w:type="dxa"/>
          </w:tcPr>
          <w:p w14:paraId="674EF9EA" w14:textId="77777777" w:rsidR="00BD230F" w:rsidRDefault="00BD230F">
            <w:pPr>
              <w:cnfStyle w:val="000000000000" w:firstRow="0" w:lastRow="0" w:firstColumn="0" w:lastColumn="0" w:oddVBand="0" w:evenVBand="0" w:oddHBand="0" w:evenHBand="0" w:firstRowFirstColumn="0" w:firstRowLastColumn="0" w:lastRowFirstColumn="0" w:lastRowLastColumn="0"/>
            </w:pPr>
            <w:r>
              <w:t>243</w:t>
            </w:r>
          </w:p>
        </w:tc>
        <w:tc>
          <w:tcPr>
            <w:tcW w:w="907" w:type="dxa"/>
          </w:tcPr>
          <w:p w14:paraId="5BD66923" w14:textId="77777777" w:rsidR="00BD230F" w:rsidRDefault="00BD230F">
            <w:pPr>
              <w:cnfStyle w:val="000000000000" w:firstRow="0" w:lastRow="0" w:firstColumn="0" w:lastColumn="0" w:oddVBand="0" w:evenVBand="0" w:oddHBand="0" w:evenHBand="0" w:firstRowFirstColumn="0" w:firstRowLastColumn="0" w:lastRowFirstColumn="0" w:lastRowLastColumn="0"/>
            </w:pPr>
            <w:r>
              <w:t>16 098</w:t>
            </w:r>
          </w:p>
        </w:tc>
        <w:tc>
          <w:tcPr>
            <w:tcW w:w="907" w:type="dxa"/>
          </w:tcPr>
          <w:p w14:paraId="4B8C4978" w14:textId="77777777" w:rsidR="00BD230F" w:rsidRDefault="00BD230F">
            <w:pPr>
              <w:cnfStyle w:val="000000000000" w:firstRow="0" w:lastRow="0" w:firstColumn="0" w:lastColumn="0" w:oddVBand="0" w:evenVBand="0" w:oddHBand="0" w:evenHBand="0" w:firstRowFirstColumn="0" w:firstRowLastColumn="0" w:lastRowFirstColumn="0" w:lastRowLastColumn="0"/>
            </w:pPr>
            <w:r>
              <w:t>14 636</w:t>
            </w:r>
          </w:p>
        </w:tc>
      </w:tr>
      <w:tr w:rsidR="00BD230F" w14:paraId="0942B2C1" w14:textId="77777777">
        <w:tc>
          <w:tcPr>
            <w:cnfStyle w:val="001000000000" w:firstRow="0" w:lastRow="0" w:firstColumn="1" w:lastColumn="0" w:oddVBand="0" w:evenVBand="0" w:oddHBand="0" w:evenHBand="0" w:firstRowFirstColumn="0" w:firstRowLastColumn="0" w:lastRowFirstColumn="0" w:lastRowLastColumn="0"/>
            <w:tcW w:w="4140" w:type="dxa"/>
          </w:tcPr>
          <w:p w14:paraId="61107BFB" w14:textId="77777777" w:rsidR="00BD230F" w:rsidRDefault="00BD230F">
            <w:r>
              <w:t>Education</w:t>
            </w:r>
          </w:p>
        </w:tc>
        <w:tc>
          <w:tcPr>
            <w:tcW w:w="963" w:type="dxa"/>
          </w:tcPr>
          <w:p w14:paraId="50712F9D" w14:textId="77777777" w:rsidR="00BD230F" w:rsidRDefault="00BD230F">
            <w:pPr>
              <w:cnfStyle w:val="000000000000" w:firstRow="0" w:lastRow="0" w:firstColumn="0" w:lastColumn="0" w:oddVBand="0" w:evenVBand="0" w:oddHBand="0" w:evenHBand="0" w:firstRowFirstColumn="0" w:firstRowLastColumn="0" w:lastRowFirstColumn="0" w:lastRowLastColumn="0"/>
            </w:pPr>
            <w:r>
              <w:t>17 681</w:t>
            </w:r>
          </w:p>
        </w:tc>
        <w:tc>
          <w:tcPr>
            <w:tcW w:w="907" w:type="dxa"/>
          </w:tcPr>
          <w:p w14:paraId="213C754D" w14:textId="77777777" w:rsidR="00BD230F" w:rsidRDefault="00BD230F">
            <w:pPr>
              <w:cnfStyle w:val="000000000000" w:firstRow="0" w:lastRow="0" w:firstColumn="0" w:lastColumn="0" w:oddVBand="0" w:evenVBand="0" w:oddHBand="0" w:evenHBand="0" w:firstRowFirstColumn="0" w:firstRowLastColumn="0" w:lastRowFirstColumn="0" w:lastRowLastColumn="0"/>
            </w:pPr>
            <w:r>
              <w:t>16 796</w:t>
            </w:r>
          </w:p>
        </w:tc>
        <w:tc>
          <w:tcPr>
            <w:tcW w:w="907" w:type="dxa"/>
          </w:tcPr>
          <w:p w14:paraId="276CC797" w14:textId="77777777" w:rsidR="00BD230F" w:rsidRDefault="00BD230F">
            <w:pPr>
              <w:cnfStyle w:val="000000000000" w:firstRow="0" w:lastRow="0" w:firstColumn="0" w:lastColumn="0" w:oddVBand="0" w:evenVBand="0" w:oddHBand="0" w:evenHBand="0" w:firstRowFirstColumn="0" w:firstRowLastColumn="0" w:lastRowFirstColumn="0" w:lastRowLastColumn="0"/>
            </w:pPr>
            <w:r>
              <w:t>1 676</w:t>
            </w:r>
          </w:p>
        </w:tc>
        <w:tc>
          <w:tcPr>
            <w:tcW w:w="907" w:type="dxa"/>
          </w:tcPr>
          <w:p w14:paraId="1331C3AD" w14:textId="77777777" w:rsidR="00BD230F" w:rsidRDefault="00BD230F">
            <w:pPr>
              <w:cnfStyle w:val="000000000000" w:firstRow="0" w:lastRow="0" w:firstColumn="0" w:lastColumn="0" w:oddVBand="0" w:evenVBand="0" w:oddHBand="0" w:evenHBand="0" w:firstRowFirstColumn="0" w:firstRowLastColumn="0" w:lastRowFirstColumn="0" w:lastRowLastColumn="0"/>
            </w:pPr>
            <w:r>
              <w:t>1 573</w:t>
            </w:r>
          </w:p>
        </w:tc>
        <w:tc>
          <w:tcPr>
            <w:tcW w:w="907" w:type="dxa"/>
          </w:tcPr>
          <w:p w14:paraId="772C72D3" w14:textId="77777777" w:rsidR="00BD230F" w:rsidRDefault="00BD230F">
            <w:pPr>
              <w:cnfStyle w:val="000000000000" w:firstRow="0" w:lastRow="0" w:firstColumn="0" w:lastColumn="0" w:oddVBand="0" w:evenVBand="0" w:oddHBand="0" w:evenHBand="0" w:firstRowFirstColumn="0" w:firstRowLastColumn="0" w:lastRowFirstColumn="0" w:lastRowLastColumn="0"/>
            </w:pPr>
            <w:r>
              <w:t>32 139</w:t>
            </w:r>
          </w:p>
        </w:tc>
        <w:tc>
          <w:tcPr>
            <w:tcW w:w="907" w:type="dxa"/>
          </w:tcPr>
          <w:p w14:paraId="7F3E0495" w14:textId="77777777" w:rsidR="00BD230F" w:rsidRDefault="00BD230F">
            <w:pPr>
              <w:cnfStyle w:val="000000000000" w:firstRow="0" w:lastRow="0" w:firstColumn="0" w:lastColumn="0" w:oddVBand="0" w:evenVBand="0" w:oddHBand="0" w:evenHBand="0" w:firstRowFirstColumn="0" w:firstRowLastColumn="0" w:lastRowFirstColumn="0" w:lastRowLastColumn="0"/>
            </w:pPr>
            <w:r>
              <w:t>28 171</w:t>
            </w:r>
          </w:p>
        </w:tc>
      </w:tr>
      <w:tr w:rsidR="00BD230F" w14:paraId="73CD7865" w14:textId="77777777">
        <w:tc>
          <w:tcPr>
            <w:cnfStyle w:val="001000000000" w:firstRow="0" w:lastRow="0" w:firstColumn="1" w:lastColumn="0" w:oddVBand="0" w:evenVBand="0" w:oddHBand="0" w:evenHBand="0" w:firstRowFirstColumn="0" w:firstRowLastColumn="0" w:lastRowFirstColumn="0" w:lastRowLastColumn="0"/>
            <w:tcW w:w="4140" w:type="dxa"/>
          </w:tcPr>
          <w:p w14:paraId="5ED05BDF" w14:textId="77777777" w:rsidR="00BD230F" w:rsidRDefault="00BD230F">
            <w:r>
              <w:t>Social protection</w:t>
            </w:r>
          </w:p>
        </w:tc>
        <w:tc>
          <w:tcPr>
            <w:tcW w:w="963" w:type="dxa"/>
          </w:tcPr>
          <w:p w14:paraId="7A6157F8" w14:textId="77777777" w:rsidR="00BD230F" w:rsidRDefault="00BD230F">
            <w:pPr>
              <w:cnfStyle w:val="000000000000" w:firstRow="0" w:lastRow="0" w:firstColumn="0" w:lastColumn="0" w:oddVBand="0" w:evenVBand="0" w:oddHBand="0" w:evenHBand="0" w:firstRowFirstColumn="0" w:firstRowLastColumn="0" w:lastRowFirstColumn="0" w:lastRowLastColumn="0"/>
            </w:pPr>
            <w:r>
              <w:t>8 439</w:t>
            </w:r>
          </w:p>
        </w:tc>
        <w:tc>
          <w:tcPr>
            <w:tcW w:w="907" w:type="dxa"/>
          </w:tcPr>
          <w:p w14:paraId="0378BCC2" w14:textId="77777777" w:rsidR="00BD230F" w:rsidRDefault="00BD230F">
            <w:pPr>
              <w:cnfStyle w:val="000000000000" w:firstRow="0" w:lastRow="0" w:firstColumn="0" w:lastColumn="0" w:oddVBand="0" w:evenVBand="0" w:oddHBand="0" w:evenHBand="0" w:firstRowFirstColumn="0" w:firstRowLastColumn="0" w:lastRowFirstColumn="0" w:lastRowLastColumn="0"/>
            </w:pPr>
            <w:r>
              <w:t>6 787</w:t>
            </w:r>
          </w:p>
        </w:tc>
        <w:tc>
          <w:tcPr>
            <w:tcW w:w="907" w:type="dxa"/>
          </w:tcPr>
          <w:p w14:paraId="49EE1519" w14:textId="77777777" w:rsidR="00BD230F" w:rsidRDefault="00BD230F">
            <w:pPr>
              <w:cnfStyle w:val="000000000000" w:firstRow="0" w:lastRow="0" w:firstColumn="0" w:lastColumn="0" w:oddVBand="0" w:evenVBand="0" w:oddHBand="0" w:evenHBand="0" w:firstRowFirstColumn="0" w:firstRowLastColumn="0" w:lastRowFirstColumn="0" w:lastRowLastColumn="0"/>
            </w:pPr>
            <w:r>
              <w:t>733</w:t>
            </w:r>
          </w:p>
        </w:tc>
        <w:tc>
          <w:tcPr>
            <w:tcW w:w="907" w:type="dxa"/>
          </w:tcPr>
          <w:p w14:paraId="4DAC49E1" w14:textId="77777777" w:rsidR="00BD230F" w:rsidRDefault="00BD230F">
            <w:pPr>
              <w:cnfStyle w:val="000000000000" w:firstRow="0" w:lastRow="0" w:firstColumn="0" w:lastColumn="0" w:oddVBand="0" w:evenVBand="0" w:oddHBand="0" w:evenHBand="0" w:firstRowFirstColumn="0" w:firstRowLastColumn="0" w:lastRowFirstColumn="0" w:lastRowLastColumn="0"/>
            </w:pPr>
            <w:r>
              <w:t>463</w:t>
            </w:r>
          </w:p>
        </w:tc>
        <w:tc>
          <w:tcPr>
            <w:tcW w:w="907" w:type="dxa"/>
          </w:tcPr>
          <w:p w14:paraId="659B28DC" w14:textId="77777777" w:rsidR="00BD230F" w:rsidRDefault="00BD230F">
            <w:pPr>
              <w:cnfStyle w:val="000000000000" w:firstRow="0" w:lastRow="0" w:firstColumn="0" w:lastColumn="0" w:oddVBand="0" w:evenVBand="0" w:oddHBand="0" w:evenHBand="0" w:firstRowFirstColumn="0" w:firstRowLastColumn="0" w:lastRowFirstColumn="0" w:lastRowLastColumn="0"/>
            </w:pPr>
            <w:r>
              <w:t>33 280</w:t>
            </w:r>
          </w:p>
        </w:tc>
        <w:tc>
          <w:tcPr>
            <w:tcW w:w="907" w:type="dxa"/>
          </w:tcPr>
          <w:p w14:paraId="0C7B5DE3" w14:textId="77777777" w:rsidR="00BD230F" w:rsidRDefault="00BD230F">
            <w:pPr>
              <w:cnfStyle w:val="000000000000" w:firstRow="0" w:lastRow="0" w:firstColumn="0" w:lastColumn="0" w:oddVBand="0" w:evenVBand="0" w:oddHBand="0" w:evenHBand="0" w:firstRowFirstColumn="0" w:firstRowLastColumn="0" w:lastRowFirstColumn="0" w:lastRowLastColumn="0"/>
            </w:pPr>
            <w:r>
              <w:t>28 542</w:t>
            </w:r>
          </w:p>
        </w:tc>
      </w:tr>
      <w:tr w:rsidR="00BD230F" w14:paraId="507EDF0A" w14:textId="77777777">
        <w:tc>
          <w:tcPr>
            <w:cnfStyle w:val="001000000000" w:firstRow="0" w:lastRow="0" w:firstColumn="1" w:lastColumn="0" w:oddVBand="0" w:evenVBand="0" w:oddHBand="0" w:evenHBand="0" w:firstRowFirstColumn="0" w:firstRowLastColumn="0" w:lastRowFirstColumn="0" w:lastRowLastColumn="0"/>
            <w:tcW w:w="4140" w:type="dxa"/>
          </w:tcPr>
          <w:p w14:paraId="2C90BDF8" w14:textId="77777777" w:rsidR="00BD230F" w:rsidRDefault="00BD230F">
            <w:r>
              <w:t>Transport</w:t>
            </w:r>
          </w:p>
        </w:tc>
        <w:tc>
          <w:tcPr>
            <w:tcW w:w="963" w:type="dxa"/>
          </w:tcPr>
          <w:p w14:paraId="47D48F90" w14:textId="77777777" w:rsidR="00BD230F" w:rsidRDefault="00BD230F">
            <w:pPr>
              <w:cnfStyle w:val="000000000000" w:firstRow="0" w:lastRow="0" w:firstColumn="0" w:lastColumn="0" w:oddVBand="0" w:evenVBand="0" w:oddHBand="0" w:evenHBand="0" w:firstRowFirstColumn="0" w:firstRowLastColumn="0" w:lastRowFirstColumn="0" w:lastRowLastColumn="0"/>
            </w:pPr>
            <w:r>
              <w:t>10 000</w:t>
            </w:r>
          </w:p>
        </w:tc>
        <w:tc>
          <w:tcPr>
            <w:tcW w:w="907" w:type="dxa"/>
          </w:tcPr>
          <w:p w14:paraId="40945131" w14:textId="77777777" w:rsidR="00BD230F" w:rsidRDefault="00BD230F">
            <w:pPr>
              <w:cnfStyle w:val="000000000000" w:firstRow="0" w:lastRow="0" w:firstColumn="0" w:lastColumn="0" w:oddVBand="0" w:evenVBand="0" w:oddHBand="0" w:evenHBand="0" w:firstRowFirstColumn="0" w:firstRowLastColumn="0" w:lastRowFirstColumn="0" w:lastRowLastColumn="0"/>
            </w:pPr>
            <w:r>
              <w:t>8 002</w:t>
            </w:r>
          </w:p>
        </w:tc>
        <w:tc>
          <w:tcPr>
            <w:tcW w:w="907" w:type="dxa"/>
          </w:tcPr>
          <w:p w14:paraId="14FBA264" w14:textId="77777777" w:rsidR="00BD230F" w:rsidRDefault="00BD230F">
            <w:pPr>
              <w:cnfStyle w:val="000000000000" w:firstRow="0" w:lastRow="0" w:firstColumn="0" w:lastColumn="0" w:oddVBand="0" w:evenVBand="0" w:oddHBand="0" w:evenHBand="0" w:firstRowFirstColumn="0" w:firstRowLastColumn="0" w:lastRowFirstColumn="0" w:lastRowLastColumn="0"/>
            </w:pPr>
            <w:r>
              <w:t>7 567</w:t>
            </w:r>
          </w:p>
        </w:tc>
        <w:tc>
          <w:tcPr>
            <w:tcW w:w="907" w:type="dxa"/>
          </w:tcPr>
          <w:p w14:paraId="149184C9" w14:textId="77777777" w:rsidR="00BD230F" w:rsidRDefault="00BD230F">
            <w:pPr>
              <w:cnfStyle w:val="000000000000" w:firstRow="0" w:lastRow="0" w:firstColumn="0" w:lastColumn="0" w:oddVBand="0" w:evenVBand="0" w:oddHBand="0" w:evenHBand="0" w:firstRowFirstColumn="0" w:firstRowLastColumn="0" w:lastRowFirstColumn="0" w:lastRowLastColumn="0"/>
            </w:pPr>
            <w:r>
              <w:t>6 068</w:t>
            </w:r>
          </w:p>
        </w:tc>
        <w:tc>
          <w:tcPr>
            <w:tcW w:w="907" w:type="dxa"/>
          </w:tcPr>
          <w:p w14:paraId="2D9FDE2D" w14:textId="77777777" w:rsidR="00BD230F" w:rsidRDefault="00BD230F">
            <w:pPr>
              <w:cnfStyle w:val="000000000000" w:firstRow="0" w:lastRow="0" w:firstColumn="0" w:lastColumn="0" w:oddVBand="0" w:evenVBand="0" w:oddHBand="0" w:evenHBand="0" w:firstRowFirstColumn="0" w:firstRowLastColumn="0" w:lastRowFirstColumn="0" w:lastRowLastColumn="0"/>
            </w:pPr>
            <w:r>
              <w:t>150 244</w:t>
            </w:r>
          </w:p>
        </w:tc>
        <w:tc>
          <w:tcPr>
            <w:tcW w:w="907" w:type="dxa"/>
          </w:tcPr>
          <w:p w14:paraId="691B1EF0" w14:textId="77777777" w:rsidR="00BD230F" w:rsidRDefault="00BD230F">
            <w:pPr>
              <w:cnfStyle w:val="000000000000" w:firstRow="0" w:lastRow="0" w:firstColumn="0" w:lastColumn="0" w:oddVBand="0" w:evenVBand="0" w:oddHBand="0" w:evenHBand="0" w:firstRowFirstColumn="0" w:firstRowLastColumn="0" w:lastRowFirstColumn="0" w:lastRowLastColumn="0"/>
            </w:pPr>
            <w:r>
              <w:t>144 196</w:t>
            </w:r>
          </w:p>
        </w:tc>
      </w:tr>
      <w:tr w:rsidR="00BD230F" w14:paraId="47AC7012" w14:textId="77777777" w:rsidTr="00BD230F">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2E3F5428" w14:textId="77777777" w:rsidR="00BD230F" w:rsidRDefault="00BD230F">
            <w:r>
              <w:t>Not allocated by purpose</w:t>
            </w:r>
            <w:r>
              <w:rPr>
                <w:vertAlign w:val="superscript"/>
              </w:rPr>
              <w:t xml:space="preserve"> (a)(b)</w:t>
            </w:r>
          </w:p>
        </w:tc>
        <w:tc>
          <w:tcPr>
            <w:tcW w:w="963" w:type="dxa"/>
            <w:tcBorders>
              <w:bottom w:val="single" w:sz="6" w:space="0" w:color="auto"/>
            </w:tcBorders>
          </w:tcPr>
          <w:p w14:paraId="4E8C4DFC" w14:textId="77777777" w:rsidR="00BD230F" w:rsidRDefault="00BD230F">
            <w:pPr>
              <w:cnfStyle w:val="000000000000" w:firstRow="0" w:lastRow="0" w:firstColumn="0" w:lastColumn="0" w:oddVBand="0" w:evenVBand="0" w:oddHBand="0" w:evenHBand="0" w:firstRowFirstColumn="0" w:firstRowLastColumn="0" w:lastRowFirstColumn="0" w:lastRowLastColumn="0"/>
            </w:pPr>
            <w:r>
              <w:t>(992)</w:t>
            </w:r>
          </w:p>
        </w:tc>
        <w:tc>
          <w:tcPr>
            <w:tcW w:w="907" w:type="dxa"/>
            <w:tcBorders>
              <w:bottom w:val="single" w:sz="6" w:space="0" w:color="auto"/>
            </w:tcBorders>
          </w:tcPr>
          <w:p w14:paraId="77989303" w14:textId="77777777" w:rsidR="00BD230F" w:rsidRDefault="00BD230F">
            <w:pPr>
              <w:cnfStyle w:val="000000000000" w:firstRow="0" w:lastRow="0" w:firstColumn="0" w:lastColumn="0" w:oddVBand="0" w:evenVBand="0" w:oddHBand="0" w:evenHBand="0" w:firstRowFirstColumn="0" w:firstRowLastColumn="0" w:lastRowFirstColumn="0" w:lastRowLastColumn="0"/>
            </w:pPr>
            <w:r>
              <w:t>(828)</w:t>
            </w:r>
          </w:p>
        </w:tc>
        <w:tc>
          <w:tcPr>
            <w:tcW w:w="907" w:type="dxa"/>
            <w:tcBorders>
              <w:bottom w:val="single" w:sz="6" w:space="0" w:color="auto"/>
            </w:tcBorders>
          </w:tcPr>
          <w:p w14:paraId="334CCB75" w14:textId="77777777" w:rsidR="00BD230F" w:rsidRDefault="00BD230F">
            <w:pPr>
              <w:cnfStyle w:val="000000000000" w:firstRow="0" w:lastRow="0" w:firstColumn="0" w:lastColumn="0" w:oddVBand="0" w:evenVBand="0" w:oddHBand="0" w:evenHBand="0" w:firstRowFirstColumn="0" w:firstRowLastColumn="0" w:lastRowFirstColumn="0" w:lastRowLastColumn="0"/>
            </w:pPr>
            <w:r>
              <w:t>63</w:t>
            </w:r>
          </w:p>
        </w:tc>
        <w:tc>
          <w:tcPr>
            <w:tcW w:w="907" w:type="dxa"/>
            <w:tcBorders>
              <w:bottom w:val="single" w:sz="6" w:space="0" w:color="auto"/>
            </w:tcBorders>
          </w:tcPr>
          <w:p w14:paraId="24261A9A" w14:textId="77777777" w:rsidR="00BD230F" w:rsidRDefault="00BD230F">
            <w:pPr>
              <w:cnfStyle w:val="000000000000" w:firstRow="0" w:lastRow="0" w:firstColumn="0" w:lastColumn="0" w:oddVBand="0" w:evenVBand="0" w:oddHBand="0" w:evenHBand="0" w:firstRowFirstColumn="0" w:firstRowLastColumn="0" w:lastRowFirstColumn="0" w:lastRowLastColumn="0"/>
            </w:pPr>
            <w:r>
              <w:t>199</w:t>
            </w:r>
          </w:p>
        </w:tc>
        <w:tc>
          <w:tcPr>
            <w:tcW w:w="907" w:type="dxa"/>
            <w:tcBorders>
              <w:bottom w:val="single" w:sz="6" w:space="0" w:color="auto"/>
            </w:tcBorders>
          </w:tcPr>
          <w:p w14:paraId="64D74A47" w14:textId="77777777" w:rsidR="00BD230F" w:rsidRDefault="00BD230F">
            <w:pPr>
              <w:cnfStyle w:val="000000000000" w:firstRow="0" w:lastRow="0" w:firstColumn="0" w:lastColumn="0" w:oddVBand="0" w:evenVBand="0" w:oddHBand="0" w:evenHBand="0" w:firstRowFirstColumn="0" w:firstRowLastColumn="0" w:lastRowFirstColumn="0" w:lastRowLastColumn="0"/>
            </w:pPr>
            <w:r>
              <w:t>75 581</w:t>
            </w:r>
          </w:p>
        </w:tc>
        <w:tc>
          <w:tcPr>
            <w:tcW w:w="907" w:type="dxa"/>
            <w:tcBorders>
              <w:bottom w:val="single" w:sz="6" w:space="0" w:color="auto"/>
            </w:tcBorders>
          </w:tcPr>
          <w:p w14:paraId="324978CF" w14:textId="77777777" w:rsidR="00BD230F" w:rsidRDefault="00BD230F">
            <w:pPr>
              <w:cnfStyle w:val="000000000000" w:firstRow="0" w:lastRow="0" w:firstColumn="0" w:lastColumn="0" w:oddVBand="0" w:evenVBand="0" w:oddHBand="0" w:evenHBand="0" w:firstRowFirstColumn="0" w:firstRowLastColumn="0" w:lastRowFirstColumn="0" w:lastRowLastColumn="0"/>
            </w:pPr>
            <w:r>
              <w:t>62 766</w:t>
            </w:r>
          </w:p>
        </w:tc>
      </w:tr>
      <w:tr w:rsidR="00BD230F" w14:paraId="32F30068" w14:textId="77777777">
        <w:tc>
          <w:tcPr>
            <w:cnfStyle w:val="001000000000" w:firstRow="0" w:lastRow="0" w:firstColumn="1" w:lastColumn="0" w:oddVBand="0" w:evenVBand="0" w:oddHBand="0" w:evenHBand="0" w:firstRowFirstColumn="0" w:firstRowLastColumn="0" w:lastRowFirstColumn="0" w:lastRowLastColumn="0"/>
            <w:tcW w:w="4140" w:type="dxa"/>
          </w:tcPr>
          <w:p w14:paraId="3D543855" w14:textId="77777777" w:rsidR="00BD230F" w:rsidRDefault="00BD230F">
            <w:r>
              <w:rPr>
                <w:b/>
              </w:rPr>
              <w:t>Total</w:t>
            </w:r>
          </w:p>
        </w:tc>
        <w:tc>
          <w:tcPr>
            <w:tcW w:w="963" w:type="dxa"/>
          </w:tcPr>
          <w:p w14:paraId="6301ED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100 049</w:t>
            </w:r>
          </w:p>
        </w:tc>
        <w:tc>
          <w:tcPr>
            <w:tcW w:w="907" w:type="dxa"/>
          </w:tcPr>
          <w:p w14:paraId="5C103BF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86 348</w:t>
            </w:r>
          </w:p>
        </w:tc>
        <w:tc>
          <w:tcPr>
            <w:tcW w:w="907" w:type="dxa"/>
          </w:tcPr>
          <w:p w14:paraId="75D8468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15 430</w:t>
            </w:r>
          </w:p>
        </w:tc>
        <w:tc>
          <w:tcPr>
            <w:tcW w:w="907" w:type="dxa"/>
          </w:tcPr>
          <w:p w14:paraId="051732F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12 548</w:t>
            </w:r>
          </w:p>
        </w:tc>
        <w:tc>
          <w:tcPr>
            <w:tcW w:w="907" w:type="dxa"/>
          </w:tcPr>
          <w:p w14:paraId="660AF9E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421 712</w:t>
            </w:r>
          </w:p>
        </w:tc>
        <w:tc>
          <w:tcPr>
            <w:tcW w:w="907" w:type="dxa"/>
          </w:tcPr>
          <w:p w14:paraId="4E23153F" w14:textId="5DA7BEBF" w:rsidR="00BD230F" w:rsidRDefault="00BD230F">
            <w:pPr>
              <w:cnfStyle w:val="000000000000" w:firstRow="0" w:lastRow="0" w:firstColumn="0" w:lastColumn="0" w:oddVBand="0" w:evenVBand="0" w:oddHBand="0" w:evenHBand="0" w:firstRowFirstColumn="0" w:firstRowLastColumn="0" w:lastRowFirstColumn="0" w:lastRowLastColumn="0"/>
            </w:pPr>
            <w:r>
              <w:rPr>
                <w:b/>
              </w:rPr>
              <w:t>384 530</w:t>
            </w:r>
          </w:p>
        </w:tc>
      </w:tr>
    </w:tbl>
    <w:p w14:paraId="14481DBD" w14:textId="77777777" w:rsidR="00BD230F" w:rsidRDefault="00BD230F" w:rsidP="00BD230F"/>
    <w:tbl>
      <w:tblPr>
        <w:tblStyle w:val="DTFTable"/>
        <w:tblW w:w="9638" w:type="dxa"/>
        <w:tblLayout w:type="fixed"/>
        <w:tblLook w:val="06A0" w:firstRow="1" w:lastRow="0" w:firstColumn="1" w:lastColumn="0" w:noHBand="1" w:noVBand="1"/>
      </w:tblPr>
      <w:tblGrid>
        <w:gridCol w:w="4196"/>
        <w:gridCol w:w="907"/>
        <w:gridCol w:w="907"/>
        <w:gridCol w:w="907"/>
        <w:gridCol w:w="907"/>
        <w:gridCol w:w="907"/>
        <w:gridCol w:w="907"/>
      </w:tblGrid>
      <w:tr w:rsidR="00BD230F" w14:paraId="0B1FCE0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2DA99E33" w14:textId="4CA627F1" w:rsidR="00BD230F" w:rsidRDefault="00BD230F">
            <w:pPr>
              <w:keepNext/>
            </w:pPr>
            <w:r>
              <w:t>General government sector</w:t>
            </w:r>
          </w:p>
        </w:tc>
        <w:tc>
          <w:tcPr>
            <w:tcW w:w="907" w:type="dxa"/>
          </w:tcPr>
          <w:p w14:paraId="5F26C96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6E08EA6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6714580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1282588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2D8A947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386EBB9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28C260AA" w14:textId="77777777">
        <w:tc>
          <w:tcPr>
            <w:cnfStyle w:val="001000000000" w:firstRow="0" w:lastRow="0" w:firstColumn="1" w:lastColumn="0" w:oddVBand="0" w:evenVBand="0" w:oddHBand="0" w:evenHBand="0" w:firstRowFirstColumn="0" w:firstRowLastColumn="0" w:lastRowFirstColumn="0" w:lastRowLastColumn="0"/>
            <w:tcW w:w="4196" w:type="dxa"/>
          </w:tcPr>
          <w:p w14:paraId="5E2F962B" w14:textId="77777777" w:rsidR="00BD230F" w:rsidRDefault="00BD230F">
            <w:r>
              <w:t>General public services</w:t>
            </w:r>
          </w:p>
        </w:tc>
        <w:tc>
          <w:tcPr>
            <w:tcW w:w="907" w:type="dxa"/>
          </w:tcPr>
          <w:p w14:paraId="62A0CF3A" w14:textId="77777777" w:rsidR="00BD230F" w:rsidRDefault="00BD230F">
            <w:pPr>
              <w:cnfStyle w:val="000000000000" w:firstRow="0" w:lastRow="0" w:firstColumn="0" w:lastColumn="0" w:oddVBand="0" w:evenVBand="0" w:oddHBand="0" w:evenHBand="0" w:firstRowFirstColumn="0" w:firstRowLastColumn="0" w:lastRowFirstColumn="0" w:lastRowLastColumn="0"/>
            </w:pPr>
            <w:r>
              <w:t>4 770</w:t>
            </w:r>
          </w:p>
        </w:tc>
        <w:tc>
          <w:tcPr>
            <w:tcW w:w="907" w:type="dxa"/>
          </w:tcPr>
          <w:p w14:paraId="4E3ADB95" w14:textId="77777777" w:rsidR="00BD230F" w:rsidRDefault="00BD230F">
            <w:pPr>
              <w:cnfStyle w:val="000000000000" w:firstRow="0" w:lastRow="0" w:firstColumn="0" w:lastColumn="0" w:oddVBand="0" w:evenVBand="0" w:oddHBand="0" w:evenHBand="0" w:firstRowFirstColumn="0" w:firstRowLastColumn="0" w:lastRowFirstColumn="0" w:lastRowLastColumn="0"/>
            </w:pPr>
            <w:r>
              <w:t>4 494</w:t>
            </w:r>
          </w:p>
        </w:tc>
        <w:tc>
          <w:tcPr>
            <w:tcW w:w="907" w:type="dxa"/>
          </w:tcPr>
          <w:p w14:paraId="4306B21A" w14:textId="77777777" w:rsidR="00BD230F" w:rsidRDefault="00BD230F">
            <w:pPr>
              <w:cnfStyle w:val="000000000000" w:firstRow="0" w:lastRow="0" w:firstColumn="0" w:lastColumn="0" w:oddVBand="0" w:evenVBand="0" w:oddHBand="0" w:evenHBand="0" w:firstRowFirstColumn="0" w:firstRowLastColumn="0" w:lastRowFirstColumn="0" w:lastRowLastColumn="0"/>
            </w:pPr>
            <w:r>
              <w:t>118</w:t>
            </w:r>
          </w:p>
        </w:tc>
        <w:tc>
          <w:tcPr>
            <w:tcW w:w="907" w:type="dxa"/>
          </w:tcPr>
          <w:p w14:paraId="72EB7A84" w14:textId="77777777" w:rsidR="00BD230F" w:rsidRDefault="00BD230F">
            <w:pPr>
              <w:cnfStyle w:val="000000000000" w:firstRow="0" w:lastRow="0" w:firstColumn="0" w:lastColumn="0" w:oddVBand="0" w:evenVBand="0" w:oddHBand="0" w:evenHBand="0" w:firstRowFirstColumn="0" w:firstRowLastColumn="0" w:lastRowFirstColumn="0" w:lastRowLastColumn="0"/>
            </w:pPr>
            <w:r>
              <w:t>150</w:t>
            </w:r>
          </w:p>
        </w:tc>
        <w:tc>
          <w:tcPr>
            <w:tcW w:w="907" w:type="dxa"/>
          </w:tcPr>
          <w:p w14:paraId="4EC80972" w14:textId="77777777" w:rsidR="00BD230F" w:rsidRDefault="00BD230F">
            <w:pPr>
              <w:cnfStyle w:val="000000000000" w:firstRow="0" w:lastRow="0" w:firstColumn="0" w:lastColumn="0" w:oddVBand="0" w:evenVBand="0" w:oddHBand="0" w:evenHBand="0" w:firstRowFirstColumn="0" w:firstRowLastColumn="0" w:lastRowFirstColumn="0" w:lastRowLastColumn="0"/>
            </w:pPr>
            <w:r>
              <w:t>4 106</w:t>
            </w:r>
          </w:p>
        </w:tc>
        <w:tc>
          <w:tcPr>
            <w:tcW w:w="907" w:type="dxa"/>
          </w:tcPr>
          <w:p w14:paraId="6B1F3F0A" w14:textId="77777777" w:rsidR="00BD230F" w:rsidRDefault="00BD230F">
            <w:pPr>
              <w:cnfStyle w:val="000000000000" w:firstRow="0" w:lastRow="0" w:firstColumn="0" w:lastColumn="0" w:oddVBand="0" w:evenVBand="0" w:oddHBand="0" w:evenHBand="0" w:firstRowFirstColumn="0" w:firstRowLastColumn="0" w:lastRowFirstColumn="0" w:lastRowLastColumn="0"/>
            </w:pPr>
            <w:r>
              <w:t>4 449</w:t>
            </w:r>
          </w:p>
        </w:tc>
      </w:tr>
      <w:tr w:rsidR="00BD230F" w14:paraId="2DAECEB9" w14:textId="77777777">
        <w:tc>
          <w:tcPr>
            <w:cnfStyle w:val="001000000000" w:firstRow="0" w:lastRow="0" w:firstColumn="1" w:lastColumn="0" w:oddVBand="0" w:evenVBand="0" w:oddHBand="0" w:evenHBand="0" w:firstRowFirstColumn="0" w:firstRowLastColumn="0" w:lastRowFirstColumn="0" w:lastRowLastColumn="0"/>
            <w:tcW w:w="4196" w:type="dxa"/>
          </w:tcPr>
          <w:p w14:paraId="44032150" w14:textId="77777777" w:rsidR="00BD230F" w:rsidRDefault="00BD230F">
            <w:r>
              <w:t>Public order and safety</w:t>
            </w:r>
          </w:p>
        </w:tc>
        <w:tc>
          <w:tcPr>
            <w:tcW w:w="907" w:type="dxa"/>
          </w:tcPr>
          <w:p w14:paraId="4721E5CF" w14:textId="77777777" w:rsidR="00BD230F" w:rsidRDefault="00BD230F">
            <w:pPr>
              <w:cnfStyle w:val="000000000000" w:firstRow="0" w:lastRow="0" w:firstColumn="0" w:lastColumn="0" w:oddVBand="0" w:evenVBand="0" w:oddHBand="0" w:evenHBand="0" w:firstRowFirstColumn="0" w:firstRowLastColumn="0" w:lastRowFirstColumn="0" w:lastRowLastColumn="0"/>
            </w:pPr>
            <w:r>
              <w:t>11 291</w:t>
            </w:r>
          </w:p>
        </w:tc>
        <w:tc>
          <w:tcPr>
            <w:tcW w:w="907" w:type="dxa"/>
          </w:tcPr>
          <w:p w14:paraId="7A7A17AD" w14:textId="77777777" w:rsidR="00BD230F" w:rsidRDefault="00BD230F">
            <w:pPr>
              <w:cnfStyle w:val="000000000000" w:firstRow="0" w:lastRow="0" w:firstColumn="0" w:lastColumn="0" w:oddVBand="0" w:evenVBand="0" w:oddHBand="0" w:evenHBand="0" w:firstRowFirstColumn="0" w:firstRowLastColumn="0" w:lastRowFirstColumn="0" w:lastRowLastColumn="0"/>
            </w:pPr>
            <w:r>
              <w:t>9 357</w:t>
            </w:r>
          </w:p>
        </w:tc>
        <w:tc>
          <w:tcPr>
            <w:tcW w:w="907" w:type="dxa"/>
          </w:tcPr>
          <w:p w14:paraId="38EB541D" w14:textId="77777777" w:rsidR="00BD230F" w:rsidRDefault="00BD230F">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3706B793" w14:textId="77777777" w:rsidR="00BD230F" w:rsidRDefault="00BD230F">
            <w:pPr>
              <w:cnfStyle w:val="000000000000" w:firstRow="0" w:lastRow="0" w:firstColumn="0" w:lastColumn="0" w:oddVBand="0" w:evenVBand="0" w:oddHBand="0" w:evenHBand="0" w:firstRowFirstColumn="0" w:firstRowLastColumn="0" w:lastRowFirstColumn="0" w:lastRowLastColumn="0"/>
            </w:pPr>
            <w:r>
              <w:t>723</w:t>
            </w:r>
          </w:p>
        </w:tc>
        <w:tc>
          <w:tcPr>
            <w:tcW w:w="907" w:type="dxa"/>
          </w:tcPr>
          <w:p w14:paraId="17BD507B" w14:textId="77777777" w:rsidR="00BD230F" w:rsidRDefault="00BD230F">
            <w:pPr>
              <w:cnfStyle w:val="000000000000" w:firstRow="0" w:lastRow="0" w:firstColumn="0" w:lastColumn="0" w:oddVBand="0" w:evenVBand="0" w:oddHBand="0" w:evenHBand="0" w:firstRowFirstColumn="0" w:firstRowLastColumn="0" w:lastRowFirstColumn="0" w:lastRowLastColumn="0"/>
            </w:pPr>
            <w:r>
              <w:t>13 743</w:t>
            </w:r>
          </w:p>
        </w:tc>
        <w:tc>
          <w:tcPr>
            <w:tcW w:w="907" w:type="dxa"/>
          </w:tcPr>
          <w:p w14:paraId="54C53C80" w14:textId="77777777" w:rsidR="00BD230F" w:rsidRDefault="00BD230F">
            <w:pPr>
              <w:cnfStyle w:val="000000000000" w:firstRow="0" w:lastRow="0" w:firstColumn="0" w:lastColumn="0" w:oddVBand="0" w:evenVBand="0" w:oddHBand="0" w:evenHBand="0" w:firstRowFirstColumn="0" w:firstRowLastColumn="0" w:lastRowFirstColumn="0" w:lastRowLastColumn="0"/>
            </w:pPr>
            <w:r>
              <w:t>11 737</w:t>
            </w:r>
          </w:p>
        </w:tc>
      </w:tr>
      <w:tr w:rsidR="00BD230F" w14:paraId="642F644D" w14:textId="77777777">
        <w:tc>
          <w:tcPr>
            <w:cnfStyle w:val="001000000000" w:firstRow="0" w:lastRow="0" w:firstColumn="1" w:lastColumn="0" w:oddVBand="0" w:evenVBand="0" w:oddHBand="0" w:evenHBand="0" w:firstRowFirstColumn="0" w:firstRowLastColumn="0" w:lastRowFirstColumn="0" w:lastRowLastColumn="0"/>
            <w:tcW w:w="4196" w:type="dxa"/>
          </w:tcPr>
          <w:p w14:paraId="263D48FB" w14:textId="77777777" w:rsidR="00BD230F" w:rsidRDefault="00BD230F">
            <w:r>
              <w:t>Economic affairs</w:t>
            </w:r>
          </w:p>
        </w:tc>
        <w:tc>
          <w:tcPr>
            <w:tcW w:w="907" w:type="dxa"/>
          </w:tcPr>
          <w:p w14:paraId="18257A63" w14:textId="77777777" w:rsidR="00BD230F" w:rsidRDefault="00BD230F">
            <w:pPr>
              <w:cnfStyle w:val="000000000000" w:firstRow="0" w:lastRow="0" w:firstColumn="0" w:lastColumn="0" w:oddVBand="0" w:evenVBand="0" w:oddHBand="0" w:evenHBand="0" w:firstRowFirstColumn="0" w:firstRowLastColumn="0" w:lastRowFirstColumn="0" w:lastRowLastColumn="0"/>
            </w:pPr>
            <w:r>
              <w:t>6 523</w:t>
            </w:r>
          </w:p>
        </w:tc>
        <w:tc>
          <w:tcPr>
            <w:tcW w:w="907" w:type="dxa"/>
          </w:tcPr>
          <w:p w14:paraId="70D4DA17" w14:textId="77777777" w:rsidR="00BD230F" w:rsidRDefault="00BD230F">
            <w:pPr>
              <w:cnfStyle w:val="000000000000" w:firstRow="0" w:lastRow="0" w:firstColumn="0" w:lastColumn="0" w:oddVBand="0" w:evenVBand="0" w:oddHBand="0" w:evenHBand="0" w:firstRowFirstColumn="0" w:firstRowLastColumn="0" w:lastRowFirstColumn="0" w:lastRowLastColumn="0"/>
            </w:pPr>
            <w:r>
              <w:t>3 100</w:t>
            </w:r>
          </w:p>
        </w:tc>
        <w:tc>
          <w:tcPr>
            <w:tcW w:w="907" w:type="dxa"/>
          </w:tcPr>
          <w:p w14:paraId="30BF920D" w14:textId="77777777" w:rsidR="00BD230F" w:rsidRDefault="00BD230F">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4052D391" w14:textId="77777777" w:rsidR="00BD230F" w:rsidRDefault="00BD230F">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448B2928" w14:textId="77777777" w:rsidR="00BD230F" w:rsidRDefault="00BD230F">
            <w:pPr>
              <w:cnfStyle w:val="000000000000" w:firstRow="0" w:lastRow="0" w:firstColumn="0" w:lastColumn="0" w:oddVBand="0" w:evenVBand="0" w:oddHBand="0" w:evenHBand="0" w:firstRowFirstColumn="0" w:firstRowLastColumn="0" w:lastRowFirstColumn="0" w:lastRowLastColumn="0"/>
            </w:pPr>
            <w:r>
              <w:t>1 369</w:t>
            </w:r>
          </w:p>
        </w:tc>
        <w:tc>
          <w:tcPr>
            <w:tcW w:w="907" w:type="dxa"/>
          </w:tcPr>
          <w:p w14:paraId="29B6C850" w14:textId="77777777" w:rsidR="00BD230F" w:rsidRDefault="00BD230F">
            <w:pPr>
              <w:cnfStyle w:val="000000000000" w:firstRow="0" w:lastRow="0" w:firstColumn="0" w:lastColumn="0" w:oddVBand="0" w:evenVBand="0" w:oddHBand="0" w:evenHBand="0" w:firstRowFirstColumn="0" w:firstRowLastColumn="0" w:lastRowFirstColumn="0" w:lastRowLastColumn="0"/>
            </w:pPr>
            <w:r>
              <w:t>1 127</w:t>
            </w:r>
          </w:p>
        </w:tc>
      </w:tr>
      <w:tr w:rsidR="00BD230F" w14:paraId="5178DCF0" w14:textId="77777777">
        <w:tc>
          <w:tcPr>
            <w:cnfStyle w:val="001000000000" w:firstRow="0" w:lastRow="0" w:firstColumn="1" w:lastColumn="0" w:oddVBand="0" w:evenVBand="0" w:oddHBand="0" w:evenHBand="0" w:firstRowFirstColumn="0" w:firstRowLastColumn="0" w:lastRowFirstColumn="0" w:lastRowLastColumn="0"/>
            <w:tcW w:w="4196" w:type="dxa"/>
          </w:tcPr>
          <w:p w14:paraId="0927C381" w14:textId="77777777" w:rsidR="00BD230F" w:rsidRDefault="00BD230F">
            <w:r>
              <w:t>Environmental protection</w:t>
            </w:r>
          </w:p>
        </w:tc>
        <w:tc>
          <w:tcPr>
            <w:tcW w:w="907" w:type="dxa"/>
          </w:tcPr>
          <w:p w14:paraId="5583E40F" w14:textId="77777777" w:rsidR="00BD230F" w:rsidRDefault="00BD230F">
            <w:pPr>
              <w:cnfStyle w:val="000000000000" w:firstRow="0" w:lastRow="0" w:firstColumn="0" w:lastColumn="0" w:oddVBand="0" w:evenVBand="0" w:oddHBand="0" w:evenHBand="0" w:firstRowFirstColumn="0" w:firstRowLastColumn="0" w:lastRowFirstColumn="0" w:lastRowLastColumn="0"/>
            </w:pPr>
            <w:r>
              <w:t>1 025</w:t>
            </w:r>
          </w:p>
        </w:tc>
        <w:tc>
          <w:tcPr>
            <w:tcW w:w="907" w:type="dxa"/>
          </w:tcPr>
          <w:p w14:paraId="3FD0F621" w14:textId="77777777" w:rsidR="00BD230F" w:rsidRDefault="00BD230F">
            <w:pPr>
              <w:cnfStyle w:val="000000000000" w:firstRow="0" w:lastRow="0" w:firstColumn="0" w:lastColumn="0" w:oddVBand="0" w:evenVBand="0" w:oddHBand="0" w:evenHBand="0" w:firstRowFirstColumn="0" w:firstRowLastColumn="0" w:lastRowFirstColumn="0" w:lastRowLastColumn="0"/>
            </w:pPr>
            <w:r>
              <w:t>964</w:t>
            </w:r>
          </w:p>
        </w:tc>
        <w:tc>
          <w:tcPr>
            <w:tcW w:w="907" w:type="dxa"/>
          </w:tcPr>
          <w:p w14:paraId="4E7F324B" w14:textId="77777777" w:rsidR="00BD230F" w:rsidRDefault="00BD230F">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00B94D14" w14:textId="77777777" w:rsidR="00BD230F" w:rsidRDefault="00BD230F">
            <w:pPr>
              <w:cnfStyle w:val="000000000000" w:firstRow="0" w:lastRow="0" w:firstColumn="0" w:lastColumn="0" w:oddVBand="0" w:evenVBand="0" w:oddHBand="0" w:evenHBand="0" w:firstRowFirstColumn="0" w:firstRowLastColumn="0" w:lastRowFirstColumn="0" w:lastRowLastColumn="0"/>
            </w:pPr>
            <w:r>
              <w:t>131</w:t>
            </w:r>
          </w:p>
        </w:tc>
        <w:tc>
          <w:tcPr>
            <w:tcW w:w="907" w:type="dxa"/>
          </w:tcPr>
          <w:p w14:paraId="5FCEA5F8" w14:textId="77777777" w:rsidR="00BD230F" w:rsidRDefault="00BD230F">
            <w:pPr>
              <w:cnfStyle w:val="000000000000" w:firstRow="0" w:lastRow="0" w:firstColumn="0" w:lastColumn="0" w:oddVBand="0" w:evenVBand="0" w:oddHBand="0" w:evenHBand="0" w:firstRowFirstColumn="0" w:firstRowLastColumn="0" w:lastRowFirstColumn="0" w:lastRowLastColumn="0"/>
            </w:pPr>
            <w:r>
              <w:t>14 275</w:t>
            </w:r>
          </w:p>
        </w:tc>
        <w:tc>
          <w:tcPr>
            <w:tcW w:w="907" w:type="dxa"/>
          </w:tcPr>
          <w:p w14:paraId="15C213A8" w14:textId="77777777" w:rsidR="00BD230F" w:rsidRDefault="00BD230F">
            <w:pPr>
              <w:cnfStyle w:val="000000000000" w:firstRow="0" w:lastRow="0" w:firstColumn="0" w:lastColumn="0" w:oddVBand="0" w:evenVBand="0" w:oddHBand="0" w:evenHBand="0" w:firstRowFirstColumn="0" w:firstRowLastColumn="0" w:lastRowFirstColumn="0" w:lastRowLastColumn="0"/>
            </w:pPr>
            <w:r>
              <w:t>11 797</w:t>
            </w:r>
          </w:p>
        </w:tc>
      </w:tr>
      <w:tr w:rsidR="00BD230F" w14:paraId="7DA884CA" w14:textId="77777777">
        <w:tc>
          <w:tcPr>
            <w:cnfStyle w:val="001000000000" w:firstRow="0" w:lastRow="0" w:firstColumn="1" w:lastColumn="0" w:oddVBand="0" w:evenVBand="0" w:oddHBand="0" w:evenHBand="0" w:firstRowFirstColumn="0" w:firstRowLastColumn="0" w:lastRowFirstColumn="0" w:lastRowLastColumn="0"/>
            <w:tcW w:w="4196" w:type="dxa"/>
          </w:tcPr>
          <w:p w14:paraId="24C0B2EA" w14:textId="77777777" w:rsidR="00BD230F" w:rsidRDefault="00BD230F">
            <w:r>
              <w:t>Housing and community amenities</w:t>
            </w:r>
          </w:p>
        </w:tc>
        <w:tc>
          <w:tcPr>
            <w:tcW w:w="907" w:type="dxa"/>
          </w:tcPr>
          <w:p w14:paraId="0F9C78AD" w14:textId="77777777" w:rsidR="00BD230F" w:rsidRDefault="00BD230F">
            <w:pPr>
              <w:cnfStyle w:val="000000000000" w:firstRow="0" w:lastRow="0" w:firstColumn="0" w:lastColumn="0" w:oddVBand="0" w:evenVBand="0" w:oddHBand="0" w:evenHBand="0" w:firstRowFirstColumn="0" w:firstRowLastColumn="0" w:lastRowFirstColumn="0" w:lastRowLastColumn="0"/>
            </w:pPr>
            <w:r>
              <w:t>2 360</w:t>
            </w:r>
          </w:p>
        </w:tc>
        <w:tc>
          <w:tcPr>
            <w:tcW w:w="907" w:type="dxa"/>
          </w:tcPr>
          <w:p w14:paraId="00CE4B22" w14:textId="77777777" w:rsidR="00BD230F" w:rsidRDefault="00BD230F">
            <w:pPr>
              <w:cnfStyle w:val="000000000000" w:firstRow="0" w:lastRow="0" w:firstColumn="0" w:lastColumn="0" w:oddVBand="0" w:evenVBand="0" w:oddHBand="0" w:evenHBand="0" w:firstRowFirstColumn="0" w:firstRowLastColumn="0" w:lastRowFirstColumn="0" w:lastRowLastColumn="0"/>
            </w:pPr>
            <w:r>
              <w:t>2 015</w:t>
            </w:r>
          </w:p>
        </w:tc>
        <w:tc>
          <w:tcPr>
            <w:tcW w:w="907" w:type="dxa"/>
          </w:tcPr>
          <w:p w14:paraId="0525195E"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7B4ADF99" w14:textId="77777777" w:rsidR="00BD230F" w:rsidRDefault="00BD230F">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0270DB9E" w14:textId="77777777" w:rsidR="00BD230F" w:rsidRDefault="00BD230F">
            <w:pPr>
              <w:cnfStyle w:val="000000000000" w:firstRow="0" w:lastRow="0" w:firstColumn="0" w:lastColumn="0" w:oddVBand="0" w:evenVBand="0" w:oddHBand="0" w:evenHBand="0" w:firstRowFirstColumn="0" w:firstRowLastColumn="0" w:lastRowFirstColumn="0" w:lastRowLastColumn="0"/>
            </w:pPr>
            <w:r>
              <w:t>2 230</w:t>
            </w:r>
          </w:p>
        </w:tc>
        <w:tc>
          <w:tcPr>
            <w:tcW w:w="907" w:type="dxa"/>
          </w:tcPr>
          <w:p w14:paraId="3EA5E755" w14:textId="77777777" w:rsidR="00BD230F" w:rsidRDefault="00BD230F">
            <w:pPr>
              <w:cnfStyle w:val="000000000000" w:firstRow="0" w:lastRow="0" w:firstColumn="0" w:lastColumn="0" w:oddVBand="0" w:evenVBand="0" w:oddHBand="0" w:evenHBand="0" w:firstRowFirstColumn="0" w:firstRowLastColumn="0" w:lastRowFirstColumn="0" w:lastRowLastColumn="0"/>
            </w:pPr>
            <w:r>
              <w:t>2 245</w:t>
            </w:r>
          </w:p>
        </w:tc>
      </w:tr>
      <w:tr w:rsidR="00BD230F" w14:paraId="7187F54A" w14:textId="77777777">
        <w:tc>
          <w:tcPr>
            <w:cnfStyle w:val="001000000000" w:firstRow="0" w:lastRow="0" w:firstColumn="1" w:lastColumn="0" w:oddVBand="0" w:evenVBand="0" w:oddHBand="0" w:evenHBand="0" w:firstRowFirstColumn="0" w:firstRowLastColumn="0" w:lastRowFirstColumn="0" w:lastRowLastColumn="0"/>
            <w:tcW w:w="4196" w:type="dxa"/>
          </w:tcPr>
          <w:p w14:paraId="44FB3337" w14:textId="77777777" w:rsidR="00BD230F" w:rsidRDefault="00BD230F">
            <w:r>
              <w:t>Health</w:t>
            </w:r>
          </w:p>
        </w:tc>
        <w:tc>
          <w:tcPr>
            <w:tcW w:w="907" w:type="dxa"/>
          </w:tcPr>
          <w:p w14:paraId="73E8AC4E" w14:textId="77777777" w:rsidR="00BD230F" w:rsidRDefault="00BD230F">
            <w:pPr>
              <w:cnfStyle w:val="000000000000" w:firstRow="0" w:lastRow="0" w:firstColumn="0" w:lastColumn="0" w:oddVBand="0" w:evenVBand="0" w:oddHBand="0" w:evenHBand="0" w:firstRowFirstColumn="0" w:firstRowLastColumn="0" w:lastRowFirstColumn="0" w:lastRowLastColumn="0"/>
            </w:pPr>
            <w:r>
              <w:t>24 770</w:t>
            </w:r>
          </w:p>
        </w:tc>
        <w:tc>
          <w:tcPr>
            <w:tcW w:w="907" w:type="dxa"/>
          </w:tcPr>
          <w:p w14:paraId="402718AF" w14:textId="77777777" w:rsidR="00BD230F" w:rsidRDefault="00BD230F">
            <w:pPr>
              <w:cnfStyle w:val="000000000000" w:firstRow="0" w:lastRow="0" w:firstColumn="0" w:lastColumn="0" w:oddVBand="0" w:evenVBand="0" w:oddHBand="0" w:evenHBand="0" w:firstRowFirstColumn="0" w:firstRowLastColumn="0" w:lastRowFirstColumn="0" w:lastRowLastColumn="0"/>
            </w:pPr>
            <w:r>
              <w:t>22 115</w:t>
            </w:r>
          </w:p>
        </w:tc>
        <w:tc>
          <w:tcPr>
            <w:tcW w:w="907" w:type="dxa"/>
          </w:tcPr>
          <w:p w14:paraId="36EABE3A" w14:textId="77777777" w:rsidR="00BD230F" w:rsidRDefault="00BD230F">
            <w:pPr>
              <w:cnfStyle w:val="000000000000" w:firstRow="0" w:lastRow="0" w:firstColumn="0" w:lastColumn="0" w:oddVBand="0" w:evenVBand="0" w:oddHBand="0" w:evenHBand="0" w:firstRowFirstColumn="0" w:firstRowLastColumn="0" w:lastRowFirstColumn="0" w:lastRowLastColumn="0"/>
            </w:pPr>
            <w:r>
              <w:t>1 157</w:t>
            </w:r>
          </w:p>
        </w:tc>
        <w:tc>
          <w:tcPr>
            <w:tcW w:w="907" w:type="dxa"/>
          </w:tcPr>
          <w:p w14:paraId="669089F0" w14:textId="77777777" w:rsidR="00BD230F" w:rsidRDefault="00BD230F">
            <w:pPr>
              <w:cnfStyle w:val="000000000000" w:firstRow="0" w:lastRow="0" w:firstColumn="0" w:lastColumn="0" w:oddVBand="0" w:evenVBand="0" w:oddHBand="0" w:evenHBand="0" w:firstRowFirstColumn="0" w:firstRowLastColumn="0" w:lastRowFirstColumn="0" w:lastRowLastColumn="0"/>
            </w:pPr>
            <w:r>
              <w:t>763</w:t>
            </w:r>
          </w:p>
        </w:tc>
        <w:tc>
          <w:tcPr>
            <w:tcW w:w="907" w:type="dxa"/>
          </w:tcPr>
          <w:p w14:paraId="5208B858" w14:textId="77777777" w:rsidR="00BD230F" w:rsidRDefault="00BD230F">
            <w:pPr>
              <w:cnfStyle w:val="000000000000" w:firstRow="0" w:lastRow="0" w:firstColumn="0" w:lastColumn="0" w:oddVBand="0" w:evenVBand="0" w:oddHBand="0" w:evenHBand="0" w:firstRowFirstColumn="0" w:firstRowLastColumn="0" w:lastRowFirstColumn="0" w:lastRowLastColumn="0"/>
            </w:pPr>
            <w:r>
              <w:t>21 287</w:t>
            </w:r>
          </w:p>
        </w:tc>
        <w:tc>
          <w:tcPr>
            <w:tcW w:w="907" w:type="dxa"/>
          </w:tcPr>
          <w:p w14:paraId="3394E0FC" w14:textId="77777777" w:rsidR="00BD230F" w:rsidRDefault="00BD230F">
            <w:pPr>
              <w:cnfStyle w:val="000000000000" w:firstRow="0" w:lastRow="0" w:firstColumn="0" w:lastColumn="0" w:oddVBand="0" w:evenVBand="0" w:oddHBand="0" w:evenHBand="0" w:firstRowFirstColumn="0" w:firstRowLastColumn="0" w:lastRowFirstColumn="0" w:lastRowLastColumn="0"/>
            </w:pPr>
            <w:r>
              <w:t>20 475</w:t>
            </w:r>
          </w:p>
        </w:tc>
      </w:tr>
      <w:tr w:rsidR="00BD230F" w14:paraId="55C035D4" w14:textId="77777777">
        <w:tc>
          <w:tcPr>
            <w:cnfStyle w:val="001000000000" w:firstRow="0" w:lastRow="0" w:firstColumn="1" w:lastColumn="0" w:oddVBand="0" w:evenVBand="0" w:oddHBand="0" w:evenHBand="0" w:firstRowFirstColumn="0" w:firstRowLastColumn="0" w:lastRowFirstColumn="0" w:lastRowLastColumn="0"/>
            <w:tcW w:w="4196" w:type="dxa"/>
          </w:tcPr>
          <w:p w14:paraId="07DA1E9C" w14:textId="77777777" w:rsidR="00BD230F" w:rsidRDefault="00BD230F">
            <w:r>
              <w:t>Recreation, culture and religion</w:t>
            </w:r>
          </w:p>
        </w:tc>
        <w:tc>
          <w:tcPr>
            <w:tcW w:w="907" w:type="dxa"/>
          </w:tcPr>
          <w:p w14:paraId="55D4EA90" w14:textId="77777777" w:rsidR="00BD230F" w:rsidRDefault="00BD230F">
            <w:pPr>
              <w:cnfStyle w:val="000000000000" w:firstRow="0" w:lastRow="0" w:firstColumn="0" w:lastColumn="0" w:oddVBand="0" w:evenVBand="0" w:oddHBand="0" w:evenHBand="0" w:firstRowFirstColumn="0" w:firstRowLastColumn="0" w:lastRowFirstColumn="0" w:lastRowLastColumn="0"/>
            </w:pPr>
            <w:r>
              <w:t>1 333</w:t>
            </w:r>
          </w:p>
        </w:tc>
        <w:tc>
          <w:tcPr>
            <w:tcW w:w="907" w:type="dxa"/>
          </w:tcPr>
          <w:p w14:paraId="64377060" w14:textId="77777777" w:rsidR="00BD230F" w:rsidRDefault="00BD230F">
            <w:pPr>
              <w:cnfStyle w:val="000000000000" w:firstRow="0" w:lastRow="0" w:firstColumn="0" w:lastColumn="0" w:oddVBand="0" w:evenVBand="0" w:oddHBand="0" w:evenHBand="0" w:firstRowFirstColumn="0" w:firstRowLastColumn="0" w:lastRowFirstColumn="0" w:lastRowLastColumn="0"/>
            </w:pPr>
            <w:r>
              <w:t>864</w:t>
            </w:r>
          </w:p>
        </w:tc>
        <w:tc>
          <w:tcPr>
            <w:tcW w:w="907" w:type="dxa"/>
          </w:tcPr>
          <w:p w14:paraId="3DDEF974" w14:textId="77777777" w:rsidR="00BD230F" w:rsidRDefault="00BD230F">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2E14A42B" w14:textId="77777777" w:rsidR="00BD230F" w:rsidRDefault="00BD230F">
            <w:pPr>
              <w:cnfStyle w:val="000000000000" w:firstRow="0" w:lastRow="0" w:firstColumn="0" w:lastColumn="0" w:oddVBand="0" w:evenVBand="0" w:oddHBand="0" w:evenHBand="0" w:firstRowFirstColumn="0" w:firstRowLastColumn="0" w:lastRowFirstColumn="0" w:lastRowLastColumn="0"/>
            </w:pPr>
            <w:r>
              <w:t>127</w:t>
            </w:r>
          </w:p>
        </w:tc>
        <w:tc>
          <w:tcPr>
            <w:tcW w:w="907" w:type="dxa"/>
          </w:tcPr>
          <w:p w14:paraId="68EAD4F8" w14:textId="77777777" w:rsidR="00BD230F" w:rsidRDefault="00BD230F">
            <w:pPr>
              <w:cnfStyle w:val="000000000000" w:firstRow="0" w:lastRow="0" w:firstColumn="0" w:lastColumn="0" w:oddVBand="0" w:evenVBand="0" w:oddHBand="0" w:evenHBand="0" w:firstRowFirstColumn="0" w:firstRowLastColumn="0" w:lastRowFirstColumn="0" w:lastRowLastColumn="0"/>
            </w:pPr>
            <w:r>
              <w:t>8 743</w:t>
            </w:r>
          </w:p>
        </w:tc>
        <w:tc>
          <w:tcPr>
            <w:tcW w:w="907" w:type="dxa"/>
          </w:tcPr>
          <w:p w14:paraId="13F915A6" w14:textId="77777777" w:rsidR="00BD230F" w:rsidRDefault="00BD230F">
            <w:pPr>
              <w:cnfStyle w:val="000000000000" w:firstRow="0" w:lastRow="0" w:firstColumn="0" w:lastColumn="0" w:oddVBand="0" w:evenVBand="0" w:oddHBand="0" w:evenHBand="0" w:firstRowFirstColumn="0" w:firstRowLastColumn="0" w:lastRowFirstColumn="0" w:lastRowLastColumn="0"/>
            </w:pPr>
            <w:r>
              <w:t>7 668</w:t>
            </w:r>
          </w:p>
        </w:tc>
      </w:tr>
      <w:tr w:rsidR="00BD230F" w14:paraId="6F11475F" w14:textId="77777777">
        <w:tc>
          <w:tcPr>
            <w:cnfStyle w:val="001000000000" w:firstRow="0" w:lastRow="0" w:firstColumn="1" w:lastColumn="0" w:oddVBand="0" w:evenVBand="0" w:oddHBand="0" w:evenHBand="0" w:firstRowFirstColumn="0" w:firstRowLastColumn="0" w:lastRowFirstColumn="0" w:lastRowLastColumn="0"/>
            <w:tcW w:w="4196" w:type="dxa"/>
          </w:tcPr>
          <w:p w14:paraId="49DDEC84" w14:textId="77777777" w:rsidR="00BD230F" w:rsidRDefault="00BD230F">
            <w:r>
              <w:t>Education</w:t>
            </w:r>
          </w:p>
        </w:tc>
        <w:tc>
          <w:tcPr>
            <w:tcW w:w="907" w:type="dxa"/>
          </w:tcPr>
          <w:p w14:paraId="61C7705F" w14:textId="77777777" w:rsidR="00BD230F" w:rsidRDefault="00BD230F">
            <w:pPr>
              <w:cnfStyle w:val="000000000000" w:firstRow="0" w:lastRow="0" w:firstColumn="0" w:lastColumn="0" w:oddVBand="0" w:evenVBand="0" w:oddHBand="0" w:evenHBand="0" w:firstRowFirstColumn="0" w:firstRowLastColumn="0" w:lastRowFirstColumn="0" w:lastRowLastColumn="0"/>
            </w:pPr>
            <w:r>
              <w:t>17 793</w:t>
            </w:r>
          </w:p>
        </w:tc>
        <w:tc>
          <w:tcPr>
            <w:tcW w:w="907" w:type="dxa"/>
          </w:tcPr>
          <w:p w14:paraId="3B2EE659" w14:textId="77777777" w:rsidR="00BD230F" w:rsidRDefault="00BD230F">
            <w:pPr>
              <w:cnfStyle w:val="000000000000" w:firstRow="0" w:lastRow="0" w:firstColumn="0" w:lastColumn="0" w:oddVBand="0" w:evenVBand="0" w:oddHBand="0" w:evenHBand="0" w:firstRowFirstColumn="0" w:firstRowLastColumn="0" w:lastRowFirstColumn="0" w:lastRowLastColumn="0"/>
            </w:pPr>
            <w:r>
              <w:t>16 891</w:t>
            </w:r>
          </w:p>
        </w:tc>
        <w:tc>
          <w:tcPr>
            <w:tcW w:w="907" w:type="dxa"/>
          </w:tcPr>
          <w:p w14:paraId="1147A526" w14:textId="77777777" w:rsidR="00BD230F" w:rsidRDefault="00BD230F">
            <w:pPr>
              <w:cnfStyle w:val="000000000000" w:firstRow="0" w:lastRow="0" w:firstColumn="0" w:lastColumn="0" w:oddVBand="0" w:evenVBand="0" w:oddHBand="0" w:evenHBand="0" w:firstRowFirstColumn="0" w:firstRowLastColumn="0" w:lastRowFirstColumn="0" w:lastRowLastColumn="0"/>
            </w:pPr>
            <w:r>
              <w:t>1 676</w:t>
            </w:r>
          </w:p>
        </w:tc>
        <w:tc>
          <w:tcPr>
            <w:tcW w:w="907" w:type="dxa"/>
          </w:tcPr>
          <w:p w14:paraId="04975ADB" w14:textId="77777777" w:rsidR="00BD230F" w:rsidRDefault="00BD230F">
            <w:pPr>
              <w:cnfStyle w:val="000000000000" w:firstRow="0" w:lastRow="0" w:firstColumn="0" w:lastColumn="0" w:oddVBand="0" w:evenVBand="0" w:oddHBand="0" w:evenHBand="0" w:firstRowFirstColumn="0" w:firstRowLastColumn="0" w:lastRowFirstColumn="0" w:lastRowLastColumn="0"/>
            </w:pPr>
            <w:r>
              <w:t>1 573</w:t>
            </w:r>
          </w:p>
        </w:tc>
        <w:tc>
          <w:tcPr>
            <w:tcW w:w="907" w:type="dxa"/>
          </w:tcPr>
          <w:p w14:paraId="3D8531F1" w14:textId="77777777" w:rsidR="00BD230F" w:rsidRDefault="00BD230F">
            <w:pPr>
              <w:cnfStyle w:val="000000000000" w:firstRow="0" w:lastRow="0" w:firstColumn="0" w:lastColumn="0" w:oddVBand="0" w:evenVBand="0" w:oddHBand="0" w:evenHBand="0" w:firstRowFirstColumn="0" w:firstRowLastColumn="0" w:lastRowFirstColumn="0" w:lastRowLastColumn="0"/>
            </w:pPr>
            <w:r>
              <w:t>32 139</w:t>
            </w:r>
          </w:p>
        </w:tc>
        <w:tc>
          <w:tcPr>
            <w:tcW w:w="907" w:type="dxa"/>
          </w:tcPr>
          <w:p w14:paraId="39D9AEBC" w14:textId="77777777" w:rsidR="00BD230F" w:rsidRDefault="00BD230F">
            <w:pPr>
              <w:cnfStyle w:val="000000000000" w:firstRow="0" w:lastRow="0" w:firstColumn="0" w:lastColumn="0" w:oddVBand="0" w:evenVBand="0" w:oddHBand="0" w:evenHBand="0" w:firstRowFirstColumn="0" w:firstRowLastColumn="0" w:lastRowFirstColumn="0" w:lastRowLastColumn="0"/>
            </w:pPr>
            <w:r>
              <w:t>28 171</w:t>
            </w:r>
          </w:p>
        </w:tc>
      </w:tr>
      <w:tr w:rsidR="00BD230F" w14:paraId="280746A2" w14:textId="77777777">
        <w:tc>
          <w:tcPr>
            <w:cnfStyle w:val="001000000000" w:firstRow="0" w:lastRow="0" w:firstColumn="1" w:lastColumn="0" w:oddVBand="0" w:evenVBand="0" w:oddHBand="0" w:evenHBand="0" w:firstRowFirstColumn="0" w:firstRowLastColumn="0" w:lastRowFirstColumn="0" w:lastRowLastColumn="0"/>
            <w:tcW w:w="4196" w:type="dxa"/>
          </w:tcPr>
          <w:p w14:paraId="04EC08FE" w14:textId="77777777" w:rsidR="00BD230F" w:rsidRDefault="00BD230F">
            <w:r>
              <w:t>Social protection</w:t>
            </w:r>
          </w:p>
        </w:tc>
        <w:tc>
          <w:tcPr>
            <w:tcW w:w="907" w:type="dxa"/>
          </w:tcPr>
          <w:p w14:paraId="6E21A6F4" w14:textId="77777777" w:rsidR="00BD230F" w:rsidRDefault="00BD230F">
            <w:pPr>
              <w:cnfStyle w:val="000000000000" w:firstRow="0" w:lastRow="0" w:firstColumn="0" w:lastColumn="0" w:oddVBand="0" w:evenVBand="0" w:oddHBand="0" w:evenHBand="0" w:firstRowFirstColumn="0" w:firstRowLastColumn="0" w:lastRowFirstColumn="0" w:lastRowLastColumn="0"/>
            </w:pPr>
            <w:r>
              <w:t>8 181</w:t>
            </w:r>
          </w:p>
        </w:tc>
        <w:tc>
          <w:tcPr>
            <w:tcW w:w="907" w:type="dxa"/>
          </w:tcPr>
          <w:p w14:paraId="1C0EBEB4" w14:textId="77777777" w:rsidR="00BD230F" w:rsidRDefault="00BD230F">
            <w:pPr>
              <w:cnfStyle w:val="000000000000" w:firstRow="0" w:lastRow="0" w:firstColumn="0" w:lastColumn="0" w:oddVBand="0" w:evenVBand="0" w:oddHBand="0" w:evenHBand="0" w:firstRowFirstColumn="0" w:firstRowLastColumn="0" w:lastRowFirstColumn="0" w:lastRowLastColumn="0"/>
            </w:pPr>
            <w:r>
              <w:t>6 171</w:t>
            </w:r>
          </w:p>
        </w:tc>
        <w:tc>
          <w:tcPr>
            <w:tcW w:w="907" w:type="dxa"/>
          </w:tcPr>
          <w:p w14:paraId="7CB6ADC5" w14:textId="77777777" w:rsidR="00BD230F" w:rsidRDefault="00BD230F">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0735491E" w14:textId="77777777" w:rsidR="00BD230F" w:rsidRDefault="00BD230F">
            <w:pPr>
              <w:cnfStyle w:val="000000000000" w:firstRow="0" w:lastRow="0" w:firstColumn="0" w:lastColumn="0" w:oddVBand="0" w:evenVBand="0" w:oddHBand="0" w:evenHBand="0" w:firstRowFirstColumn="0" w:firstRowLastColumn="0" w:lastRowFirstColumn="0" w:lastRowLastColumn="0"/>
            </w:pPr>
            <w:r>
              <w:t>160</w:t>
            </w:r>
          </w:p>
        </w:tc>
        <w:tc>
          <w:tcPr>
            <w:tcW w:w="907" w:type="dxa"/>
          </w:tcPr>
          <w:p w14:paraId="2242C2C4" w14:textId="77777777" w:rsidR="00BD230F" w:rsidRDefault="00BD230F">
            <w:pPr>
              <w:cnfStyle w:val="000000000000" w:firstRow="0" w:lastRow="0" w:firstColumn="0" w:lastColumn="0" w:oddVBand="0" w:evenVBand="0" w:oddHBand="0" w:evenHBand="0" w:firstRowFirstColumn="0" w:firstRowLastColumn="0" w:lastRowFirstColumn="0" w:lastRowLastColumn="0"/>
            </w:pPr>
            <w:r>
              <w:t>2 237</w:t>
            </w:r>
          </w:p>
        </w:tc>
        <w:tc>
          <w:tcPr>
            <w:tcW w:w="907" w:type="dxa"/>
          </w:tcPr>
          <w:p w14:paraId="76369BE3" w14:textId="77777777" w:rsidR="00BD230F" w:rsidRDefault="00BD230F">
            <w:pPr>
              <w:cnfStyle w:val="000000000000" w:firstRow="0" w:lastRow="0" w:firstColumn="0" w:lastColumn="0" w:oddVBand="0" w:evenVBand="0" w:oddHBand="0" w:evenHBand="0" w:firstRowFirstColumn="0" w:firstRowLastColumn="0" w:lastRowFirstColumn="0" w:lastRowLastColumn="0"/>
            </w:pPr>
            <w:r>
              <w:t>2 073</w:t>
            </w:r>
          </w:p>
        </w:tc>
      </w:tr>
      <w:tr w:rsidR="00BD230F" w14:paraId="15AEFAE0" w14:textId="77777777">
        <w:tc>
          <w:tcPr>
            <w:cnfStyle w:val="001000000000" w:firstRow="0" w:lastRow="0" w:firstColumn="1" w:lastColumn="0" w:oddVBand="0" w:evenVBand="0" w:oddHBand="0" w:evenHBand="0" w:firstRowFirstColumn="0" w:firstRowLastColumn="0" w:lastRowFirstColumn="0" w:lastRowLastColumn="0"/>
            <w:tcW w:w="4196" w:type="dxa"/>
          </w:tcPr>
          <w:p w14:paraId="3A2D6F5F" w14:textId="77777777" w:rsidR="00BD230F" w:rsidRDefault="00BD230F">
            <w:r>
              <w:t>Transport</w:t>
            </w:r>
          </w:p>
        </w:tc>
        <w:tc>
          <w:tcPr>
            <w:tcW w:w="907" w:type="dxa"/>
          </w:tcPr>
          <w:p w14:paraId="7C166407" w14:textId="77777777" w:rsidR="00BD230F" w:rsidRDefault="00BD230F">
            <w:pPr>
              <w:cnfStyle w:val="000000000000" w:firstRow="0" w:lastRow="0" w:firstColumn="0" w:lastColumn="0" w:oddVBand="0" w:evenVBand="0" w:oddHBand="0" w:evenHBand="0" w:firstRowFirstColumn="0" w:firstRowLastColumn="0" w:lastRowFirstColumn="0" w:lastRowLastColumn="0"/>
            </w:pPr>
            <w:r>
              <w:t>10 109</w:t>
            </w:r>
          </w:p>
        </w:tc>
        <w:tc>
          <w:tcPr>
            <w:tcW w:w="907" w:type="dxa"/>
          </w:tcPr>
          <w:p w14:paraId="02085C8E" w14:textId="77777777" w:rsidR="00BD230F" w:rsidRDefault="00BD230F">
            <w:pPr>
              <w:cnfStyle w:val="000000000000" w:firstRow="0" w:lastRow="0" w:firstColumn="0" w:lastColumn="0" w:oddVBand="0" w:evenVBand="0" w:oddHBand="0" w:evenHBand="0" w:firstRowFirstColumn="0" w:firstRowLastColumn="0" w:lastRowFirstColumn="0" w:lastRowLastColumn="0"/>
            </w:pPr>
            <w:r>
              <w:t>9 274</w:t>
            </w:r>
          </w:p>
        </w:tc>
        <w:tc>
          <w:tcPr>
            <w:tcW w:w="907" w:type="dxa"/>
          </w:tcPr>
          <w:p w14:paraId="15D35861" w14:textId="77777777" w:rsidR="00BD230F" w:rsidRDefault="00BD230F">
            <w:pPr>
              <w:cnfStyle w:val="000000000000" w:firstRow="0" w:lastRow="0" w:firstColumn="0" w:lastColumn="0" w:oddVBand="0" w:evenVBand="0" w:oddHBand="0" w:evenHBand="0" w:firstRowFirstColumn="0" w:firstRowLastColumn="0" w:lastRowFirstColumn="0" w:lastRowLastColumn="0"/>
            </w:pPr>
            <w:r>
              <w:t>7 424</w:t>
            </w:r>
          </w:p>
        </w:tc>
        <w:tc>
          <w:tcPr>
            <w:tcW w:w="907" w:type="dxa"/>
          </w:tcPr>
          <w:p w14:paraId="67F23BD5" w14:textId="77777777" w:rsidR="00BD230F" w:rsidRDefault="00BD230F">
            <w:pPr>
              <w:cnfStyle w:val="000000000000" w:firstRow="0" w:lastRow="0" w:firstColumn="0" w:lastColumn="0" w:oddVBand="0" w:evenVBand="0" w:oddHBand="0" w:evenHBand="0" w:firstRowFirstColumn="0" w:firstRowLastColumn="0" w:lastRowFirstColumn="0" w:lastRowLastColumn="0"/>
            </w:pPr>
            <w:r>
              <w:t>5 928</w:t>
            </w:r>
          </w:p>
        </w:tc>
        <w:tc>
          <w:tcPr>
            <w:tcW w:w="907" w:type="dxa"/>
          </w:tcPr>
          <w:p w14:paraId="52EE4CDE" w14:textId="77777777" w:rsidR="00BD230F" w:rsidRDefault="00BD230F">
            <w:pPr>
              <w:cnfStyle w:val="000000000000" w:firstRow="0" w:lastRow="0" w:firstColumn="0" w:lastColumn="0" w:oddVBand="0" w:evenVBand="0" w:oddHBand="0" w:evenHBand="0" w:firstRowFirstColumn="0" w:firstRowLastColumn="0" w:lastRowFirstColumn="0" w:lastRowLastColumn="0"/>
            </w:pPr>
            <w:r>
              <w:t>100 294</w:t>
            </w:r>
          </w:p>
        </w:tc>
        <w:tc>
          <w:tcPr>
            <w:tcW w:w="907" w:type="dxa"/>
          </w:tcPr>
          <w:p w14:paraId="1B07CF78" w14:textId="77777777" w:rsidR="00BD230F" w:rsidRDefault="00BD230F">
            <w:pPr>
              <w:cnfStyle w:val="000000000000" w:firstRow="0" w:lastRow="0" w:firstColumn="0" w:lastColumn="0" w:oddVBand="0" w:evenVBand="0" w:oddHBand="0" w:evenHBand="0" w:firstRowFirstColumn="0" w:firstRowLastColumn="0" w:lastRowFirstColumn="0" w:lastRowLastColumn="0"/>
            </w:pPr>
            <w:r>
              <w:t>88 340</w:t>
            </w:r>
          </w:p>
        </w:tc>
      </w:tr>
      <w:tr w:rsidR="00BD230F" w14:paraId="662540D3" w14:textId="77777777" w:rsidTr="00BD230F">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74DB1367" w14:textId="77777777" w:rsidR="00BD230F" w:rsidRDefault="00BD230F">
            <w:r>
              <w:t>Not allocated by purpose</w:t>
            </w:r>
            <w:r>
              <w:rPr>
                <w:vertAlign w:val="superscript"/>
              </w:rPr>
              <w:t xml:space="preserve"> (a)(b)</w:t>
            </w:r>
          </w:p>
        </w:tc>
        <w:tc>
          <w:tcPr>
            <w:tcW w:w="907" w:type="dxa"/>
            <w:tcBorders>
              <w:bottom w:val="single" w:sz="6" w:space="0" w:color="auto"/>
            </w:tcBorders>
          </w:tcPr>
          <w:p w14:paraId="138440D2" w14:textId="77777777" w:rsidR="00BD230F" w:rsidRDefault="00BD230F">
            <w:pPr>
              <w:cnfStyle w:val="000000000000" w:firstRow="0" w:lastRow="0" w:firstColumn="0" w:lastColumn="0" w:oddVBand="0" w:evenVBand="0" w:oddHBand="0" w:evenHBand="0" w:firstRowFirstColumn="0" w:firstRowLastColumn="0" w:lastRowFirstColumn="0" w:lastRowLastColumn="0"/>
            </w:pPr>
            <w:r>
              <w:t>(948)</w:t>
            </w:r>
          </w:p>
        </w:tc>
        <w:tc>
          <w:tcPr>
            <w:tcW w:w="907" w:type="dxa"/>
            <w:tcBorders>
              <w:bottom w:val="single" w:sz="6" w:space="0" w:color="auto"/>
            </w:tcBorders>
          </w:tcPr>
          <w:p w14:paraId="53B76911" w14:textId="77777777" w:rsidR="00BD230F" w:rsidRDefault="00BD230F">
            <w:pPr>
              <w:cnfStyle w:val="000000000000" w:firstRow="0" w:lastRow="0" w:firstColumn="0" w:lastColumn="0" w:oddVBand="0" w:evenVBand="0" w:oddHBand="0" w:evenHBand="0" w:firstRowFirstColumn="0" w:firstRowLastColumn="0" w:lastRowFirstColumn="0" w:lastRowLastColumn="0"/>
            </w:pPr>
            <w:r>
              <w:t>(757)</w:t>
            </w:r>
          </w:p>
        </w:tc>
        <w:tc>
          <w:tcPr>
            <w:tcW w:w="907" w:type="dxa"/>
            <w:tcBorders>
              <w:bottom w:val="single" w:sz="6" w:space="0" w:color="auto"/>
            </w:tcBorders>
          </w:tcPr>
          <w:p w14:paraId="3E469488"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c>
          <w:tcPr>
            <w:tcW w:w="907" w:type="dxa"/>
            <w:tcBorders>
              <w:bottom w:val="single" w:sz="6" w:space="0" w:color="auto"/>
            </w:tcBorders>
          </w:tcPr>
          <w:p w14:paraId="34BCF9B4"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c>
          <w:tcPr>
            <w:tcW w:w="907" w:type="dxa"/>
            <w:tcBorders>
              <w:bottom w:val="single" w:sz="6" w:space="0" w:color="auto"/>
            </w:tcBorders>
          </w:tcPr>
          <w:p w14:paraId="50C42F21" w14:textId="77777777" w:rsidR="00BD230F" w:rsidRDefault="00BD230F">
            <w:pPr>
              <w:cnfStyle w:val="000000000000" w:firstRow="0" w:lastRow="0" w:firstColumn="0" w:lastColumn="0" w:oddVBand="0" w:evenVBand="0" w:oddHBand="0" w:evenHBand="0" w:firstRowFirstColumn="0" w:firstRowLastColumn="0" w:lastRowFirstColumn="0" w:lastRowLastColumn="0"/>
            </w:pPr>
            <w:r>
              <w:t>103 993</w:t>
            </w:r>
          </w:p>
        </w:tc>
        <w:tc>
          <w:tcPr>
            <w:tcW w:w="907" w:type="dxa"/>
            <w:tcBorders>
              <w:bottom w:val="single" w:sz="6" w:space="0" w:color="auto"/>
            </w:tcBorders>
          </w:tcPr>
          <w:p w14:paraId="1150DC6F" w14:textId="77777777" w:rsidR="00BD230F" w:rsidRDefault="00BD230F">
            <w:pPr>
              <w:cnfStyle w:val="000000000000" w:firstRow="0" w:lastRow="0" w:firstColumn="0" w:lastColumn="0" w:oddVBand="0" w:evenVBand="0" w:oddHBand="0" w:evenHBand="0" w:firstRowFirstColumn="0" w:firstRowLastColumn="0" w:lastRowFirstColumn="0" w:lastRowLastColumn="0"/>
            </w:pPr>
            <w:r>
              <w:t>102 957</w:t>
            </w:r>
          </w:p>
        </w:tc>
      </w:tr>
      <w:tr w:rsidR="00BD230F" w14:paraId="118B72FB" w14:textId="77777777">
        <w:tc>
          <w:tcPr>
            <w:cnfStyle w:val="001000000000" w:firstRow="0" w:lastRow="0" w:firstColumn="1" w:lastColumn="0" w:oddVBand="0" w:evenVBand="0" w:oddHBand="0" w:evenHBand="0" w:firstRowFirstColumn="0" w:firstRowLastColumn="0" w:lastRowFirstColumn="0" w:lastRowLastColumn="0"/>
            <w:tcW w:w="4196" w:type="dxa"/>
          </w:tcPr>
          <w:p w14:paraId="3E34C8D3" w14:textId="77777777" w:rsidR="00BD230F" w:rsidRDefault="00BD230F">
            <w:r>
              <w:rPr>
                <w:b/>
              </w:rPr>
              <w:t>Total</w:t>
            </w:r>
          </w:p>
        </w:tc>
        <w:tc>
          <w:tcPr>
            <w:tcW w:w="907" w:type="dxa"/>
          </w:tcPr>
          <w:p w14:paraId="0A092F4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87 207</w:t>
            </w:r>
          </w:p>
        </w:tc>
        <w:tc>
          <w:tcPr>
            <w:tcW w:w="907" w:type="dxa"/>
          </w:tcPr>
          <w:p w14:paraId="1D6699F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74 487</w:t>
            </w:r>
          </w:p>
        </w:tc>
        <w:tc>
          <w:tcPr>
            <w:tcW w:w="907" w:type="dxa"/>
          </w:tcPr>
          <w:p w14:paraId="042D924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11 948</w:t>
            </w:r>
          </w:p>
        </w:tc>
        <w:tc>
          <w:tcPr>
            <w:tcW w:w="907" w:type="dxa"/>
          </w:tcPr>
          <w:p w14:paraId="6351060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9 734</w:t>
            </w:r>
          </w:p>
        </w:tc>
        <w:tc>
          <w:tcPr>
            <w:tcW w:w="907" w:type="dxa"/>
          </w:tcPr>
          <w:p w14:paraId="366043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304 415</w:t>
            </w:r>
          </w:p>
        </w:tc>
        <w:tc>
          <w:tcPr>
            <w:tcW w:w="907" w:type="dxa"/>
          </w:tcPr>
          <w:p w14:paraId="26010E39" w14:textId="4272E41E" w:rsidR="00BD230F" w:rsidRDefault="00BD230F">
            <w:pPr>
              <w:cnfStyle w:val="000000000000" w:firstRow="0" w:lastRow="0" w:firstColumn="0" w:lastColumn="0" w:oddVBand="0" w:evenVBand="0" w:oddHBand="0" w:evenHBand="0" w:firstRowFirstColumn="0" w:firstRowLastColumn="0" w:lastRowFirstColumn="0" w:lastRowLastColumn="0"/>
            </w:pPr>
            <w:r>
              <w:rPr>
                <w:b/>
              </w:rPr>
              <w:t>281 040</w:t>
            </w:r>
          </w:p>
        </w:tc>
      </w:tr>
    </w:tbl>
    <w:p w14:paraId="2DC6CB98" w14:textId="77777777" w:rsidR="00BD230F" w:rsidRDefault="00BD230F" w:rsidP="00F842C5">
      <w:pPr>
        <w:pStyle w:val="Note"/>
      </w:pPr>
      <w:r>
        <w:t>Notes:</w:t>
      </w:r>
    </w:p>
    <w:p w14:paraId="3E7D59D7" w14:textId="77777777" w:rsidR="00BD230F" w:rsidRPr="004E06C4" w:rsidRDefault="00BD230F" w:rsidP="00F842C5">
      <w:pPr>
        <w:pStyle w:val="Note"/>
      </w:pPr>
      <w:r>
        <w:t>(a)</w:t>
      </w:r>
      <w:r>
        <w:tab/>
        <w:t>Not allocated by purpose for expenses and purchases of non-financial assets represents eliminations and adjustments.</w:t>
      </w:r>
    </w:p>
    <w:p w14:paraId="69EC5BDA" w14:textId="77777777" w:rsidR="00BD230F" w:rsidRDefault="00BD230F" w:rsidP="00F842C5">
      <w:pPr>
        <w:pStyle w:val="Note"/>
      </w:pPr>
      <w:r>
        <w:t>(b)</w:t>
      </w:r>
      <w:r>
        <w:tab/>
        <w:t>Not allocated by purpose for total assets represents eliminations and adjustments, and financial assets which are not able to be allocated by purpose.</w:t>
      </w:r>
    </w:p>
    <w:p w14:paraId="2B8CB6BA" w14:textId="77777777" w:rsidR="00BD230F" w:rsidRDefault="00BD230F" w:rsidP="00F842C5">
      <w:pPr>
        <w:pStyle w:val="Note"/>
        <w:rPr>
          <w:iCs/>
        </w:rPr>
      </w:pPr>
    </w:p>
    <w:p w14:paraId="504AD310" w14:textId="77777777" w:rsidR="00BD230F" w:rsidRPr="001273BA" w:rsidRDefault="00BD230F" w:rsidP="001273BA">
      <w:r w:rsidRPr="001273BA">
        <w:br w:type="page"/>
      </w:r>
    </w:p>
    <w:bookmarkEnd w:id="57"/>
    <w:p w14:paraId="618FF051" w14:textId="77777777" w:rsidR="00BD230F" w:rsidRPr="001273BA" w:rsidRDefault="00BD230F" w:rsidP="001273BA">
      <w:pPr>
        <w:sectPr w:rsidR="00BD230F" w:rsidRPr="001273BA" w:rsidSect="00BD230F">
          <w:type w:val="continuous"/>
          <w:pgSz w:w="11907" w:h="16839" w:code="9"/>
          <w:pgMar w:top="1134" w:right="1134" w:bottom="1134" w:left="1134" w:header="624" w:footer="567" w:gutter="0"/>
          <w:cols w:sep="1" w:space="567"/>
          <w:docGrid w:linePitch="360"/>
        </w:sectPr>
      </w:pPr>
    </w:p>
    <w:p w14:paraId="6A0335A8" w14:textId="77777777" w:rsidR="00BD230F" w:rsidRDefault="00BD230F" w:rsidP="00F842C5">
      <w:pPr>
        <w:pStyle w:val="Heading1"/>
        <w:pBdr>
          <w:bottom w:val="none" w:sz="0" w:space="0" w:color="auto"/>
        </w:pBdr>
        <w:sectPr w:rsidR="00BD230F" w:rsidSect="00BD230F">
          <w:headerReference w:type="even" r:id="rId87"/>
          <w:headerReference w:type="default" r:id="rId88"/>
          <w:pgSz w:w="11907" w:h="16839" w:code="9"/>
          <w:pgMar w:top="1134" w:right="1134" w:bottom="1134" w:left="1134" w:header="624" w:footer="567" w:gutter="0"/>
          <w:cols w:sep="1" w:space="567"/>
          <w:docGrid w:linePitch="360"/>
        </w:sectPr>
      </w:pPr>
      <w:bookmarkStart w:id="66" w:name="_Toc492985875"/>
      <w:bookmarkStart w:id="67" w:name="_Toc84000589"/>
      <w:bookmarkStart w:id="68" w:name="Section_04"/>
      <w:r>
        <w:lastRenderedPageBreak/>
        <w:t>Major assets and investments</w:t>
      </w:r>
      <w:bookmarkEnd w:id="66"/>
      <w:bookmarkEnd w:id="67"/>
    </w:p>
    <w:p w14:paraId="182E4CE5" w14:textId="77777777" w:rsidR="00BD230F" w:rsidRDefault="00BD230F" w:rsidP="00AC68FF">
      <w:pPr>
        <w:pStyle w:val="Heading30"/>
      </w:pPr>
      <w:r>
        <w:t>Introduction</w:t>
      </w:r>
    </w:p>
    <w:p w14:paraId="43489F05" w14:textId="77777777" w:rsidR="00BD230F" w:rsidRDefault="00BD230F" w:rsidP="00AC68FF">
      <w:r>
        <w:t>This section outlines those assets that the State controls, reflecting investing activities in the current and prior years.</w:t>
      </w:r>
    </w:p>
    <w:p w14:paraId="540954A3" w14:textId="77777777" w:rsidR="00BD230F" w:rsidRDefault="00BD230F" w:rsidP="00AC68FF">
      <w:pPr>
        <w:pStyle w:val="Heading30"/>
      </w:pPr>
      <w:r>
        <w:br w:type="column"/>
      </w:r>
      <w:r>
        <w:t>Structure</w:t>
      </w:r>
    </w:p>
    <w:p w14:paraId="0500D88B" w14:textId="2763105C" w:rsidR="00BD230F" w:rsidRDefault="00BD230F">
      <w:pPr>
        <w:pStyle w:val="TOC9"/>
        <w:rPr>
          <w:rFonts w:eastAsiaTheme="minorEastAsia"/>
          <w:noProof/>
          <w:spacing w:val="0"/>
          <w:lang w:eastAsia="zh-CN"/>
        </w:rPr>
      </w:pPr>
      <w:r>
        <w:fldChar w:fldCharType="begin"/>
      </w:r>
      <w:r>
        <w:instrText xml:space="preserve"> TOC \h \z \t "Heading 2 (#),9" \b Section_04 \* MERGEFORMAT </w:instrText>
      </w:r>
      <w:r>
        <w:fldChar w:fldCharType="separate"/>
      </w:r>
      <w:hyperlink w:anchor="_Toc77677219" w:history="1">
        <w:r w:rsidRPr="00B12133">
          <w:rPr>
            <w:rStyle w:val="Hyperlink"/>
            <w:noProof/>
          </w:rPr>
          <w:t>4.1</w:t>
        </w:r>
        <w:r>
          <w:rPr>
            <w:rFonts w:eastAsiaTheme="minorEastAsia"/>
            <w:noProof/>
            <w:spacing w:val="0"/>
            <w:lang w:eastAsia="zh-CN"/>
          </w:rPr>
          <w:tab/>
        </w:r>
        <w:r w:rsidRPr="00B12133">
          <w:rPr>
            <w:rStyle w:val="Hyperlink"/>
            <w:noProof/>
          </w:rPr>
          <w:t>Land, buildings, infrastructure, plant and equipment</w:t>
        </w:r>
        <w:r>
          <w:rPr>
            <w:noProof/>
            <w:webHidden/>
          </w:rPr>
          <w:tab/>
        </w:r>
        <w:r>
          <w:rPr>
            <w:noProof/>
            <w:webHidden/>
          </w:rPr>
          <w:fldChar w:fldCharType="begin"/>
        </w:r>
        <w:r>
          <w:rPr>
            <w:noProof/>
            <w:webHidden/>
          </w:rPr>
          <w:instrText xml:space="preserve"> PAGEREF _Toc77677219 \h </w:instrText>
        </w:r>
        <w:r>
          <w:rPr>
            <w:noProof/>
            <w:webHidden/>
          </w:rPr>
        </w:r>
        <w:r>
          <w:rPr>
            <w:noProof/>
            <w:webHidden/>
          </w:rPr>
          <w:fldChar w:fldCharType="separate"/>
        </w:r>
        <w:r w:rsidR="006A3141">
          <w:rPr>
            <w:noProof/>
            <w:webHidden/>
          </w:rPr>
          <w:t>56</w:t>
        </w:r>
        <w:r>
          <w:rPr>
            <w:noProof/>
            <w:webHidden/>
          </w:rPr>
          <w:fldChar w:fldCharType="end"/>
        </w:r>
      </w:hyperlink>
    </w:p>
    <w:p w14:paraId="0C80127C" w14:textId="6600F4DB" w:rsidR="00BD230F" w:rsidRDefault="00925858">
      <w:pPr>
        <w:pStyle w:val="TOC9"/>
        <w:rPr>
          <w:rFonts w:eastAsiaTheme="minorEastAsia"/>
          <w:noProof/>
          <w:spacing w:val="0"/>
          <w:lang w:eastAsia="zh-CN"/>
        </w:rPr>
      </w:pPr>
      <w:hyperlink w:anchor="_Toc77677220" w:history="1">
        <w:r w:rsidR="00BD230F" w:rsidRPr="00B12133">
          <w:rPr>
            <w:rStyle w:val="Hyperlink"/>
            <w:noProof/>
          </w:rPr>
          <w:t>4.2</w:t>
        </w:r>
        <w:r w:rsidR="00BD230F">
          <w:rPr>
            <w:rFonts w:eastAsiaTheme="minorEastAsia"/>
            <w:noProof/>
            <w:spacing w:val="0"/>
            <w:lang w:eastAsia="zh-CN"/>
          </w:rPr>
          <w:tab/>
        </w:r>
        <w:r w:rsidR="00BD230F" w:rsidRPr="00B12133">
          <w:rPr>
            <w:rStyle w:val="Hyperlink"/>
            <w:noProof/>
          </w:rPr>
          <w:t>Other non-financial assets</w:t>
        </w:r>
        <w:r w:rsidR="00BD230F">
          <w:rPr>
            <w:noProof/>
            <w:webHidden/>
          </w:rPr>
          <w:tab/>
        </w:r>
        <w:r w:rsidR="00BD230F">
          <w:rPr>
            <w:noProof/>
            <w:webHidden/>
          </w:rPr>
          <w:fldChar w:fldCharType="begin"/>
        </w:r>
        <w:r w:rsidR="00BD230F">
          <w:rPr>
            <w:noProof/>
            <w:webHidden/>
          </w:rPr>
          <w:instrText xml:space="preserve"> PAGEREF _Toc77677220 \h </w:instrText>
        </w:r>
        <w:r w:rsidR="00BD230F">
          <w:rPr>
            <w:noProof/>
            <w:webHidden/>
          </w:rPr>
        </w:r>
        <w:r w:rsidR="00BD230F">
          <w:rPr>
            <w:noProof/>
            <w:webHidden/>
          </w:rPr>
          <w:fldChar w:fldCharType="separate"/>
        </w:r>
        <w:r w:rsidR="006A3141">
          <w:rPr>
            <w:noProof/>
            <w:webHidden/>
          </w:rPr>
          <w:t>63</w:t>
        </w:r>
        <w:r w:rsidR="00BD230F">
          <w:rPr>
            <w:noProof/>
            <w:webHidden/>
          </w:rPr>
          <w:fldChar w:fldCharType="end"/>
        </w:r>
      </w:hyperlink>
    </w:p>
    <w:p w14:paraId="2851C530" w14:textId="1DA497EE" w:rsidR="00BD230F" w:rsidRDefault="00925858">
      <w:pPr>
        <w:pStyle w:val="TOC9"/>
        <w:rPr>
          <w:rFonts w:eastAsiaTheme="minorEastAsia"/>
          <w:noProof/>
          <w:spacing w:val="0"/>
          <w:lang w:eastAsia="zh-CN"/>
        </w:rPr>
      </w:pPr>
      <w:hyperlink w:anchor="_Toc77677221" w:history="1">
        <w:r w:rsidR="00BD230F" w:rsidRPr="00B12133">
          <w:rPr>
            <w:rStyle w:val="Hyperlink"/>
            <w:noProof/>
          </w:rPr>
          <w:t>4.3</w:t>
        </w:r>
        <w:r w:rsidR="00BD230F">
          <w:rPr>
            <w:rFonts w:eastAsiaTheme="minorEastAsia"/>
            <w:noProof/>
            <w:spacing w:val="0"/>
            <w:lang w:eastAsia="zh-CN"/>
          </w:rPr>
          <w:tab/>
        </w:r>
        <w:r w:rsidR="00BD230F" w:rsidRPr="00B12133">
          <w:rPr>
            <w:rStyle w:val="Hyperlink"/>
            <w:noProof/>
          </w:rPr>
          <w:t>Investments in associates and joint operations</w:t>
        </w:r>
        <w:r w:rsidR="00BD230F">
          <w:rPr>
            <w:noProof/>
            <w:webHidden/>
          </w:rPr>
          <w:tab/>
        </w:r>
        <w:r w:rsidR="00BD230F">
          <w:rPr>
            <w:noProof/>
            <w:webHidden/>
          </w:rPr>
          <w:fldChar w:fldCharType="begin"/>
        </w:r>
        <w:r w:rsidR="00BD230F">
          <w:rPr>
            <w:noProof/>
            <w:webHidden/>
          </w:rPr>
          <w:instrText xml:space="preserve"> PAGEREF _Toc77677221 \h </w:instrText>
        </w:r>
        <w:r w:rsidR="00BD230F">
          <w:rPr>
            <w:noProof/>
            <w:webHidden/>
          </w:rPr>
        </w:r>
        <w:r w:rsidR="00BD230F">
          <w:rPr>
            <w:noProof/>
            <w:webHidden/>
          </w:rPr>
          <w:fldChar w:fldCharType="separate"/>
        </w:r>
        <w:r w:rsidR="006A3141">
          <w:rPr>
            <w:noProof/>
            <w:webHidden/>
          </w:rPr>
          <w:t>64</w:t>
        </w:r>
        <w:r w:rsidR="00BD230F">
          <w:rPr>
            <w:noProof/>
            <w:webHidden/>
          </w:rPr>
          <w:fldChar w:fldCharType="end"/>
        </w:r>
      </w:hyperlink>
    </w:p>
    <w:p w14:paraId="6406875F" w14:textId="77777777" w:rsidR="00BD230F" w:rsidRDefault="00BD230F" w:rsidP="00AC68FF">
      <w:r>
        <w:fldChar w:fldCharType="end"/>
      </w:r>
    </w:p>
    <w:p w14:paraId="6984258B"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p>
    <w:p w14:paraId="0DA14421" w14:textId="77777777" w:rsidR="00BD230F" w:rsidRDefault="00BD230F" w:rsidP="00BD230F">
      <w:pPr>
        <w:pStyle w:val="Heading2"/>
        <w:ind w:left="851" w:hanging="851"/>
      </w:pPr>
      <w:bookmarkStart w:id="69" w:name="_Toc77677219"/>
      <w:r>
        <w:t>Land, buildings, infrastructure, plant and equipment</w:t>
      </w:r>
      <w:bookmarkEnd w:id="69"/>
    </w:p>
    <w:p w14:paraId="7EBF5869" w14:textId="77777777" w:rsidR="00BD230F" w:rsidRPr="005B4532" w:rsidRDefault="00BD230F" w:rsidP="00BD230F">
      <w:pPr>
        <w:pStyle w:val="Heading3"/>
        <w:ind w:left="1021" w:hanging="1021"/>
        <w:rPr>
          <w:lang w:val="en-US"/>
        </w:rPr>
      </w:pPr>
      <w:r>
        <w:t xml:space="preserve">Total land, buildings, infrastructure, plant and </w:t>
      </w:r>
      <w:r w:rsidRPr="00E4496E">
        <w:t xml:space="preserve">equipment </w:t>
      </w:r>
      <w:r>
        <w:rPr>
          <w:vertAlign w:val="superscript"/>
        </w:rPr>
        <w:t>(a)(b)</w:t>
      </w:r>
      <w:r>
        <w:tab/>
      </w:r>
    </w:p>
    <w:p w14:paraId="0DAFBDB7" w14:textId="77777777" w:rsidR="00BD230F" w:rsidRPr="003E03A4" w:rsidRDefault="00BD230F" w:rsidP="00BD230F">
      <w:pPr>
        <w:pStyle w:val="TableUnits"/>
        <w:rPr>
          <w:bCs/>
        </w:rPr>
      </w:pPr>
      <w:r w:rsidRPr="005B4532">
        <w:rPr>
          <w:rStyle w:val="TableUnitsChar"/>
          <w:b/>
          <w:bCs/>
        </w:rPr>
        <w:t>($ million)</w:t>
      </w:r>
    </w:p>
    <w:tbl>
      <w:tblPr>
        <w:tblStyle w:val="DTFTable"/>
        <w:tblW w:w="9639" w:type="dxa"/>
        <w:tblLayout w:type="fixed"/>
        <w:tblLook w:val="06A0" w:firstRow="1" w:lastRow="0" w:firstColumn="1" w:lastColumn="0" w:noHBand="1" w:noVBand="1"/>
      </w:tblPr>
      <w:tblGrid>
        <w:gridCol w:w="4285"/>
        <w:gridCol w:w="725"/>
        <w:gridCol w:w="1108"/>
        <w:gridCol w:w="733"/>
        <w:gridCol w:w="835"/>
        <w:gridCol w:w="1148"/>
        <w:gridCol w:w="805"/>
      </w:tblGrid>
      <w:tr w:rsidR="00BD230F" w:rsidRPr="0002341B" w14:paraId="4A7F838F" w14:textId="77777777" w:rsidTr="007E25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5" w:type="dxa"/>
          </w:tcPr>
          <w:p w14:paraId="2A0DDBD7" w14:textId="33BDBD44" w:rsidR="00BD230F" w:rsidRPr="0002341B" w:rsidRDefault="00BD230F">
            <w:pPr>
              <w:keepNext/>
            </w:pPr>
          </w:p>
        </w:tc>
        <w:tc>
          <w:tcPr>
            <w:tcW w:w="2566" w:type="dxa"/>
            <w:gridSpan w:val="3"/>
          </w:tcPr>
          <w:p w14:paraId="70B79015" w14:textId="77777777" w:rsidR="00BD230F" w:rsidRPr="0002341B" w:rsidRDefault="00BD230F">
            <w:pPr>
              <w:keepNext/>
              <w:jc w:val="center"/>
              <w:cnfStyle w:val="100000000000" w:firstRow="1" w:lastRow="0" w:firstColumn="0" w:lastColumn="0" w:oddVBand="0" w:evenVBand="0" w:oddHBand="0" w:evenHBand="0" w:firstRowFirstColumn="0" w:firstRowLastColumn="0" w:lastRowFirstColumn="0" w:lastRowLastColumn="0"/>
            </w:pPr>
            <w:r w:rsidRPr="0002341B">
              <w:t>State of Victoria</w:t>
            </w:r>
          </w:p>
        </w:tc>
        <w:tc>
          <w:tcPr>
            <w:tcW w:w="2788" w:type="dxa"/>
            <w:gridSpan w:val="3"/>
          </w:tcPr>
          <w:p w14:paraId="4D1F72AF" w14:textId="77777777" w:rsidR="00BD230F" w:rsidRPr="0002341B" w:rsidRDefault="00BD230F">
            <w:pPr>
              <w:keepNext/>
              <w:jc w:val="center"/>
              <w:cnfStyle w:val="100000000000" w:firstRow="1" w:lastRow="0" w:firstColumn="0" w:lastColumn="0" w:oddVBand="0" w:evenVBand="0" w:oddHBand="0" w:evenHBand="0" w:firstRowFirstColumn="0" w:firstRowLastColumn="0" w:lastRowFirstColumn="0" w:lastRowLastColumn="0"/>
            </w:pPr>
            <w:r w:rsidRPr="0002341B">
              <w:t>General government sector</w:t>
            </w:r>
          </w:p>
        </w:tc>
      </w:tr>
      <w:tr w:rsidR="007E255C" w:rsidRPr="0002341B" w14:paraId="17A5AF83" w14:textId="77777777" w:rsidTr="007E25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5" w:type="dxa"/>
          </w:tcPr>
          <w:p w14:paraId="18E6D294" w14:textId="36EFE235" w:rsidR="007E255C" w:rsidRPr="0002341B" w:rsidRDefault="007E255C" w:rsidP="005A3F4B">
            <w:pPr>
              <w:keepNext/>
            </w:pPr>
            <w:r w:rsidRPr="0002341B">
              <w:t>2021</w:t>
            </w:r>
          </w:p>
        </w:tc>
        <w:tc>
          <w:tcPr>
            <w:tcW w:w="725" w:type="dxa"/>
          </w:tcPr>
          <w:p w14:paraId="6A293222" w14:textId="79BCA2DB" w:rsidR="007E255C" w:rsidRPr="0002341B" w:rsidRDefault="007E255C" w:rsidP="007E255C">
            <w:pPr>
              <w:keepNext/>
              <w:cnfStyle w:val="100000000000" w:firstRow="1" w:lastRow="0" w:firstColumn="0" w:lastColumn="0" w:oddVBand="0" w:evenVBand="0" w:oddHBand="0" w:evenHBand="0" w:firstRowFirstColumn="0" w:firstRowLastColumn="0" w:lastRowFirstColumn="0" w:lastRowLastColumn="0"/>
            </w:pPr>
            <w:r w:rsidRPr="0002341B">
              <w:t>Gross carrying</w:t>
            </w:r>
            <w:r>
              <w:t xml:space="preserve"> </w:t>
            </w:r>
            <w:r w:rsidRPr="0002341B">
              <w:t>amount</w:t>
            </w:r>
          </w:p>
        </w:tc>
        <w:tc>
          <w:tcPr>
            <w:tcW w:w="1108" w:type="dxa"/>
          </w:tcPr>
          <w:p w14:paraId="49752F4C" w14:textId="5DAA1881" w:rsidR="007E255C" w:rsidRPr="0002341B" w:rsidRDefault="007E255C" w:rsidP="007E255C">
            <w:pPr>
              <w:keepNext/>
              <w:cnfStyle w:val="100000000000" w:firstRow="1" w:lastRow="0" w:firstColumn="0" w:lastColumn="0" w:oddVBand="0" w:evenVBand="0" w:oddHBand="0" w:evenHBand="0" w:firstRowFirstColumn="0" w:firstRowLastColumn="0" w:lastRowFirstColumn="0" w:lastRowLastColumn="0"/>
            </w:pPr>
            <w:r w:rsidRPr="0002341B">
              <w:t>Accumulated</w:t>
            </w:r>
            <w:r>
              <w:t xml:space="preserve"> </w:t>
            </w:r>
            <w:r w:rsidRPr="0002341B">
              <w:t>depreciation</w:t>
            </w:r>
          </w:p>
        </w:tc>
        <w:tc>
          <w:tcPr>
            <w:tcW w:w="733" w:type="dxa"/>
          </w:tcPr>
          <w:p w14:paraId="2FA4547F" w14:textId="3B72FB98" w:rsidR="007E255C" w:rsidRPr="0002341B" w:rsidRDefault="007E255C" w:rsidP="007E255C">
            <w:pPr>
              <w:keepNext/>
              <w:cnfStyle w:val="100000000000" w:firstRow="1" w:lastRow="0" w:firstColumn="0" w:lastColumn="0" w:oddVBand="0" w:evenVBand="0" w:oddHBand="0" w:evenHBand="0" w:firstRowFirstColumn="0" w:firstRowLastColumn="0" w:lastRowFirstColumn="0" w:lastRowLastColumn="0"/>
            </w:pPr>
            <w:r w:rsidRPr="0002341B">
              <w:t>Carrying</w:t>
            </w:r>
            <w:r>
              <w:t xml:space="preserve"> </w:t>
            </w:r>
            <w:r w:rsidRPr="0002341B">
              <w:t>amount</w:t>
            </w:r>
          </w:p>
        </w:tc>
        <w:tc>
          <w:tcPr>
            <w:tcW w:w="835" w:type="dxa"/>
          </w:tcPr>
          <w:p w14:paraId="4E4A5677" w14:textId="01B48754" w:rsidR="007E255C" w:rsidRPr="0002341B" w:rsidRDefault="007E255C" w:rsidP="007E255C">
            <w:pPr>
              <w:keepNext/>
              <w:cnfStyle w:val="100000000000" w:firstRow="1" w:lastRow="0" w:firstColumn="0" w:lastColumn="0" w:oddVBand="0" w:evenVBand="0" w:oddHBand="0" w:evenHBand="0" w:firstRowFirstColumn="0" w:firstRowLastColumn="0" w:lastRowFirstColumn="0" w:lastRowLastColumn="0"/>
            </w:pPr>
            <w:r w:rsidRPr="0002341B">
              <w:t>Gross carrying</w:t>
            </w:r>
            <w:r>
              <w:t xml:space="preserve"> </w:t>
            </w:r>
            <w:r w:rsidRPr="0002341B">
              <w:t>amount</w:t>
            </w:r>
          </w:p>
        </w:tc>
        <w:tc>
          <w:tcPr>
            <w:tcW w:w="1148" w:type="dxa"/>
          </w:tcPr>
          <w:p w14:paraId="14E3F444" w14:textId="44818843" w:rsidR="007E255C" w:rsidRPr="0002341B" w:rsidRDefault="007E255C" w:rsidP="007E255C">
            <w:pPr>
              <w:keepNext/>
              <w:cnfStyle w:val="100000000000" w:firstRow="1" w:lastRow="0" w:firstColumn="0" w:lastColumn="0" w:oddVBand="0" w:evenVBand="0" w:oddHBand="0" w:evenHBand="0" w:firstRowFirstColumn="0" w:firstRowLastColumn="0" w:lastRowFirstColumn="0" w:lastRowLastColumn="0"/>
            </w:pPr>
            <w:r w:rsidRPr="0002341B">
              <w:t>Accumulated</w:t>
            </w:r>
            <w:r>
              <w:t xml:space="preserve"> </w:t>
            </w:r>
            <w:r w:rsidRPr="0002341B">
              <w:t>depreciation</w:t>
            </w:r>
          </w:p>
        </w:tc>
        <w:tc>
          <w:tcPr>
            <w:tcW w:w="805" w:type="dxa"/>
          </w:tcPr>
          <w:p w14:paraId="081E90CD" w14:textId="0263731B" w:rsidR="007E255C" w:rsidRPr="0002341B" w:rsidRDefault="007E255C" w:rsidP="007E255C">
            <w:pPr>
              <w:keepNext/>
              <w:cnfStyle w:val="100000000000" w:firstRow="1" w:lastRow="0" w:firstColumn="0" w:lastColumn="0" w:oddVBand="0" w:evenVBand="0" w:oddHBand="0" w:evenHBand="0" w:firstRowFirstColumn="0" w:firstRowLastColumn="0" w:lastRowFirstColumn="0" w:lastRowLastColumn="0"/>
            </w:pPr>
            <w:r w:rsidRPr="0002341B">
              <w:t>Carrying</w:t>
            </w:r>
            <w:r>
              <w:t xml:space="preserve"> </w:t>
            </w:r>
            <w:r w:rsidRPr="0002341B">
              <w:t>amount</w:t>
            </w:r>
          </w:p>
        </w:tc>
      </w:tr>
      <w:tr w:rsidR="00BD230F" w14:paraId="70720CF9"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0C6EA2C8" w14:textId="77777777" w:rsidR="00BD230F" w:rsidRDefault="00BD230F">
            <w:r>
              <w:t>Buildings</w:t>
            </w:r>
          </w:p>
        </w:tc>
        <w:tc>
          <w:tcPr>
            <w:tcW w:w="725" w:type="dxa"/>
          </w:tcPr>
          <w:p w14:paraId="0B679665" w14:textId="77777777" w:rsidR="00BD230F" w:rsidRDefault="00BD230F">
            <w:pPr>
              <w:cnfStyle w:val="000000000000" w:firstRow="0" w:lastRow="0" w:firstColumn="0" w:lastColumn="0" w:oddVBand="0" w:evenVBand="0" w:oddHBand="0" w:evenHBand="0" w:firstRowFirstColumn="0" w:firstRowLastColumn="0" w:lastRowFirstColumn="0" w:lastRowLastColumn="0"/>
            </w:pPr>
            <w:r>
              <w:t>73 809</w:t>
            </w:r>
          </w:p>
        </w:tc>
        <w:tc>
          <w:tcPr>
            <w:tcW w:w="1108" w:type="dxa"/>
          </w:tcPr>
          <w:p w14:paraId="20015BF6" w14:textId="77777777" w:rsidR="00BD230F" w:rsidRDefault="00BD230F">
            <w:pPr>
              <w:cnfStyle w:val="000000000000" w:firstRow="0" w:lastRow="0" w:firstColumn="0" w:lastColumn="0" w:oddVBand="0" w:evenVBand="0" w:oddHBand="0" w:evenHBand="0" w:firstRowFirstColumn="0" w:firstRowLastColumn="0" w:lastRowFirstColumn="0" w:lastRowLastColumn="0"/>
            </w:pPr>
            <w:r>
              <w:t>(5 494)</w:t>
            </w:r>
          </w:p>
        </w:tc>
        <w:tc>
          <w:tcPr>
            <w:tcW w:w="733" w:type="dxa"/>
          </w:tcPr>
          <w:p w14:paraId="6F31B9D7" w14:textId="77777777" w:rsidR="00BD230F" w:rsidRDefault="00BD230F">
            <w:pPr>
              <w:cnfStyle w:val="000000000000" w:firstRow="0" w:lastRow="0" w:firstColumn="0" w:lastColumn="0" w:oddVBand="0" w:evenVBand="0" w:oddHBand="0" w:evenHBand="0" w:firstRowFirstColumn="0" w:firstRowLastColumn="0" w:lastRowFirstColumn="0" w:lastRowLastColumn="0"/>
            </w:pPr>
            <w:r>
              <w:t>68 315</w:t>
            </w:r>
          </w:p>
        </w:tc>
        <w:tc>
          <w:tcPr>
            <w:tcW w:w="835" w:type="dxa"/>
          </w:tcPr>
          <w:p w14:paraId="61B36643" w14:textId="77777777" w:rsidR="00BD230F" w:rsidRDefault="00BD230F">
            <w:pPr>
              <w:cnfStyle w:val="000000000000" w:firstRow="0" w:lastRow="0" w:firstColumn="0" w:lastColumn="0" w:oddVBand="0" w:evenVBand="0" w:oddHBand="0" w:evenHBand="0" w:firstRowFirstColumn="0" w:firstRowLastColumn="0" w:lastRowFirstColumn="0" w:lastRowLastColumn="0"/>
            </w:pPr>
            <w:r>
              <w:t>51 277</w:t>
            </w:r>
          </w:p>
        </w:tc>
        <w:tc>
          <w:tcPr>
            <w:tcW w:w="1148" w:type="dxa"/>
          </w:tcPr>
          <w:p w14:paraId="3A670D9A" w14:textId="77777777" w:rsidR="00BD230F" w:rsidRDefault="00BD230F">
            <w:pPr>
              <w:cnfStyle w:val="000000000000" w:firstRow="0" w:lastRow="0" w:firstColumn="0" w:lastColumn="0" w:oddVBand="0" w:evenVBand="0" w:oddHBand="0" w:evenHBand="0" w:firstRowFirstColumn="0" w:firstRowLastColumn="0" w:lastRowFirstColumn="0" w:lastRowLastColumn="0"/>
            </w:pPr>
            <w:r>
              <w:t>(4 708)</w:t>
            </w:r>
          </w:p>
        </w:tc>
        <w:tc>
          <w:tcPr>
            <w:tcW w:w="805" w:type="dxa"/>
          </w:tcPr>
          <w:p w14:paraId="1E81B10D" w14:textId="77777777" w:rsidR="00BD230F" w:rsidRDefault="00BD230F">
            <w:pPr>
              <w:cnfStyle w:val="000000000000" w:firstRow="0" w:lastRow="0" w:firstColumn="0" w:lastColumn="0" w:oddVBand="0" w:evenVBand="0" w:oddHBand="0" w:evenHBand="0" w:firstRowFirstColumn="0" w:firstRowLastColumn="0" w:lastRowFirstColumn="0" w:lastRowLastColumn="0"/>
            </w:pPr>
            <w:r>
              <w:t>46 569</w:t>
            </w:r>
          </w:p>
        </w:tc>
      </w:tr>
      <w:tr w:rsidR="00BD230F" w14:paraId="37A10A43"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626890B6" w14:textId="77777777" w:rsidR="00BD230F" w:rsidRDefault="00BD230F">
            <w:r>
              <w:t>Land and national parks</w:t>
            </w:r>
          </w:p>
        </w:tc>
        <w:tc>
          <w:tcPr>
            <w:tcW w:w="725" w:type="dxa"/>
          </w:tcPr>
          <w:p w14:paraId="60847174" w14:textId="77777777" w:rsidR="00BD230F" w:rsidRDefault="00BD230F">
            <w:pPr>
              <w:cnfStyle w:val="000000000000" w:firstRow="0" w:lastRow="0" w:firstColumn="0" w:lastColumn="0" w:oddVBand="0" w:evenVBand="0" w:oddHBand="0" w:evenHBand="0" w:firstRowFirstColumn="0" w:firstRowLastColumn="0" w:lastRowFirstColumn="0" w:lastRowLastColumn="0"/>
            </w:pPr>
            <w:r>
              <w:t>118 687</w:t>
            </w:r>
          </w:p>
        </w:tc>
        <w:tc>
          <w:tcPr>
            <w:tcW w:w="1108" w:type="dxa"/>
          </w:tcPr>
          <w:p w14:paraId="5401591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33" w:type="dxa"/>
          </w:tcPr>
          <w:p w14:paraId="52C39B0D" w14:textId="77777777" w:rsidR="00BD230F" w:rsidRDefault="00BD230F">
            <w:pPr>
              <w:cnfStyle w:val="000000000000" w:firstRow="0" w:lastRow="0" w:firstColumn="0" w:lastColumn="0" w:oddVBand="0" w:evenVBand="0" w:oddHBand="0" w:evenHBand="0" w:firstRowFirstColumn="0" w:firstRowLastColumn="0" w:lastRowFirstColumn="0" w:lastRowLastColumn="0"/>
            </w:pPr>
            <w:r>
              <w:t>118 687</w:t>
            </w:r>
          </w:p>
        </w:tc>
        <w:tc>
          <w:tcPr>
            <w:tcW w:w="835" w:type="dxa"/>
          </w:tcPr>
          <w:p w14:paraId="35201771" w14:textId="77777777" w:rsidR="00BD230F" w:rsidRDefault="00BD230F">
            <w:pPr>
              <w:cnfStyle w:val="000000000000" w:firstRow="0" w:lastRow="0" w:firstColumn="0" w:lastColumn="0" w:oddVBand="0" w:evenVBand="0" w:oddHBand="0" w:evenHBand="0" w:firstRowFirstColumn="0" w:firstRowLastColumn="0" w:lastRowFirstColumn="0" w:lastRowLastColumn="0"/>
            </w:pPr>
            <w:r>
              <w:t>77 599</w:t>
            </w:r>
          </w:p>
        </w:tc>
        <w:tc>
          <w:tcPr>
            <w:tcW w:w="1148" w:type="dxa"/>
          </w:tcPr>
          <w:p w14:paraId="2B301C1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05" w:type="dxa"/>
          </w:tcPr>
          <w:p w14:paraId="6FB2C0F3" w14:textId="77777777" w:rsidR="00BD230F" w:rsidRDefault="00BD230F">
            <w:pPr>
              <w:cnfStyle w:val="000000000000" w:firstRow="0" w:lastRow="0" w:firstColumn="0" w:lastColumn="0" w:oddVBand="0" w:evenVBand="0" w:oddHBand="0" w:evenHBand="0" w:firstRowFirstColumn="0" w:firstRowLastColumn="0" w:lastRowFirstColumn="0" w:lastRowLastColumn="0"/>
            </w:pPr>
            <w:r>
              <w:t>77 599</w:t>
            </w:r>
          </w:p>
        </w:tc>
      </w:tr>
      <w:tr w:rsidR="00BD230F" w14:paraId="571C3CE8"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38137A0B" w14:textId="77777777" w:rsidR="00BD230F" w:rsidRDefault="00BD230F">
            <w:r>
              <w:t>Infrastructure systems</w:t>
            </w:r>
          </w:p>
        </w:tc>
        <w:tc>
          <w:tcPr>
            <w:tcW w:w="725" w:type="dxa"/>
          </w:tcPr>
          <w:p w14:paraId="5E3DB955" w14:textId="77777777" w:rsidR="00BD230F" w:rsidRDefault="00BD230F">
            <w:pPr>
              <w:cnfStyle w:val="000000000000" w:firstRow="0" w:lastRow="0" w:firstColumn="0" w:lastColumn="0" w:oddVBand="0" w:evenVBand="0" w:oddHBand="0" w:evenHBand="0" w:firstRowFirstColumn="0" w:firstRowLastColumn="0" w:lastRowFirstColumn="0" w:lastRowLastColumn="0"/>
            </w:pPr>
            <w:r>
              <w:t>89 060</w:t>
            </w:r>
          </w:p>
        </w:tc>
        <w:tc>
          <w:tcPr>
            <w:tcW w:w="1108" w:type="dxa"/>
          </w:tcPr>
          <w:p w14:paraId="00FBDAB5" w14:textId="77777777" w:rsidR="00BD230F" w:rsidRDefault="00BD230F">
            <w:pPr>
              <w:cnfStyle w:val="000000000000" w:firstRow="0" w:lastRow="0" w:firstColumn="0" w:lastColumn="0" w:oddVBand="0" w:evenVBand="0" w:oddHBand="0" w:evenHBand="0" w:firstRowFirstColumn="0" w:firstRowLastColumn="0" w:lastRowFirstColumn="0" w:lastRowLastColumn="0"/>
            </w:pPr>
            <w:r>
              <w:t>(4 897)</w:t>
            </w:r>
          </w:p>
        </w:tc>
        <w:tc>
          <w:tcPr>
            <w:tcW w:w="733" w:type="dxa"/>
          </w:tcPr>
          <w:p w14:paraId="590209A6" w14:textId="77777777" w:rsidR="00BD230F" w:rsidRDefault="00BD230F">
            <w:pPr>
              <w:cnfStyle w:val="000000000000" w:firstRow="0" w:lastRow="0" w:firstColumn="0" w:lastColumn="0" w:oddVBand="0" w:evenVBand="0" w:oddHBand="0" w:evenHBand="0" w:firstRowFirstColumn="0" w:firstRowLastColumn="0" w:lastRowFirstColumn="0" w:lastRowLastColumn="0"/>
            </w:pPr>
            <w:r>
              <w:t>84 163</w:t>
            </w:r>
          </w:p>
        </w:tc>
        <w:tc>
          <w:tcPr>
            <w:tcW w:w="835" w:type="dxa"/>
          </w:tcPr>
          <w:p w14:paraId="3E39127A" w14:textId="77777777" w:rsidR="00BD230F" w:rsidRDefault="00BD230F">
            <w:pPr>
              <w:cnfStyle w:val="000000000000" w:firstRow="0" w:lastRow="0" w:firstColumn="0" w:lastColumn="0" w:oddVBand="0" w:evenVBand="0" w:oddHBand="0" w:evenHBand="0" w:firstRowFirstColumn="0" w:firstRowLastColumn="0" w:lastRowFirstColumn="0" w:lastRowLastColumn="0"/>
            </w:pPr>
            <w:r>
              <w:t>14 990</w:t>
            </w:r>
          </w:p>
        </w:tc>
        <w:tc>
          <w:tcPr>
            <w:tcW w:w="1148" w:type="dxa"/>
          </w:tcPr>
          <w:p w14:paraId="2E86AA36" w14:textId="77777777" w:rsidR="00BD230F" w:rsidRDefault="00BD230F">
            <w:pPr>
              <w:cnfStyle w:val="000000000000" w:firstRow="0" w:lastRow="0" w:firstColumn="0" w:lastColumn="0" w:oddVBand="0" w:evenVBand="0" w:oddHBand="0" w:evenHBand="0" w:firstRowFirstColumn="0" w:firstRowLastColumn="0" w:lastRowFirstColumn="0" w:lastRowLastColumn="0"/>
            </w:pPr>
            <w:r>
              <w:t>(535)</w:t>
            </w:r>
          </w:p>
        </w:tc>
        <w:tc>
          <w:tcPr>
            <w:tcW w:w="805" w:type="dxa"/>
          </w:tcPr>
          <w:p w14:paraId="7F3CB5ED" w14:textId="77777777" w:rsidR="00BD230F" w:rsidRDefault="00BD230F">
            <w:pPr>
              <w:cnfStyle w:val="000000000000" w:firstRow="0" w:lastRow="0" w:firstColumn="0" w:lastColumn="0" w:oddVBand="0" w:evenVBand="0" w:oddHBand="0" w:evenHBand="0" w:firstRowFirstColumn="0" w:firstRowLastColumn="0" w:lastRowFirstColumn="0" w:lastRowLastColumn="0"/>
            </w:pPr>
            <w:r>
              <w:t>14 455</w:t>
            </w:r>
          </w:p>
        </w:tc>
      </w:tr>
      <w:tr w:rsidR="00BD230F" w14:paraId="2F47FB4E"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71597B34" w14:textId="77777777" w:rsidR="00BD230F" w:rsidRDefault="00BD230F">
            <w:r>
              <w:t>Plant, equipment and vehicles</w:t>
            </w:r>
          </w:p>
        </w:tc>
        <w:tc>
          <w:tcPr>
            <w:tcW w:w="725" w:type="dxa"/>
          </w:tcPr>
          <w:p w14:paraId="10D85B73" w14:textId="77777777" w:rsidR="00BD230F" w:rsidRDefault="00BD230F">
            <w:pPr>
              <w:cnfStyle w:val="000000000000" w:firstRow="0" w:lastRow="0" w:firstColumn="0" w:lastColumn="0" w:oddVBand="0" w:evenVBand="0" w:oddHBand="0" w:evenHBand="0" w:firstRowFirstColumn="0" w:firstRowLastColumn="0" w:lastRowFirstColumn="0" w:lastRowLastColumn="0"/>
            </w:pPr>
            <w:r>
              <w:t>18 583</w:t>
            </w:r>
          </w:p>
        </w:tc>
        <w:tc>
          <w:tcPr>
            <w:tcW w:w="1108" w:type="dxa"/>
          </w:tcPr>
          <w:p w14:paraId="5739116F" w14:textId="77777777" w:rsidR="00BD230F" w:rsidRDefault="00BD230F">
            <w:pPr>
              <w:cnfStyle w:val="000000000000" w:firstRow="0" w:lastRow="0" w:firstColumn="0" w:lastColumn="0" w:oddVBand="0" w:evenVBand="0" w:oddHBand="0" w:evenHBand="0" w:firstRowFirstColumn="0" w:firstRowLastColumn="0" w:lastRowFirstColumn="0" w:lastRowLastColumn="0"/>
            </w:pPr>
            <w:r>
              <w:t>(7 405)</w:t>
            </w:r>
          </w:p>
        </w:tc>
        <w:tc>
          <w:tcPr>
            <w:tcW w:w="733" w:type="dxa"/>
          </w:tcPr>
          <w:p w14:paraId="435EB42E" w14:textId="77777777" w:rsidR="00BD230F" w:rsidRDefault="00BD230F">
            <w:pPr>
              <w:cnfStyle w:val="000000000000" w:firstRow="0" w:lastRow="0" w:firstColumn="0" w:lastColumn="0" w:oddVBand="0" w:evenVBand="0" w:oddHBand="0" w:evenHBand="0" w:firstRowFirstColumn="0" w:firstRowLastColumn="0" w:lastRowFirstColumn="0" w:lastRowLastColumn="0"/>
            </w:pPr>
            <w:r>
              <w:t>11 178</w:t>
            </w:r>
          </w:p>
        </w:tc>
        <w:tc>
          <w:tcPr>
            <w:tcW w:w="835" w:type="dxa"/>
          </w:tcPr>
          <w:p w14:paraId="23330EEC" w14:textId="77777777" w:rsidR="00BD230F" w:rsidRDefault="00BD230F">
            <w:pPr>
              <w:cnfStyle w:val="000000000000" w:firstRow="0" w:lastRow="0" w:firstColumn="0" w:lastColumn="0" w:oddVBand="0" w:evenVBand="0" w:oddHBand="0" w:evenHBand="0" w:firstRowFirstColumn="0" w:firstRowLastColumn="0" w:lastRowFirstColumn="0" w:lastRowLastColumn="0"/>
            </w:pPr>
            <w:r>
              <w:t>9 834</w:t>
            </w:r>
          </w:p>
        </w:tc>
        <w:tc>
          <w:tcPr>
            <w:tcW w:w="1148" w:type="dxa"/>
          </w:tcPr>
          <w:p w14:paraId="78D02EC6" w14:textId="77777777" w:rsidR="00BD230F" w:rsidRDefault="00BD230F">
            <w:pPr>
              <w:cnfStyle w:val="000000000000" w:firstRow="0" w:lastRow="0" w:firstColumn="0" w:lastColumn="0" w:oddVBand="0" w:evenVBand="0" w:oddHBand="0" w:evenHBand="0" w:firstRowFirstColumn="0" w:firstRowLastColumn="0" w:lastRowFirstColumn="0" w:lastRowLastColumn="0"/>
            </w:pPr>
            <w:r>
              <w:t>(5 254)</w:t>
            </w:r>
          </w:p>
        </w:tc>
        <w:tc>
          <w:tcPr>
            <w:tcW w:w="805" w:type="dxa"/>
          </w:tcPr>
          <w:p w14:paraId="659F673A" w14:textId="77777777" w:rsidR="00BD230F" w:rsidRDefault="00BD230F">
            <w:pPr>
              <w:cnfStyle w:val="000000000000" w:firstRow="0" w:lastRow="0" w:firstColumn="0" w:lastColumn="0" w:oddVBand="0" w:evenVBand="0" w:oddHBand="0" w:evenHBand="0" w:firstRowFirstColumn="0" w:firstRowLastColumn="0" w:lastRowFirstColumn="0" w:lastRowLastColumn="0"/>
            </w:pPr>
            <w:r>
              <w:t>4 581</w:t>
            </w:r>
          </w:p>
        </w:tc>
      </w:tr>
      <w:tr w:rsidR="00BD230F" w14:paraId="77C1E4BD"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7780B400" w14:textId="77777777" w:rsidR="00BD230F" w:rsidRDefault="00BD230F">
            <w:r>
              <w:t>Roads and road infrastructure</w:t>
            </w:r>
          </w:p>
        </w:tc>
        <w:tc>
          <w:tcPr>
            <w:tcW w:w="725" w:type="dxa"/>
          </w:tcPr>
          <w:p w14:paraId="1F866DF2" w14:textId="77777777" w:rsidR="00BD230F" w:rsidRDefault="00BD230F">
            <w:pPr>
              <w:cnfStyle w:val="000000000000" w:firstRow="0" w:lastRow="0" w:firstColumn="0" w:lastColumn="0" w:oddVBand="0" w:evenVBand="0" w:oddHBand="0" w:evenHBand="0" w:firstRowFirstColumn="0" w:firstRowLastColumn="0" w:lastRowFirstColumn="0" w:lastRowLastColumn="0"/>
            </w:pPr>
            <w:r>
              <w:t>37 070</w:t>
            </w:r>
          </w:p>
        </w:tc>
        <w:tc>
          <w:tcPr>
            <w:tcW w:w="1108" w:type="dxa"/>
          </w:tcPr>
          <w:p w14:paraId="03349FD4" w14:textId="77777777" w:rsidR="00BD230F" w:rsidRDefault="00BD230F">
            <w:pPr>
              <w:cnfStyle w:val="000000000000" w:firstRow="0" w:lastRow="0" w:firstColumn="0" w:lastColumn="0" w:oddVBand="0" w:evenVBand="0" w:oddHBand="0" w:evenHBand="0" w:firstRowFirstColumn="0" w:firstRowLastColumn="0" w:lastRowFirstColumn="0" w:lastRowLastColumn="0"/>
            </w:pPr>
            <w:r>
              <w:t>(1 127)</w:t>
            </w:r>
          </w:p>
        </w:tc>
        <w:tc>
          <w:tcPr>
            <w:tcW w:w="733" w:type="dxa"/>
          </w:tcPr>
          <w:p w14:paraId="14E4435D" w14:textId="77777777" w:rsidR="00BD230F" w:rsidRDefault="00BD230F">
            <w:pPr>
              <w:cnfStyle w:val="000000000000" w:firstRow="0" w:lastRow="0" w:firstColumn="0" w:lastColumn="0" w:oddVBand="0" w:evenVBand="0" w:oddHBand="0" w:evenHBand="0" w:firstRowFirstColumn="0" w:firstRowLastColumn="0" w:lastRowFirstColumn="0" w:lastRowLastColumn="0"/>
            </w:pPr>
            <w:r>
              <w:t>35 943</w:t>
            </w:r>
          </w:p>
        </w:tc>
        <w:tc>
          <w:tcPr>
            <w:tcW w:w="835" w:type="dxa"/>
          </w:tcPr>
          <w:p w14:paraId="13F8F4DF" w14:textId="77777777" w:rsidR="00BD230F" w:rsidRDefault="00BD230F">
            <w:pPr>
              <w:cnfStyle w:val="000000000000" w:firstRow="0" w:lastRow="0" w:firstColumn="0" w:lastColumn="0" w:oddVBand="0" w:evenVBand="0" w:oddHBand="0" w:evenHBand="0" w:firstRowFirstColumn="0" w:firstRowLastColumn="0" w:lastRowFirstColumn="0" w:lastRowLastColumn="0"/>
            </w:pPr>
            <w:r>
              <w:t>36 953</w:t>
            </w:r>
          </w:p>
        </w:tc>
        <w:tc>
          <w:tcPr>
            <w:tcW w:w="1148" w:type="dxa"/>
          </w:tcPr>
          <w:p w14:paraId="50D6CE53" w14:textId="77777777" w:rsidR="00BD230F" w:rsidRDefault="00BD230F">
            <w:pPr>
              <w:cnfStyle w:val="000000000000" w:firstRow="0" w:lastRow="0" w:firstColumn="0" w:lastColumn="0" w:oddVBand="0" w:evenVBand="0" w:oddHBand="0" w:evenHBand="0" w:firstRowFirstColumn="0" w:firstRowLastColumn="0" w:lastRowFirstColumn="0" w:lastRowLastColumn="0"/>
            </w:pPr>
            <w:r>
              <w:t>(1 113)</w:t>
            </w:r>
          </w:p>
        </w:tc>
        <w:tc>
          <w:tcPr>
            <w:tcW w:w="805" w:type="dxa"/>
          </w:tcPr>
          <w:p w14:paraId="5BB632A6" w14:textId="77777777" w:rsidR="00BD230F" w:rsidRDefault="00BD230F">
            <w:pPr>
              <w:cnfStyle w:val="000000000000" w:firstRow="0" w:lastRow="0" w:firstColumn="0" w:lastColumn="0" w:oddVBand="0" w:evenVBand="0" w:oddHBand="0" w:evenHBand="0" w:firstRowFirstColumn="0" w:firstRowLastColumn="0" w:lastRowFirstColumn="0" w:lastRowLastColumn="0"/>
            </w:pPr>
            <w:r>
              <w:t>35 841</w:t>
            </w:r>
          </w:p>
        </w:tc>
      </w:tr>
      <w:tr w:rsidR="00BD230F" w14:paraId="5C682662"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64713014" w14:textId="77777777" w:rsidR="00BD230F" w:rsidRDefault="00BD230F">
            <w:r>
              <w:t>Earthworks</w:t>
            </w:r>
          </w:p>
        </w:tc>
        <w:tc>
          <w:tcPr>
            <w:tcW w:w="725" w:type="dxa"/>
          </w:tcPr>
          <w:p w14:paraId="654E4E33" w14:textId="77777777" w:rsidR="00BD230F" w:rsidRDefault="00BD230F">
            <w:pPr>
              <w:cnfStyle w:val="000000000000" w:firstRow="0" w:lastRow="0" w:firstColumn="0" w:lastColumn="0" w:oddVBand="0" w:evenVBand="0" w:oddHBand="0" w:evenHBand="0" w:firstRowFirstColumn="0" w:firstRowLastColumn="0" w:lastRowFirstColumn="0" w:lastRowLastColumn="0"/>
            </w:pPr>
            <w:r>
              <w:t>10 023</w:t>
            </w:r>
          </w:p>
        </w:tc>
        <w:tc>
          <w:tcPr>
            <w:tcW w:w="1108" w:type="dxa"/>
          </w:tcPr>
          <w:p w14:paraId="081AD9B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33" w:type="dxa"/>
          </w:tcPr>
          <w:p w14:paraId="091E02A4" w14:textId="77777777" w:rsidR="00BD230F" w:rsidRDefault="00BD230F">
            <w:pPr>
              <w:cnfStyle w:val="000000000000" w:firstRow="0" w:lastRow="0" w:firstColumn="0" w:lastColumn="0" w:oddVBand="0" w:evenVBand="0" w:oddHBand="0" w:evenHBand="0" w:firstRowFirstColumn="0" w:firstRowLastColumn="0" w:lastRowFirstColumn="0" w:lastRowLastColumn="0"/>
            </w:pPr>
            <w:r>
              <w:t>10 023</w:t>
            </w:r>
          </w:p>
        </w:tc>
        <w:tc>
          <w:tcPr>
            <w:tcW w:w="835" w:type="dxa"/>
          </w:tcPr>
          <w:p w14:paraId="5F580EEA" w14:textId="77777777" w:rsidR="00BD230F" w:rsidRDefault="00BD230F">
            <w:pPr>
              <w:cnfStyle w:val="000000000000" w:firstRow="0" w:lastRow="0" w:firstColumn="0" w:lastColumn="0" w:oddVBand="0" w:evenVBand="0" w:oddHBand="0" w:evenHBand="0" w:firstRowFirstColumn="0" w:firstRowLastColumn="0" w:lastRowFirstColumn="0" w:lastRowLastColumn="0"/>
            </w:pPr>
            <w:r>
              <w:t>10 023</w:t>
            </w:r>
          </w:p>
        </w:tc>
        <w:tc>
          <w:tcPr>
            <w:tcW w:w="1148" w:type="dxa"/>
          </w:tcPr>
          <w:p w14:paraId="50410FD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05" w:type="dxa"/>
          </w:tcPr>
          <w:p w14:paraId="6B093CA3" w14:textId="77777777" w:rsidR="00BD230F" w:rsidRDefault="00BD230F">
            <w:pPr>
              <w:cnfStyle w:val="000000000000" w:firstRow="0" w:lastRow="0" w:firstColumn="0" w:lastColumn="0" w:oddVBand="0" w:evenVBand="0" w:oddHBand="0" w:evenHBand="0" w:firstRowFirstColumn="0" w:firstRowLastColumn="0" w:lastRowFirstColumn="0" w:lastRowLastColumn="0"/>
            </w:pPr>
            <w:r>
              <w:t>10 023</w:t>
            </w:r>
          </w:p>
        </w:tc>
      </w:tr>
      <w:tr w:rsidR="00BD230F" w14:paraId="061FD4FF" w14:textId="77777777" w:rsidTr="007E255C">
        <w:tc>
          <w:tcPr>
            <w:cnfStyle w:val="001000000000" w:firstRow="0" w:lastRow="0" w:firstColumn="1" w:lastColumn="0" w:oddVBand="0" w:evenVBand="0" w:oddHBand="0" w:evenHBand="0" w:firstRowFirstColumn="0" w:firstRowLastColumn="0" w:lastRowFirstColumn="0" w:lastRowLastColumn="0"/>
            <w:tcW w:w="4285" w:type="dxa"/>
            <w:tcBorders>
              <w:bottom w:val="single" w:sz="6" w:space="0" w:color="auto"/>
            </w:tcBorders>
          </w:tcPr>
          <w:p w14:paraId="22957078" w14:textId="77777777" w:rsidR="00BD230F" w:rsidRDefault="00BD230F">
            <w:r>
              <w:t>Cultural assets</w:t>
            </w:r>
          </w:p>
        </w:tc>
        <w:tc>
          <w:tcPr>
            <w:tcW w:w="725" w:type="dxa"/>
            <w:tcBorders>
              <w:bottom w:val="single" w:sz="6" w:space="0" w:color="auto"/>
            </w:tcBorders>
          </w:tcPr>
          <w:p w14:paraId="5A087087" w14:textId="77777777" w:rsidR="00BD230F" w:rsidRDefault="00BD230F">
            <w:pPr>
              <w:cnfStyle w:val="000000000000" w:firstRow="0" w:lastRow="0" w:firstColumn="0" w:lastColumn="0" w:oddVBand="0" w:evenVBand="0" w:oddHBand="0" w:evenHBand="0" w:firstRowFirstColumn="0" w:firstRowLastColumn="0" w:lastRowFirstColumn="0" w:lastRowLastColumn="0"/>
            </w:pPr>
            <w:r>
              <w:t>6 772</w:t>
            </w:r>
          </w:p>
        </w:tc>
        <w:tc>
          <w:tcPr>
            <w:tcW w:w="1108" w:type="dxa"/>
            <w:tcBorders>
              <w:bottom w:val="single" w:sz="6" w:space="0" w:color="auto"/>
            </w:tcBorders>
          </w:tcPr>
          <w:p w14:paraId="10D1C915" w14:textId="77777777" w:rsidR="00BD230F" w:rsidRDefault="00BD230F">
            <w:pPr>
              <w:cnfStyle w:val="000000000000" w:firstRow="0" w:lastRow="0" w:firstColumn="0" w:lastColumn="0" w:oddVBand="0" w:evenVBand="0" w:oddHBand="0" w:evenHBand="0" w:firstRowFirstColumn="0" w:firstRowLastColumn="0" w:lastRowFirstColumn="0" w:lastRowLastColumn="0"/>
            </w:pPr>
            <w:r>
              <w:t>(149)</w:t>
            </w:r>
          </w:p>
        </w:tc>
        <w:tc>
          <w:tcPr>
            <w:tcW w:w="733" w:type="dxa"/>
            <w:tcBorders>
              <w:bottom w:val="single" w:sz="6" w:space="0" w:color="auto"/>
            </w:tcBorders>
          </w:tcPr>
          <w:p w14:paraId="5B1BDC88" w14:textId="77777777" w:rsidR="00BD230F" w:rsidRDefault="00BD230F">
            <w:pPr>
              <w:cnfStyle w:val="000000000000" w:firstRow="0" w:lastRow="0" w:firstColumn="0" w:lastColumn="0" w:oddVBand="0" w:evenVBand="0" w:oddHBand="0" w:evenHBand="0" w:firstRowFirstColumn="0" w:firstRowLastColumn="0" w:lastRowFirstColumn="0" w:lastRowLastColumn="0"/>
            </w:pPr>
            <w:r>
              <w:t>6 624</w:t>
            </w:r>
          </w:p>
        </w:tc>
        <w:tc>
          <w:tcPr>
            <w:tcW w:w="835" w:type="dxa"/>
            <w:tcBorders>
              <w:bottom w:val="single" w:sz="6" w:space="0" w:color="auto"/>
            </w:tcBorders>
          </w:tcPr>
          <w:p w14:paraId="56E82632" w14:textId="77777777" w:rsidR="00BD230F" w:rsidRDefault="00BD230F">
            <w:pPr>
              <w:cnfStyle w:val="000000000000" w:firstRow="0" w:lastRow="0" w:firstColumn="0" w:lastColumn="0" w:oddVBand="0" w:evenVBand="0" w:oddHBand="0" w:evenHBand="0" w:firstRowFirstColumn="0" w:firstRowLastColumn="0" w:lastRowFirstColumn="0" w:lastRowLastColumn="0"/>
            </w:pPr>
            <w:r>
              <w:t>6 673</w:t>
            </w:r>
          </w:p>
        </w:tc>
        <w:tc>
          <w:tcPr>
            <w:tcW w:w="1148" w:type="dxa"/>
            <w:tcBorders>
              <w:bottom w:val="single" w:sz="6" w:space="0" w:color="auto"/>
            </w:tcBorders>
          </w:tcPr>
          <w:p w14:paraId="230E2F5F" w14:textId="77777777" w:rsidR="00BD230F" w:rsidRDefault="00BD230F">
            <w:pPr>
              <w:cnfStyle w:val="000000000000" w:firstRow="0" w:lastRow="0" w:firstColumn="0" w:lastColumn="0" w:oddVBand="0" w:evenVBand="0" w:oddHBand="0" w:evenHBand="0" w:firstRowFirstColumn="0" w:firstRowLastColumn="0" w:lastRowFirstColumn="0" w:lastRowLastColumn="0"/>
            </w:pPr>
            <w:r>
              <w:t>(149)</w:t>
            </w:r>
          </w:p>
        </w:tc>
        <w:tc>
          <w:tcPr>
            <w:tcW w:w="805" w:type="dxa"/>
            <w:tcBorders>
              <w:bottom w:val="single" w:sz="6" w:space="0" w:color="auto"/>
            </w:tcBorders>
          </w:tcPr>
          <w:p w14:paraId="723C15DE" w14:textId="77777777" w:rsidR="00BD230F" w:rsidRDefault="00BD230F">
            <w:pPr>
              <w:cnfStyle w:val="000000000000" w:firstRow="0" w:lastRow="0" w:firstColumn="0" w:lastColumn="0" w:oddVBand="0" w:evenVBand="0" w:oddHBand="0" w:evenHBand="0" w:firstRowFirstColumn="0" w:firstRowLastColumn="0" w:lastRowFirstColumn="0" w:lastRowLastColumn="0"/>
            </w:pPr>
            <w:r>
              <w:t>6 525</w:t>
            </w:r>
          </w:p>
        </w:tc>
      </w:tr>
      <w:tr w:rsidR="00BD230F" w14:paraId="1565CD01"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0E3AEB1E" w14:textId="77777777" w:rsidR="00BD230F" w:rsidRDefault="00BD230F">
            <w:r>
              <w:rPr>
                <w:b/>
              </w:rPr>
              <w:t>Total land, buildings, infrastructure, plant and equipment</w:t>
            </w:r>
          </w:p>
        </w:tc>
        <w:tc>
          <w:tcPr>
            <w:tcW w:w="725" w:type="dxa"/>
          </w:tcPr>
          <w:p w14:paraId="055AA56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354 003</w:t>
            </w:r>
          </w:p>
        </w:tc>
        <w:tc>
          <w:tcPr>
            <w:tcW w:w="1108" w:type="dxa"/>
          </w:tcPr>
          <w:p w14:paraId="01875F0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(19 071)</w:t>
            </w:r>
          </w:p>
        </w:tc>
        <w:tc>
          <w:tcPr>
            <w:tcW w:w="733" w:type="dxa"/>
          </w:tcPr>
          <w:p w14:paraId="4155020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334 932</w:t>
            </w:r>
          </w:p>
        </w:tc>
        <w:tc>
          <w:tcPr>
            <w:tcW w:w="835" w:type="dxa"/>
          </w:tcPr>
          <w:p w14:paraId="753CB89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207 349</w:t>
            </w:r>
          </w:p>
        </w:tc>
        <w:tc>
          <w:tcPr>
            <w:tcW w:w="1148" w:type="dxa"/>
          </w:tcPr>
          <w:p w14:paraId="358349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(11 758)</w:t>
            </w:r>
          </w:p>
        </w:tc>
        <w:tc>
          <w:tcPr>
            <w:tcW w:w="805" w:type="dxa"/>
          </w:tcPr>
          <w:p w14:paraId="08969F31" w14:textId="1D57289C" w:rsidR="00BD230F" w:rsidRDefault="00BD230F">
            <w:pPr>
              <w:cnfStyle w:val="000000000000" w:firstRow="0" w:lastRow="0" w:firstColumn="0" w:lastColumn="0" w:oddVBand="0" w:evenVBand="0" w:oddHBand="0" w:evenHBand="0" w:firstRowFirstColumn="0" w:firstRowLastColumn="0" w:lastRowFirstColumn="0" w:lastRowLastColumn="0"/>
            </w:pPr>
            <w:r>
              <w:rPr>
                <w:b/>
              </w:rPr>
              <w:t>195 592</w:t>
            </w:r>
          </w:p>
        </w:tc>
      </w:tr>
    </w:tbl>
    <w:p w14:paraId="7D766DA9" w14:textId="77777777" w:rsidR="00BD230F" w:rsidRDefault="00BD230F" w:rsidP="00F842C5"/>
    <w:tbl>
      <w:tblPr>
        <w:tblStyle w:val="DTFTable"/>
        <w:tblW w:w="9810" w:type="dxa"/>
        <w:tblLayout w:type="fixed"/>
        <w:tblLook w:val="06A0" w:firstRow="1" w:lastRow="0" w:firstColumn="1" w:lastColumn="0" w:noHBand="1" w:noVBand="1"/>
      </w:tblPr>
      <w:tblGrid>
        <w:gridCol w:w="4285"/>
        <w:gridCol w:w="728"/>
        <w:gridCol w:w="1105"/>
        <w:gridCol w:w="728"/>
        <w:gridCol w:w="854"/>
        <w:gridCol w:w="1148"/>
        <w:gridCol w:w="962"/>
      </w:tblGrid>
      <w:tr w:rsidR="00BD230F" w:rsidRPr="0002341B" w14:paraId="20445001" w14:textId="77777777" w:rsidTr="007E25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5" w:type="dxa"/>
          </w:tcPr>
          <w:p w14:paraId="4359E57B" w14:textId="15E90863" w:rsidR="00BD230F" w:rsidRPr="0002341B" w:rsidRDefault="00BD230F">
            <w:pPr>
              <w:keepNext/>
              <w:rPr>
                <w:bCs/>
              </w:rPr>
            </w:pPr>
            <w:r w:rsidRPr="0002341B">
              <w:rPr>
                <w:bCs/>
              </w:rPr>
              <w:t>2020</w:t>
            </w:r>
          </w:p>
        </w:tc>
        <w:tc>
          <w:tcPr>
            <w:tcW w:w="728" w:type="dxa"/>
          </w:tcPr>
          <w:p w14:paraId="6AC5678A"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1105" w:type="dxa"/>
          </w:tcPr>
          <w:p w14:paraId="3221FA64"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728" w:type="dxa"/>
          </w:tcPr>
          <w:p w14:paraId="5C8F9F79"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854" w:type="dxa"/>
          </w:tcPr>
          <w:p w14:paraId="0CE5DA4C"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1148" w:type="dxa"/>
          </w:tcPr>
          <w:p w14:paraId="68F45A51"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962" w:type="dxa"/>
          </w:tcPr>
          <w:p w14:paraId="0139C4EC"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r>
      <w:tr w:rsidR="00BD230F" w14:paraId="5AF1BA57"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77BDE7AA" w14:textId="77777777" w:rsidR="00BD230F" w:rsidRDefault="00BD230F">
            <w:r>
              <w:t>Buildings</w:t>
            </w:r>
          </w:p>
        </w:tc>
        <w:tc>
          <w:tcPr>
            <w:tcW w:w="728" w:type="dxa"/>
          </w:tcPr>
          <w:p w14:paraId="4B6D5E07" w14:textId="77777777" w:rsidR="00BD230F" w:rsidRDefault="00BD230F">
            <w:pPr>
              <w:cnfStyle w:val="000000000000" w:firstRow="0" w:lastRow="0" w:firstColumn="0" w:lastColumn="0" w:oddVBand="0" w:evenVBand="0" w:oddHBand="0" w:evenHBand="0" w:firstRowFirstColumn="0" w:firstRowLastColumn="0" w:lastRowFirstColumn="0" w:lastRowLastColumn="0"/>
            </w:pPr>
            <w:r>
              <w:t>69 010</w:t>
            </w:r>
          </w:p>
        </w:tc>
        <w:tc>
          <w:tcPr>
            <w:tcW w:w="1105" w:type="dxa"/>
          </w:tcPr>
          <w:p w14:paraId="3DBD1F1D" w14:textId="77777777" w:rsidR="00BD230F" w:rsidRDefault="00BD230F">
            <w:pPr>
              <w:cnfStyle w:val="000000000000" w:firstRow="0" w:lastRow="0" w:firstColumn="0" w:lastColumn="0" w:oddVBand="0" w:evenVBand="0" w:oddHBand="0" w:evenHBand="0" w:firstRowFirstColumn="0" w:firstRowLastColumn="0" w:lastRowFirstColumn="0" w:lastRowLastColumn="0"/>
            </w:pPr>
            <w:r>
              <w:t>(5 002)</w:t>
            </w:r>
          </w:p>
        </w:tc>
        <w:tc>
          <w:tcPr>
            <w:tcW w:w="728" w:type="dxa"/>
          </w:tcPr>
          <w:p w14:paraId="1B5F7CF2" w14:textId="77777777" w:rsidR="00BD230F" w:rsidRDefault="00BD230F">
            <w:pPr>
              <w:cnfStyle w:val="000000000000" w:firstRow="0" w:lastRow="0" w:firstColumn="0" w:lastColumn="0" w:oddVBand="0" w:evenVBand="0" w:oddHBand="0" w:evenHBand="0" w:firstRowFirstColumn="0" w:firstRowLastColumn="0" w:lastRowFirstColumn="0" w:lastRowLastColumn="0"/>
            </w:pPr>
            <w:r>
              <w:t>64 008</w:t>
            </w:r>
          </w:p>
        </w:tc>
        <w:tc>
          <w:tcPr>
            <w:tcW w:w="854" w:type="dxa"/>
          </w:tcPr>
          <w:p w14:paraId="3949087C" w14:textId="77777777" w:rsidR="00BD230F" w:rsidRDefault="00BD230F">
            <w:pPr>
              <w:cnfStyle w:val="000000000000" w:firstRow="0" w:lastRow="0" w:firstColumn="0" w:lastColumn="0" w:oddVBand="0" w:evenVBand="0" w:oddHBand="0" w:evenHBand="0" w:firstRowFirstColumn="0" w:firstRowLastColumn="0" w:lastRowFirstColumn="0" w:lastRowLastColumn="0"/>
            </w:pPr>
            <w:r>
              <w:t>47 684</w:t>
            </w:r>
          </w:p>
        </w:tc>
        <w:tc>
          <w:tcPr>
            <w:tcW w:w="1148" w:type="dxa"/>
          </w:tcPr>
          <w:p w14:paraId="41D75C35" w14:textId="77777777" w:rsidR="00BD230F" w:rsidRDefault="00BD230F">
            <w:pPr>
              <w:cnfStyle w:val="000000000000" w:firstRow="0" w:lastRow="0" w:firstColumn="0" w:lastColumn="0" w:oddVBand="0" w:evenVBand="0" w:oddHBand="0" w:evenHBand="0" w:firstRowFirstColumn="0" w:firstRowLastColumn="0" w:lastRowFirstColumn="0" w:lastRowLastColumn="0"/>
            </w:pPr>
            <w:r>
              <w:t>(3 280)</w:t>
            </w:r>
          </w:p>
        </w:tc>
        <w:tc>
          <w:tcPr>
            <w:tcW w:w="962" w:type="dxa"/>
          </w:tcPr>
          <w:p w14:paraId="7DF92AF3" w14:textId="77777777" w:rsidR="00BD230F" w:rsidRDefault="00BD230F">
            <w:pPr>
              <w:cnfStyle w:val="000000000000" w:firstRow="0" w:lastRow="0" w:firstColumn="0" w:lastColumn="0" w:oddVBand="0" w:evenVBand="0" w:oddHBand="0" w:evenHBand="0" w:firstRowFirstColumn="0" w:firstRowLastColumn="0" w:lastRowFirstColumn="0" w:lastRowLastColumn="0"/>
            </w:pPr>
            <w:r>
              <w:t>44 404</w:t>
            </w:r>
          </w:p>
        </w:tc>
      </w:tr>
      <w:tr w:rsidR="00BD230F" w14:paraId="0715EDC0"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0686846F" w14:textId="77777777" w:rsidR="00BD230F" w:rsidRDefault="00BD230F">
            <w:r>
              <w:t>Land and national parks</w:t>
            </w:r>
          </w:p>
        </w:tc>
        <w:tc>
          <w:tcPr>
            <w:tcW w:w="728" w:type="dxa"/>
          </w:tcPr>
          <w:p w14:paraId="71934E38" w14:textId="77777777" w:rsidR="00BD230F" w:rsidRDefault="00BD230F">
            <w:pPr>
              <w:cnfStyle w:val="000000000000" w:firstRow="0" w:lastRow="0" w:firstColumn="0" w:lastColumn="0" w:oddVBand="0" w:evenVBand="0" w:oddHBand="0" w:evenHBand="0" w:firstRowFirstColumn="0" w:firstRowLastColumn="0" w:lastRowFirstColumn="0" w:lastRowLastColumn="0"/>
            </w:pPr>
            <w:r>
              <w:t>102 855</w:t>
            </w:r>
          </w:p>
        </w:tc>
        <w:tc>
          <w:tcPr>
            <w:tcW w:w="1105" w:type="dxa"/>
          </w:tcPr>
          <w:p w14:paraId="3B2CA78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3B233F75" w14:textId="77777777" w:rsidR="00BD230F" w:rsidRDefault="00BD230F">
            <w:pPr>
              <w:cnfStyle w:val="000000000000" w:firstRow="0" w:lastRow="0" w:firstColumn="0" w:lastColumn="0" w:oddVBand="0" w:evenVBand="0" w:oddHBand="0" w:evenHBand="0" w:firstRowFirstColumn="0" w:firstRowLastColumn="0" w:lastRowFirstColumn="0" w:lastRowLastColumn="0"/>
            </w:pPr>
            <w:r>
              <w:t>102 855</w:t>
            </w:r>
          </w:p>
        </w:tc>
        <w:tc>
          <w:tcPr>
            <w:tcW w:w="854" w:type="dxa"/>
          </w:tcPr>
          <w:p w14:paraId="52463070" w14:textId="77777777" w:rsidR="00BD230F" w:rsidRDefault="00BD230F">
            <w:pPr>
              <w:cnfStyle w:val="000000000000" w:firstRow="0" w:lastRow="0" w:firstColumn="0" w:lastColumn="0" w:oddVBand="0" w:evenVBand="0" w:oddHBand="0" w:evenHBand="0" w:firstRowFirstColumn="0" w:firstRowLastColumn="0" w:lastRowFirstColumn="0" w:lastRowLastColumn="0"/>
            </w:pPr>
            <w:r>
              <w:t>70 174</w:t>
            </w:r>
          </w:p>
        </w:tc>
        <w:tc>
          <w:tcPr>
            <w:tcW w:w="1148" w:type="dxa"/>
          </w:tcPr>
          <w:p w14:paraId="69BD16B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161D8F7A" w14:textId="77777777" w:rsidR="00BD230F" w:rsidRDefault="00BD230F">
            <w:pPr>
              <w:cnfStyle w:val="000000000000" w:firstRow="0" w:lastRow="0" w:firstColumn="0" w:lastColumn="0" w:oddVBand="0" w:evenVBand="0" w:oddHBand="0" w:evenHBand="0" w:firstRowFirstColumn="0" w:firstRowLastColumn="0" w:lastRowFirstColumn="0" w:lastRowLastColumn="0"/>
            </w:pPr>
            <w:r>
              <w:t>70 174</w:t>
            </w:r>
          </w:p>
        </w:tc>
      </w:tr>
      <w:tr w:rsidR="00BD230F" w14:paraId="108FC476"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6F4E9B97" w14:textId="77777777" w:rsidR="00BD230F" w:rsidRDefault="00BD230F">
            <w:r>
              <w:t>Infrastructure systems</w:t>
            </w:r>
          </w:p>
        </w:tc>
        <w:tc>
          <w:tcPr>
            <w:tcW w:w="728" w:type="dxa"/>
          </w:tcPr>
          <w:p w14:paraId="35B3DC94" w14:textId="77777777" w:rsidR="00BD230F" w:rsidRDefault="00BD230F">
            <w:pPr>
              <w:cnfStyle w:val="000000000000" w:firstRow="0" w:lastRow="0" w:firstColumn="0" w:lastColumn="0" w:oddVBand="0" w:evenVBand="0" w:oddHBand="0" w:evenHBand="0" w:firstRowFirstColumn="0" w:firstRowLastColumn="0" w:lastRowFirstColumn="0" w:lastRowLastColumn="0"/>
            </w:pPr>
            <w:r>
              <w:t>88 988</w:t>
            </w:r>
          </w:p>
        </w:tc>
        <w:tc>
          <w:tcPr>
            <w:tcW w:w="1105" w:type="dxa"/>
          </w:tcPr>
          <w:p w14:paraId="5021E2D2" w14:textId="77777777" w:rsidR="00BD230F" w:rsidRDefault="00BD230F">
            <w:pPr>
              <w:cnfStyle w:val="000000000000" w:firstRow="0" w:lastRow="0" w:firstColumn="0" w:lastColumn="0" w:oddVBand="0" w:evenVBand="0" w:oddHBand="0" w:evenHBand="0" w:firstRowFirstColumn="0" w:firstRowLastColumn="0" w:lastRowFirstColumn="0" w:lastRowLastColumn="0"/>
            </w:pPr>
            <w:r>
              <w:t>(7 390)</w:t>
            </w:r>
          </w:p>
        </w:tc>
        <w:tc>
          <w:tcPr>
            <w:tcW w:w="728" w:type="dxa"/>
          </w:tcPr>
          <w:p w14:paraId="3F076FF3" w14:textId="77777777" w:rsidR="00BD230F" w:rsidRDefault="00BD230F">
            <w:pPr>
              <w:cnfStyle w:val="000000000000" w:firstRow="0" w:lastRow="0" w:firstColumn="0" w:lastColumn="0" w:oddVBand="0" w:evenVBand="0" w:oddHBand="0" w:evenHBand="0" w:firstRowFirstColumn="0" w:firstRowLastColumn="0" w:lastRowFirstColumn="0" w:lastRowLastColumn="0"/>
            </w:pPr>
            <w:r>
              <w:t>81 598</w:t>
            </w:r>
          </w:p>
        </w:tc>
        <w:tc>
          <w:tcPr>
            <w:tcW w:w="854" w:type="dxa"/>
          </w:tcPr>
          <w:p w14:paraId="1B5E9911" w14:textId="77777777" w:rsidR="00BD230F" w:rsidRDefault="00BD230F">
            <w:pPr>
              <w:cnfStyle w:val="000000000000" w:firstRow="0" w:lastRow="0" w:firstColumn="0" w:lastColumn="0" w:oddVBand="0" w:evenVBand="0" w:oddHBand="0" w:evenHBand="0" w:firstRowFirstColumn="0" w:firstRowLastColumn="0" w:lastRowFirstColumn="0" w:lastRowLastColumn="0"/>
            </w:pPr>
            <w:r>
              <w:t>5 873</w:t>
            </w:r>
          </w:p>
        </w:tc>
        <w:tc>
          <w:tcPr>
            <w:tcW w:w="1148" w:type="dxa"/>
          </w:tcPr>
          <w:p w14:paraId="1722E836" w14:textId="77777777" w:rsidR="00BD230F" w:rsidRDefault="00BD230F">
            <w:pPr>
              <w:cnfStyle w:val="000000000000" w:firstRow="0" w:lastRow="0" w:firstColumn="0" w:lastColumn="0" w:oddVBand="0" w:evenVBand="0" w:oddHBand="0" w:evenHBand="0" w:firstRowFirstColumn="0" w:firstRowLastColumn="0" w:lastRowFirstColumn="0" w:lastRowLastColumn="0"/>
            </w:pPr>
            <w:r>
              <w:t>(519)</w:t>
            </w:r>
          </w:p>
        </w:tc>
        <w:tc>
          <w:tcPr>
            <w:tcW w:w="962" w:type="dxa"/>
          </w:tcPr>
          <w:p w14:paraId="31331A96" w14:textId="77777777" w:rsidR="00BD230F" w:rsidRDefault="00BD230F">
            <w:pPr>
              <w:cnfStyle w:val="000000000000" w:firstRow="0" w:lastRow="0" w:firstColumn="0" w:lastColumn="0" w:oddVBand="0" w:evenVBand="0" w:oddHBand="0" w:evenHBand="0" w:firstRowFirstColumn="0" w:firstRowLastColumn="0" w:lastRowFirstColumn="0" w:lastRowLastColumn="0"/>
            </w:pPr>
            <w:r>
              <w:t>5 355</w:t>
            </w:r>
          </w:p>
        </w:tc>
      </w:tr>
      <w:tr w:rsidR="00BD230F" w14:paraId="0548C6F1"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76709FC8" w14:textId="77777777" w:rsidR="00BD230F" w:rsidRDefault="00BD230F">
            <w:r>
              <w:t>Plant, equipment and vehicles</w:t>
            </w:r>
          </w:p>
        </w:tc>
        <w:tc>
          <w:tcPr>
            <w:tcW w:w="728" w:type="dxa"/>
          </w:tcPr>
          <w:p w14:paraId="59AEAF58" w14:textId="77777777" w:rsidR="00BD230F" w:rsidRDefault="00BD230F">
            <w:pPr>
              <w:cnfStyle w:val="000000000000" w:firstRow="0" w:lastRow="0" w:firstColumn="0" w:lastColumn="0" w:oddVBand="0" w:evenVBand="0" w:oddHBand="0" w:evenHBand="0" w:firstRowFirstColumn="0" w:firstRowLastColumn="0" w:lastRowFirstColumn="0" w:lastRowLastColumn="0"/>
            </w:pPr>
            <w:r>
              <w:t>17 793</w:t>
            </w:r>
          </w:p>
        </w:tc>
        <w:tc>
          <w:tcPr>
            <w:tcW w:w="1105" w:type="dxa"/>
          </w:tcPr>
          <w:p w14:paraId="1D89AE32" w14:textId="77777777" w:rsidR="00BD230F" w:rsidRDefault="00BD230F">
            <w:pPr>
              <w:cnfStyle w:val="000000000000" w:firstRow="0" w:lastRow="0" w:firstColumn="0" w:lastColumn="0" w:oddVBand="0" w:evenVBand="0" w:oddHBand="0" w:evenHBand="0" w:firstRowFirstColumn="0" w:firstRowLastColumn="0" w:lastRowFirstColumn="0" w:lastRowLastColumn="0"/>
            </w:pPr>
            <w:r>
              <w:t>(6 878)</w:t>
            </w:r>
          </w:p>
        </w:tc>
        <w:tc>
          <w:tcPr>
            <w:tcW w:w="728" w:type="dxa"/>
          </w:tcPr>
          <w:p w14:paraId="45EC64DE" w14:textId="77777777" w:rsidR="00BD230F" w:rsidRDefault="00BD230F">
            <w:pPr>
              <w:cnfStyle w:val="000000000000" w:firstRow="0" w:lastRow="0" w:firstColumn="0" w:lastColumn="0" w:oddVBand="0" w:evenVBand="0" w:oddHBand="0" w:evenHBand="0" w:firstRowFirstColumn="0" w:firstRowLastColumn="0" w:lastRowFirstColumn="0" w:lastRowLastColumn="0"/>
            </w:pPr>
            <w:r>
              <w:t>10 915</w:t>
            </w:r>
          </w:p>
        </w:tc>
        <w:tc>
          <w:tcPr>
            <w:tcW w:w="854" w:type="dxa"/>
          </w:tcPr>
          <w:p w14:paraId="18E6750A" w14:textId="77777777" w:rsidR="00BD230F" w:rsidRDefault="00BD230F">
            <w:pPr>
              <w:cnfStyle w:val="000000000000" w:firstRow="0" w:lastRow="0" w:firstColumn="0" w:lastColumn="0" w:oddVBand="0" w:evenVBand="0" w:oddHBand="0" w:evenHBand="0" w:firstRowFirstColumn="0" w:firstRowLastColumn="0" w:lastRowFirstColumn="0" w:lastRowLastColumn="0"/>
            </w:pPr>
            <w:r>
              <w:t>9 050</w:t>
            </w:r>
          </w:p>
        </w:tc>
        <w:tc>
          <w:tcPr>
            <w:tcW w:w="1148" w:type="dxa"/>
          </w:tcPr>
          <w:p w14:paraId="5C24B2AF" w14:textId="77777777" w:rsidR="00BD230F" w:rsidRDefault="00BD230F">
            <w:pPr>
              <w:cnfStyle w:val="000000000000" w:firstRow="0" w:lastRow="0" w:firstColumn="0" w:lastColumn="0" w:oddVBand="0" w:evenVBand="0" w:oddHBand="0" w:evenHBand="0" w:firstRowFirstColumn="0" w:firstRowLastColumn="0" w:lastRowFirstColumn="0" w:lastRowLastColumn="0"/>
            </w:pPr>
            <w:r>
              <w:t>(4 764)</w:t>
            </w:r>
          </w:p>
        </w:tc>
        <w:tc>
          <w:tcPr>
            <w:tcW w:w="962" w:type="dxa"/>
          </w:tcPr>
          <w:p w14:paraId="06E7CA4E" w14:textId="77777777" w:rsidR="00BD230F" w:rsidRDefault="00BD230F">
            <w:pPr>
              <w:cnfStyle w:val="000000000000" w:firstRow="0" w:lastRow="0" w:firstColumn="0" w:lastColumn="0" w:oddVBand="0" w:evenVBand="0" w:oddHBand="0" w:evenHBand="0" w:firstRowFirstColumn="0" w:firstRowLastColumn="0" w:lastRowFirstColumn="0" w:lastRowLastColumn="0"/>
            </w:pPr>
            <w:r>
              <w:t>4 286</w:t>
            </w:r>
          </w:p>
        </w:tc>
      </w:tr>
      <w:tr w:rsidR="00BD230F" w14:paraId="0A782335"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5404AC4B" w14:textId="77777777" w:rsidR="00BD230F" w:rsidRDefault="00BD230F">
            <w:r>
              <w:t>Roads and road infrastructure</w:t>
            </w:r>
          </w:p>
        </w:tc>
        <w:tc>
          <w:tcPr>
            <w:tcW w:w="728" w:type="dxa"/>
          </w:tcPr>
          <w:p w14:paraId="5252A18C" w14:textId="77777777" w:rsidR="00BD230F" w:rsidRDefault="00BD230F">
            <w:pPr>
              <w:cnfStyle w:val="000000000000" w:firstRow="0" w:lastRow="0" w:firstColumn="0" w:lastColumn="0" w:oddVBand="0" w:evenVBand="0" w:oddHBand="0" w:evenHBand="0" w:firstRowFirstColumn="0" w:firstRowLastColumn="0" w:lastRowFirstColumn="0" w:lastRowLastColumn="0"/>
            </w:pPr>
            <w:r>
              <w:t>34 901</w:t>
            </w:r>
          </w:p>
        </w:tc>
        <w:tc>
          <w:tcPr>
            <w:tcW w:w="1105" w:type="dxa"/>
          </w:tcPr>
          <w:p w14:paraId="470C4BB4" w14:textId="77777777" w:rsidR="00BD230F" w:rsidRDefault="00BD230F">
            <w:pPr>
              <w:cnfStyle w:val="000000000000" w:firstRow="0" w:lastRow="0" w:firstColumn="0" w:lastColumn="0" w:oddVBand="0" w:evenVBand="0" w:oddHBand="0" w:evenHBand="0" w:firstRowFirstColumn="0" w:firstRowLastColumn="0" w:lastRowFirstColumn="0" w:lastRowLastColumn="0"/>
            </w:pPr>
            <w:r>
              <w:t>(85)</w:t>
            </w:r>
          </w:p>
        </w:tc>
        <w:tc>
          <w:tcPr>
            <w:tcW w:w="728" w:type="dxa"/>
          </w:tcPr>
          <w:p w14:paraId="3DC11C0C" w14:textId="77777777" w:rsidR="00BD230F" w:rsidRDefault="00BD230F">
            <w:pPr>
              <w:cnfStyle w:val="000000000000" w:firstRow="0" w:lastRow="0" w:firstColumn="0" w:lastColumn="0" w:oddVBand="0" w:evenVBand="0" w:oddHBand="0" w:evenHBand="0" w:firstRowFirstColumn="0" w:firstRowLastColumn="0" w:lastRowFirstColumn="0" w:lastRowLastColumn="0"/>
            </w:pPr>
            <w:r>
              <w:t>34 816</w:t>
            </w:r>
          </w:p>
        </w:tc>
        <w:tc>
          <w:tcPr>
            <w:tcW w:w="854" w:type="dxa"/>
          </w:tcPr>
          <w:p w14:paraId="345DC22A" w14:textId="77777777" w:rsidR="00BD230F" w:rsidRDefault="00BD230F">
            <w:pPr>
              <w:cnfStyle w:val="000000000000" w:firstRow="0" w:lastRow="0" w:firstColumn="0" w:lastColumn="0" w:oddVBand="0" w:evenVBand="0" w:oddHBand="0" w:evenHBand="0" w:firstRowFirstColumn="0" w:firstRowLastColumn="0" w:lastRowFirstColumn="0" w:lastRowLastColumn="0"/>
            </w:pPr>
            <w:r>
              <w:t>34 787</w:t>
            </w:r>
          </w:p>
        </w:tc>
        <w:tc>
          <w:tcPr>
            <w:tcW w:w="1148" w:type="dxa"/>
          </w:tcPr>
          <w:p w14:paraId="0BEE9BE1" w14:textId="77777777" w:rsidR="00BD230F" w:rsidRDefault="00BD230F">
            <w:pPr>
              <w:cnfStyle w:val="000000000000" w:firstRow="0" w:lastRow="0" w:firstColumn="0" w:lastColumn="0" w:oddVBand="0" w:evenVBand="0" w:oddHBand="0" w:evenHBand="0" w:firstRowFirstColumn="0" w:firstRowLastColumn="0" w:lastRowFirstColumn="0" w:lastRowLastColumn="0"/>
            </w:pPr>
            <w:r>
              <w:t>(71)</w:t>
            </w:r>
          </w:p>
        </w:tc>
        <w:tc>
          <w:tcPr>
            <w:tcW w:w="962" w:type="dxa"/>
          </w:tcPr>
          <w:p w14:paraId="5BDEB950" w14:textId="77777777" w:rsidR="00BD230F" w:rsidRDefault="00BD230F">
            <w:pPr>
              <w:cnfStyle w:val="000000000000" w:firstRow="0" w:lastRow="0" w:firstColumn="0" w:lastColumn="0" w:oddVBand="0" w:evenVBand="0" w:oddHBand="0" w:evenHBand="0" w:firstRowFirstColumn="0" w:firstRowLastColumn="0" w:lastRowFirstColumn="0" w:lastRowLastColumn="0"/>
            </w:pPr>
            <w:r>
              <w:t>34 717</w:t>
            </w:r>
          </w:p>
        </w:tc>
      </w:tr>
      <w:tr w:rsidR="00BD230F" w14:paraId="0957F43C"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3DEB665F" w14:textId="77777777" w:rsidR="00BD230F" w:rsidRDefault="00BD230F">
            <w:r>
              <w:t>Earthworks</w:t>
            </w:r>
          </w:p>
        </w:tc>
        <w:tc>
          <w:tcPr>
            <w:tcW w:w="728" w:type="dxa"/>
          </w:tcPr>
          <w:p w14:paraId="0AC3143F" w14:textId="77777777" w:rsidR="00BD230F" w:rsidRDefault="00BD230F">
            <w:pPr>
              <w:cnfStyle w:val="000000000000" w:firstRow="0" w:lastRow="0" w:firstColumn="0" w:lastColumn="0" w:oddVBand="0" w:evenVBand="0" w:oddHBand="0" w:evenHBand="0" w:firstRowFirstColumn="0" w:firstRowLastColumn="0" w:lastRowFirstColumn="0" w:lastRowLastColumn="0"/>
            </w:pPr>
            <w:r>
              <w:t>9 116</w:t>
            </w:r>
          </w:p>
        </w:tc>
        <w:tc>
          <w:tcPr>
            <w:tcW w:w="1105" w:type="dxa"/>
          </w:tcPr>
          <w:p w14:paraId="78EC5E2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1EE59B0C" w14:textId="77777777" w:rsidR="00BD230F" w:rsidRDefault="00BD230F">
            <w:pPr>
              <w:cnfStyle w:val="000000000000" w:firstRow="0" w:lastRow="0" w:firstColumn="0" w:lastColumn="0" w:oddVBand="0" w:evenVBand="0" w:oddHBand="0" w:evenHBand="0" w:firstRowFirstColumn="0" w:firstRowLastColumn="0" w:lastRowFirstColumn="0" w:lastRowLastColumn="0"/>
            </w:pPr>
            <w:r>
              <w:t>9 116</w:t>
            </w:r>
          </w:p>
        </w:tc>
        <w:tc>
          <w:tcPr>
            <w:tcW w:w="854" w:type="dxa"/>
          </w:tcPr>
          <w:p w14:paraId="6979E5E9" w14:textId="77777777" w:rsidR="00BD230F" w:rsidRDefault="00BD230F">
            <w:pPr>
              <w:cnfStyle w:val="000000000000" w:firstRow="0" w:lastRow="0" w:firstColumn="0" w:lastColumn="0" w:oddVBand="0" w:evenVBand="0" w:oddHBand="0" w:evenHBand="0" w:firstRowFirstColumn="0" w:firstRowLastColumn="0" w:lastRowFirstColumn="0" w:lastRowLastColumn="0"/>
            </w:pPr>
            <w:r>
              <w:t>9 116</w:t>
            </w:r>
          </w:p>
        </w:tc>
        <w:tc>
          <w:tcPr>
            <w:tcW w:w="1148" w:type="dxa"/>
          </w:tcPr>
          <w:p w14:paraId="0476119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408D5739" w14:textId="77777777" w:rsidR="00BD230F" w:rsidRDefault="00BD230F">
            <w:pPr>
              <w:cnfStyle w:val="000000000000" w:firstRow="0" w:lastRow="0" w:firstColumn="0" w:lastColumn="0" w:oddVBand="0" w:evenVBand="0" w:oddHBand="0" w:evenHBand="0" w:firstRowFirstColumn="0" w:firstRowLastColumn="0" w:lastRowFirstColumn="0" w:lastRowLastColumn="0"/>
            </w:pPr>
            <w:r>
              <w:t>9 116</w:t>
            </w:r>
          </w:p>
        </w:tc>
      </w:tr>
      <w:tr w:rsidR="00BD230F" w14:paraId="3FF2E3CD" w14:textId="77777777" w:rsidTr="007E255C">
        <w:tc>
          <w:tcPr>
            <w:cnfStyle w:val="001000000000" w:firstRow="0" w:lastRow="0" w:firstColumn="1" w:lastColumn="0" w:oddVBand="0" w:evenVBand="0" w:oddHBand="0" w:evenHBand="0" w:firstRowFirstColumn="0" w:firstRowLastColumn="0" w:lastRowFirstColumn="0" w:lastRowLastColumn="0"/>
            <w:tcW w:w="4285" w:type="dxa"/>
            <w:tcBorders>
              <w:bottom w:val="single" w:sz="6" w:space="0" w:color="auto"/>
            </w:tcBorders>
          </w:tcPr>
          <w:p w14:paraId="0E416310" w14:textId="77777777" w:rsidR="00BD230F" w:rsidRDefault="00BD230F">
            <w:r>
              <w:t>Cultural assets</w:t>
            </w:r>
          </w:p>
        </w:tc>
        <w:tc>
          <w:tcPr>
            <w:tcW w:w="728" w:type="dxa"/>
            <w:tcBorders>
              <w:bottom w:val="single" w:sz="6" w:space="0" w:color="auto"/>
            </w:tcBorders>
          </w:tcPr>
          <w:p w14:paraId="7D82184D" w14:textId="77777777" w:rsidR="00BD230F" w:rsidRDefault="00BD230F">
            <w:pPr>
              <w:cnfStyle w:val="000000000000" w:firstRow="0" w:lastRow="0" w:firstColumn="0" w:lastColumn="0" w:oddVBand="0" w:evenVBand="0" w:oddHBand="0" w:evenHBand="0" w:firstRowFirstColumn="0" w:firstRowLastColumn="0" w:lastRowFirstColumn="0" w:lastRowLastColumn="0"/>
            </w:pPr>
            <w:r>
              <w:t>5 963</w:t>
            </w:r>
          </w:p>
        </w:tc>
        <w:tc>
          <w:tcPr>
            <w:tcW w:w="1105" w:type="dxa"/>
            <w:tcBorders>
              <w:bottom w:val="single" w:sz="6" w:space="0" w:color="auto"/>
            </w:tcBorders>
          </w:tcPr>
          <w:p w14:paraId="02EB4AB9" w14:textId="77777777" w:rsidR="00BD230F" w:rsidRDefault="00BD230F">
            <w:pPr>
              <w:cnfStyle w:val="000000000000" w:firstRow="0" w:lastRow="0" w:firstColumn="0" w:lastColumn="0" w:oddVBand="0" w:evenVBand="0" w:oddHBand="0" w:evenHBand="0" w:firstRowFirstColumn="0" w:firstRowLastColumn="0" w:lastRowFirstColumn="0" w:lastRowLastColumn="0"/>
            </w:pPr>
            <w:r>
              <w:t>(207)</w:t>
            </w:r>
          </w:p>
        </w:tc>
        <w:tc>
          <w:tcPr>
            <w:tcW w:w="728" w:type="dxa"/>
            <w:tcBorders>
              <w:bottom w:val="single" w:sz="6" w:space="0" w:color="auto"/>
            </w:tcBorders>
          </w:tcPr>
          <w:p w14:paraId="179E3B5B" w14:textId="77777777" w:rsidR="00BD230F" w:rsidRDefault="00BD230F">
            <w:pPr>
              <w:cnfStyle w:val="000000000000" w:firstRow="0" w:lastRow="0" w:firstColumn="0" w:lastColumn="0" w:oddVBand="0" w:evenVBand="0" w:oddHBand="0" w:evenHBand="0" w:firstRowFirstColumn="0" w:firstRowLastColumn="0" w:lastRowFirstColumn="0" w:lastRowLastColumn="0"/>
            </w:pPr>
            <w:r>
              <w:t>5 756</w:t>
            </w:r>
          </w:p>
        </w:tc>
        <w:tc>
          <w:tcPr>
            <w:tcW w:w="854" w:type="dxa"/>
            <w:tcBorders>
              <w:bottom w:val="single" w:sz="6" w:space="0" w:color="auto"/>
            </w:tcBorders>
          </w:tcPr>
          <w:p w14:paraId="2C57C29E" w14:textId="77777777" w:rsidR="00BD230F" w:rsidRDefault="00BD230F">
            <w:pPr>
              <w:cnfStyle w:val="000000000000" w:firstRow="0" w:lastRow="0" w:firstColumn="0" w:lastColumn="0" w:oddVBand="0" w:evenVBand="0" w:oddHBand="0" w:evenHBand="0" w:firstRowFirstColumn="0" w:firstRowLastColumn="0" w:lastRowFirstColumn="0" w:lastRowLastColumn="0"/>
            </w:pPr>
            <w:r>
              <w:t>5 898</w:t>
            </w:r>
          </w:p>
        </w:tc>
        <w:tc>
          <w:tcPr>
            <w:tcW w:w="1148" w:type="dxa"/>
            <w:tcBorders>
              <w:bottom w:val="single" w:sz="6" w:space="0" w:color="auto"/>
            </w:tcBorders>
          </w:tcPr>
          <w:p w14:paraId="3DD1E67D" w14:textId="77777777" w:rsidR="00BD230F" w:rsidRDefault="00BD230F">
            <w:pPr>
              <w:cnfStyle w:val="000000000000" w:firstRow="0" w:lastRow="0" w:firstColumn="0" w:lastColumn="0" w:oddVBand="0" w:evenVBand="0" w:oddHBand="0" w:evenHBand="0" w:firstRowFirstColumn="0" w:firstRowLastColumn="0" w:lastRowFirstColumn="0" w:lastRowLastColumn="0"/>
            </w:pPr>
            <w:r>
              <w:t>(207)</w:t>
            </w:r>
          </w:p>
        </w:tc>
        <w:tc>
          <w:tcPr>
            <w:tcW w:w="962" w:type="dxa"/>
            <w:tcBorders>
              <w:bottom w:val="single" w:sz="6" w:space="0" w:color="auto"/>
            </w:tcBorders>
          </w:tcPr>
          <w:p w14:paraId="38842101" w14:textId="77777777" w:rsidR="00BD230F" w:rsidRDefault="00BD230F">
            <w:pPr>
              <w:cnfStyle w:val="000000000000" w:firstRow="0" w:lastRow="0" w:firstColumn="0" w:lastColumn="0" w:oddVBand="0" w:evenVBand="0" w:oddHBand="0" w:evenHBand="0" w:firstRowFirstColumn="0" w:firstRowLastColumn="0" w:lastRowFirstColumn="0" w:lastRowLastColumn="0"/>
            </w:pPr>
            <w:r>
              <w:t>5 691</w:t>
            </w:r>
          </w:p>
        </w:tc>
      </w:tr>
      <w:tr w:rsidR="00BD230F" w14:paraId="29D8DE6D" w14:textId="77777777" w:rsidTr="007E255C">
        <w:tc>
          <w:tcPr>
            <w:cnfStyle w:val="001000000000" w:firstRow="0" w:lastRow="0" w:firstColumn="1" w:lastColumn="0" w:oddVBand="0" w:evenVBand="0" w:oddHBand="0" w:evenHBand="0" w:firstRowFirstColumn="0" w:firstRowLastColumn="0" w:lastRowFirstColumn="0" w:lastRowLastColumn="0"/>
            <w:tcW w:w="4285" w:type="dxa"/>
          </w:tcPr>
          <w:p w14:paraId="641A1167" w14:textId="77777777" w:rsidR="00BD230F" w:rsidRDefault="00BD230F">
            <w:r>
              <w:rPr>
                <w:b/>
              </w:rPr>
              <w:t>Total land, buildings, infrastructure, plant and equipment</w:t>
            </w:r>
          </w:p>
        </w:tc>
        <w:tc>
          <w:tcPr>
            <w:tcW w:w="728" w:type="dxa"/>
          </w:tcPr>
          <w:p w14:paraId="571A85C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328 626</w:t>
            </w:r>
          </w:p>
        </w:tc>
        <w:tc>
          <w:tcPr>
            <w:tcW w:w="1105" w:type="dxa"/>
          </w:tcPr>
          <w:p w14:paraId="2F8A98E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(19 561)</w:t>
            </w:r>
          </w:p>
        </w:tc>
        <w:tc>
          <w:tcPr>
            <w:tcW w:w="728" w:type="dxa"/>
          </w:tcPr>
          <w:p w14:paraId="7317C0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309 065</w:t>
            </w:r>
          </w:p>
        </w:tc>
        <w:tc>
          <w:tcPr>
            <w:tcW w:w="854" w:type="dxa"/>
          </w:tcPr>
          <w:p w14:paraId="712FF4D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182 583</w:t>
            </w:r>
          </w:p>
        </w:tc>
        <w:tc>
          <w:tcPr>
            <w:tcW w:w="1148" w:type="dxa"/>
          </w:tcPr>
          <w:p w14:paraId="57D18E0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(8 840)</w:t>
            </w:r>
          </w:p>
        </w:tc>
        <w:tc>
          <w:tcPr>
            <w:tcW w:w="962" w:type="dxa"/>
          </w:tcPr>
          <w:p w14:paraId="1D42E1B0" w14:textId="1112B651" w:rsidR="00BD230F" w:rsidRDefault="00BD230F">
            <w:pPr>
              <w:cnfStyle w:val="000000000000" w:firstRow="0" w:lastRow="0" w:firstColumn="0" w:lastColumn="0" w:oddVBand="0" w:evenVBand="0" w:oddHBand="0" w:evenHBand="0" w:firstRowFirstColumn="0" w:firstRowLastColumn="0" w:lastRowFirstColumn="0" w:lastRowLastColumn="0"/>
            </w:pPr>
            <w:r>
              <w:rPr>
                <w:b/>
              </w:rPr>
              <w:t>173 743</w:t>
            </w:r>
          </w:p>
        </w:tc>
      </w:tr>
    </w:tbl>
    <w:p w14:paraId="7FD9CBFE" w14:textId="77777777" w:rsidR="00BD230F" w:rsidRPr="00E4496E" w:rsidRDefault="00BD230F" w:rsidP="00BD230F">
      <w:pPr>
        <w:pStyle w:val="Note"/>
        <w:ind w:left="0" w:firstLine="0"/>
      </w:pPr>
      <w:r w:rsidRPr="00E4496E">
        <w:t>Notes:</w:t>
      </w:r>
    </w:p>
    <w:p w14:paraId="6173CBA7" w14:textId="77777777" w:rsidR="00BD230F" w:rsidRPr="00563A8B" w:rsidRDefault="00BD230F" w:rsidP="00F842C5">
      <w:pPr>
        <w:pStyle w:val="Note"/>
      </w:pPr>
      <w:r>
        <w:t>(a)</w:t>
      </w:r>
      <w:r>
        <w:tab/>
      </w:r>
      <w:r w:rsidRPr="00327330">
        <w:t xml:space="preserve">The State of Victoria </w:t>
      </w:r>
      <w:r>
        <w:t xml:space="preserve">balances </w:t>
      </w:r>
      <w:r w:rsidRPr="00327330">
        <w:t xml:space="preserve">include work in progress of </w:t>
      </w:r>
      <w:r w:rsidRPr="00B13A95">
        <w:t>$</w:t>
      </w:r>
      <w:r>
        <w:t>3</w:t>
      </w:r>
      <w:r w:rsidRPr="00B13A95">
        <w:t>.</w:t>
      </w:r>
      <w:r>
        <w:t>8</w:t>
      </w:r>
      <w:r w:rsidRPr="00B13A95">
        <w:t xml:space="preserve"> billion </w:t>
      </w:r>
      <w:r w:rsidRPr="00327330">
        <w:t>(20</w:t>
      </w:r>
      <w:r>
        <w:t>20</w:t>
      </w:r>
      <w:r w:rsidRPr="00327330">
        <w:t>: $</w:t>
      </w:r>
      <w:r>
        <w:t>3.5 billion</w:t>
      </w:r>
      <w:r w:rsidRPr="00327330">
        <w:t xml:space="preserve">) for </w:t>
      </w:r>
      <w:r w:rsidRPr="00B13A95">
        <w:t xml:space="preserve">buildings, $15.8 </w:t>
      </w:r>
      <w:r>
        <w:t>billion</w:t>
      </w:r>
      <w:r w:rsidRPr="00327330">
        <w:t xml:space="preserve"> (20</w:t>
      </w:r>
      <w:r>
        <w:t>20</w:t>
      </w:r>
      <w:r w:rsidRPr="00327330">
        <w:t>: $</w:t>
      </w:r>
      <w:r>
        <w:t>15.4 billion</w:t>
      </w:r>
      <w:r w:rsidRPr="00327330">
        <w:t>) for infrastructure systems</w:t>
      </w:r>
      <w:r>
        <w:t>, $1.9 billion</w:t>
      </w:r>
      <w:r w:rsidRPr="00327330">
        <w:t xml:space="preserve"> (20</w:t>
      </w:r>
      <w:r>
        <w:t>20</w:t>
      </w:r>
      <w:r w:rsidRPr="00327330">
        <w:t>: $</w:t>
      </w:r>
      <w:r>
        <w:t>1.9 billion</w:t>
      </w:r>
      <w:r w:rsidRPr="00327330">
        <w:t>) for</w:t>
      </w:r>
      <w:r>
        <w:t xml:space="preserve"> </w:t>
      </w:r>
      <w:r w:rsidRPr="00E729B5">
        <w:t>plant, equipment and vehicles</w:t>
      </w:r>
      <w:r>
        <w:t xml:space="preserve"> and $8.1 billion</w:t>
      </w:r>
      <w:r w:rsidRPr="00327330">
        <w:t xml:space="preserve"> (20</w:t>
      </w:r>
      <w:r>
        <w:t>20</w:t>
      </w:r>
      <w:r w:rsidRPr="00327330">
        <w:t>: $</w:t>
      </w:r>
      <w:r>
        <w:t>6.5 billion</w:t>
      </w:r>
      <w:r w:rsidRPr="00327330">
        <w:t>) for</w:t>
      </w:r>
      <w:r>
        <w:t xml:space="preserve"> roads and road infrastructure, </w:t>
      </w:r>
      <w:r w:rsidRPr="00327330">
        <w:t>as part of the State</w:t>
      </w:r>
      <w:r>
        <w:t>’</w:t>
      </w:r>
      <w:r w:rsidRPr="00327330">
        <w:t>s capital program</w:t>
      </w:r>
      <w:r>
        <w:t>. Work in progress is not subject to depreciation.</w:t>
      </w:r>
    </w:p>
    <w:p w14:paraId="3258B397" w14:textId="77777777" w:rsidR="00BD230F" w:rsidRDefault="00BD230F" w:rsidP="00F842C5">
      <w:pPr>
        <w:pStyle w:val="Note"/>
      </w:pPr>
      <w:r>
        <w:t>(b)</w:t>
      </w:r>
      <w:r>
        <w:tab/>
      </w:r>
      <w:r w:rsidRPr="00327330">
        <w:t xml:space="preserve">The </w:t>
      </w:r>
      <w:r>
        <w:t>general government sector</w:t>
      </w:r>
      <w:r w:rsidRPr="00327330">
        <w:t xml:space="preserve"> balances include work in progress of</w:t>
      </w:r>
      <w:r>
        <w:t xml:space="preserve"> $2.7 billion</w:t>
      </w:r>
      <w:r w:rsidRPr="00327330">
        <w:t xml:space="preserve"> (20</w:t>
      </w:r>
      <w:r>
        <w:t>20</w:t>
      </w:r>
      <w:r w:rsidRPr="00327330">
        <w:t>: $</w:t>
      </w:r>
      <w:r>
        <w:t>2.7 billion</w:t>
      </w:r>
      <w:r w:rsidRPr="00327330">
        <w:t>) for buildings,</w:t>
      </w:r>
      <w:r>
        <w:t xml:space="preserve"> $13.3</w:t>
      </w:r>
      <w:r w:rsidRPr="00327330">
        <w:t xml:space="preserve"> </w:t>
      </w:r>
      <w:r>
        <w:t>billion</w:t>
      </w:r>
      <w:r w:rsidRPr="00327330">
        <w:t xml:space="preserve"> (20</w:t>
      </w:r>
      <w:r>
        <w:t>20</w:t>
      </w:r>
      <w:r w:rsidRPr="00327330">
        <w:t>: $</w:t>
      </w:r>
      <w:r>
        <w:t>4.1 billion</w:t>
      </w:r>
      <w:r w:rsidRPr="00327330">
        <w:t>) for infrastructure systems</w:t>
      </w:r>
      <w:r>
        <w:t xml:space="preserve">, </w:t>
      </w:r>
      <w:r w:rsidRPr="002068BC">
        <w:t>$961 million (</w:t>
      </w:r>
      <w:r w:rsidRPr="00327330">
        <w:t>20</w:t>
      </w:r>
      <w:r>
        <w:t>20</w:t>
      </w:r>
      <w:r w:rsidRPr="00327330">
        <w:t>: $</w:t>
      </w:r>
      <w:r>
        <w:t>937 million</w:t>
      </w:r>
      <w:r w:rsidRPr="00327330">
        <w:t>)</w:t>
      </w:r>
      <w:r>
        <w:t xml:space="preserve"> </w:t>
      </w:r>
      <w:r w:rsidRPr="00327330">
        <w:t>for</w:t>
      </w:r>
      <w:r>
        <w:t xml:space="preserve"> </w:t>
      </w:r>
      <w:r w:rsidRPr="00E729B5">
        <w:t>plant, equipment and vehicles</w:t>
      </w:r>
      <w:r>
        <w:t xml:space="preserve"> and </w:t>
      </w:r>
      <w:r w:rsidRPr="002068BC">
        <w:t>$8.1 billion (</w:t>
      </w:r>
      <w:r w:rsidRPr="00327330">
        <w:t>20</w:t>
      </w:r>
      <w:r>
        <w:t>20</w:t>
      </w:r>
      <w:r w:rsidRPr="00327330">
        <w:t>: $</w:t>
      </w:r>
      <w:r>
        <w:t>6.5 billion</w:t>
      </w:r>
      <w:r w:rsidRPr="00327330">
        <w:t>) for</w:t>
      </w:r>
      <w:r>
        <w:t xml:space="preserve"> roads and road infrastructure, </w:t>
      </w:r>
      <w:r w:rsidRPr="00327330">
        <w:t>as part of the State</w:t>
      </w:r>
      <w:r>
        <w:t>’</w:t>
      </w:r>
      <w:r w:rsidRPr="00327330">
        <w:t>s capital program</w:t>
      </w:r>
      <w:r>
        <w:t>. Work in progress is not subject to depreciation.</w:t>
      </w:r>
    </w:p>
    <w:p w14:paraId="0FEE6D3E" w14:textId="77777777" w:rsidR="00BD230F" w:rsidRPr="00E4496E" w:rsidRDefault="00BD230F" w:rsidP="00F842C5">
      <w:pPr>
        <w:pStyle w:val="Note"/>
      </w:pPr>
    </w:p>
    <w:p w14:paraId="48E19EA4" w14:textId="77777777" w:rsidR="00BD230F" w:rsidRPr="00E4496E" w:rsidRDefault="00BD230F" w:rsidP="00F842C5">
      <w:r w:rsidRPr="001273BA">
        <w:br w:type="page"/>
      </w:r>
      <w:r w:rsidRPr="00E4496E">
        <w:lastRenderedPageBreak/>
        <w:t xml:space="preserve">The following tables are subsets of total land, buildings, infrastructure, plant and equipment by </w:t>
      </w:r>
      <w:r w:rsidRPr="00A34F80">
        <w:t>right-of-use</w:t>
      </w:r>
      <w:r w:rsidRPr="00E4496E">
        <w:t xml:space="preserve"> (leased) assets and service concession assets.</w:t>
      </w:r>
    </w:p>
    <w:p w14:paraId="128FDF7C" w14:textId="77777777" w:rsidR="00BD230F" w:rsidRDefault="00BD230F" w:rsidP="00BD230F">
      <w:pPr>
        <w:pStyle w:val="TableHeading"/>
      </w:pPr>
      <w:r w:rsidRPr="00E4496E">
        <w:t xml:space="preserve">Total </w:t>
      </w:r>
      <w:r w:rsidRPr="0075710E">
        <w:t xml:space="preserve">right-of-use </w:t>
      </w:r>
      <w:r w:rsidRPr="00E4496E">
        <w:t>(leased) assets: land, buildings, infrastructure, plant and equipment</w:t>
      </w:r>
      <w:r w:rsidRPr="00E4496E">
        <w:tab/>
        <w:t>($</w:t>
      </w:r>
      <w:r>
        <w:t xml:space="preserve"> </w:t>
      </w:r>
      <w:r w:rsidRPr="00E4496E">
        <w:t>million)</w:t>
      </w:r>
    </w:p>
    <w:tbl>
      <w:tblPr>
        <w:tblStyle w:val="DTFTable"/>
        <w:tblW w:w="9668" w:type="dxa"/>
        <w:tblLayout w:type="fixed"/>
        <w:tblLook w:val="06A0" w:firstRow="1" w:lastRow="0" w:firstColumn="1" w:lastColumn="0" w:noHBand="1" w:noVBand="1"/>
      </w:tblPr>
      <w:tblGrid>
        <w:gridCol w:w="4196"/>
        <w:gridCol w:w="907"/>
        <w:gridCol w:w="1022"/>
        <w:gridCol w:w="792"/>
        <w:gridCol w:w="907"/>
        <w:gridCol w:w="1136"/>
        <w:gridCol w:w="708"/>
      </w:tblGrid>
      <w:tr w:rsidR="00BD230F" w14:paraId="7BD76875"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347D4CB9" w14:textId="4167ECD1" w:rsidR="00BD230F" w:rsidRDefault="00BD230F">
            <w:pPr>
              <w:keepNext/>
            </w:pPr>
          </w:p>
        </w:tc>
        <w:tc>
          <w:tcPr>
            <w:tcW w:w="2721" w:type="dxa"/>
            <w:gridSpan w:val="3"/>
          </w:tcPr>
          <w:p w14:paraId="45F52348"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2751" w:type="dxa"/>
            <w:gridSpan w:val="3"/>
          </w:tcPr>
          <w:p w14:paraId="68576555"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B766F7" w:rsidRPr="0002341B" w14:paraId="3D9324F3" w14:textId="77777777" w:rsidTr="00B766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11CF5701" w14:textId="00B9E297" w:rsidR="00B766F7" w:rsidRPr="0002341B" w:rsidRDefault="00B766F7" w:rsidP="005A3F4B">
            <w:pPr>
              <w:keepNext/>
            </w:pPr>
            <w:r w:rsidRPr="0002341B">
              <w:t>2021</w:t>
            </w:r>
          </w:p>
        </w:tc>
        <w:tc>
          <w:tcPr>
            <w:tcW w:w="907" w:type="dxa"/>
          </w:tcPr>
          <w:p w14:paraId="5A4976A3" w14:textId="4FE1F609"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Gross carrying</w:t>
            </w:r>
            <w:r>
              <w:t xml:space="preserve"> </w:t>
            </w:r>
            <w:r w:rsidRPr="0002341B">
              <w:t>amount</w:t>
            </w:r>
          </w:p>
        </w:tc>
        <w:tc>
          <w:tcPr>
            <w:tcW w:w="1022" w:type="dxa"/>
          </w:tcPr>
          <w:p w14:paraId="4F592AAC" w14:textId="2F51A815"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Accumulated</w:t>
            </w:r>
            <w:r>
              <w:t xml:space="preserve"> </w:t>
            </w:r>
            <w:r w:rsidRPr="0002341B">
              <w:t>depreciation</w:t>
            </w:r>
          </w:p>
        </w:tc>
        <w:tc>
          <w:tcPr>
            <w:tcW w:w="792" w:type="dxa"/>
          </w:tcPr>
          <w:p w14:paraId="2AC6F20F" w14:textId="369355F5"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Carrying</w:t>
            </w:r>
            <w:r>
              <w:t xml:space="preserve"> </w:t>
            </w:r>
            <w:r w:rsidRPr="0002341B">
              <w:t>amount</w:t>
            </w:r>
          </w:p>
        </w:tc>
        <w:tc>
          <w:tcPr>
            <w:tcW w:w="907" w:type="dxa"/>
          </w:tcPr>
          <w:p w14:paraId="2D4100AB" w14:textId="42DC9A7F"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Gross carrying</w:t>
            </w:r>
            <w:r>
              <w:t xml:space="preserve"> </w:t>
            </w:r>
            <w:r w:rsidRPr="0002341B">
              <w:t>amount</w:t>
            </w:r>
          </w:p>
        </w:tc>
        <w:tc>
          <w:tcPr>
            <w:tcW w:w="1136" w:type="dxa"/>
          </w:tcPr>
          <w:p w14:paraId="31C36415" w14:textId="04B3027B"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Accumulated</w:t>
            </w:r>
            <w:r>
              <w:t xml:space="preserve"> </w:t>
            </w:r>
            <w:r w:rsidRPr="0002341B">
              <w:t>depreciation</w:t>
            </w:r>
          </w:p>
        </w:tc>
        <w:tc>
          <w:tcPr>
            <w:tcW w:w="708" w:type="dxa"/>
          </w:tcPr>
          <w:p w14:paraId="2FE349CE" w14:textId="295EDAC8"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Carrying</w:t>
            </w:r>
            <w:r>
              <w:t xml:space="preserve"> </w:t>
            </w:r>
            <w:r w:rsidRPr="0002341B">
              <w:t>amount</w:t>
            </w:r>
          </w:p>
        </w:tc>
      </w:tr>
      <w:tr w:rsidR="00BD230F" w14:paraId="5C19E38E" w14:textId="77777777">
        <w:tc>
          <w:tcPr>
            <w:cnfStyle w:val="001000000000" w:firstRow="0" w:lastRow="0" w:firstColumn="1" w:lastColumn="0" w:oddVBand="0" w:evenVBand="0" w:oddHBand="0" w:evenHBand="0" w:firstRowFirstColumn="0" w:firstRowLastColumn="0" w:lastRowFirstColumn="0" w:lastRowLastColumn="0"/>
            <w:tcW w:w="4196" w:type="dxa"/>
          </w:tcPr>
          <w:p w14:paraId="5F7B9543" w14:textId="77777777" w:rsidR="00BD230F" w:rsidRDefault="00BD230F">
            <w:r>
              <w:t>Buildings</w:t>
            </w:r>
          </w:p>
        </w:tc>
        <w:tc>
          <w:tcPr>
            <w:tcW w:w="907" w:type="dxa"/>
          </w:tcPr>
          <w:p w14:paraId="231A11C5" w14:textId="77777777" w:rsidR="00BD230F" w:rsidRDefault="00BD230F">
            <w:pPr>
              <w:cnfStyle w:val="000000000000" w:firstRow="0" w:lastRow="0" w:firstColumn="0" w:lastColumn="0" w:oddVBand="0" w:evenVBand="0" w:oddHBand="0" w:evenHBand="0" w:firstRowFirstColumn="0" w:firstRowLastColumn="0" w:lastRowFirstColumn="0" w:lastRowLastColumn="0"/>
            </w:pPr>
            <w:r>
              <w:t>10 509</w:t>
            </w:r>
          </w:p>
        </w:tc>
        <w:tc>
          <w:tcPr>
            <w:tcW w:w="1022" w:type="dxa"/>
          </w:tcPr>
          <w:p w14:paraId="3A2871A8"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(1 597)</w:t>
            </w:r>
          </w:p>
        </w:tc>
        <w:tc>
          <w:tcPr>
            <w:tcW w:w="792" w:type="dxa"/>
          </w:tcPr>
          <w:p w14:paraId="3C9D119F" w14:textId="77777777" w:rsidR="00BD230F" w:rsidRDefault="00BD230F">
            <w:pPr>
              <w:cnfStyle w:val="000000000000" w:firstRow="0" w:lastRow="0" w:firstColumn="0" w:lastColumn="0" w:oddVBand="0" w:evenVBand="0" w:oddHBand="0" w:evenHBand="0" w:firstRowFirstColumn="0" w:firstRowLastColumn="0" w:lastRowFirstColumn="0" w:lastRowLastColumn="0"/>
            </w:pPr>
            <w:r>
              <w:t>8 912</w:t>
            </w:r>
          </w:p>
        </w:tc>
        <w:tc>
          <w:tcPr>
            <w:tcW w:w="907" w:type="dxa"/>
          </w:tcPr>
          <w:p w14:paraId="70B9E790" w14:textId="77777777" w:rsidR="00BD230F" w:rsidRDefault="00BD230F">
            <w:pPr>
              <w:cnfStyle w:val="000000000000" w:firstRow="0" w:lastRow="0" w:firstColumn="0" w:lastColumn="0" w:oddVBand="0" w:evenVBand="0" w:oddHBand="0" w:evenHBand="0" w:firstRowFirstColumn="0" w:firstRowLastColumn="0" w:lastRowFirstColumn="0" w:lastRowLastColumn="0"/>
            </w:pPr>
            <w:r>
              <w:t>9 896</w:t>
            </w:r>
          </w:p>
        </w:tc>
        <w:tc>
          <w:tcPr>
            <w:tcW w:w="1136" w:type="dxa"/>
          </w:tcPr>
          <w:p w14:paraId="26F5613F" w14:textId="77777777" w:rsidR="00BD230F" w:rsidRDefault="00BD230F">
            <w:pPr>
              <w:cnfStyle w:val="000000000000" w:firstRow="0" w:lastRow="0" w:firstColumn="0" w:lastColumn="0" w:oddVBand="0" w:evenVBand="0" w:oddHBand="0" w:evenHBand="0" w:firstRowFirstColumn="0" w:firstRowLastColumn="0" w:lastRowFirstColumn="0" w:lastRowLastColumn="0"/>
            </w:pPr>
            <w:r>
              <w:t>(1 443)</w:t>
            </w:r>
          </w:p>
        </w:tc>
        <w:tc>
          <w:tcPr>
            <w:tcW w:w="708" w:type="dxa"/>
          </w:tcPr>
          <w:p w14:paraId="2EA070F3" w14:textId="77777777" w:rsidR="00BD230F" w:rsidRDefault="00BD230F">
            <w:pPr>
              <w:cnfStyle w:val="000000000000" w:firstRow="0" w:lastRow="0" w:firstColumn="0" w:lastColumn="0" w:oddVBand="0" w:evenVBand="0" w:oddHBand="0" w:evenHBand="0" w:firstRowFirstColumn="0" w:firstRowLastColumn="0" w:lastRowFirstColumn="0" w:lastRowLastColumn="0"/>
            </w:pPr>
            <w:r>
              <w:t>8 453</w:t>
            </w:r>
          </w:p>
        </w:tc>
      </w:tr>
      <w:tr w:rsidR="00BD230F" w14:paraId="26D8A3DD" w14:textId="77777777">
        <w:tc>
          <w:tcPr>
            <w:cnfStyle w:val="001000000000" w:firstRow="0" w:lastRow="0" w:firstColumn="1" w:lastColumn="0" w:oddVBand="0" w:evenVBand="0" w:oddHBand="0" w:evenHBand="0" w:firstRowFirstColumn="0" w:firstRowLastColumn="0" w:lastRowFirstColumn="0" w:lastRowLastColumn="0"/>
            <w:tcW w:w="4196" w:type="dxa"/>
          </w:tcPr>
          <w:p w14:paraId="683BB126" w14:textId="77777777" w:rsidR="00BD230F" w:rsidRDefault="00BD230F">
            <w:r>
              <w:t>Infrastructure systems</w:t>
            </w:r>
          </w:p>
        </w:tc>
        <w:tc>
          <w:tcPr>
            <w:tcW w:w="907" w:type="dxa"/>
          </w:tcPr>
          <w:p w14:paraId="5507F497" w14:textId="77777777" w:rsidR="00BD230F" w:rsidRDefault="00BD230F">
            <w:pPr>
              <w:cnfStyle w:val="000000000000" w:firstRow="0" w:lastRow="0" w:firstColumn="0" w:lastColumn="0" w:oddVBand="0" w:evenVBand="0" w:oddHBand="0" w:evenHBand="0" w:firstRowFirstColumn="0" w:firstRowLastColumn="0" w:lastRowFirstColumn="0" w:lastRowLastColumn="0"/>
            </w:pPr>
            <w:r>
              <w:t>16</w:t>
            </w:r>
          </w:p>
        </w:tc>
        <w:tc>
          <w:tcPr>
            <w:tcW w:w="1022" w:type="dxa"/>
          </w:tcPr>
          <w:p w14:paraId="2D3F3360"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792" w:type="dxa"/>
          </w:tcPr>
          <w:p w14:paraId="6CA2C0A4"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3AC53A75"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1136" w:type="dxa"/>
          </w:tcPr>
          <w:p w14:paraId="3B605D1E"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708" w:type="dxa"/>
          </w:tcPr>
          <w:p w14:paraId="7AE10DBA"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14C46FF4" w14:textId="77777777" w:rsidTr="00BD230F">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60132289" w14:textId="77777777" w:rsidR="00BD230F" w:rsidRDefault="00BD230F">
            <w:r>
              <w:t>Plant, equipment and vehicles</w:t>
            </w:r>
          </w:p>
        </w:tc>
        <w:tc>
          <w:tcPr>
            <w:tcW w:w="907" w:type="dxa"/>
            <w:tcBorders>
              <w:bottom w:val="single" w:sz="6" w:space="0" w:color="auto"/>
            </w:tcBorders>
          </w:tcPr>
          <w:p w14:paraId="5920C606" w14:textId="77777777" w:rsidR="00BD230F" w:rsidRDefault="00BD230F">
            <w:pPr>
              <w:cnfStyle w:val="000000000000" w:firstRow="0" w:lastRow="0" w:firstColumn="0" w:lastColumn="0" w:oddVBand="0" w:evenVBand="0" w:oddHBand="0" w:evenHBand="0" w:firstRowFirstColumn="0" w:firstRowLastColumn="0" w:lastRowFirstColumn="0" w:lastRowLastColumn="0"/>
            </w:pPr>
            <w:r>
              <w:t>1 091</w:t>
            </w:r>
          </w:p>
        </w:tc>
        <w:tc>
          <w:tcPr>
            <w:tcW w:w="1022" w:type="dxa"/>
            <w:tcBorders>
              <w:bottom w:val="single" w:sz="6" w:space="0" w:color="auto"/>
            </w:tcBorders>
          </w:tcPr>
          <w:p w14:paraId="5959AF5E" w14:textId="77777777" w:rsidR="00BD230F" w:rsidRDefault="00BD230F">
            <w:pPr>
              <w:cnfStyle w:val="000000000000" w:firstRow="0" w:lastRow="0" w:firstColumn="0" w:lastColumn="0" w:oddVBand="0" w:evenVBand="0" w:oddHBand="0" w:evenHBand="0" w:firstRowFirstColumn="0" w:firstRowLastColumn="0" w:lastRowFirstColumn="0" w:lastRowLastColumn="0"/>
            </w:pPr>
            <w:r>
              <w:t>(409)</w:t>
            </w:r>
          </w:p>
        </w:tc>
        <w:tc>
          <w:tcPr>
            <w:tcW w:w="792" w:type="dxa"/>
            <w:tcBorders>
              <w:bottom w:val="single" w:sz="6" w:space="0" w:color="auto"/>
            </w:tcBorders>
          </w:tcPr>
          <w:p w14:paraId="60A98529" w14:textId="77777777" w:rsidR="00BD230F" w:rsidRDefault="00BD230F">
            <w:pPr>
              <w:cnfStyle w:val="000000000000" w:firstRow="0" w:lastRow="0" w:firstColumn="0" w:lastColumn="0" w:oddVBand="0" w:evenVBand="0" w:oddHBand="0" w:evenHBand="0" w:firstRowFirstColumn="0" w:firstRowLastColumn="0" w:lastRowFirstColumn="0" w:lastRowLastColumn="0"/>
            </w:pPr>
            <w:r>
              <w:t>682</w:t>
            </w:r>
          </w:p>
        </w:tc>
        <w:tc>
          <w:tcPr>
            <w:tcW w:w="907" w:type="dxa"/>
            <w:tcBorders>
              <w:bottom w:val="single" w:sz="6" w:space="0" w:color="auto"/>
            </w:tcBorders>
          </w:tcPr>
          <w:p w14:paraId="626651D4" w14:textId="77777777" w:rsidR="00BD230F" w:rsidRDefault="00BD230F">
            <w:pPr>
              <w:cnfStyle w:val="000000000000" w:firstRow="0" w:lastRow="0" w:firstColumn="0" w:lastColumn="0" w:oddVBand="0" w:evenVBand="0" w:oddHBand="0" w:evenHBand="0" w:firstRowFirstColumn="0" w:firstRowLastColumn="0" w:lastRowFirstColumn="0" w:lastRowLastColumn="0"/>
            </w:pPr>
            <w:r>
              <w:t>894</w:t>
            </w:r>
          </w:p>
        </w:tc>
        <w:tc>
          <w:tcPr>
            <w:tcW w:w="1136" w:type="dxa"/>
            <w:tcBorders>
              <w:bottom w:val="single" w:sz="6" w:space="0" w:color="auto"/>
            </w:tcBorders>
          </w:tcPr>
          <w:p w14:paraId="0A5E2D5A" w14:textId="77777777" w:rsidR="00BD230F" w:rsidRDefault="00BD230F">
            <w:pPr>
              <w:cnfStyle w:val="000000000000" w:firstRow="0" w:lastRow="0" w:firstColumn="0" w:lastColumn="0" w:oddVBand="0" w:evenVBand="0" w:oddHBand="0" w:evenHBand="0" w:firstRowFirstColumn="0" w:firstRowLastColumn="0" w:lastRowFirstColumn="0" w:lastRowLastColumn="0"/>
            </w:pPr>
            <w:r>
              <w:t>(361)</w:t>
            </w:r>
          </w:p>
        </w:tc>
        <w:tc>
          <w:tcPr>
            <w:tcW w:w="708" w:type="dxa"/>
            <w:tcBorders>
              <w:bottom w:val="single" w:sz="6" w:space="0" w:color="auto"/>
            </w:tcBorders>
          </w:tcPr>
          <w:p w14:paraId="59FE886C" w14:textId="77777777" w:rsidR="00BD230F" w:rsidRDefault="00BD230F">
            <w:pPr>
              <w:cnfStyle w:val="000000000000" w:firstRow="0" w:lastRow="0" w:firstColumn="0" w:lastColumn="0" w:oddVBand="0" w:evenVBand="0" w:oddHBand="0" w:evenHBand="0" w:firstRowFirstColumn="0" w:firstRowLastColumn="0" w:lastRowFirstColumn="0" w:lastRowLastColumn="0"/>
            </w:pPr>
            <w:r>
              <w:t>533</w:t>
            </w:r>
          </w:p>
        </w:tc>
      </w:tr>
      <w:tr w:rsidR="00BD230F" w14:paraId="72C849C6" w14:textId="77777777">
        <w:tc>
          <w:tcPr>
            <w:cnfStyle w:val="001000000000" w:firstRow="0" w:lastRow="0" w:firstColumn="1" w:lastColumn="0" w:oddVBand="0" w:evenVBand="0" w:oddHBand="0" w:evenHBand="0" w:firstRowFirstColumn="0" w:firstRowLastColumn="0" w:lastRowFirstColumn="0" w:lastRowLastColumn="0"/>
            <w:tcW w:w="4196" w:type="dxa"/>
          </w:tcPr>
          <w:p w14:paraId="4F079983" w14:textId="77777777" w:rsidR="00BD230F" w:rsidRDefault="00BD230F">
            <w:r>
              <w:rPr>
                <w:b/>
              </w:rPr>
              <w:t>Total right</w:t>
            </w:r>
            <w:r>
              <w:rPr>
                <w:b/>
              </w:rPr>
              <w:noBreakHyphen/>
              <w:t>of</w:t>
            </w:r>
            <w:r>
              <w:rPr>
                <w:b/>
              </w:rPr>
              <w:noBreakHyphen/>
              <w:t>use assets: land, buildings, infrastructure, plant and equipment</w:t>
            </w:r>
          </w:p>
        </w:tc>
        <w:tc>
          <w:tcPr>
            <w:tcW w:w="907" w:type="dxa"/>
          </w:tcPr>
          <w:p w14:paraId="7199276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11 616</w:t>
            </w:r>
          </w:p>
        </w:tc>
        <w:tc>
          <w:tcPr>
            <w:tcW w:w="1022" w:type="dxa"/>
          </w:tcPr>
          <w:p w14:paraId="1B8A95E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(2 009)</w:t>
            </w:r>
          </w:p>
        </w:tc>
        <w:tc>
          <w:tcPr>
            <w:tcW w:w="792" w:type="dxa"/>
          </w:tcPr>
          <w:p w14:paraId="2EA6A5C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9 607</w:t>
            </w:r>
          </w:p>
        </w:tc>
        <w:tc>
          <w:tcPr>
            <w:tcW w:w="907" w:type="dxa"/>
          </w:tcPr>
          <w:p w14:paraId="4A318BD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10 793</w:t>
            </w:r>
          </w:p>
        </w:tc>
        <w:tc>
          <w:tcPr>
            <w:tcW w:w="1136" w:type="dxa"/>
          </w:tcPr>
          <w:p w14:paraId="69CFAAA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(1 805)</w:t>
            </w:r>
          </w:p>
        </w:tc>
        <w:tc>
          <w:tcPr>
            <w:tcW w:w="708" w:type="dxa"/>
          </w:tcPr>
          <w:p w14:paraId="5ED37F52" w14:textId="27F371F8" w:rsidR="00BD230F" w:rsidRDefault="00BD230F">
            <w:pPr>
              <w:cnfStyle w:val="000000000000" w:firstRow="0" w:lastRow="0" w:firstColumn="0" w:lastColumn="0" w:oddVBand="0" w:evenVBand="0" w:oddHBand="0" w:evenHBand="0" w:firstRowFirstColumn="0" w:firstRowLastColumn="0" w:lastRowFirstColumn="0" w:lastRowLastColumn="0"/>
            </w:pPr>
            <w:r>
              <w:rPr>
                <w:b/>
              </w:rPr>
              <w:t>8 988</w:t>
            </w:r>
          </w:p>
        </w:tc>
      </w:tr>
    </w:tbl>
    <w:p w14:paraId="08C31ABB" w14:textId="77777777" w:rsidR="00BD230F" w:rsidRDefault="00BD230F" w:rsidP="00BD230F"/>
    <w:tbl>
      <w:tblPr>
        <w:tblStyle w:val="DTFTable"/>
        <w:tblW w:w="9668" w:type="dxa"/>
        <w:tblLayout w:type="fixed"/>
        <w:tblLook w:val="06A0" w:firstRow="1" w:lastRow="0" w:firstColumn="1" w:lastColumn="0" w:noHBand="1" w:noVBand="1"/>
      </w:tblPr>
      <w:tblGrid>
        <w:gridCol w:w="4196"/>
        <w:gridCol w:w="907"/>
        <w:gridCol w:w="1022"/>
        <w:gridCol w:w="792"/>
        <w:gridCol w:w="907"/>
        <w:gridCol w:w="1136"/>
        <w:gridCol w:w="708"/>
      </w:tblGrid>
      <w:tr w:rsidR="00BD230F" w:rsidRPr="0002341B" w14:paraId="7BA344D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49D14475" w14:textId="31C7EC3A" w:rsidR="00BD230F" w:rsidRPr="0002341B" w:rsidRDefault="00BD230F">
            <w:pPr>
              <w:keepNext/>
              <w:rPr>
                <w:bCs/>
              </w:rPr>
            </w:pPr>
            <w:r w:rsidRPr="0002341B">
              <w:rPr>
                <w:bCs/>
              </w:rPr>
              <w:t>2020</w:t>
            </w:r>
          </w:p>
        </w:tc>
        <w:tc>
          <w:tcPr>
            <w:tcW w:w="907" w:type="dxa"/>
          </w:tcPr>
          <w:p w14:paraId="7C3C0674"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1022" w:type="dxa"/>
          </w:tcPr>
          <w:p w14:paraId="25D09B0F"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792" w:type="dxa"/>
          </w:tcPr>
          <w:p w14:paraId="4ED95F4C"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907" w:type="dxa"/>
          </w:tcPr>
          <w:p w14:paraId="0429C014"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1136" w:type="dxa"/>
          </w:tcPr>
          <w:p w14:paraId="50BA6E18"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708" w:type="dxa"/>
          </w:tcPr>
          <w:p w14:paraId="1B1E7CB7"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r>
      <w:tr w:rsidR="00BD230F" w14:paraId="6BD2556E" w14:textId="77777777">
        <w:tc>
          <w:tcPr>
            <w:cnfStyle w:val="001000000000" w:firstRow="0" w:lastRow="0" w:firstColumn="1" w:lastColumn="0" w:oddVBand="0" w:evenVBand="0" w:oddHBand="0" w:evenHBand="0" w:firstRowFirstColumn="0" w:firstRowLastColumn="0" w:lastRowFirstColumn="0" w:lastRowLastColumn="0"/>
            <w:tcW w:w="4196" w:type="dxa"/>
          </w:tcPr>
          <w:p w14:paraId="41947CBD" w14:textId="77777777" w:rsidR="00BD230F" w:rsidRDefault="00BD230F">
            <w:r>
              <w:t>Buildings</w:t>
            </w:r>
          </w:p>
        </w:tc>
        <w:tc>
          <w:tcPr>
            <w:tcW w:w="907" w:type="dxa"/>
          </w:tcPr>
          <w:p w14:paraId="78824516" w14:textId="77777777" w:rsidR="00BD230F" w:rsidRDefault="00BD230F">
            <w:pPr>
              <w:cnfStyle w:val="000000000000" w:firstRow="0" w:lastRow="0" w:firstColumn="0" w:lastColumn="0" w:oddVBand="0" w:evenVBand="0" w:oddHBand="0" w:evenHBand="0" w:firstRowFirstColumn="0" w:firstRowLastColumn="0" w:lastRowFirstColumn="0" w:lastRowLastColumn="0"/>
            </w:pPr>
            <w:r>
              <w:t>9 469</w:t>
            </w:r>
          </w:p>
        </w:tc>
        <w:tc>
          <w:tcPr>
            <w:tcW w:w="1022" w:type="dxa"/>
          </w:tcPr>
          <w:p w14:paraId="38A14272" w14:textId="77777777" w:rsidR="00BD230F" w:rsidRDefault="00BD230F">
            <w:pPr>
              <w:cnfStyle w:val="000000000000" w:firstRow="0" w:lastRow="0" w:firstColumn="0" w:lastColumn="0" w:oddVBand="0" w:evenVBand="0" w:oddHBand="0" w:evenHBand="0" w:firstRowFirstColumn="0" w:firstRowLastColumn="0" w:lastRowFirstColumn="0" w:lastRowLastColumn="0"/>
            </w:pPr>
            <w:r>
              <w:t>(925)</w:t>
            </w:r>
          </w:p>
        </w:tc>
        <w:tc>
          <w:tcPr>
            <w:tcW w:w="792" w:type="dxa"/>
          </w:tcPr>
          <w:p w14:paraId="1D7EE728" w14:textId="77777777" w:rsidR="00BD230F" w:rsidRDefault="00BD230F">
            <w:pPr>
              <w:cnfStyle w:val="000000000000" w:firstRow="0" w:lastRow="0" w:firstColumn="0" w:lastColumn="0" w:oddVBand="0" w:evenVBand="0" w:oddHBand="0" w:evenHBand="0" w:firstRowFirstColumn="0" w:firstRowLastColumn="0" w:lastRowFirstColumn="0" w:lastRowLastColumn="0"/>
            </w:pPr>
            <w:r>
              <w:t>8 545</w:t>
            </w:r>
          </w:p>
        </w:tc>
        <w:tc>
          <w:tcPr>
            <w:tcW w:w="907" w:type="dxa"/>
          </w:tcPr>
          <w:p w14:paraId="2876B7E8" w14:textId="77777777" w:rsidR="00BD230F" w:rsidRDefault="00BD230F">
            <w:pPr>
              <w:cnfStyle w:val="000000000000" w:firstRow="0" w:lastRow="0" w:firstColumn="0" w:lastColumn="0" w:oddVBand="0" w:evenVBand="0" w:oddHBand="0" w:evenHBand="0" w:firstRowFirstColumn="0" w:firstRowLastColumn="0" w:lastRowFirstColumn="0" w:lastRowLastColumn="0"/>
            </w:pPr>
            <w:r>
              <w:t>8 907</w:t>
            </w:r>
          </w:p>
        </w:tc>
        <w:tc>
          <w:tcPr>
            <w:tcW w:w="1136" w:type="dxa"/>
          </w:tcPr>
          <w:p w14:paraId="6D7A18F8" w14:textId="77777777" w:rsidR="00BD230F" w:rsidRDefault="00BD230F">
            <w:pPr>
              <w:cnfStyle w:val="000000000000" w:firstRow="0" w:lastRow="0" w:firstColumn="0" w:lastColumn="0" w:oddVBand="0" w:evenVBand="0" w:oddHBand="0" w:evenHBand="0" w:firstRowFirstColumn="0" w:firstRowLastColumn="0" w:lastRowFirstColumn="0" w:lastRowLastColumn="0"/>
            </w:pPr>
            <w:r>
              <w:t>(826)</w:t>
            </w:r>
          </w:p>
        </w:tc>
        <w:tc>
          <w:tcPr>
            <w:tcW w:w="708" w:type="dxa"/>
          </w:tcPr>
          <w:p w14:paraId="001CCC32" w14:textId="77777777" w:rsidR="00BD230F" w:rsidRDefault="00BD230F">
            <w:pPr>
              <w:cnfStyle w:val="000000000000" w:firstRow="0" w:lastRow="0" w:firstColumn="0" w:lastColumn="0" w:oddVBand="0" w:evenVBand="0" w:oddHBand="0" w:evenHBand="0" w:firstRowFirstColumn="0" w:firstRowLastColumn="0" w:lastRowFirstColumn="0" w:lastRowLastColumn="0"/>
            </w:pPr>
            <w:r>
              <w:t>8 080</w:t>
            </w:r>
          </w:p>
        </w:tc>
      </w:tr>
      <w:tr w:rsidR="00BD230F" w14:paraId="0687B41B" w14:textId="77777777">
        <w:tc>
          <w:tcPr>
            <w:cnfStyle w:val="001000000000" w:firstRow="0" w:lastRow="0" w:firstColumn="1" w:lastColumn="0" w:oddVBand="0" w:evenVBand="0" w:oddHBand="0" w:evenHBand="0" w:firstRowFirstColumn="0" w:firstRowLastColumn="0" w:lastRowFirstColumn="0" w:lastRowLastColumn="0"/>
            <w:tcW w:w="4196" w:type="dxa"/>
          </w:tcPr>
          <w:p w14:paraId="7F2450CC" w14:textId="77777777" w:rsidR="00BD230F" w:rsidRDefault="00BD230F">
            <w:r>
              <w:t>Infrastructure systems</w:t>
            </w:r>
          </w:p>
        </w:tc>
        <w:tc>
          <w:tcPr>
            <w:tcW w:w="907" w:type="dxa"/>
          </w:tcPr>
          <w:p w14:paraId="2F3CA9A8" w14:textId="77777777" w:rsidR="00BD230F" w:rsidRDefault="00BD230F">
            <w:pPr>
              <w:cnfStyle w:val="000000000000" w:firstRow="0" w:lastRow="0" w:firstColumn="0" w:lastColumn="0" w:oddVBand="0" w:evenVBand="0" w:oddHBand="0" w:evenHBand="0" w:firstRowFirstColumn="0" w:firstRowLastColumn="0" w:lastRowFirstColumn="0" w:lastRowLastColumn="0"/>
            </w:pPr>
            <w:r>
              <w:t>21</w:t>
            </w:r>
          </w:p>
        </w:tc>
        <w:tc>
          <w:tcPr>
            <w:tcW w:w="1022" w:type="dxa"/>
          </w:tcPr>
          <w:p w14:paraId="45455C23"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792" w:type="dxa"/>
          </w:tcPr>
          <w:p w14:paraId="10EC76D8"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5A9804EC"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c>
          <w:tcPr>
            <w:tcW w:w="1136" w:type="dxa"/>
          </w:tcPr>
          <w:p w14:paraId="1501C46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7FD76D44"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r>
      <w:tr w:rsidR="00BD230F" w14:paraId="222491ED" w14:textId="77777777" w:rsidTr="00BD230F">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1F152097" w14:textId="77777777" w:rsidR="00BD230F" w:rsidRDefault="00BD230F">
            <w:r>
              <w:t>Plant, equipment and vehicles</w:t>
            </w:r>
          </w:p>
        </w:tc>
        <w:tc>
          <w:tcPr>
            <w:tcW w:w="907" w:type="dxa"/>
            <w:tcBorders>
              <w:bottom w:val="single" w:sz="6" w:space="0" w:color="auto"/>
            </w:tcBorders>
          </w:tcPr>
          <w:p w14:paraId="088FFDDA" w14:textId="77777777" w:rsidR="00BD230F" w:rsidRDefault="00BD230F">
            <w:pPr>
              <w:cnfStyle w:val="000000000000" w:firstRow="0" w:lastRow="0" w:firstColumn="0" w:lastColumn="0" w:oddVBand="0" w:evenVBand="0" w:oddHBand="0" w:evenHBand="0" w:firstRowFirstColumn="0" w:firstRowLastColumn="0" w:lastRowFirstColumn="0" w:lastRowLastColumn="0"/>
            </w:pPr>
            <w:r>
              <w:t>921</w:t>
            </w:r>
          </w:p>
        </w:tc>
        <w:tc>
          <w:tcPr>
            <w:tcW w:w="1022" w:type="dxa"/>
            <w:tcBorders>
              <w:bottom w:val="single" w:sz="6" w:space="0" w:color="auto"/>
            </w:tcBorders>
          </w:tcPr>
          <w:p w14:paraId="170A4221" w14:textId="77777777" w:rsidR="00BD230F" w:rsidRDefault="00BD230F">
            <w:pPr>
              <w:cnfStyle w:val="000000000000" w:firstRow="0" w:lastRow="0" w:firstColumn="0" w:lastColumn="0" w:oddVBand="0" w:evenVBand="0" w:oddHBand="0" w:evenHBand="0" w:firstRowFirstColumn="0" w:firstRowLastColumn="0" w:lastRowFirstColumn="0" w:lastRowLastColumn="0"/>
            </w:pPr>
            <w:r>
              <w:t>(239)</w:t>
            </w:r>
          </w:p>
        </w:tc>
        <w:tc>
          <w:tcPr>
            <w:tcW w:w="792" w:type="dxa"/>
            <w:tcBorders>
              <w:bottom w:val="single" w:sz="6" w:space="0" w:color="auto"/>
            </w:tcBorders>
          </w:tcPr>
          <w:p w14:paraId="7F97ACB9" w14:textId="77777777" w:rsidR="00BD230F" w:rsidRDefault="00BD230F">
            <w:pPr>
              <w:cnfStyle w:val="000000000000" w:firstRow="0" w:lastRow="0" w:firstColumn="0" w:lastColumn="0" w:oddVBand="0" w:evenVBand="0" w:oddHBand="0" w:evenHBand="0" w:firstRowFirstColumn="0" w:firstRowLastColumn="0" w:lastRowFirstColumn="0" w:lastRowLastColumn="0"/>
            </w:pPr>
            <w:r>
              <w:t>681</w:t>
            </w:r>
          </w:p>
        </w:tc>
        <w:tc>
          <w:tcPr>
            <w:tcW w:w="907" w:type="dxa"/>
            <w:tcBorders>
              <w:bottom w:val="single" w:sz="6" w:space="0" w:color="auto"/>
            </w:tcBorders>
          </w:tcPr>
          <w:p w14:paraId="78CA3302" w14:textId="77777777" w:rsidR="00BD230F" w:rsidRDefault="00BD230F">
            <w:pPr>
              <w:cnfStyle w:val="000000000000" w:firstRow="0" w:lastRow="0" w:firstColumn="0" w:lastColumn="0" w:oddVBand="0" w:evenVBand="0" w:oddHBand="0" w:evenHBand="0" w:firstRowFirstColumn="0" w:firstRowLastColumn="0" w:lastRowFirstColumn="0" w:lastRowLastColumn="0"/>
            </w:pPr>
            <w:r>
              <w:t>740</w:t>
            </w:r>
          </w:p>
        </w:tc>
        <w:tc>
          <w:tcPr>
            <w:tcW w:w="1136" w:type="dxa"/>
            <w:tcBorders>
              <w:bottom w:val="single" w:sz="6" w:space="0" w:color="auto"/>
            </w:tcBorders>
          </w:tcPr>
          <w:p w14:paraId="0013D309" w14:textId="77777777" w:rsidR="00BD230F" w:rsidRDefault="00BD230F">
            <w:pPr>
              <w:cnfStyle w:val="000000000000" w:firstRow="0" w:lastRow="0" w:firstColumn="0" w:lastColumn="0" w:oddVBand="0" w:evenVBand="0" w:oddHBand="0" w:evenHBand="0" w:firstRowFirstColumn="0" w:firstRowLastColumn="0" w:lastRowFirstColumn="0" w:lastRowLastColumn="0"/>
            </w:pPr>
            <w:r>
              <w:t>(213)</w:t>
            </w:r>
          </w:p>
        </w:tc>
        <w:tc>
          <w:tcPr>
            <w:tcW w:w="708" w:type="dxa"/>
            <w:tcBorders>
              <w:bottom w:val="single" w:sz="6" w:space="0" w:color="auto"/>
            </w:tcBorders>
          </w:tcPr>
          <w:p w14:paraId="1393A4C3" w14:textId="77777777" w:rsidR="00BD230F" w:rsidRDefault="00BD230F">
            <w:pPr>
              <w:cnfStyle w:val="000000000000" w:firstRow="0" w:lastRow="0" w:firstColumn="0" w:lastColumn="0" w:oddVBand="0" w:evenVBand="0" w:oddHBand="0" w:evenHBand="0" w:firstRowFirstColumn="0" w:firstRowLastColumn="0" w:lastRowFirstColumn="0" w:lastRowLastColumn="0"/>
            </w:pPr>
            <w:r>
              <w:t>527</w:t>
            </w:r>
          </w:p>
        </w:tc>
      </w:tr>
      <w:tr w:rsidR="00BD230F" w14:paraId="638419D9" w14:textId="77777777">
        <w:tc>
          <w:tcPr>
            <w:cnfStyle w:val="001000000000" w:firstRow="0" w:lastRow="0" w:firstColumn="1" w:lastColumn="0" w:oddVBand="0" w:evenVBand="0" w:oddHBand="0" w:evenHBand="0" w:firstRowFirstColumn="0" w:firstRowLastColumn="0" w:lastRowFirstColumn="0" w:lastRowLastColumn="0"/>
            <w:tcW w:w="4196" w:type="dxa"/>
          </w:tcPr>
          <w:p w14:paraId="6FFF045C" w14:textId="77777777" w:rsidR="00BD230F" w:rsidRDefault="00BD230F">
            <w:r>
              <w:rPr>
                <w:b/>
              </w:rPr>
              <w:t>Total right</w:t>
            </w:r>
            <w:r>
              <w:rPr>
                <w:b/>
              </w:rPr>
              <w:noBreakHyphen/>
              <w:t>of</w:t>
            </w:r>
            <w:r>
              <w:rPr>
                <w:b/>
              </w:rPr>
              <w:noBreakHyphen/>
              <w:t>use assets: land, buildings, infrastructure, plant and equipment</w:t>
            </w:r>
          </w:p>
        </w:tc>
        <w:tc>
          <w:tcPr>
            <w:tcW w:w="907" w:type="dxa"/>
          </w:tcPr>
          <w:p w14:paraId="25572E3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10 411</w:t>
            </w:r>
          </w:p>
        </w:tc>
        <w:tc>
          <w:tcPr>
            <w:tcW w:w="1022" w:type="dxa"/>
          </w:tcPr>
          <w:p w14:paraId="1C93CF8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(1 166)</w:t>
            </w:r>
          </w:p>
        </w:tc>
        <w:tc>
          <w:tcPr>
            <w:tcW w:w="792" w:type="dxa"/>
          </w:tcPr>
          <w:p w14:paraId="6D8CB9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9 245</w:t>
            </w:r>
          </w:p>
        </w:tc>
        <w:tc>
          <w:tcPr>
            <w:tcW w:w="907" w:type="dxa"/>
          </w:tcPr>
          <w:p w14:paraId="4AC44FD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9 653</w:t>
            </w:r>
          </w:p>
        </w:tc>
        <w:tc>
          <w:tcPr>
            <w:tcW w:w="1136" w:type="dxa"/>
          </w:tcPr>
          <w:p w14:paraId="6838009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(1 039)</w:t>
            </w:r>
          </w:p>
        </w:tc>
        <w:tc>
          <w:tcPr>
            <w:tcW w:w="708" w:type="dxa"/>
          </w:tcPr>
          <w:p w14:paraId="477B62A4" w14:textId="4AF4F0D5" w:rsidR="00BD230F" w:rsidRDefault="00BD230F">
            <w:pPr>
              <w:cnfStyle w:val="000000000000" w:firstRow="0" w:lastRow="0" w:firstColumn="0" w:lastColumn="0" w:oddVBand="0" w:evenVBand="0" w:oddHBand="0" w:evenHBand="0" w:firstRowFirstColumn="0" w:firstRowLastColumn="0" w:lastRowFirstColumn="0" w:lastRowLastColumn="0"/>
            </w:pPr>
            <w:r>
              <w:rPr>
                <w:b/>
              </w:rPr>
              <w:t>8 614</w:t>
            </w:r>
          </w:p>
        </w:tc>
      </w:tr>
    </w:tbl>
    <w:p w14:paraId="5DE085BA" w14:textId="77777777" w:rsidR="00BD230F" w:rsidRDefault="00BD230F" w:rsidP="00BD230F"/>
    <w:p w14:paraId="09771FFE" w14:textId="77777777" w:rsidR="00BD230F" w:rsidRDefault="00BD230F" w:rsidP="00BD230F">
      <w:pPr>
        <w:pStyle w:val="TableHeading"/>
      </w:pPr>
      <w:r w:rsidRPr="00E4496E">
        <w:t>Total service concession assets related land, buildings, infrastructure, plant and equipment</w:t>
      </w:r>
      <w:r>
        <w:t xml:space="preserve"> </w:t>
      </w:r>
      <w:r w:rsidRPr="0017374E">
        <w:rPr>
          <w:vertAlign w:val="superscript"/>
        </w:rPr>
        <w:t>(a)</w:t>
      </w:r>
      <w:r w:rsidRPr="00E4496E">
        <w:tab/>
        <w:t>($</w:t>
      </w:r>
      <w:r>
        <w:t xml:space="preserve"> </w:t>
      </w:r>
      <w:r w:rsidRPr="00E4496E">
        <w:t>million)</w:t>
      </w:r>
    </w:p>
    <w:tbl>
      <w:tblPr>
        <w:tblStyle w:val="DTFTable"/>
        <w:tblW w:w="9668" w:type="dxa"/>
        <w:tblLayout w:type="fixed"/>
        <w:tblLook w:val="06A0" w:firstRow="1" w:lastRow="0" w:firstColumn="1" w:lastColumn="0" w:noHBand="1" w:noVBand="1"/>
      </w:tblPr>
      <w:tblGrid>
        <w:gridCol w:w="4196"/>
        <w:gridCol w:w="907"/>
        <w:gridCol w:w="1022"/>
        <w:gridCol w:w="792"/>
        <w:gridCol w:w="907"/>
        <w:gridCol w:w="1136"/>
        <w:gridCol w:w="708"/>
      </w:tblGrid>
      <w:tr w:rsidR="00BD230F" w:rsidRPr="0002341B" w14:paraId="0E4657B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3A130A92" w14:textId="67A4CAF6" w:rsidR="00BD230F" w:rsidRPr="0002341B" w:rsidRDefault="00BD230F">
            <w:pPr>
              <w:keepNext/>
            </w:pPr>
          </w:p>
        </w:tc>
        <w:tc>
          <w:tcPr>
            <w:tcW w:w="2721" w:type="dxa"/>
            <w:gridSpan w:val="3"/>
          </w:tcPr>
          <w:p w14:paraId="07895ED4" w14:textId="77777777" w:rsidR="00BD230F" w:rsidRPr="0002341B" w:rsidRDefault="00BD230F">
            <w:pPr>
              <w:keepNext/>
              <w:jc w:val="center"/>
              <w:cnfStyle w:val="100000000000" w:firstRow="1" w:lastRow="0" w:firstColumn="0" w:lastColumn="0" w:oddVBand="0" w:evenVBand="0" w:oddHBand="0" w:evenHBand="0" w:firstRowFirstColumn="0" w:firstRowLastColumn="0" w:lastRowFirstColumn="0" w:lastRowLastColumn="0"/>
            </w:pPr>
            <w:r w:rsidRPr="0002341B">
              <w:t>State of Victoria</w:t>
            </w:r>
          </w:p>
        </w:tc>
        <w:tc>
          <w:tcPr>
            <w:tcW w:w="2751" w:type="dxa"/>
            <w:gridSpan w:val="3"/>
          </w:tcPr>
          <w:p w14:paraId="3C07B20C" w14:textId="77777777" w:rsidR="00BD230F" w:rsidRPr="0002341B" w:rsidRDefault="00BD230F">
            <w:pPr>
              <w:keepNext/>
              <w:jc w:val="center"/>
              <w:cnfStyle w:val="100000000000" w:firstRow="1" w:lastRow="0" w:firstColumn="0" w:lastColumn="0" w:oddVBand="0" w:evenVBand="0" w:oddHBand="0" w:evenHBand="0" w:firstRowFirstColumn="0" w:firstRowLastColumn="0" w:lastRowFirstColumn="0" w:lastRowLastColumn="0"/>
            </w:pPr>
            <w:r w:rsidRPr="0002341B">
              <w:t>General government sector</w:t>
            </w:r>
          </w:p>
        </w:tc>
      </w:tr>
      <w:tr w:rsidR="00B766F7" w:rsidRPr="0002341B" w14:paraId="4EF5E027" w14:textId="77777777" w:rsidTr="00B766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3B9EF944" w14:textId="6B53D919" w:rsidR="00B766F7" w:rsidRPr="0002341B" w:rsidRDefault="00B766F7" w:rsidP="005A3F4B">
            <w:pPr>
              <w:keepNext/>
            </w:pPr>
            <w:r w:rsidRPr="0002341B">
              <w:t>2021</w:t>
            </w:r>
          </w:p>
        </w:tc>
        <w:tc>
          <w:tcPr>
            <w:tcW w:w="907" w:type="dxa"/>
          </w:tcPr>
          <w:p w14:paraId="5CCD88FB" w14:textId="5553AF84"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Gross carrying</w:t>
            </w:r>
            <w:r>
              <w:t xml:space="preserve"> </w:t>
            </w:r>
            <w:r w:rsidRPr="0002341B">
              <w:t>amount</w:t>
            </w:r>
          </w:p>
        </w:tc>
        <w:tc>
          <w:tcPr>
            <w:tcW w:w="1022" w:type="dxa"/>
          </w:tcPr>
          <w:p w14:paraId="540CF8DF" w14:textId="534E4932"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Accumulated</w:t>
            </w:r>
            <w:r>
              <w:t xml:space="preserve"> </w:t>
            </w:r>
            <w:r w:rsidRPr="0002341B">
              <w:t>depreciation</w:t>
            </w:r>
          </w:p>
        </w:tc>
        <w:tc>
          <w:tcPr>
            <w:tcW w:w="792" w:type="dxa"/>
          </w:tcPr>
          <w:p w14:paraId="10B46E3D" w14:textId="6A31654E"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Carrying</w:t>
            </w:r>
            <w:r>
              <w:t xml:space="preserve"> </w:t>
            </w:r>
            <w:r w:rsidRPr="0002341B">
              <w:t>amount</w:t>
            </w:r>
          </w:p>
        </w:tc>
        <w:tc>
          <w:tcPr>
            <w:tcW w:w="907" w:type="dxa"/>
          </w:tcPr>
          <w:p w14:paraId="74F5CADC" w14:textId="2BEA7F3A"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Gross carrying</w:t>
            </w:r>
            <w:r>
              <w:t xml:space="preserve"> </w:t>
            </w:r>
            <w:r w:rsidRPr="0002341B">
              <w:t>amount</w:t>
            </w:r>
          </w:p>
        </w:tc>
        <w:tc>
          <w:tcPr>
            <w:tcW w:w="1136" w:type="dxa"/>
          </w:tcPr>
          <w:p w14:paraId="14745CAD" w14:textId="468B729D"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Accumulated</w:t>
            </w:r>
            <w:r>
              <w:t xml:space="preserve"> </w:t>
            </w:r>
            <w:r w:rsidRPr="0002341B">
              <w:t>depreciation</w:t>
            </w:r>
          </w:p>
        </w:tc>
        <w:tc>
          <w:tcPr>
            <w:tcW w:w="708" w:type="dxa"/>
          </w:tcPr>
          <w:p w14:paraId="4F140AF9" w14:textId="42318D97" w:rsidR="00B766F7" w:rsidRPr="0002341B" w:rsidRDefault="00B766F7" w:rsidP="00B766F7">
            <w:pPr>
              <w:keepNext/>
              <w:cnfStyle w:val="100000000000" w:firstRow="1" w:lastRow="0" w:firstColumn="0" w:lastColumn="0" w:oddVBand="0" w:evenVBand="0" w:oddHBand="0" w:evenHBand="0" w:firstRowFirstColumn="0" w:firstRowLastColumn="0" w:lastRowFirstColumn="0" w:lastRowLastColumn="0"/>
            </w:pPr>
            <w:r w:rsidRPr="0002341B">
              <w:t>Carrying</w:t>
            </w:r>
            <w:r>
              <w:t xml:space="preserve"> </w:t>
            </w:r>
            <w:r w:rsidRPr="0002341B">
              <w:t>amount</w:t>
            </w:r>
          </w:p>
        </w:tc>
      </w:tr>
      <w:tr w:rsidR="00BD230F" w14:paraId="6F01F888" w14:textId="77777777">
        <w:tc>
          <w:tcPr>
            <w:cnfStyle w:val="001000000000" w:firstRow="0" w:lastRow="0" w:firstColumn="1" w:lastColumn="0" w:oddVBand="0" w:evenVBand="0" w:oddHBand="0" w:evenHBand="0" w:firstRowFirstColumn="0" w:firstRowLastColumn="0" w:lastRowFirstColumn="0" w:lastRowLastColumn="0"/>
            <w:tcW w:w="4196" w:type="dxa"/>
          </w:tcPr>
          <w:p w14:paraId="383ADFC5" w14:textId="77777777" w:rsidR="00BD230F" w:rsidRDefault="00BD230F">
            <w:r>
              <w:t>Buildings</w:t>
            </w:r>
          </w:p>
        </w:tc>
        <w:tc>
          <w:tcPr>
            <w:tcW w:w="907" w:type="dxa"/>
          </w:tcPr>
          <w:p w14:paraId="45A75CB6" w14:textId="77777777" w:rsidR="00BD230F" w:rsidRDefault="00BD230F">
            <w:pPr>
              <w:cnfStyle w:val="000000000000" w:firstRow="0" w:lastRow="0" w:firstColumn="0" w:lastColumn="0" w:oddVBand="0" w:evenVBand="0" w:oddHBand="0" w:evenHBand="0" w:firstRowFirstColumn="0" w:firstRowLastColumn="0" w:lastRowFirstColumn="0" w:lastRowLastColumn="0"/>
            </w:pPr>
            <w:r>
              <w:t>2 077</w:t>
            </w:r>
          </w:p>
        </w:tc>
        <w:tc>
          <w:tcPr>
            <w:tcW w:w="1022" w:type="dxa"/>
          </w:tcPr>
          <w:p w14:paraId="409C8B48" w14:textId="77777777" w:rsidR="00BD230F" w:rsidRDefault="00BD230F">
            <w:pPr>
              <w:cnfStyle w:val="000000000000" w:firstRow="0" w:lastRow="0" w:firstColumn="0" w:lastColumn="0" w:oddVBand="0" w:evenVBand="0" w:oddHBand="0" w:evenHBand="0" w:firstRowFirstColumn="0" w:firstRowLastColumn="0" w:lastRowFirstColumn="0" w:lastRowLastColumn="0"/>
            </w:pPr>
            <w:r>
              <w:t>(61)</w:t>
            </w:r>
          </w:p>
        </w:tc>
        <w:tc>
          <w:tcPr>
            <w:tcW w:w="792" w:type="dxa"/>
          </w:tcPr>
          <w:p w14:paraId="509828D7" w14:textId="77777777" w:rsidR="00BD230F" w:rsidRDefault="00BD230F">
            <w:pPr>
              <w:cnfStyle w:val="000000000000" w:firstRow="0" w:lastRow="0" w:firstColumn="0" w:lastColumn="0" w:oddVBand="0" w:evenVBand="0" w:oddHBand="0" w:evenHBand="0" w:firstRowFirstColumn="0" w:firstRowLastColumn="0" w:lastRowFirstColumn="0" w:lastRowLastColumn="0"/>
            </w:pPr>
            <w:r>
              <w:t>2 016</w:t>
            </w:r>
          </w:p>
        </w:tc>
        <w:tc>
          <w:tcPr>
            <w:tcW w:w="907" w:type="dxa"/>
          </w:tcPr>
          <w:p w14:paraId="78639838" w14:textId="77777777" w:rsidR="00BD230F" w:rsidRDefault="00BD230F">
            <w:pPr>
              <w:cnfStyle w:val="000000000000" w:firstRow="0" w:lastRow="0" w:firstColumn="0" w:lastColumn="0" w:oddVBand="0" w:evenVBand="0" w:oddHBand="0" w:evenHBand="0" w:firstRowFirstColumn="0" w:firstRowLastColumn="0" w:lastRowFirstColumn="0" w:lastRowLastColumn="0"/>
            </w:pPr>
            <w:r>
              <w:t>2 077</w:t>
            </w:r>
          </w:p>
        </w:tc>
        <w:tc>
          <w:tcPr>
            <w:tcW w:w="1136" w:type="dxa"/>
          </w:tcPr>
          <w:p w14:paraId="1FD38D90" w14:textId="77777777" w:rsidR="00BD230F" w:rsidRDefault="00BD230F">
            <w:pPr>
              <w:cnfStyle w:val="000000000000" w:firstRow="0" w:lastRow="0" w:firstColumn="0" w:lastColumn="0" w:oddVBand="0" w:evenVBand="0" w:oddHBand="0" w:evenHBand="0" w:firstRowFirstColumn="0" w:firstRowLastColumn="0" w:lastRowFirstColumn="0" w:lastRowLastColumn="0"/>
            </w:pPr>
            <w:r>
              <w:t>(61)</w:t>
            </w:r>
          </w:p>
        </w:tc>
        <w:tc>
          <w:tcPr>
            <w:tcW w:w="708" w:type="dxa"/>
          </w:tcPr>
          <w:p w14:paraId="11EA9279" w14:textId="77777777" w:rsidR="00BD230F" w:rsidRDefault="00BD230F">
            <w:pPr>
              <w:cnfStyle w:val="000000000000" w:firstRow="0" w:lastRow="0" w:firstColumn="0" w:lastColumn="0" w:oddVBand="0" w:evenVBand="0" w:oddHBand="0" w:evenHBand="0" w:firstRowFirstColumn="0" w:firstRowLastColumn="0" w:lastRowFirstColumn="0" w:lastRowLastColumn="0"/>
            </w:pPr>
            <w:r>
              <w:t>2 016</w:t>
            </w:r>
          </w:p>
        </w:tc>
      </w:tr>
      <w:tr w:rsidR="00BD230F" w14:paraId="4DFA67A9" w14:textId="77777777">
        <w:tc>
          <w:tcPr>
            <w:cnfStyle w:val="001000000000" w:firstRow="0" w:lastRow="0" w:firstColumn="1" w:lastColumn="0" w:oddVBand="0" w:evenVBand="0" w:oddHBand="0" w:evenHBand="0" w:firstRowFirstColumn="0" w:firstRowLastColumn="0" w:lastRowFirstColumn="0" w:lastRowLastColumn="0"/>
            <w:tcW w:w="4196" w:type="dxa"/>
          </w:tcPr>
          <w:p w14:paraId="39A86BAC" w14:textId="77777777" w:rsidR="00BD230F" w:rsidRDefault="00BD230F">
            <w:r>
              <w:t>Land and national parks</w:t>
            </w:r>
          </w:p>
        </w:tc>
        <w:tc>
          <w:tcPr>
            <w:tcW w:w="907" w:type="dxa"/>
          </w:tcPr>
          <w:p w14:paraId="0D377F7A" w14:textId="77777777" w:rsidR="00BD230F" w:rsidRDefault="00BD230F">
            <w:pPr>
              <w:cnfStyle w:val="000000000000" w:firstRow="0" w:lastRow="0" w:firstColumn="0" w:lastColumn="0" w:oddVBand="0" w:evenVBand="0" w:oddHBand="0" w:evenHBand="0" w:firstRowFirstColumn="0" w:firstRowLastColumn="0" w:lastRowFirstColumn="0" w:lastRowLastColumn="0"/>
            </w:pPr>
            <w:r>
              <w:t>2 876</w:t>
            </w:r>
          </w:p>
        </w:tc>
        <w:tc>
          <w:tcPr>
            <w:tcW w:w="1022" w:type="dxa"/>
          </w:tcPr>
          <w:p w14:paraId="2522249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92" w:type="dxa"/>
          </w:tcPr>
          <w:p w14:paraId="29E19FD3" w14:textId="77777777" w:rsidR="00BD230F" w:rsidRDefault="00BD230F">
            <w:pPr>
              <w:cnfStyle w:val="000000000000" w:firstRow="0" w:lastRow="0" w:firstColumn="0" w:lastColumn="0" w:oddVBand="0" w:evenVBand="0" w:oddHBand="0" w:evenHBand="0" w:firstRowFirstColumn="0" w:firstRowLastColumn="0" w:lastRowFirstColumn="0" w:lastRowLastColumn="0"/>
            </w:pPr>
            <w:r>
              <w:t>2 876</w:t>
            </w:r>
          </w:p>
        </w:tc>
        <w:tc>
          <w:tcPr>
            <w:tcW w:w="907" w:type="dxa"/>
          </w:tcPr>
          <w:p w14:paraId="4FBD30A0" w14:textId="77777777" w:rsidR="00BD230F" w:rsidRDefault="00BD230F">
            <w:pPr>
              <w:cnfStyle w:val="000000000000" w:firstRow="0" w:lastRow="0" w:firstColumn="0" w:lastColumn="0" w:oddVBand="0" w:evenVBand="0" w:oddHBand="0" w:evenHBand="0" w:firstRowFirstColumn="0" w:firstRowLastColumn="0" w:lastRowFirstColumn="0" w:lastRowLastColumn="0"/>
            </w:pPr>
            <w:r>
              <w:t>2 876</w:t>
            </w:r>
          </w:p>
        </w:tc>
        <w:tc>
          <w:tcPr>
            <w:tcW w:w="1136" w:type="dxa"/>
          </w:tcPr>
          <w:p w14:paraId="27FF553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09744EA9" w14:textId="77777777" w:rsidR="00BD230F" w:rsidRDefault="00BD230F">
            <w:pPr>
              <w:cnfStyle w:val="000000000000" w:firstRow="0" w:lastRow="0" w:firstColumn="0" w:lastColumn="0" w:oddVBand="0" w:evenVBand="0" w:oddHBand="0" w:evenHBand="0" w:firstRowFirstColumn="0" w:firstRowLastColumn="0" w:lastRowFirstColumn="0" w:lastRowLastColumn="0"/>
            </w:pPr>
            <w:r>
              <w:t>2 876</w:t>
            </w:r>
          </w:p>
        </w:tc>
      </w:tr>
      <w:tr w:rsidR="00BD230F" w14:paraId="35A3978F" w14:textId="77777777">
        <w:tc>
          <w:tcPr>
            <w:cnfStyle w:val="001000000000" w:firstRow="0" w:lastRow="0" w:firstColumn="1" w:lastColumn="0" w:oddVBand="0" w:evenVBand="0" w:oddHBand="0" w:evenHBand="0" w:firstRowFirstColumn="0" w:firstRowLastColumn="0" w:lastRowFirstColumn="0" w:lastRowLastColumn="0"/>
            <w:tcW w:w="4196" w:type="dxa"/>
          </w:tcPr>
          <w:p w14:paraId="1A679610" w14:textId="77777777" w:rsidR="00BD230F" w:rsidRDefault="00BD230F">
            <w:r>
              <w:t>Infrastructure systems</w:t>
            </w:r>
          </w:p>
        </w:tc>
        <w:tc>
          <w:tcPr>
            <w:tcW w:w="907" w:type="dxa"/>
          </w:tcPr>
          <w:p w14:paraId="12F4AB39" w14:textId="77777777" w:rsidR="00BD230F" w:rsidRDefault="00BD230F">
            <w:pPr>
              <w:cnfStyle w:val="000000000000" w:firstRow="0" w:lastRow="0" w:firstColumn="0" w:lastColumn="0" w:oddVBand="0" w:evenVBand="0" w:oddHBand="0" w:evenHBand="0" w:firstRowFirstColumn="0" w:firstRowLastColumn="0" w:lastRowFirstColumn="0" w:lastRowLastColumn="0"/>
            </w:pPr>
            <w:r>
              <w:t>9 622</w:t>
            </w:r>
          </w:p>
        </w:tc>
        <w:tc>
          <w:tcPr>
            <w:tcW w:w="1022" w:type="dxa"/>
          </w:tcPr>
          <w:p w14:paraId="4F596127" w14:textId="77777777" w:rsidR="00BD230F" w:rsidRDefault="00BD230F">
            <w:pPr>
              <w:cnfStyle w:val="000000000000" w:firstRow="0" w:lastRow="0" w:firstColumn="0" w:lastColumn="0" w:oddVBand="0" w:evenVBand="0" w:oddHBand="0" w:evenHBand="0" w:firstRowFirstColumn="0" w:firstRowLastColumn="0" w:lastRowFirstColumn="0" w:lastRowLastColumn="0"/>
            </w:pPr>
            <w:r>
              <w:t>(53)</w:t>
            </w:r>
          </w:p>
        </w:tc>
        <w:tc>
          <w:tcPr>
            <w:tcW w:w="792" w:type="dxa"/>
          </w:tcPr>
          <w:p w14:paraId="32F0FEE5" w14:textId="77777777" w:rsidR="00BD230F" w:rsidRDefault="00BD230F">
            <w:pPr>
              <w:cnfStyle w:val="000000000000" w:firstRow="0" w:lastRow="0" w:firstColumn="0" w:lastColumn="0" w:oddVBand="0" w:evenVBand="0" w:oddHBand="0" w:evenHBand="0" w:firstRowFirstColumn="0" w:firstRowLastColumn="0" w:lastRowFirstColumn="0" w:lastRowLastColumn="0"/>
            </w:pPr>
            <w:r>
              <w:t>9 568</w:t>
            </w:r>
          </w:p>
        </w:tc>
        <w:tc>
          <w:tcPr>
            <w:tcW w:w="907" w:type="dxa"/>
          </w:tcPr>
          <w:p w14:paraId="626F55FB" w14:textId="77777777" w:rsidR="00BD230F" w:rsidRDefault="00BD230F">
            <w:pPr>
              <w:cnfStyle w:val="000000000000" w:firstRow="0" w:lastRow="0" w:firstColumn="0" w:lastColumn="0" w:oddVBand="0" w:evenVBand="0" w:oddHBand="0" w:evenHBand="0" w:firstRowFirstColumn="0" w:firstRowLastColumn="0" w:lastRowFirstColumn="0" w:lastRowLastColumn="0"/>
            </w:pPr>
            <w:r>
              <w:t>5 293</w:t>
            </w:r>
          </w:p>
        </w:tc>
        <w:tc>
          <w:tcPr>
            <w:tcW w:w="1136" w:type="dxa"/>
          </w:tcPr>
          <w:p w14:paraId="6442604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6173E1A0" w14:textId="77777777" w:rsidR="00BD230F" w:rsidRDefault="00BD230F">
            <w:pPr>
              <w:cnfStyle w:val="000000000000" w:firstRow="0" w:lastRow="0" w:firstColumn="0" w:lastColumn="0" w:oddVBand="0" w:evenVBand="0" w:oddHBand="0" w:evenHBand="0" w:firstRowFirstColumn="0" w:firstRowLastColumn="0" w:lastRowFirstColumn="0" w:lastRowLastColumn="0"/>
            </w:pPr>
            <w:r>
              <w:t>5 293</w:t>
            </w:r>
          </w:p>
        </w:tc>
      </w:tr>
      <w:tr w:rsidR="00BD230F" w14:paraId="5B0755F9" w14:textId="77777777">
        <w:tc>
          <w:tcPr>
            <w:cnfStyle w:val="001000000000" w:firstRow="0" w:lastRow="0" w:firstColumn="1" w:lastColumn="0" w:oddVBand="0" w:evenVBand="0" w:oddHBand="0" w:evenHBand="0" w:firstRowFirstColumn="0" w:firstRowLastColumn="0" w:lastRowFirstColumn="0" w:lastRowLastColumn="0"/>
            <w:tcW w:w="4196" w:type="dxa"/>
          </w:tcPr>
          <w:p w14:paraId="5FFA1A05" w14:textId="77777777" w:rsidR="00BD230F" w:rsidRDefault="00BD230F">
            <w:r>
              <w:t>Plant, equipment and vehicles</w:t>
            </w:r>
          </w:p>
        </w:tc>
        <w:tc>
          <w:tcPr>
            <w:tcW w:w="907" w:type="dxa"/>
          </w:tcPr>
          <w:p w14:paraId="18C52030" w14:textId="77777777" w:rsidR="00BD230F" w:rsidRDefault="00BD230F">
            <w:pPr>
              <w:cnfStyle w:val="000000000000" w:firstRow="0" w:lastRow="0" w:firstColumn="0" w:lastColumn="0" w:oddVBand="0" w:evenVBand="0" w:oddHBand="0" w:evenHBand="0" w:firstRowFirstColumn="0" w:firstRowLastColumn="0" w:lastRowFirstColumn="0" w:lastRowLastColumn="0"/>
            </w:pPr>
            <w:r>
              <w:t>797</w:t>
            </w:r>
          </w:p>
        </w:tc>
        <w:tc>
          <w:tcPr>
            <w:tcW w:w="1022" w:type="dxa"/>
          </w:tcPr>
          <w:p w14:paraId="5D709A44" w14:textId="77777777" w:rsidR="00BD230F" w:rsidRDefault="00BD230F">
            <w:pPr>
              <w:cnfStyle w:val="000000000000" w:firstRow="0" w:lastRow="0" w:firstColumn="0" w:lastColumn="0" w:oddVBand="0" w:evenVBand="0" w:oddHBand="0" w:evenHBand="0" w:firstRowFirstColumn="0" w:firstRowLastColumn="0" w:lastRowFirstColumn="0" w:lastRowLastColumn="0"/>
            </w:pPr>
            <w:r>
              <w:t>(37)</w:t>
            </w:r>
          </w:p>
        </w:tc>
        <w:tc>
          <w:tcPr>
            <w:tcW w:w="792" w:type="dxa"/>
          </w:tcPr>
          <w:p w14:paraId="43DB11D2" w14:textId="77777777" w:rsidR="00BD230F" w:rsidRDefault="00BD230F">
            <w:pPr>
              <w:cnfStyle w:val="000000000000" w:firstRow="0" w:lastRow="0" w:firstColumn="0" w:lastColumn="0" w:oddVBand="0" w:evenVBand="0" w:oddHBand="0" w:evenHBand="0" w:firstRowFirstColumn="0" w:firstRowLastColumn="0" w:lastRowFirstColumn="0" w:lastRowLastColumn="0"/>
            </w:pPr>
            <w:r>
              <w:t>759</w:t>
            </w:r>
          </w:p>
        </w:tc>
        <w:tc>
          <w:tcPr>
            <w:tcW w:w="907" w:type="dxa"/>
          </w:tcPr>
          <w:p w14:paraId="46478D70" w14:textId="77777777" w:rsidR="00BD230F" w:rsidRDefault="00BD230F">
            <w:pPr>
              <w:cnfStyle w:val="000000000000" w:firstRow="0" w:lastRow="0" w:firstColumn="0" w:lastColumn="0" w:oddVBand="0" w:evenVBand="0" w:oddHBand="0" w:evenHBand="0" w:firstRowFirstColumn="0" w:firstRowLastColumn="0" w:lastRowFirstColumn="0" w:lastRowLastColumn="0"/>
            </w:pPr>
            <w:r>
              <w:t>797</w:t>
            </w:r>
          </w:p>
        </w:tc>
        <w:tc>
          <w:tcPr>
            <w:tcW w:w="1136" w:type="dxa"/>
          </w:tcPr>
          <w:p w14:paraId="4209EDF6" w14:textId="77777777" w:rsidR="00BD230F" w:rsidRDefault="00BD230F">
            <w:pPr>
              <w:cnfStyle w:val="000000000000" w:firstRow="0" w:lastRow="0" w:firstColumn="0" w:lastColumn="0" w:oddVBand="0" w:evenVBand="0" w:oddHBand="0" w:evenHBand="0" w:firstRowFirstColumn="0" w:firstRowLastColumn="0" w:lastRowFirstColumn="0" w:lastRowLastColumn="0"/>
            </w:pPr>
            <w:r>
              <w:t>(37)</w:t>
            </w:r>
          </w:p>
        </w:tc>
        <w:tc>
          <w:tcPr>
            <w:tcW w:w="708" w:type="dxa"/>
          </w:tcPr>
          <w:p w14:paraId="11FABBE7" w14:textId="77777777" w:rsidR="00BD230F" w:rsidRDefault="00BD230F">
            <w:pPr>
              <w:cnfStyle w:val="000000000000" w:firstRow="0" w:lastRow="0" w:firstColumn="0" w:lastColumn="0" w:oddVBand="0" w:evenVBand="0" w:oddHBand="0" w:evenHBand="0" w:firstRowFirstColumn="0" w:firstRowLastColumn="0" w:lastRowFirstColumn="0" w:lastRowLastColumn="0"/>
            </w:pPr>
            <w:r>
              <w:t>759</w:t>
            </w:r>
          </w:p>
        </w:tc>
      </w:tr>
      <w:tr w:rsidR="00BD230F" w14:paraId="528F01B8" w14:textId="77777777" w:rsidTr="00BD230F">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437A0F1E" w14:textId="77777777" w:rsidR="00BD230F" w:rsidRDefault="00BD230F">
            <w:r>
              <w:t>Roads and road infrastructure</w:t>
            </w:r>
          </w:p>
        </w:tc>
        <w:tc>
          <w:tcPr>
            <w:tcW w:w="907" w:type="dxa"/>
            <w:tcBorders>
              <w:bottom w:val="single" w:sz="6" w:space="0" w:color="auto"/>
            </w:tcBorders>
          </w:tcPr>
          <w:p w14:paraId="3CA2CDB0" w14:textId="77777777" w:rsidR="00BD230F" w:rsidRDefault="00BD230F">
            <w:pPr>
              <w:cnfStyle w:val="000000000000" w:firstRow="0" w:lastRow="0" w:firstColumn="0" w:lastColumn="0" w:oddVBand="0" w:evenVBand="0" w:oddHBand="0" w:evenHBand="0" w:firstRowFirstColumn="0" w:firstRowLastColumn="0" w:lastRowFirstColumn="0" w:lastRowLastColumn="0"/>
            </w:pPr>
            <w:r>
              <w:t>12 175</w:t>
            </w:r>
          </w:p>
        </w:tc>
        <w:tc>
          <w:tcPr>
            <w:tcW w:w="1022" w:type="dxa"/>
            <w:tcBorders>
              <w:bottom w:val="single" w:sz="6" w:space="0" w:color="auto"/>
            </w:tcBorders>
          </w:tcPr>
          <w:p w14:paraId="4CB99FF8" w14:textId="77777777" w:rsidR="00BD230F" w:rsidRDefault="00BD230F">
            <w:pPr>
              <w:cnfStyle w:val="000000000000" w:firstRow="0" w:lastRow="0" w:firstColumn="0" w:lastColumn="0" w:oddVBand="0" w:evenVBand="0" w:oddHBand="0" w:evenHBand="0" w:firstRowFirstColumn="0" w:firstRowLastColumn="0" w:lastRowFirstColumn="0" w:lastRowLastColumn="0"/>
            </w:pPr>
            <w:r>
              <w:t>(184)</w:t>
            </w:r>
          </w:p>
        </w:tc>
        <w:tc>
          <w:tcPr>
            <w:tcW w:w="792" w:type="dxa"/>
            <w:tcBorders>
              <w:bottom w:val="single" w:sz="6" w:space="0" w:color="auto"/>
            </w:tcBorders>
          </w:tcPr>
          <w:p w14:paraId="083ACE6E" w14:textId="77777777" w:rsidR="00BD230F" w:rsidRDefault="00BD230F">
            <w:pPr>
              <w:cnfStyle w:val="000000000000" w:firstRow="0" w:lastRow="0" w:firstColumn="0" w:lastColumn="0" w:oddVBand="0" w:evenVBand="0" w:oddHBand="0" w:evenHBand="0" w:firstRowFirstColumn="0" w:firstRowLastColumn="0" w:lastRowFirstColumn="0" w:lastRowLastColumn="0"/>
            </w:pPr>
            <w:r>
              <w:t>11 991</w:t>
            </w:r>
          </w:p>
        </w:tc>
        <w:tc>
          <w:tcPr>
            <w:tcW w:w="907" w:type="dxa"/>
            <w:tcBorders>
              <w:bottom w:val="single" w:sz="6" w:space="0" w:color="auto"/>
            </w:tcBorders>
          </w:tcPr>
          <w:p w14:paraId="530E0390" w14:textId="77777777" w:rsidR="00BD230F" w:rsidRDefault="00BD230F">
            <w:pPr>
              <w:cnfStyle w:val="000000000000" w:firstRow="0" w:lastRow="0" w:firstColumn="0" w:lastColumn="0" w:oddVBand="0" w:evenVBand="0" w:oddHBand="0" w:evenHBand="0" w:firstRowFirstColumn="0" w:firstRowLastColumn="0" w:lastRowFirstColumn="0" w:lastRowLastColumn="0"/>
            </w:pPr>
            <w:r>
              <w:t>12 175</w:t>
            </w:r>
          </w:p>
        </w:tc>
        <w:tc>
          <w:tcPr>
            <w:tcW w:w="1136" w:type="dxa"/>
            <w:tcBorders>
              <w:bottom w:val="single" w:sz="6" w:space="0" w:color="auto"/>
            </w:tcBorders>
          </w:tcPr>
          <w:p w14:paraId="5BAB8E97" w14:textId="77777777" w:rsidR="00BD230F" w:rsidRDefault="00BD230F">
            <w:pPr>
              <w:cnfStyle w:val="000000000000" w:firstRow="0" w:lastRow="0" w:firstColumn="0" w:lastColumn="0" w:oddVBand="0" w:evenVBand="0" w:oddHBand="0" w:evenHBand="0" w:firstRowFirstColumn="0" w:firstRowLastColumn="0" w:lastRowFirstColumn="0" w:lastRowLastColumn="0"/>
            </w:pPr>
            <w:r>
              <w:t>(184)</w:t>
            </w:r>
          </w:p>
        </w:tc>
        <w:tc>
          <w:tcPr>
            <w:tcW w:w="708" w:type="dxa"/>
            <w:tcBorders>
              <w:bottom w:val="single" w:sz="6" w:space="0" w:color="auto"/>
            </w:tcBorders>
          </w:tcPr>
          <w:p w14:paraId="5F8A2A8B" w14:textId="77777777" w:rsidR="00BD230F" w:rsidRDefault="00BD230F">
            <w:pPr>
              <w:cnfStyle w:val="000000000000" w:firstRow="0" w:lastRow="0" w:firstColumn="0" w:lastColumn="0" w:oddVBand="0" w:evenVBand="0" w:oddHBand="0" w:evenHBand="0" w:firstRowFirstColumn="0" w:firstRowLastColumn="0" w:lastRowFirstColumn="0" w:lastRowLastColumn="0"/>
            </w:pPr>
            <w:r>
              <w:t>11 991</w:t>
            </w:r>
          </w:p>
        </w:tc>
      </w:tr>
      <w:tr w:rsidR="00BD230F" w14:paraId="00CEBB9C" w14:textId="77777777">
        <w:tc>
          <w:tcPr>
            <w:cnfStyle w:val="001000000000" w:firstRow="0" w:lastRow="0" w:firstColumn="1" w:lastColumn="0" w:oddVBand="0" w:evenVBand="0" w:oddHBand="0" w:evenHBand="0" w:firstRowFirstColumn="0" w:firstRowLastColumn="0" w:lastRowFirstColumn="0" w:lastRowLastColumn="0"/>
            <w:tcW w:w="4196" w:type="dxa"/>
          </w:tcPr>
          <w:p w14:paraId="5341C6E9" w14:textId="77777777" w:rsidR="00BD230F" w:rsidRDefault="00BD230F">
            <w:r>
              <w:rPr>
                <w:b/>
              </w:rPr>
              <w:t>Total service concession land, buildings, infrastructure, plant and equipment assets</w:t>
            </w:r>
          </w:p>
        </w:tc>
        <w:tc>
          <w:tcPr>
            <w:tcW w:w="907" w:type="dxa"/>
          </w:tcPr>
          <w:p w14:paraId="1D78B50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27 547</w:t>
            </w:r>
          </w:p>
        </w:tc>
        <w:tc>
          <w:tcPr>
            <w:tcW w:w="1022" w:type="dxa"/>
          </w:tcPr>
          <w:p w14:paraId="3AC5CC5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(336)</w:t>
            </w:r>
          </w:p>
        </w:tc>
        <w:tc>
          <w:tcPr>
            <w:tcW w:w="792" w:type="dxa"/>
          </w:tcPr>
          <w:p w14:paraId="513C4C8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27 210</w:t>
            </w:r>
          </w:p>
        </w:tc>
        <w:tc>
          <w:tcPr>
            <w:tcW w:w="907" w:type="dxa"/>
          </w:tcPr>
          <w:p w14:paraId="11503EE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23 218</w:t>
            </w:r>
          </w:p>
        </w:tc>
        <w:tc>
          <w:tcPr>
            <w:tcW w:w="1136" w:type="dxa"/>
          </w:tcPr>
          <w:p w14:paraId="4E8A847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(283)</w:t>
            </w:r>
          </w:p>
        </w:tc>
        <w:tc>
          <w:tcPr>
            <w:tcW w:w="708" w:type="dxa"/>
          </w:tcPr>
          <w:p w14:paraId="3309249F" w14:textId="5DBE4689" w:rsidR="00BD230F" w:rsidRDefault="00BD230F">
            <w:pPr>
              <w:cnfStyle w:val="000000000000" w:firstRow="0" w:lastRow="0" w:firstColumn="0" w:lastColumn="0" w:oddVBand="0" w:evenVBand="0" w:oddHBand="0" w:evenHBand="0" w:firstRowFirstColumn="0" w:firstRowLastColumn="0" w:lastRowFirstColumn="0" w:lastRowLastColumn="0"/>
            </w:pPr>
            <w:r>
              <w:rPr>
                <w:b/>
              </w:rPr>
              <w:t>22 935</w:t>
            </w:r>
          </w:p>
        </w:tc>
      </w:tr>
    </w:tbl>
    <w:p w14:paraId="16000CF7" w14:textId="77777777" w:rsidR="00BD230F" w:rsidRDefault="00BD230F" w:rsidP="00F842C5"/>
    <w:tbl>
      <w:tblPr>
        <w:tblStyle w:val="DTFTable"/>
        <w:tblW w:w="9668" w:type="dxa"/>
        <w:tblLayout w:type="fixed"/>
        <w:tblLook w:val="06A0" w:firstRow="1" w:lastRow="0" w:firstColumn="1" w:lastColumn="0" w:noHBand="1" w:noVBand="1"/>
      </w:tblPr>
      <w:tblGrid>
        <w:gridCol w:w="4196"/>
        <w:gridCol w:w="907"/>
        <w:gridCol w:w="1022"/>
        <w:gridCol w:w="792"/>
        <w:gridCol w:w="907"/>
        <w:gridCol w:w="1136"/>
        <w:gridCol w:w="708"/>
      </w:tblGrid>
      <w:tr w:rsidR="00BD230F" w:rsidRPr="0002341B" w14:paraId="49D33C0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7B2FD498" w14:textId="1FD81524" w:rsidR="00BD230F" w:rsidRPr="0002341B" w:rsidRDefault="00BD230F">
            <w:pPr>
              <w:keepNext/>
              <w:rPr>
                <w:bCs/>
              </w:rPr>
            </w:pPr>
            <w:r w:rsidRPr="0002341B">
              <w:rPr>
                <w:bCs/>
              </w:rPr>
              <w:t>2020</w:t>
            </w:r>
          </w:p>
        </w:tc>
        <w:tc>
          <w:tcPr>
            <w:tcW w:w="907" w:type="dxa"/>
          </w:tcPr>
          <w:p w14:paraId="74FBBBAF"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1022" w:type="dxa"/>
          </w:tcPr>
          <w:p w14:paraId="785C1B23"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792" w:type="dxa"/>
          </w:tcPr>
          <w:p w14:paraId="008A0395"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907" w:type="dxa"/>
          </w:tcPr>
          <w:p w14:paraId="49B813F7"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1136" w:type="dxa"/>
          </w:tcPr>
          <w:p w14:paraId="35E2C459"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c>
          <w:tcPr>
            <w:tcW w:w="708" w:type="dxa"/>
          </w:tcPr>
          <w:p w14:paraId="57935290" w14:textId="77777777" w:rsidR="00BD230F" w:rsidRPr="0002341B" w:rsidRDefault="00BD230F">
            <w:pPr>
              <w:keepNext/>
              <w:cnfStyle w:val="100000000000" w:firstRow="1" w:lastRow="0" w:firstColumn="0" w:lastColumn="0" w:oddVBand="0" w:evenVBand="0" w:oddHBand="0" w:evenHBand="0" w:firstRowFirstColumn="0" w:firstRowLastColumn="0" w:lastRowFirstColumn="0" w:lastRowLastColumn="0"/>
              <w:rPr>
                <w:bCs/>
              </w:rPr>
            </w:pPr>
          </w:p>
        </w:tc>
      </w:tr>
      <w:tr w:rsidR="00BD230F" w14:paraId="213C7E39" w14:textId="77777777">
        <w:tc>
          <w:tcPr>
            <w:cnfStyle w:val="001000000000" w:firstRow="0" w:lastRow="0" w:firstColumn="1" w:lastColumn="0" w:oddVBand="0" w:evenVBand="0" w:oddHBand="0" w:evenHBand="0" w:firstRowFirstColumn="0" w:firstRowLastColumn="0" w:lastRowFirstColumn="0" w:lastRowLastColumn="0"/>
            <w:tcW w:w="4196" w:type="dxa"/>
          </w:tcPr>
          <w:p w14:paraId="47B37B1D" w14:textId="77777777" w:rsidR="00BD230F" w:rsidRDefault="00BD230F">
            <w:r>
              <w:t>Buildings</w:t>
            </w:r>
          </w:p>
        </w:tc>
        <w:tc>
          <w:tcPr>
            <w:tcW w:w="907" w:type="dxa"/>
          </w:tcPr>
          <w:p w14:paraId="4B86F0CF" w14:textId="77777777" w:rsidR="00BD230F" w:rsidRDefault="00BD230F">
            <w:pPr>
              <w:cnfStyle w:val="000000000000" w:firstRow="0" w:lastRow="0" w:firstColumn="0" w:lastColumn="0" w:oddVBand="0" w:evenVBand="0" w:oddHBand="0" w:evenHBand="0" w:firstRowFirstColumn="0" w:firstRowLastColumn="0" w:lastRowFirstColumn="0" w:lastRowLastColumn="0"/>
            </w:pPr>
            <w:r>
              <w:t>2 293</w:t>
            </w:r>
          </w:p>
        </w:tc>
        <w:tc>
          <w:tcPr>
            <w:tcW w:w="1022" w:type="dxa"/>
          </w:tcPr>
          <w:p w14:paraId="12D116E9" w14:textId="77777777" w:rsidR="00BD230F" w:rsidRDefault="00BD230F">
            <w:pPr>
              <w:cnfStyle w:val="000000000000" w:firstRow="0" w:lastRow="0" w:firstColumn="0" w:lastColumn="0" w:oddVBand="0" w:evenVBand="0" w:oddHBand="0" w:evenHBand="0" w:firstRowFirstColumn="0" w:firstRowLastColumn="0" w:lastRowFirstColumn="0" w:lastRowLastColumn="0"/>
            </w:pPr>
            <w:r>
              <w:t>(26)</w:t>
            </w:r>
          </w:p>
        </w:tc>
        <w:tc>
          <w:tcPr>
            <w:tcW w:w="792" w:type="dxa"/>
          </w:tcPr>
          <w:p w14:paraId="7A6896B9" w14:textId="77777777" w:rsidR="00BD230F" w:rsidRDefault="00BD230F">
            <w:pPr>
              <w:cnfStyle w:val="000000000000" w:firstRow="0" w:lastRow="0" w:firstColumn="0" w:lastColumn="0" w:oddVBand="0" w:evenVBand="0" w:oddHBand="0" w:evenHBand="0" w:firstRowFirstColumn="0" w:firstRowLastColumn="0" w:lastRowFirstColumn="0" w:lastRowLastColumn="0"/>
            </w:pPr>
            <w:r>
              <w:t>2 267</w:t>
            </w:r>
          </w:p>
        </w:tc>
        <w:tc>
          <w:tcPr>
            <w:tcW w:w="907" w:type="dxa"/>
          </w:tcPr>
          <w:p w14:paraId="196B2C3F" w14:textId="77777777" w:rsidR="00BD230F" w:rsidRDefault="00BD230F">
            <w:pPr>
              <w:cnfStyle w:val="000000000000" w:firstRow="0" w:lastRow="0" w:firstColumn="0" w:lastColumn="0" w:oddVBand="0" w:evenVBand="0" w:oddHBand="0" w:evenHBand="0" w:firstRowFirstColumn="0" w:firstRowLastColumn="0" w:lastRowFirstColumn="0" w:lastRowLastColumn="0"/>
            </w:pPr>
            <w:r>
              <w:t>2 293</w:t>
            </w:r>
          </w:p>
        </w:tc>
        <w:tc>
          <w:tcPr>
            <w:tcW w:w="1136" w:type="dxa"/>
          </w:tcPr>
          <w:p w14:paraId="3F8D3C3C" w14:textId="77777777" w:rsidR="00BD230F" w:rsidRDefault="00BD230F">
            <w:pPr>
              <w:cnfStyle w:val="000000000000" w:firstRow="0" w:lastRow="0" w:firstColumn="0" w:lastColumn="0" w:oddVBand="0" w:evenVBand="0" w:oddHBand="0" w:evenHBand="0" w:firstRowFirstColumn="0" w:firstRowLastColumn="0" w:lastRowFirstColumn="0" w:lastRowLastColumn="0"/>
            </w:pPr>
            <w:r>
              <w:t>(26)</w:t>
            </w:r>
          </w:p>
        </w:tc>
        <w:tc>
          <w:tcPr>
            <w:tcW w:w="708" w:type="dxa"/>
          </w:tcPr>
          <w:p w14:paraId="284CB159" w14:textId="77777777" w:rsidR="00BD230F" w:rsidRDefault="00BD230F">
            <w:pPr>
              <w:cnfStyle w:val="000000000000" w:firstRow="0" w:lastRow="0" w:firstColumn="0" w:lastColumn="0" w:oddVBand="0" w:evenVBand="0" w:oddHBand="0" w:evenHBand="0" w:firstRowFirstColumn="0" w:firstRowLastColumn="0" w:lastRowFirstColumn="0" w:lastRowLastColumn="0"/>
            </w:pPr>
            <w:r>
              <w:t>2 267</w:t>
            </w:r>
          </w:p>
        </w:tc>
      </w:tr>
      <w:tr w:rsidR="00BD230F" w14:paraId="0C132E45" w14:textId="77777777">
        <w:tc>
          <w:tcPr>
            <w:cnfStyle w:val="001000000000" w:firstRow="0" w:lastRow="0" w:firstColumn="1" w:lastColumn="0" w:oddVBand="0" w:evenVBand="0" w:oddHBand="0" w:evenHBand="0" w:firstRowFirstColumn="0" w:firstRowLastColumn="0" w:lastRowFirstColumn="0" w:lastRowLastColumn="0"/>
            <w:tcW w:w="4196" w:type="dxa"/>
          </w:tcPr>
          <w:p w14:paraId="28C310D9" w14:textId="77777777" w:rsidR="00BD230F" w:rsidRDefault="00BD230F">
            <w:r>
              <w:t>Land and national parks</w:t>
            </w:r>
          </w:p>
        </w:tc>
        <w:tc>
          <w:tcPr>
            <w:tcW w:w="907" w:type="dxa"/>
          </w:tcPr>
          <w:p w14:paraId="5E6A1AE3" w14:textId="77777777" w:rsidR="00BD230F" w:rsidRDefault="00BD230F">
            <w:pPr>
              <w:cnfStyle w:val="000000000000" w:firstRow="0" w:lastRow="0" w:firstColumn="0" w:lastColumn="0" w:oddVBand="0" w:evenVBand="0" w:oddHBand="0" w:evenHBand="0" w:firstRowFirstColumn="0" w:firstRowLastColumn="0" w:lastRowFirstColumn="0" w:lastRowLastColumn="0"/>
            </w:pPr>
            <w:r>
              <w:t>2 531</w:t>
            </w:r>
          </w:p>
        </w:tc>
        <w:tc>
          <w:tcPr>
            <w:tcW w:w="1022" w:type="dxa"/>
          </w:tcPr>
          <w:p w14:paraId="2796704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92" w:type="dxa"/>
          </w:tcPr>
          <w:p w14:paraId="515EFAC9" w14:textId="77777777" w:rsidR="00BD230F" w:rsidRDefault="00BD230F">
            <w:pPr>
              <w:cnfStyle w:val="000000000000" w:firstRow="0" w:lastRow="0" w:firstColumn="0" w:lastColumn="0" w:oddVBand="0" w:evenVBand="0" w:oddHBand="0" w:evenHBand="0" w:firstRowFirstColumn="0" w:firstRowLastColumn="0" w:lastRowFirstColumn="0" w:lastRowLastColumn="0"/>
            </w:pPr>
            <w:r>
              <w:t>2 531</w:t>
            </w:r>
          </w:p>
        </w:tc>
        <w:tc>
          <w:tcPr>
            <w:tcW w:w="907" w:type="dxa"/>
          </w:tcPr>
          <w:p w14:paraId="43C7CF6E" w14:textId="77777777" w:rsidR="00BD230F" w:rsidRDefault="00BD230F">
            <w:pPr>
              <w:cnfStyle w:val="000000000000" w:firstRow="0" w:lastRow="0" w:firstColumn="0" w:lastColumn="0" w:oddVBand="0" w:evenVBand="0" w:oddHBand="0" w:evenHBand="0" w:firstRowFirstColumn="0" w:firstRowLastColumn="0" w:lastRowFirstColumn="0" w:lastRowLastColumn="0"/>
            </w:pPr>
            <w:r>
              <w:t>2 531</w:t>
            </w:r>
          </w:p>
        </w:tc>
        <w:tc>
          <w:tcPr>
            <w:tcW w:w="1136" w:type="dxa"/>
          </w:tcPr>
          <w:p w14:paraId="636D83B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7B627AEF" w14:textId="77777777" w:rsidR="00BD230F" w:rsidRDefault="00BD230F">
            <w:pPr>
              <w:cnfStyle w:val="000000000000" w:firstRow="0" w:lastRow="0" w:firstColumn="0" w:lastColumn="0" w:oddVBand="0" w:evenVBand="0" w:oddHBand="0" w:evenHBand="0" w:firstRowFirstColumn="0" w:firstRowLastColumn="0" w:lastRowFirstColumn="0" w:lastRowLastColumn="0"/>
            </w:pPr>
            <w:r>
              <w:t>2 531</w:t>
            </w:r>
          </w:p>
        </w:tc>
      </w:tr>
      <w:tr w:rsidR="00BD230F" w14:paraId="438F066D" w14:textId="77777777">
        <w:tc>
          <w:tcPr>
            <w:cnfStyle w:val="001000000000" w:firstRow="0" w:lastRow="0" w:firstColumn="1" w:lastColumn="0" w:oddVBand="0" w:evenVBand="0" w:oddHBand="0" w:evenHBand="0" w:firstRowFirstColumn="0" w:firstRowLastColumn="0" w:lastRowFirstColumn="0" w:lastRowLastColumn="0"/>
            <w:tcW w:w="4196" w:type="dxa"/>
          </w:tcPr>
          <w:p w14:paraId="56E2C1E4" w14:textId="77777777" w:rsidR="00BD230F" w:rsidRDefault="00BD230F">
            <w:r>
              <w:t>Infrastructure systems</w:t>
            </w:r>
          </w:p>
        </w:tc>
        <w:tc>
          <w:tcPr>
            <w:tcW w:w="907" w:type="dxa"/>
          </w:tcPr>
          <w:p w14:paraId="543523D7" w14:textId="77777777" w:rsidR="00BD230F" w:rsidRDefault="00BD230F">
            <w:pPr>
              <w:cnfStyle w:val="000000000000" w:firstRow="0" w:lastRow="0" w:firstColumn="0" w:lastColumn="0" w:oddVBand="0" w:evenVBand="0" w:oddHBand="0" w:evenHBand="0" w:firstRowFirstColumn="0" w:firstRowLastColumn="0" w:lastRowFirstColumn="0" w:lastRowLastColumn="0"/>
            </w:pPr>
            <w:r>
              <w:t>8 445</w:t>
            </w:r>
          </w:p>
        </w:tc>
        <w:tc>
          <w:tcPr>
            <w:tcW w:w="1022" w:type="dxa"/>
          </w:tcPr>
          <w:p w14:paraId="15ACCB0C" w14:textId="77777777" w:rsidR="00BD230F" w:rsidRDefault="00BD230F">
            <w:pPr>
              <w:cnfStyle w:val="000000000000" w:firstRow="0" w:lastRow="0" w:firstColumn="0" w:lastColumn="0" w:oddVBand="0" w:evenVBand="0" w:oddHBand="0" w:evenHBand="0" w:firstRowFirstColumn="0" w:firstRowLastColumn="0" w:lastRowFirstColumn="0" w:lastRowLastColumn="0"/>
            </w:pPr>
            <w:r>
              <w:t>(620)</w:t>
            </w:r>
          </w:p>
        </w:tc>
        <w:tc>
          <w:tcPr>
            <w:tcW w:w="792" w:type="dxa"/>
          </w:tcPr>
          <w:p w14:paraId="20F639F8" w14:textId="77777777" w:rsidR="00BD230F" w:rsidRDefault="00BD230F">
            <w:pPr>
              <w:cnfStyle w:val="000000000000" w:firstRow="0" w:lastRow="0" w:firstColumn="0" w:lastColumn="0" w:oddVBand="0" w:evenVBand="0" w:oddHBand="0" w:evenHBand="0" w:firstRowFirstColumn="0" w:firstRowLastColumn="0" w:lastRowFirstColumn="0" w:lastRowLastColumn="0"/>
            </w:pPr>
            <w:r>
              <w:t>7 824</w:t>
            </w:r>
          </w:p>
        </w:tc>
        <w:tc>
          <w:tcPr>
            <w:tcW w:w="907" w:type="dxa"/>
          </w:tcPr>
          <w:p w14:paraId="211A91D3" w14:textId="77777777" w:rsidR="00BD230F" w:rsidRDefault="00BD230F">
            <w:pPr>
              <w:cnfStyle w:val="000000000000" w:firstRow="0" w:lastRow="0" w:firstColumn="0" w:lastColumn="0" w:oddVBand="0" w:evenVBand="0" w:oddHBand="0" w:evenHBand="0" w:firstRowFirstColumn="0" w:firstRowLastColumn="0" w:lastRowFirstColumn="0" w:lastRowLastColumn="0"/>
            </w:pPr>
            <w:r>
              <w:t>3 590</w:t>
            </w:r>
          </w:p>
        </w:tc>
        <w:tc>
          <w:tcPr>
            <w:tcW w:w="1136" w:type="dxa"/>
          </w:tcPr>
          <w:p w14:paraId="1358FE0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58154899" w14:textId="77777777" w:rsidR="00BD230F" w:rsidRDefault="00BD230F">
            <w:pPr>
              <w:cnfStyle w:val="000000000000" w:firstRow="0" w:lastRow="0" w:firstColumn="0" w:lastColumn="0" w:oddVBand="0" w:evenVBand="0" w:oddHBand="0" w:evenHBand="0" w:firstRowFirstColumn="0" w:firstRowLastColumn="0" w:lastRowFirstColumn="0" w:lastRowLastColumn="0"/>
            </w:pPr>
            <w:r>
              <w:t>3 590</w:t>
            </w:r>
          </w:p>
        </w:tc>
      </w:tr>
      <w:tr w:rsidR="00BD230F" w14:paraId="0E9DD77F" w14:textId="77777777">
        <w:tc>
          <w:tcPr>
            <w:cnfStyle w:val="001000000000" w:firstRow="0" w:lastRow="0" w:firstColumn="1" w:lastColumn="0" w:oddVBand="0" w:evenVBand="0" w:oddHBand="0" w:evenHBand="0" w:firstRowFirstColumn="0" w:firstRowLastColumn="0" w:lastRowFirstColumn="0" w:lastRowLastColumn="0"/>
            <w:tcW w:w="4196" w:type="dxa"/>
          </w:tcPr>
          <w:p w14:paraId="60F64C34" w14:textId="77777777" w:rsidR="00BD230F" w:rsidRDefault="00BD230F">
            <w:r>
              <w:t>Plant, equipment and vehicles</w:t>
            </w:r>
          </w:p>
        </w:tc>
        <w:tc>
          <w:tcPr>
            <w:tcW w:w="907" w:type="dxa"/>
          </w:tcPr>
          <w:p w14:paraId="63D6411A" w14:textId="77777777" w:rsidR="00BD230F" w:rsidRDefault="00BD230F">
            <w:pPr>
              <w:cnfStyle w:val="000000000000" w:firstRow="0" w:lastRow="0" w:firstColumn="0" w:lastColumn="0" w:oddVBand="0" w:evenVBand="0" w:oddHBand="0" w:evenHBand="0" w:firstRowFirstColumn="0" w:firstRowLastColumn="0" w:lastRowFirstColumn="0" w:lastRowLastColumn="0"/>
            </w:pPr>
            <w:r>
              <w:t>719</w:t>
            </w:r>
          </w:p>
        </w:tc>
        <w:tc>
          <w:tcPr>
            <w:tcW w:w="1022" w:type="dxa"/>
          </w:tcPr>
          <w:p w14:paraId="2D8C76F6" w14:textId="77777777" w:rsidR="00BD230F" w:rsidRDefault="00BD230F">
            <w:pPr>
              <w:cnfStyle w:val="000000000000" w:firstRow="0" w:lastRow="0" w:firstColumn="0" w:lastColumn="0" w:oddVBand="0" w:evenVBand="0" w:oddHBand="0" w:evenHBand="0" w:firstRowFirstColumn="0" w:firstRowLastColumn="0" w:lastRowFirstColumn="0" w:lastRowLastColumn="0"/>
            </w:pPr>
            <w:r>
              <w:t>(19)</w:t>
            </w:r>
          </w:p>
        </w:tc>
        <w:tc>
          <w:tcPr>
            <w:tcW w:w="792" w:type="dxa"/>
          </w:tcPr>
          <w:p w14:paraId="00BC8028" w14:textId="77777777" w:rsidR="00BD230F" w:rsidRDefault="00BD230F">
            <w:pPr>
              <w:cnfStyle w:val="000000000000" w:firstRow="0" w:lastRow="0" w:firstColumn="0" w:lastColumn="0" w:oddVBand="0" w:evenVBand="0" w:oddHBand="0" w:evenHBand="0" w:firstRowFirstColumn="0" w:firstRowLastColumn="0" w:lastRowFirstColumn="0" w:lastRowLastColumn="0"/>
            </w:pPr>
            <w:r>
              <w:t>700</w:t>
            </w:r>
          </w:p>
        </w:tc>
        <w:tc>
          <w:tcPr>
            <w:tcW w:w="907" w:type="dxa"/>
          </w:tcPr>
          <w:p w14:paraId="5A8D2844" w14:textId="77777777" w:rsidR="00BD230F" w:rsidRDefault="00BD230F">
            <w:pPr>
              <w:cnfStyle w:val="000000000000" w:firstRow="0" w:lastRow="0" w:firstColumn="0" w:lastColumn="0" w:oddVBand="0" w:evenVBand="0" w:oddHBand="0" w:evenHBand="0" w:firstRowFirstColumn="0" w:firstRowLastColumn="0" w:lastRowFirstColumn="0" w:lastRowLastColumn="0"/>
            </w:pPr>
            <w:r>
              <w:t>719</w:t>
            </w:r>
          </w:p>
        </w:tc>
        <w:tc>
          <w:tcPr>
            <w:tcW w:w="1136" w:type="dxa"/>
          </w:tcPr>
          <w:p w14:paraId="744E9936" w14:textId="77777777" w:rsidR="00BD230F" w:rsidRDefault="00BD230F">
            <w:pPr>
              <w:cnfStyle w:val="000000000000" w:firstRow="0" w:lastRow="0" w:firstColumn="0" w:lastColumn="0" w:oddVBand="0" w:evenVBand="0" w:oddHBand="0" w:evenHBand="0" w:firstRowFirstColumn="0" w:firstRowLastColumn="0" w:lastRowFirstColumn="0" w:lastRowLastColumn="0"/>
            </w:pPr>
            <w:r>
              <w:t>(19)</w:t>
            </w:r>
          </w:p>
        </w:tc>
        <w:tc>
          <w:tcPr>
            <w:tcW w:w="708" w:type="dxa"/>
          </w:tcPr>
          <w:p w14:paraId="06589020" w14:textId="77777777" w:rsidR="00BD230F" w:rsidRDefault="00BD230F">
            <w:pPr>
              <w:cnfStyle w:val="000000000000" w:firstRow="0" w:lastRow="0" w:firstColumn="0" w:lastColumn="0" w:oddVBand="0" w:evenVBand="0" w:oddHBand="0" w:evenHBand="0" w:firstRowFirstColumn="0" w:firstRowLastColumn="0" w:lastRowFirstColumn="0" w:lastRowLastColumn="0"/>
            </w:pPr>
            <w:r>
              <w:t>700</w:t>
            </w:r>
          </w:p>
        </w:tc>
      </w:tr>
      <w:tr w:rsidR="00BD230F" w14:paraId="14B67D23" w14:textId="77777777" w:rsidTr="00BD230F">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5860DBA2" w14:textId="77777777" w:rsidR="00BD230F" w:rsidRDefault="00BD230F">
            <w:r>
              <w:t>Roads and road infrastructure</w:t>
            </w:r>
          </w:p>
        </w:tc>
        <w:tc>
          <w:tcPr>
            <w:tcW w:w="907" w:type="dxa"/>
            <w:tcBorders>
              <w:bottom w:val="single" w:sz="6" w:space="0" w:color="auto"/>
            </w:tcBorders>
          </w:tcPr>
          <w:p w14:paraId="16D6AE0C" w14:textId="77777777" w:rsidR="00BD230F" w:rsidRDefault="00BD230F">
            <w:pPr>
              <w:cnfStyle w:val="000000000000" w:firstRow="0" w:lastRow="0" w:firstColumn="0" w:lastColumn="0" w:oddVBand="0" w:evenVBand="0" w:oddHBand="0" w:evenHBand="0" w:firstRowFirstColumn="0" w:firstRowLastColumn="0" w:lastRowFirstColumn="0" w:lastRowLastColumn="0"/>
            </w:pPr>
            <w:r>
              <w:t>11 207</w:t>
            </w:r>
          </w:p>
        </w:tc>
        <w:tc>
          <w:tcPr>
            <w:tcW w:w="1022" w:type="dxa"/>
            <w:tcBorders>
              <w:bottom w:val="single" w:sz="6" w:space="0" w:color="auto"/>
            </w:tcBorders>
          </w:tcPr>
          <w:p w14:paraId="44DFADD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92" w:type="dxa"/>
            <w:tcBorders>
              <w:bottom w:val="single" w:sz="6" w:space="0" w:color="auto"/>
            </w:tcBorders>
          </w:tcPr>
          <w:p w14:paraId="541C1240" w14:textId="77777777" w:rsidR="00BD230F" w:rsidRDefault="00BD230F">
            <w:pPr>
              <w:cnfStyle w:val="000000000000" w:firstRow="0" w:lastRow="0" w:firstColumn="0" w:lastColumn="0" w:oddVBand="0" w:evenVBand="0" w:oddHBand="0" w:evenHBand="0" w:firstRowFirstColumn="0" w:firstRowLastColumn="0" w:lastRowFirstColumn="0" w:lastRowLastColumn="0"/>
            </w:pPr>
            <w:r>
              <w:t>11 207</w:t>
            </w:r>
          </w:p>
        </w:tc>
        <w:tc>
          <w:tcPr>
            <w:tcW w:w="907" w:type="dxa"/>
            <w:tcBorders>
              <w:bottom w:val="single" w:sz="6" w:space="0" w:color="auto"/>
            </w:tcBorders>
          </w:tcPr>
          <w:p w14:paraId="53F50D98" w14:textId="77777777" w:rsidR="00BD230F" w:rsidRDefault="00BD230F">
            <w:pPr>
              <w:cnfStyle w:val="000000000000" w:firstRow="0" w:lastRow="0" w:firstColumn="0" w:lastColumn="0" w:oddVBand="0" w:evenVBand="0" w:oddHBand="0" w:evenHBand="0" w:firstRowFirstColumn="0" w:firstRowLastColumn="0" w:lastRowFirstColumn="0" w:lastRowLastColumn="0"/>
            </w:pPr>
            <w:r>
              <w:t>11 207</w:t>
            </w:r>
          </w:p>
        </w:tc>
        <w:tc>
          <w:tcPr>
            <w:tcW w:w="1136" w:type="dxa"/>
            <w:tcBorders>
              <w:bottom w:val="single" w:sz="6" w:space="0" w:color="auto"/>
            </w:tcBorders>
          </w:tcPr>
          <w:p w14:paraId="7B17731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08" w:type="dxa"/>
            <w:tcBorders>
              <w:bottom w:val="single" w:sz="6" w:space="0" w:color="auto"/>
            </w:tcBorders>
          </w:tcPr>
          <w:p w14:paraId="4DA6D7ED" w14:textId="77777777" w:rsidR="00BD230F" w:rsidRDefault="00BD230F">
            <w:pPr>
              <w:cnfStyle w:val="000000000000" w:firstRow="0" w:lastRow="0" w:firstColumn="0" w:lastColumn="0" w:oddVBand="0" w:evenVBand="0" w:oddHBand="0" w:evenHBand="0" w:firstRowFirstColumn="0" w:firstRowLastColumn="0" w:lastRowFirstColumn="0" w:lastRowLastColumn="0"/>
            </w:pPr>
            <w:r>
              <w:t>11 207</w:t>
            </w:r>
          </w:p>
        </w:tc>
      </w:tr>
      <w:tr w:rsidR="00BD230F" w14:paraId="4C2C5248" w14:textId="77777777">
        <w:tc>
          <w:tcPr>
            <w:cnfStyle w:val="001000000000" w:firstRow="0" w:lastRow="0" w:firstColumn="1" w:lastColumn="0" w:oddVBand="0" w:evenVBand="0" w:oddHBand="0" w:evenHBand="0" w:firstRowFirstColumn="0" w:firstRowLastColumn="0" w:lastRowFirstColumn="0" w:lastRowLastColumn="0"/>
            <w:tcW w:w="4196" w:type="dxa"/>
          </w:tcPr>
          <w:p w14:paraId="37EB599E" w14:textId="77777777" w:rsidR="00BD230F" w:rsidRDefault="00BD230F">
            <w:r>
              <w:rPr>
                <w:b/>
              </w:rPr>
              <w:t>Total service concession land, buildings, infrastructure, plant and equipment assets</w:t>
            </w:r>
          </w:p>
        </w:tc>
        <w:tc>
          <w:tcPr>
            <w:tcW w:w="907" w:type="dxa"/>
          </w:tcPr>
          <w:p w14:paraId="5AD9DB3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25 195</w:t>
            </w:r>
          </w:p>
        </w:tc>
        <w:tc>
          <w:tcPr>
            <w:tcW w:w="1022" w:type="dxa"/>
          </w:tcPr>
          <w:p w14:paraId="72BAA3A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(665)</w:t>
            </w:r>
          </w:p>
        </w:tc>
        <w:tc>
          <w:tcPr>
            <w:tcW w:w="792" w:type="dxa"/>
          </w:tcPr>
          <w:p w14:paraId="7D24B74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24 530</w:t>
            </w:r>
          </w:p>
        </w:tc>
        <w:tc>
          <w:tcPr>
            <w:tcW w:w="907" w:type="dxa"/>
          </w:tcPr>
          <w:p w14:paraId="0498CE0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20 341</w:t>
            </w:r>
          </w:p>
        </w:tc>
        <w:tc>
          <w:tcPr>
            <w:tcW w:w="1136" w:type="dxa"/>
          </w:tcPr>
          <w:p w14:paraId="7524C04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(45)</w:t>
            </w:r>
          </w:p>
        </w:tc>
        <w:tc>
          <w:tcPr>
            <w:tcW w:w="708" w:type="dxa"/>
          </w:tcPr>
          <w:p w14:paraId="1DF1468D" w14:textId="380B2D5D" w:rsidR="00BD230F" w:rsidRDefault="00BD230F">
            <w:pPr>
              <w:cnfStyle w:val="000000000000" w:firstRow="0" w:lastRow="0" w:firstColumn="0" w:lastColumn="0" w:oddVBand="0" w:evenVBand="0" w:oddHBand="0" w:evenHBand="0" w:firstRowFirstColumn="0" w:firstRowLastColumn="0" w:lastRowFirstColumn="0" w:lastRowLastColumn="0"/>
            </w:pPr>
            <w:r>
              <w:rPr>
                <w:b/>
              </w:rPr>
              <w:t>20 296</w:t>
            </w:r>
          </w:p>
        </w:tc>
      </w:tr>
    </w:tbl>
    <w:p w14:paraId="5B5D83CC" w14:textId="77777777" w:rsidR="00BD230F" w:rsidRDefault="00BD230F" w:rsidP="00BD230F">
      <w:pPr>
        <w:pStyle w:val="Note"/>
        <w:ind w:left="0" w:firstLine="0"/>
      </w:pPr>
      <w:r>
        <w:t>Note:</w:t>
      </w:r>
    </w:p>
    <w:p w14:paraId="31D11359" w14:textId="77777777" w:rsidR="00BD230F" w:rsidRDefault="00BD230F" w:rsidP="00F842C5">
      <w:pPr>
        <w:pStyle w:val="Note"/>
      </w:pPr>
      <w:r>
        <w:t>(a)</w:t>
      </w:r>
      <w:r>
        <w:tab/>
      </w:r>
      <w:r w:rsidRPr="00327330">
        <w:t>The State of Victoria</w:t>
      </w:r>
      <w:r>
        <w:t xml:space="preserve"> and general government sector</w:t>
      </w:r>
      <w:r w:rsidRPr="00327330">
        <w:t xml:space="preserve"> balances include work in progress of </w:t>
      </w:r>
      <w:r w:rsidRPr="002068BC">
        <w:t xml:space="preserve">$12 </w:t>
      </w:r>
      <w:r>
        <w:t xml:space="preserve">million </w:t>
      </w:r>
      <w:r w:rsidRPr="00327330">
        <w:t>(20</w:t>
      </w:r>
      <w:r>
        <w:t>20</w:t>
      </w:r>
      <w:r w:rsidRPr="00327330">
        <w:t>: $</w:t>
      </w:r>
      <w:r>
        <w:t>160 million</w:t>
      </w:r>
      <w:r w:rsidRPr="00327330">
        <w:t xml:space="preserve">) for buildings, </w:t>
      </w:r>
      <w:r w:rsidRPr="002068BC">
        <w:t>$5.3</w:t>
      </w:r>
      <w:r>
        <w:t xml:space="preserve"> billion</w:t>
      </w:r>
      <w:r w:rsidRPr="00327330">
        <w:t xml:space="preserve"> (20</w:t>
      </w:r>
      <w:r>
        <w:t>20</w:t>
      </w:r>
      <w:r w:rsidRPr="00327330">
        <w:t>: $</w:t>
      </w:r>
      <w:r>
        <w:t>3.6 billion</w:t>
      </w:r>
      <w:r w:rsidRPr="00327330">
        <w:t>) for infrastructure systems</w:t>
      </w:r>
      <w:r w:rsidRPr="002068BC">
        <w:t xml:space="preserve">, $562 </w:t>
      </w:r>
      <w:r>
        <w:t>million</w:t>
      </w:r>
      <w:r w:rsidRPr="00327330">
        <w:t xml:space="preserve"> (20</w:t>
      </w:r>
      <w:r>
        <w:t>20</w:t>
      </w:r>
      <w:r w:rsidRPr="00327330">
        <w:t>: $</w:t>
      </w:r>
      <w:r>
        <w:t>517 million</w:t>
      </w:r>
      <w:r w:rsidRPr="00327330">
        <w:t>) for</w:t>
      </w:r>
      <w:r>
        <w:t xml:space="preserve"> p</w:t>
      </w:r>
      <w:r w:rsidRPr="00E729B5">
        <w:t>lant, equipment and vehicles</w:t>
      </w:r>
      <w:r>
        <w:t xml:space="preserve"> and </w:t>
      </w:r>
      <w:r w:rsidRPr="002068BC">
        <w:t xml:space="preserve">$4.0 </w:t>
      </w:r>
      <w:r>
        <w:t>billion</w:t>
      </w:r>
      <w:r w:rsidRPr="00327330">
        <w:t xml:space="preserve"> (20</w:t>
      </w:r>
      <w:r>
        <w:t>20</w:t>
      </w:r>
      <w:r w:rsidRPr="00327330">
        <w:t>: $</w:t>
      </w:r>
      <w:r>
        <w:t>4.1 billion</w:t>
      </w:r>
      <w:r w:rsidRPr="00327330">
        <w:t>) for</w:t>
      </w:r>
      <w:r>
        <w:t xml:space="preserve"> roads and road infrastructure, </w:t>
      </w:r>
      <w:r w:rsidRPr="00327330">
        <w:t>as part of the State</w:t>
      </w:r>
      <w:r>
        <w:t>’</w:t>
      </w:r>
      <w:r w:rsidRPr="00327330">
        <w:t>s capital program</w:t>
      </w:r>
      <w:r>
        <w:t>. Work in progress is not subject to depreciation.</w:t>
      </w:r>
    </w:p>
    <w:p w14:paraId="08D16385" w14:textId="77777777" w:rsidR="001273BA" w:rsidRDefault="001273BA" w:rsidP="00F842C5">
      <w:pPr>
        <w:pStyle w:val="Note"/>
      </w:pPr>
    </w:p>
    <w:p w14:paraId="2D961BAD" w14:textId="4739A08F" w:rsidR="001273BA" w:rsidRPr="00E4496E" w:rsidRDefault="001273BA" w:rsidP="00F842C5">
      <w:pPr>
        <w:pStyle w:val="Note"/>
        <w:sectPr w:rsidR="001273BA" w:rsidRPr="00E4496E" w:rsidSect="00BD230F">
          <w:headerReference w:type="even" r:id="rId89"/>
          <w:type w:val="continuous"/>
          <w:pgSz w:w="11907" w:h="16839" w:code="9"/>
          <w:pgMar w:top="1134" w:right="1134" w:bottom="1134" w:left="1134" w:header="624" w:footer="567" w:gutter="0"/>
          <w:cols w:sep="1" w:space="567"/>
          <w:docGrid w:linePitch="360"/>
        </w:sectPr>
      </w:pPr>
    </w:p>
    <w:p w14:paraId="72B08B45" w14:textId="77777777" w:rsidR="00BD230F" w:rsidRPr="001273BA" w:rsidRDefault="00BD230F" w:rsidP="001273BA">
      <w:r w:rsidRPr="001273BA">
        <w:br w:type="page"/>
      </w:r>
    </w:p>
    <w:p w14:paraId="79DBC495" w14:textId="77777777" w:rsidR="00BD230F" w:rsidRDefault="00BD230F" w:rsidP="00AC68FF">
      <w:pPr>
        <w:pStyle w:val="Heading20"/>
        <w:spacing w:before="0"/>
      </w:pPr>
      <w:r>
        <w:lastRenderedPageBreak/>
        <w:t>Recognition and measurement</w:t>
      </w:r>
    </w:p>
    <w:p w14:paraId="7F118555" w14:textId="77777777" w:rsidR="00BD230F" w:rsidRDefault="00BD230F" w:rsidP="00AC68FF">
      <w:pPr>
        <w:pStyle w:val="Heading30"/>
      </w:pPr>
      <w:r>
        <w:t xml:space="preserve">Initial recognition </w:t>
      </w:r>
    </w:p>
    <w:p w14:paraId="5E34FBCC" w14:textId="77777777" w:rsidR="00BD230F" w:rsidRDefault="00BD230F" w:rsidP="00AC68FF">
      <w:r>
        <w:t xml:space="preserve">All </w:t>
      </w:r>
      <w:r w:rsidRPr="00E4496E">
        <w:t>non-financial physical assets are measured initially at cost, except for service concession assets</w:t>
      </w:r>
      <w:r>
        <w:t xml:space="preserve"> (SCA)</w:t>
      </w:r>
      <w:r w:rsidRPr="00E4496E">
        <w:t xml:space="preserve"> which are initially measured at current replacement cost</w:t>
      </w:r>
      <w:r>
        <w:t xml:space="preserve"> (CRC)</w:t>
      </w:r>
      <w:r w:rsidRPr="00E4496E">
        <w:t xml:space="preserve">. </w:t>
      </w:r>
    </w:p>
    <w:p w14:paraId="31ACACEF" w14:textId="77777777" w:rsidR="00BD230F" w:rsidRDefault="00BD230F" w:rsidP="00AC68FF">
      <w:r>
        <w:t xml:space="preserve">The cost of constructed non-financial physical assets includes the cost of all materials used in construction, direct labour on the project and an appropriate proportion of variable and fixed overheads. The cost of leasehold improvements is capitalised when incurred. </w:t>
      </w:r>
    </w:p>
    <w:p w14:paraId="48730EE9" w14:textId="77777777" w:rsidR="00BD230F" w:rsidRPr="00CE777F" w:rsidRDefault="00BD230F" w:rsidP="00F842C5">
      <w:r w:rsidRPr="00CE777F">
        <w:t>The right-of-use assets are initially measured at cost which comprises the initial amount of the lease liability adjusted for:</w:t>
      </w:r>
    </w:p>
    <w:p w14:paraId="010FE26E" w14:textId="77777777" w:rsidR="00BD230F" w:rsidRPr="00CE777F" w:rsidRDefault="00BD230F" w:rsidP="00F842C5">
      <w:pPr>
        <w:pStyle w:val="ListBullet"/>
      </w:pPr>
      <w:r w:rsidRPr="00CE777F">
        <w:t>any lease payments made at or before the commencement date</w:t>
      </w:r>
    </w:p>
    <w:p w14:paraId="596E4B02" w14:textId="77777777" w:rsidR="00BD230F" w:rsidRPr="00CE777F" w:rsidRDefault="00BD230F" w:rsidP="00F842C5">
      <w:pPr>
        <w:pStyle w:val="ListBullet"/>
      </w:pPr>
      <w:r w:rsidRPr="00CE777F">
        <w:t xml:space="preserve">any initial direct costs incurred </w:t>
      </w:r>
    </w:p>
    <w:p w14:paraId="77407CA4" w14:textId="77777777" w:rsidR="00BD230F" w:rsidRPr="00CE777F" w:rsidRDefault="00BD230F" w:rsidP="00F842C5">
      <w:pPr>
        <w:pStyle w:val="ListBullet"/>
      </w:pPr>
      <w:r w:rsidRPr="00CE777F">
        <w:t>any estimate of costs to dismantle and remove the underlying asset or to restore the underlying asset or the site on which it is located, less any lease incentive received.</w:t>
      </w:r>
    </w:p>
    <w:p w14:paraId="7FFAA0FA" w14:textId="77777777" w:rsidR="00BD230F" w:rsidRPr="000B42E0" w:rsidRDefault="00BD230F" w:rsidP="00F842C5">
      <w:bookmarkStart w:id="70" w:name="_Hlk50113274"/>
      <w:r w:rsidRPr="000B42E0">
        <w:t>SCAs are initially recognised at CRC, calculated in accordance with the cost approach to fair value measurement. The CRC reflects the amount that would be required to currently replace the asset</w:t>
      </w:r>
      <w:r>
        <w:t>’s service capacity</w:t>
      </w:r>
      <w:r w:rsidRPr="000B42E0">
        <w:t>.</w:t>
      </w:r>
    </w:p>
    <w:p w14:paraId="4CFE8B55" w14:textId="77777777" w:rsidR="00BD230F" w:rsidRPr="000B42E0" w:rsidRDefault="00BD230F" w:rsidP="00F842C5">
      <w:r w:rsidRPr="00F151F8">
        <w:t>The CRC for the SCA includes the costs that are directly attributable to the design and construction of the SCA by the operator</w:t>
      </w:r>
      <w:r>
        <w:t xml:space="preserve"> and includes:</w:t>
      </w:r>
    </w:p>
    <w:bookmarkEnd w:id="70"/>
    <w:p w14:paraId="5C34271A" w14:textId="77777777" w:rsidR="00BD230F" w:rsidRPr="000B42E0" w:rsidRDefault="00BD230F" w:rsidP="00BD230F">
      <w:pPr>
        <w:pStyle w:val="ListParagraph"/>
        <w:numPr>
          <w:ilvl w:val="0"/>
          <w:numId w:val="32"/>
        </w:numPr>
        <w:rPr>
          <w:b/>
          <w:bCs/>
        </w:rPr>
      </w:pPr>
      <w:r w:rsidRPr="000B42E0">
        <w:t>the purchase price</w:t>
      </w:r>
      <w:r w:rsidRPr="00974A72">
        <w:t xml:space="preserve"> (including costs that the operator seeks to recover from the State)</w:t>
      </w:r>
    </w:p>
    <w:p w14:paraId="57CCE783" w14:textId="77777777" w:rsidR="00BD230F" w:rsidRPr="000B42E0" w:rsidRDefault="00BD230F" w:rsidP="00BD230F">
      <w:pPr>
        <w:pStyle w:val="ListParagraph"/>
        <w:numPr>
          <w:ilvl w:val="0"/>
          <w:numId w:val="32"/>
        </w:numPr>
        <w:rPr>
          <w:b/>
          <w:bCs/>
        </w:rPr>
      </w:pPr>
      <w:r w:rsidRPr="000B42E0">
        <w:t>costs directly attributable to bringing the asset to its location or condition</w:t>
      </w:r>
    </w:p>
    <w:p w14:paraId="6ADA68F9" w14:textId="77777777" w:rsidR="00BD230F" w:rsidRPr="000B42E0" w:rsidRDefault="00BD230F" w:rsidP="00BD230F">
      <w:pPr>
        <w:pStyle w:val="ListParagraph"/>
        <w:numPr>
          <w:ilvl w:val="0"/>
          <w:numId w:val="32"/>
        </w:numPr>
        <w:rPr>
          <w:b/>
          <w:bCs/>
        </w:rPr>
      </w:pPr>
      <w:r w:rsidRPr="000B42E0">
        <w:t xml:space="preserve">borrowing costs of the operator during </w:t>
      </w:r>
      <w:r>
        <w:t xml:space="preserve">the </w:t>
      </w:r>
      <w:r w:rsidRPr="000B42E0">
        <w:t xml:space="preserve">construction </w:t>
      </w:r>
      <w:r>
        <w:t>phase</w:t>
      </w:r>
      <w:r w:rsidRPr="000B42E0">
        <w:t xml:space="preserve">. </w:t>
      </w:r>
    </w:p>
    <w:p w14:paraId="57FA173C" w14:textId="77777777" w:rsidR="00BD230F" w:rsidRPr="000B42E0" w:rsidRDefault="00BD230F" w:rsidP="00AC68FF">
      <w:r w:rsidRPr="000B42E0">
        <w:t>The same principle applies to existing assets owned by the State and transferred to a SCA under a new or an existing service concession arrangement, with any difference between the CRC and the carrying value of the asset being accounted for as a revaluation</w:t>
      </w:r>
      <w:r>
        <w:t>.</w:t>
      </w:r>
    </w:p>
    <w:p w14:paraId="715FEBA0" w14:textId="77777777" w:rsidR="00B766F7" w:rsidRDefault="00B766F7" w:rsidP="00B766F7">
      <w:pPr>
        <w:pStyle w:val="Heading20"/>
        <w:spacing w:before="0"/>
      </w:pPr>
      <w:r>
        <w:br w:type="column"/>
      </w:r>
    </w:p>
    <w:p w14:paraId="305A3F86" w14:textId="18EA58DE" w:rsidR="00BD230F" w:rsidRDefault="00BD230F" w:rsidP="00AC68FF">
      <w:pPr>
        <w:pStyle w:val="Heading30"/>
      </w:pPr>
      <w:r w:rsidRPr="00E4496E">
        <w:t>Subsequ</w:t>
      </w:r>
      <w:r>
        <w:t xml:space="preserve">ent measurement </w:t>
      </w:r>
    </w:p>
    <w:p w14:paraId="1143D2A5" w14:textId="77777777" w:rsidR="00BD230F" w:rsidRDefault="00BD230F" w:rsidP="00F842C5">
      <w:r w:rsidRPr="00E4496E">
        <w:t xml:space="preserve">All </w:t>
      </w:r>
      <w:r>
        <w:t xml:space="preserve">non-financial physical assets </w:t>
      </w:r>
      <w:r w:rsidRPr="00E4496E">
        <w:t>are subsequently revalued at fair value less accumulated depreciation and impairment. Where an asset is acquired for no or nominal cost, the cost is its fair value at the date of acquisition.</w:t>
      </w:r>
    </w:p>
    <w:p w14:paraId="71F4CB0C" w14:textId="77777777" w:rsidR="00BD230F" w:rsidRPr="00E4496E" w:rsidRDefault="00BD230F" w:rsidP="00F842C5">
      <w:r>
        <w:t>R</w:t>
      </w:r>
      <w:r w:rsidRPr="00E4496E">
        <w:t>ight-of-use asset</w:t>
      </w:r>
      <w:r>
        <w:t>s are</w:t>
      </w:r>
      <w:r w:rsidRPr="00E4496E">
        <w:t xml:space="preserve"> adjusted for certain remeasurements of the lease liabilit</w:t>
      </w:r>
      <w:r>
        <w:t>ies</w:t>
      </w:r>
      <w:r w:rsidRPr="00E4496E">
        <w:t>.</w:t>
      </w:r>
      <w:r>
        <w:t xml:space="preserve"> </w:t>
      </w:r>
      <w:r w:rsidRPr="00974A72">
        <w:t xml:space="preserve">Right-of-use assets arising from below market leases are recognised at cost instead of fair value (Note </w:t>
      </w:r>
      <w:r>
        <w:t>5.2</w:t>
      </w:r>
      <w:r w:rsidRPr="00974A72">
        <w:t>).</w:t>
      </w:r>
    </w:p>
    <w:p w14:paraId="571E73A9" w14:textId="77777777" w:rsidR="00BD230F" w:rsidRPr="00E4496E" w:rsidRDefault="00BD230F" w:rsidP="00F842C5">
      <w:r w:rsidRPr="00E4496E">
        <w:t>S</w:t>
      </w:r>
      <w:r>
        <w:t>CAs</w:t>
      </w:r>
      <w:r w:rsidRPr="00E4496E">
        <w:t xml:space="preserve"> are measured at </w:t>
      </w:r>
      <w:r w:rsidRPr="00A16628">
        <w:t>fair with regard to the asset’s CRC.</w:t>
      </w:r>
      <w:r w:rsidRPr="00E4496E">
        <w:t xml:space="preserve"> </w:t>
      </w:r>
    </w:p>
    <w:p w14:paraId="4647EE3D" w14:textId="77777777" w:rsidR="00BD230F" w:rsidRPr="00E4496E" w:rsidRDefault="00BD230F" w:rsidP="00AC68FF">
      <w:r w:rsidRPr="00E4496E">
        <w:t>Non-financial physical assets are measured at fair value with regard to the asset</w:t>
      </w:r>
      <w:r>
        <w:t>’</w:t>
      </w:r>
      <w:r w:rsidRPr="00E4496E">
        <w:t>s highest and best use after due consideration is made for any legal or physical restrictions imposed on the asset, public announcements or commitments made in relation to the intended use of the asset.</w:t>
      </w:r>
    </w:p>
    <w:p w14:paraId="508B7DD0" w14:textId="77777777" w:rsidR="00BD230F" w:rsidRDefault="00BD230F" w:rsidP="00AC68FF">
      <w:r w:rsidRPr="00E4496E">
        <w:t>Theoretical opportunities that may be available in relation to the asset are not taken into account until it is virtually certain that the restrictions will no longer apply. Therefore, unless otherwise disclosed, the current use of these non-financial physical assets will be their highest and best use.</w:t>
      </w:r>
    </w:p>
    <w:p w14:paraId="126684BC" w14:textId="77777777" w:rsidR="00BD230F" w:rsidRPr="000B42E0" w:rsidRDefault="00BD230F" w:rsidP="00F842C5">
      <w:r w:rsidRPr="000B42E0">
        <w:t>Refer to Note 7.5 for a summary of revaluation details.</w:t>
      </w:r>
    </w:p>
    <w:p w14:paraId="01FED08E" w14:textId="77777777" w:rsidR="00BD230F" w:rsidRDefault="00BD230F" w:rsidP="00F842C5">
      <w:pPr>
        <w:pStyle w:val="Heading30"/>
      </w:pPr>
      <w:r>
        <w:t>Assets under construction</w:t>
      </w:r>
    </w:p>
    <w:p w14:paraId="27938A2A" w14:textId="77777777" w:rsidR="00BD230F" w:rsidRDefault="00BD230F" w:rsidP="00F842C5">
      <w:r>
        <w:t xml:space="preserve">The accumulation of costs incurred during the construction of SCAs results in a progressive </w:t>
      </w:r>
      <w:r>
        <w:br/>
        <w:t xml:space="preserve">build-up of the asset. A corresponding liability (either financial liability or grant of a right to the operator liability, refer to Note 5.3) is also progressively recognised. </w:t>
      </w:r>
    </w:p>
    <w:p w14:paraId="62283809" w14:textId="77777777" w:rsidR="00BD230F" w:rsidRDefault="00BD230F" w:rsidP="00F842C5">
      <w:r>
        <w:t>The State applies the fair value proxy approach for the SCAs that are under construction. This approach captures the financing cost incurred during the construction of a SCA by the private sector, with an aim of achieving faithful representation of the CRC of SCA construction in progress balances.</w:t>
      </w:r>
    </w:p>
    <w:p w14:paraId="1AC228C7" w14:textId="71719942" w:rsidR="00BD230F" w:rsidRPr="00B766F7" w:rsidRDefault="00BD230F" w:rsidP="00B766F7">
      <w:r w:rsidRPr="00B766F7">
        <w:t>The financing cost to the State implied in the service concession arrangement contract during the construction of a SCA is used as a proxy of the financing cost incurred by the private sector constructing the asset. The cost is an indication of an increase in the fair value of the SCA construction in progress that is measured with the CRC method. The increment in the CRC of the SCA construction in progress is recorded as an increase in the asset revaluation surplus.</w:t>
      </w:r>
    </w:p>
    <w:p w14:paraId="25A32AC5" w14:textId="77777777" w:rsidR="00BD230F" w:rsidRPr="00E4496E" w:rsidRDefault="00BD230F" w:rsidP="00AC68FF">
      <w:pPr>
        <w:pStyle w:val="Heading30"/>
      </w:pPr>
      <w:r w:rsidRPr="00E4496E">
        <w:lastRenderedPageBreak/>
        <w:t>Impairment</w:t>
      </w:r>
    </w:p>
    <w:p w14:paraId="7FAC7E30" w14:textId="77777777" w:rsidR="00BD230F" w:rsidRPr="00E4496E" w:rsidRDefault="00BD230F" w:rsidP="00AC68FF">
      <w:r>
        <w:t>I</w:t>
      </w:r>
      <w:r w:rsidRPr="00E4496E">
        <w:t xml:space="preserve">ntangible assets with indefinite useful lives (and intangible assets not yet available for use) are tested annually for impairment and whenever there is an indication that the asset may be impaired. </w:t>
      </w:r>
    </w:p>
    <w:p w14:paraId="1771E13D" w14:textId="77777777" w:rsidR="00BD230F" w:rsidRPr="00E4496E" w:rsidRDefault="00BD230F" w:rsidP="00AC68FF">
      <w:r w:rsidRPr="00E4496E">
        <w:t>All other assets are assessed annually for indications of impairment, except for:</w:t>
      </w:r>
    </w:p>
    <w:p w14:paraId="06DAA6EC" w14:textId="77777777" w:rsidR="00BD230F" w:rsidRPr="00E4496E" w:rsidRDefault="00BD230F" w:rsidP="00AC68FF">
      <w:pPr>
        <w:pStyle w:val="ListBullet"/>
      </w:pPr>
      <w:r w:rsidRPr="00E4496E">
        <w:t>inventories (refer Note 6.2)</w:t>
      </w:r>
    </w:p>
    <w:p w14:paraId="0D426356" w14:textId="77777777" w:rsidR="00BD230F" w:rsidRPr="00E4496E" w:rsidRDefault="00BD230F" w:rsidP="00AC68FF">
      <w:pPr>
        <w:pStyle w:val="ListBullet"/>
      </w:pPr>
      <w:r w:rsidRPr="00E4496E">
        <w:t>non-financial physical assets held for sale</w:t>
      </w:r>
    </w:p>
    <w:p w14:paraId="46E9852D" w14:textId="77777777" w:rsidR="00BD230F" w:rsidRPr="00E4496E" w:rsidRDefault="00BD230F" w:rsidP="00AC68FF">
      <w:pPr>
        <w:pStyle w:val="ListBullet"/>
      </w:pPr>
      <w:r w:rsidRPr="00E4496E">
        <w:t>certain biological assets related to agricultural activity (refer Note 4.2)</w:t>
      </w:r>
    </w:p>
    <w:p w14:paraId="07A6EC43" w14:textId="77777777" w:rsidR="00BD230F" w:rsidRPr="00E4496E" w:rsidRDefault="00BD230F" w:rsidP="00AC68FF">
      <w:pPr>
        <w:pStyle w:val="ListBullet"/>
      </w:pPr>
      <w:r w:rsidRPr="00E4496E">
        <w:t>investment properties that are measured at fair value (refer Note 4.2)</w:t>
      </w:r>
    </w:p>
    <w:p w14:paraId="29C282CF" w14:textId="4EE3E132" w:rsidR="00BD230F" w:rsidRPr="00E4496E" w:rsidRDefault="00BD230F" w:rsidP="00AC68FF">
      <w:pPr>
        <w:pStyle w:val="ListBullet"/>
      </w:pPr>
      <w:r w:rsidRPr="00E4496E">
        <w:t>assets arising from construction contracts (refer</w:t>
      </w:r>
      <w:r w:rsidR="00B766F7">
        <w:t> </w:t>
      </w:r>
      <w:r w:rsidRPr="00E4496E">
        <w:t>Note 4.1).</w:t>
      </w:r>
    </w:p>
    <w:p w14:paraId="26210915" w14:textId="77777777" w:rsidR="00BD230F" w:rsidRPr="00E4496E" w:rsidRDefault="00BD230F" w:rsidP="00AC68FF">
      <w:r w:rsidRPr="00E4496E">
        <w:t>If there is an indication of impairment, the assets concerned are tested as to whether their carrying value exceeds their recoverable amount. Where an asset</w:t>
      </w:r>
      <w:r>
        <w:t>’</w:t>
      </w:r>
      <w:r w:rsidRPr="00E4496E">
        <w:t>s carrying value exceeds its recoverable amount, the difference is written off as an other economic flow, except to the extent that the write</w:t>
      </w:r>
      <w:r w:rsidRPr="00E4496E">
        <w:noBreakHyphen/>
        <w:t>down can be debited to an asset revaluation surplus amount applicable to that class of asset.</w:t>
      </w:r>
    </w:p>
    <w:p w14:paraId="5C6621DA" w14:textId="77777777" w:rsidR="00BD230F" w:rsidRDefault="00BD230F" w:rsidP="00AC68FF">
      <w:r w:rsidRPr="00E4496E">
        <w:t>If there is an indication that there has been a change in the estimate of an asset</w:t>
      </w:r>
      <w:r>
        <w:t>’</w:t>
      </w:r>
      <w:r w:rsidRPr="00E4496E">
        <w:t>s recoverable amount since the last impairment loss was recognised, the carrying amount would be increased to its recoverable amount. This reversal of the impairment loss occurs only to the extent that the asset</w:t>
      </w:r>
      <w:r>
        <w:t>’</w:t>
      </w:r>
      <w:r w:rsidRPr="00E4496E">
        <w:t xml:space="preserve">s carrying amount does not exceed the carrying amount that would have been determined, net of depreciation or amortisation, if no impairment loss had been recognised </w:t>
      </w:r>
      <w:r>
        <w:t xml:space="preserve">in prior years. </w:t>
      </w:r>
    </w:p>
    <w:p w14:paraId="552D7D03" w14:textId="77777777" w:rsidR="00BD230F" w:rsidRDefault="00BD230F" w:rsidP="00AC68FF">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current replacement cost and fair value less costs to sell. The recoverable amount for assets held primarily to generate net cash inflows are measured at the higher of the present value of future cash flows expected to be obtained from the asset and fair value less costs to sell.</w:t>
      </w:r>
    </w:p>
    <w:p w14:paraId="4D21CD9B" w14:textId="77777777" w:rsidR="00BD230F" w:rsidRDefault="00BD230F" w:rsidP="00F842C5"/>
    <w:p w14:paraId="24D99445" w14:textId="77777777" w:rsidR="00BD230F" w:rsidRPr="000C1F74" w:rsidRDefault="00BD230F" w:rsidP="00F842C5">
      <w:pPr>
        <w:sectPr w:rsidR="00BD230F" w:rsidRPr="000C1F74" w:rsidSect="00BD230F">
          <w:headerReference w:type="even" r:id="rId90"/>
          <w:headerReference w:type="default" r:id="rId91"/>
          <w:type w:val="continuous"/>
          <w:pgSz w:w="11907" w:h="16839" w:code="9"/>
          <w:pgMar w:top="1134" w:right="1134" w:bottom="1134" w:left="1134" w:header="624" w:footer="567" w:gutter="0"/>
          <w:cols w:num="2" w:space="567"/>
          <w:docGrid w:linePitch="360"/>
        </w:sectPr>
      </w:pPr>
    </w:p>
    <w:p w14:paraId="4A19D031" w14:textId="77777777" w:rsidR="00BD230F" w:rsidRPr="00E4496E" w:rsidRDefault="00BD230F" w:rsidP="00BD230F">
      <w:pPr>
        <w:pStyle w:val="Heading3"/>
        <w:ind w:left="1021" w:hanging="1021"/>
      </w:pPr>
      <w:r w:rsidRPr="00E4496E">
        <w:t xml:space="preserve">Depreciation </w:t>
      </w:r>
    </w:p>
    <w:p w14:paraId="5B54B952" w14:textId="77777777" w:rsidR="00BD230F" w:rsidRDefault="00BD230F" w:rsidP="00BD230F">
      <w:pPr>
        <w:pStyle w:val="TableUnits"/>
      </w:pPr>
      <w:r w:rsidRPr="00E4496E">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5131FFB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C56709B" w14:textId="53F5682E" w:rsidR="00BD230F" w:rsidRDefault="00BD230F">
            <w:pPr>
              <w:keepNext/>
              <w:jc w:val="center"/>
            </w:pPr>
          </w:p>
        </w:tc>
        <w:tc>
          <w:tcPr>
            <w:tcW w:w="1814" w:type="dxa"/>
            <w:gridSpan w:val="2"/>
          </w:tcPr>
          <w:p w14:paraId="7B2AC0C6"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2325D4C" w14:textId="67647922"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B766F7">
              <w:br/>
            </w:r>
            <w:r>
              <w:t>government sector</w:t>
            </w:r>
          </w:p>
        </w:tc>
      </w:tr>
      <w:tr w:rsidR="00BD230F" w14:paraId="77668B9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62B8718" w14:textId="77777777" w:rsidR="00BD230F" w:rsidRDefault="00BD230F">
            <w:pPr>
              <w:keepNext/>
            </w:pPr>
          </w:p>
        </w:tc>
        <w:tc>
          <w:tcPr>
            <w:tcW w:w="907" w:type="dxa"/>
          </w:tcPr>
          <w:p w14:paraId="4EEA4A0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D26019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618206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69EDBE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492A0200" w14:textId="77777777">
        <w:tc>
          <w:tcPr>
            <w:cnfStyle w:val="001000000000" w:firstRow="0" w:lastRow="0" w:firstColumn="1" w:lastColumn="0" w:oddVBand="0" w:evenVBand="0" w:oddHBand="0" w:evenHBand="0" w:firstRowFirstColumn="0" w:firstRowLastColumn="0" w:lastRowFirstColumn="0" w:lastRowLastColumn="0"/>
            <w:tcW w:w="6010" w:type="dxa"/>
          </w:tcPr>
          <w:p w14:paraId="340566C3" w14:textId="77777777" w:rsidR="00BD230F" w:rsidRDefault="00BD230F">
            <w:r>
              <w:t>Buildings</w:t>
            </w:r>
          </w:p>
        </w:tc>
        <w:tc>
          <w:tcPr>
            <w:tcW w:w="907" w:type="dxa"/>
          </w:tcPr>
          <w:p w14:paraId="4E441118" w14:textId="77777777" w:rsidR="00BD230F" w:rsidRDefault="00BD230F">
            <w:pPr>
              <w:cnfStyle w:val="000000000000" w:firstRow="0" w:lastRow="0" w:firstColumn="0" w:lastColumn="0" w:oddVBand="0" w:evenVBand="0" w:oddHBand="0" w:evenHBand="0" w:firstRowFirstColumn="0" w:firstRowLastColumn="0" w:lastRowFirstColumn="0" w:lastRowLastColumn="0"/>
            </w:pPr>
            <w:r>
              <w:t>2 759</w:t>
            </w:r>
          </w:p>
        </w:tc>
        <w:tc>
          <w:tcPr>
            <w:tcW w:w="907" w:type="dxa"/>
          </w:tcPr>
          <w:p w14:paraId="24509FC9" w14:textId="77777777" w:rsidR="00BD230F" w:rsidRDefault="00BD230F">
            <w:pPr>
              <w:cnfStyle w:val="000000000000" w:firstRow="0" w:lastRow="0" w:firstColumn="0" w:lastColumn="0" w:oddVBand="0" w:evenVBand="0" w:oddHBand="0" w:evenHBand="0" w:firstRowFirstColumn="0" w:firstRowLastColumn="0" w:lastRowFirstColumn="0" w:lastRowLastColumn="0"/>
            </w:pPr>
            <w:r>
              <w:t>2 686</w:t>
            </w:r>
          </w:p>
        </w:tc>
        <w:tc>
          <w:tcPr>
            <w:tcW w:w="907" w:type="dxa"/>
          </w:tcPr>
          <w:p w14:paraId="440EA23C" w14:textId="77777777" w:rsidR="00BD230F" w:rsidRDefault="00BD230F">
            <w:pPr>
              <w:cnfStyle w:val="000000000000" w:firstRow="0" w:lastRow="0" w:firstColumn="0" w:lastColumn="0" w:oddVBand="0" w:evenVBand="0" w:oddHBand="0" w:evenHBand="0" w:firstRowFirstColumn="0" w:firstRowLastColumn="0" w:lastRowFirstColumn="0" w:lastRowLastColumn="0"/>
            </w:pPr>
            <w:r>
              <w:t>2 139</w:t>
            </w:r>
          </w:p>
        </w:tc>
        <w:tc>
          <w:tcPr>
            <w:tcW w:w="907" w:type="dxa"/>
          </w:tcPr>
          <w:p w14:paraId="0072A4D4" w14:textId="77777777" w:rsidR="00BD230F" w:rsidRDefault="00BD230F">
            <w:pPr>
              <w:cnfStyle w:val="000000000000" w:firstRow="0" w:lastRow="0" w:firstColumn="0" w:lastColumn="0" w:oddVBand="0" w:evenVBand="0" w:oddHBand="0" w:evenHBand="0" w:firstRowFirstColumn="0" w:firstRowLastColumn="0" w:lastRowFirstColumn="0" w:lastRowLastColumn="0"/>
            </w:pPr>
            <w:r>
              <w:t>2 057</w:t>
            </w:r>
          </w:p>
        </w:tc>
      </w:tr>
      <w:tr w:rsidR="00BD230F" w14:paraId="0DEAE2CB" w14:textId="77777777">
        <w:tc>
          <w:tcPr>
            <w:cnfStyle w:val="001000000000" w:firstRow="0" w:lastRow="0" w:firstColumn="1" w:lastColumn="0" w:oddVBand="0" w:evenVBand="0" w:oddHBand="0" w:evenHBand="0" w:firstRowFirstColumn="0" w:firstRowLastColumn="0" w:lastRowFirstColumn="0" w:lastRowLastColumn="0"/>
            <w:tcW w:w="6010" w:type="dxa"/>
          </w:tcPr>
          <w:p w14:paraId="6B9BA18D" w14:textId="77777777" w:rsidR="00BD230F" w:rsidRDefault="00BD230F">
            <w:r>
              <w:t>Infrastructure systems</w:t>
            </w:r>
          </w:p>
        </w:tc>
        <w:tc>
          <w:tcPr>
            <w:tcW w:w="907" w:type="dxa"/>
          </w:tcPr>
          <w:p w14:paraId="4C918493" w14:textId="77777777" w:rsidR="00BD230F" w:rsidRDefault="00BD230F">
            <w:pPr>
              <w:cnfStyle w:val="000000000000" w:firstRow="0" w:lastRow="0" w:firstColumn="0" w:lastColumn="0" w:oddVBand="0" w:evenVBand="0" w:oddHBand="0" w:evenHBand="0" w:firstRowFirstColumn="0" w:firstRowLastColumn="0" w:lastRowFirstColumn="0" w:lastRowLastColumn="0"/>
            </w:pPr>
            <w:r>
              <w:t>1 634</w:t>
            </w:r>
          </w:p>
        </w:tc>
        <w:tc>
          <w:tcPr>
            <w:tcW w:w="907" w:type="dxa"/>
          </w:tcPr>
          <w:p w14:paraId="0597DA0A" w14:textId="77777777" w:rsidR="00BD230F" w:rsidRDefault="00BD230F">
            <w:pPr>
              <w:cnfStyle w:val="000000000000" w:firstRow="0" w:lastRow="0" w:firstColumn="0" w:lastColumn="0" w:oddVBand="0" w:evenVBand="0" w:oddHBand="0" w:evenHBand="0" w:firstRowFirstColumn="0" w:firstRowLastColumn="0" w:lastRowFirstColumn="0" w:lastRowLastColumn="0"/>
            </w:pPr>
            <w:r>
              <w:t>1 497</w:t>
            </w:r>
          </w:p>
        </w:tc>
        <w:tc>
          <w:tcPr>
            <w:tcW w:w="907" w:type="dxa"/>
          </w:tcPr>
          <w:p w14:paraId="2D9474EB"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3356398F" w14:textId="77777777" w:rsidR="00BD230F" w:rsidRDefault="00BD230F">
            <w:pPr>
              <w:cnfStyle w:val="000000000000" w:firstRow="0" w:lastRow="0" w:firstColumn="0" w:lastColumn="0" w:oddVBand="0" w:evenVBand="0" w:oddHBand="0" w:evenHBand="0" w:firstRowFirstColumn="0" w:firstRowLastColumn="0" w:lastRowFirstColumn="0" w:lastRowLastColumn="0"/>
            </w:pPr>
            <w:r>
              <w:t>42</w:t>
            </w:r>
          </w:p>
        </w:tc>
      </w:tr>
      <w:tr w:rsidR="00BD230F" w14:paraId="6CFB6273" w14:textId="77777777">
        <w:tc>
          <w:tcPr>
            <w:cnfStyle w:val="001000000000" w:firstRow="0" w:lastRow="0" w:firstColumn="1" w:lastColumn="0" w:oddVBand="0" w:evenVBand="0" w:oddHBand="0" w:evenHBand="0" w:firstRowFirstColumn="0" w:firstRowLastColumn="0" w:lastRowFirstColumn="0" w:lastRowLastColumn="0"/>
            <w:tcW w:w="6010" w:type="dxa"/>
          </w:tcPr>
          <w:p w14:paraId="070B2FEF" w14:textId="77777777" w:rsidR="00BD230F" w:rsidRDefault="00BD230F">
            <w:r>
              <w:t>Plant, equipment and vehicles</w:t>
            </w:r>
          </w:p>
        </w:tc>
        <w:tc>
          <w:tcPr>
            <w:tcW w:w="907" w:type="dxa"/>
          </w:tcPr>
          <w:p w14:paraId="533AA16A" w14:textId="77777777" w:rsidR="00BD230F" w:rsidRDefault="00BD230F">
            <w:pPr>
              <w:cnfStyle w:val="000000000000" w:firstRow="0" w:lastRow="0" w:firstColumn="0" w:lastColumn="0" w:oddVBand="0" w:evenVBand="0" w:oddHBand="0" w:evenHBand="0" w:firstRowFirstColumn="0" w:firstRowLastColumn="0" w:lastRowFirstColumn="0" w:lastRowLastColumn="0"/>
            </w:pPr>
            <w:r>
              <w:t>1 244</w:t>
            </w:r>
          </w:p>
        </w:tc>
        <w:tc>
          <w:tcPr>
            <w:tcW w:w="907" w:type="dxa"/>
          </w:tcPr>
          <w:p w14:paraId="0B4F4530" w14:textId="77777777" w:rsidR="00BD230F" w:rsidRDefault="00BD230F">
            <w:pPr>
              <w:cnfStyle w:val="000000000000" w:firstRow="0" w:lastRow="0" w:firstColumn="0" w:lastColumn="0" w:oddVBand="0" w:evenVBand="0" w:oddHBand="0" w:evenHBand="0" w:firstRowFirstColumn="0" w:firstRowLastColumn="0" w:lastRowFirstColumn="0" w:lastRowLastColumn="0"/>
            </w:pPr>
            <w:r>
              <w:t>1 099</w:t>
            </w:r>
          </w:p>
        </w:tc>
        <w:tc>
          <w:tcPr>
            <w:tcW w:w="907" w:type="dxa"/>
          </w:tcPr>
          <w:p w14:paraId="7B1E0891" w14:textId="77777777" w:rsidR="00BD230F" w:rsidRDefault="00BD230F">
            <w:pPr>
              <w:cnfStyle w:val="000000000000" w:firstRow="0" w:lastRow="0" w:firstColumn="0" w:lastColumn="0" w:oddVBand="0" w:evenVBand="0" w:oddHBand="0" w:evenHBand="0" w:firstRowFirstColumn="0" w:firstRowLastColumn="0" w:lastRowFirstColumn="0" w:lastRowLastColumn="0"/>
            </w:pPr>
            <w:r>
              <w:t>777</w:t>
            </w:r>
          </w:p>
        </w:tc>
        <w:tc>
          <w:tcPr>
            <w:tcW w:w="907" w:type="dxa"/>
          </w:tcPr>
          <w:p w14:paraId="4A3BA37A" w14:textId="77777777" w:rsidR="00BD230F" w:rsidRDefault="00BD230F">
            <w:pPr>
              <w:cnfStyle w:val="000000000000" w:firstRow="0" w:lastRow="0" w:firstColumn="0" w:lastColumn="0" w:oddVBand="0" w:evenVBand="0" w:oddHBand="0" w:evenHBand="0" w:firstRowFirstColumn="0" w:firstRowLastColumn="0" w:lastRowFirstColumn="0" w:lastRowLastColumn="0"/>
            </w:pPr>
            <w:r>
              <w:t>699</w:t>
            </w:r>
          </w:p>
        </w:tc>
      </w:tr>
      <w:tr w:rsidR="00BD230F" w14:paraId="70DCCB92" w14:textId="77777777">
        <w:tc>
          <w:tcPr>
            <w:cnfStyle w:val="001000000000" w:firstRow="0" w:lastRow="0" w:firstColumn="1" w:lastColumn="0" w:oddVBand="0" w:evenVBand="0" w:oddHBand="0" w:evenHBand="0" w:firstRowFirstColumn="0" w:firstRowLastColumn="0" w:lastRowFirstColumn="0" w:lastRowLastColumn="0"/>
            <w:tcW w:w="6010" w:type="dxa"/>
          </w:tcPr>
          <w:p w14:paraId="02FCBB89" w14:textId="77777777" w:rsidR="00BD230F" w:rsidRDefault="00BD230F">
            <w:r>
              <w:t>Roads and road infrastructure</w:t>
            </w:r>
          </w:p>
        </w:tc>
        <w:tc>
          <w:tcPr>
            <w:tcW w:w="907" w:type="dxa"/>
          </w:tcPr>
          <w:p w14:paraId="34B31DA9" w14:textId="77777777" w:rsidR="00BD230F" w:rsidRDefault="00BD230F">
            <w:pPr>
              <w:cnfStyle w:val="000000000000" w:firstRow="0" w:lastRow="0" w:firstColumn="0" w:lastColumn="0" w:oddVBand="0" w:evenVBand="0" w:oddHBand="0" w:evenHBand="0" w:firstRowFirstColumn="0" w:firstRowLastColumn="0" w:lastRowFirstColumn="0" w:lastRowLastColumn="0"/>
            </w:pPr>
            <w:r>
              <w:t>940</w:t>
            </w:r>
          </w:p>
        </w:tc>
        <w:tc>
          <w:tcPr>
            <w:tcW w:w="907" w:type="dxa"/>
          </w:tcPr>
          <w:p w14:paraId="56859A49" w14:textId="77777777" w:rsidR="00BD230F" w:rsidRDefault="00BD230F">
            <w:pPr>
              <w:cnfStyle w:val="000000000000" w:firstRow="0" w:lastRow="0" w:firstColumn="0" w:lastColumn="0" w:oddVBand="0" w:evenVBand="0" w:oddHBand="0" w:evenHBand="0" w:firstRowFirstColumn="0" w:firstRowLastColumn="0" w:lastRowFirstColumn="0" w:lastRowLastColumn="0"/>
            </w:pPr>
            <w:r>
              <w:t>894</w:t>
            </w:r>
          </w:p>
        </w:tc>
        <w:tc>
          <w:tcPr>
            <w:tcW w:w="907" w:type="dxa"/>
          </w:tcPr>
          <w:p w14:paraId="5E7CD4B5" w14:textId="77777777" w:rsidR="00BD230F" w:rsidRDefault="00BD230F">
            <w:pPr>
              <w:cnfStyle w:val="000000000000" w:firstRow="0" w:lastRow="0" w:firstColumn="0" w:lastColumn="0" w:oddVBand="0" w:evenVBand="0" w:oddHBand="0" w:evenHBand="0" w:firstRowFirstColumn="0" w:firstRowLastColumn="0" w:lastRowFirstColumn="0" w:lastRowLastColumn="0"/>
            </w:pPr>
            <w:r>
              <w:t>936</w:t>
            </w:r>
          </w:p>
        </w:tc>
        <w:tc>
          <w:tcPr>
            <w:tcW w:w="907" w:type="dxa"/>
          </w:tcPr>
          <w:p w14:paraId="75F91D0F" w14:textId="77777777" w:rsidR="00BD230F" w:rsidRDefault="00BD230F">
            <w:pPr>
              <w:cnfStyle w:val="000000000000" w:firstRow="0" w:lastRow="0" w:firstColumn="0" w:lastColumn="0" w:oddVBand="0" w:evenVBand="0" w:oddHBand="0" w:evenHBand="0" w:firstRowFirstColumn="0" w:firstRowLastColumn="0" w:lastRowFirstColumn="0" w:lastRowLastColumn="0"/>
            </w:pPr>
            <w:r>
              <w:t>890</w:t>
            </w:r>
          </w:p>
        </w:tc>
      </w:tr>
      <w:tr w:rsidR="00BD230F" w14:paraId="3EC3F3C3" w14:textId="77777777">
        <w:tc>
          <w:tcPr>
            <w:cnfStyle w:val="001000000000" w:firstRow="0" w:lastRow="0" w:firstColumn="1" w:lastColumn="0" w:oddVBand="0" w:evenVBand="0" w:oddHBand="0" w:evenHBand="0" w:firstRowFirstColumn="0" w:firstRowLastColumn="0" w:lastRowFirstColumn="0" w:lastRowLastColumn="0"/>
            <w:tcW w:w="6010" w:type="dxa"/>
          </w:tcPr>
          <w:p w14:paraId="617A9B72" w14:textId="77777777" w:rsidR="00BD230F" w:rsidRDefault="00BD230F">
            <w:r>
              <w:t>Cultural assets</w:t>
            </w:r>
          </w:p>
        </w:tc>
        <w:tc>
          <w:tcPr>
            <w:tcW w:w="907" w:type="dxa"/>
          </w:tcPr>
          <w:p w14:paraId="37AA448C"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1A148A6D"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210F29BA"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5DC08BE7"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r>
      <w:tr w:rsidR="00BD230F" w14:paraId="0692751C"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E6B4751" w14:textId="77777777" w:rsidR="00BD230F" w:rsidRDefault="00BD230F">
            <w:r>
              <w:t>Intangible produced assets</w:t>
            </w:r>
          </w:p>
        </w:tc>
        <w:tc>
          <w:tcPr>
            <w:tcW w:w="907" w:type="dxa"/>
            <w:tcBorders>
              <w:bottom w:val="single" w:sz="6" w:space="0" w:color="auto"/>
            </w:tcBorders>
          </w:tcPr>
          <w:p w14:paraId="749BF991" w14:textId="77777777" w:rsidR="00BD230F" w:rsidRDefault="00BD230F">
            <w:pPr>
              <w:cnfStyle w:val="000000000000" w:firstRow="0" w:lastRow="0" w:firstColumn="0" w:lastColumn="0" w:oddVBand="0" w:evenVBand="0" w:oddHBand="0" w:evenHBand="0" w:firstRowFirstColumn="0" w:firstRowLastColumn="0" w:lastRowFirstColumn="0" w:lastRowLastColumn="0"/>
            </w:pPr>
            <w:r>
              <w:t>344</w:t>
            </w:r>
          </w:p>
        </w:tc>
        <w:tc>
          <w:tcPr>
            <w:tcW w:w="907" w:type="dxa"/>
            <w:tcBorders>
              <w:bottom w:val="single" w:sz="6" w:space="0" w:color="auto"/>
            </w:tcBorders>
          </w:tcPr>
          <w:p w14:paraId="1EC2155B" w14:textId="77777777" w:rsidR="00BD230F" w:rsidRDefault="00BD230F">
            <w:pPr>
              <w:cnfStyle w:val="000000000000" w:firstRow="0" w:lastRow="0" w:firstColumn="0" w:lastColumn="0" w:oddVBand="0" w:evenVBand="0" w:oddHBand="0" w:evenHBand="0" w:firstRowFirstColumn="0" w:firstRowLastColumn="0" w:lastRowFirstColumn="0" w:lastRowLastColumn="0"/>
            </w:pPr>
            <w:r>
              <w:t>272</w:t>
            </w:r>
          </w:p>
        </w:tc>
        <w:tc>
          <w:tcPr>
            <w:tcW w:w="907" w:type="dxa"/>
            <w:tcBorders>
              <w:bottom w:val="single" w:sz="6" w:space="0" w:color="auto"/>
            </w:tcBorders>
          </w:tcPr>
          <w:p w14:paraId="16BA0A45" w14:textId="77777777" w:rsidR="00BD230F" w:rsidRDefault="00BD230F">
            <w:pPr>
              <w:cnfStyle w:val="000000000000" w:firstRow="0" w:lastRow="0" w:firstColumn="0" w:lastColumn="0" w:oddVBand="0" w:evenVBand="0" w:oddHBand="0" w:evenHBand="0" w:firstRowFirstColumn="0" w:firstRowLastColumn="0" w:lastRowFirstColumn="0" w:lastRowLastColumn="0"/>
            </w:pPr>
            <w:r>
              <w:t>242</w:t>
            </w:r>
          </w:p>
        </w:tc>
        <w:tc>
          <w:tcPr>
            <w:tcW w:w="907" w:type="dxa"/>
            <w:tcBorders>
              <w:bottom w:val="single" w:sz="6" w:space="0" w:color="auto"/>
            </w:tcBorders>
          </w:tcPr>
          <w:p w14:paraId="7A28B41B" w14:textId="77777777" w:rsidR="00BD230F" w:rsidRDefault="00BD230F">
            <w:pPr>
              <w:cnfStyle w:val="000000000000" w:firstRow="0" w:lastRow="0" w:firstColumn="0" w:lastColumn="0" w:oddVBand="0" w:evenVBand="0" w:oddHBand="0" w:evenHBand="0" w:firstRowFirstColumn="0" w:firstRowLastColumn="0" w:lastRowFirstColumn="0" w:lastRowLastColumn="0"/>
            </w:pPr>
            <w:r>
              <w:t>186</w:t>
            </w:r>
          </w:p>
        </w:tc>
      </w:tr>
      <w:tr w:rsidR="00BD230F" w14:paraId="5A9AB606" w14:textId="77777777">
        <w:tc>
          <w:tcPr>
            <w:cnfStyle w:val="001000000000" w:firstRow="0" w:lastRow="0" w:firstColumn="1" w:lastColumn="0" w:oddVBand="0" w:evenVBand="0" w:oddHBand="0" w:evenHBand="0" w:firstRowFirstColumn="0" w:firstRowLastColumn="0" w:lastRowFirstColumn="0" w:lastRowLastColumn="0"/>
            <w:tcW w:w="6010" w:type="dxa"/>
          </w:tcPr>
          <w:p w14:paraId="3BA36C0B" w14:textId="77777777" w:rsidR="00BD230F" w:rsidRDefault="00BD230F">
            <w:r>
              <w:rPr>
                <w:b/>
              </w:rPr>
              <w:t>Total depreciation</w:t>
            </w:r>
          </w:p>
        </w:tc>
        <w:tc>
          <w:tcPr>
            <w:tcW w:w="907" w:type="dxa"/>
          </w:tcPr>
          <w:p w14:paraId="0774B6A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6 941</w:t>
            </w:r>
          </w:p>
        </w:tc>
        <w:tc>
          <w:tcPr>
            <w:tcW w:w="907" w:type="dxa"/>
          </w:tcPr>
          <w:p w14:paraId="23907B5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6 467</w:t>
            </w:r>
          </w:p>
        </w:tc>
        <w:tc>
          <w:tcPr>
            <w:tcW w:w="907" w:type="dxa"/>
          </w:tcPr>
          <w:p w14:paraId="78D87B7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4 165</w:t>
            </w:r>
          </w:p>
        </w:tc>
        <w:tc>
          <w:tcPr>
            <w:tcW w:w="907" w:type="dxa"/>
          </w:tcPr>
          <w:p w14:paraId="240478CA" w14:textId="3FAFBD13" w:rsidR="00BD230F" w:rsidRDefault="00BD230F">
            <w:pPr>
              <w:cnfStyle w:val="000000000000" w:firstRow="0" w:lastRow="0" w:firstColumn="0" w:lastColumn="0" w:oddVBand="0" w:evenVBand="0" w:oddHBand="0" w:evenHBand="0" w:firstRowFirstColumn="0" w:firstRowLastColumn="0" w:lastRowFirstColumn="0" w:lastRowLastColumn="0"/>
            </w:pPr>
            <w:r>
              <w:rPr>
                <w:b/>
              </w:rPr>
              <w:t>3 894</w:t>
            </w:r>
          </w:p>
        </w:tc>
      </w:tr>
    </w:tbl>
    <w:p w14:paraId="7C45D972" w14:textId="77777777" w:rsidR="00BD230F" w:rsidRDefault="00BD230F" w:rsidP="00BD230F"/>
    <w:p w14:paraId="1EB3DF61" w14:textId="77777777" w:rsidR="00BD230F" w:rsidRDefault="00BD230F" w:rsidP="00F842C5">
      <w:r>
        <w:br w:type="page"/>
      </w:r>
    </w:p>
    <w:p w14:paraId="758D548B" w14:textId="77777777" w:rsidR="00BD230F" w:rsidRPr="00E4496E" w:rsidRDefault="00BD230F" w:rsidP="00F842C5">
      <w:r w:rsidRPr="00E4496E">
        <w:lastRenderedPageBreak/>
        <w:t>The following two tables are subsets of total depreciation expense.</w:t>
      </w:r>
    </w:p>
    <w:p w14:paraId="49F13D33" w14:textId="77777777" w:rsidR="00BD230F" w:rsidRDefault="00BD230F" w:rsidP="00BD230F">
      <w:pPr>
        <w:pStyle w:val="TableHeading"/>
      </w:pPr>
      <w:r w:rsidRPr="00E4496E">
        <w:t xml:space="preserve">Depreciation of </w:t>
      </w:r>
      <w:r w:rsidRPr="0075710E">
        <w:t xml:space="preserve">right-of-use </w:t>
      </w:r>
      <w:r w:rsidRPr="00E4496E">
        <w:t>(leased) assets</w:t>
      </w:r>
      <w:r w:rsidRPr="00E4496E">
        <w:rPr>
          <w:vertAlign w:val="superscript"/>
        </w:rPr>
        <w:tab/>
      </w:r>
      <w:r w:rsidRPr="00E4496E">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5058FD6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6C5AC29" w14:textId="109F84E8" w:rsidR="00BD230F" w:rsidRDefault="00BD230F">
            <w:pPr>
              <w:keepNext/>
            </w:pPr>
          </w:p>
        </w:tc>
        <w:tc>
          <w:tcPr>
            <w:tcW w:w="1814" w:type="dxa"/>
            <w:gridSpan w:val="2"/>
          </w:tcPr>
          <w:p w14:paraId="286A8A8C"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A51D4AF" w14:textId="0EBEACF6"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B766F7">
              <w:br/>
            </w:r>
            <w:r>
              <w:t>government sector</w:t>
            </w:r>
          </w:p>
        </w:tc>
      </w:tr>
      <w:tr w:rsidR="00BD230F" w14:paraId="1C934546"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0FE9C0F" w14:textId="77777777" w:rsidR="00BD230F" w:rsidRDefault="00BD230F">
            <w:pPr>
              <w:keepNext/>
            </w:pPr>
          </w:p>
        </w:tc>
        <w:tc>
          <w:tcPr>
            <w:tcW w:w="907" w:type="dxa"/>
          </w:tcPr>
          <w:p w14:paraId="42B5A90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E22CA5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7B830A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02F95D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224DB818" w14:textId="77777777">
        <w:tc>
          <w:tcPr>
            <w:cnfStyle w:val="001000000000" w:firstRow="0" w:lastRow="0" w:firstColumn="1" w:lastColumn="0" w:oddVBand="0" w:evenVBand="0" w:oddHBand="0" w:evenHBand="0" w:firstRowFirstColumn="0" w:firstRowLastColumn="0" w:lastRowFirstColumn="0" w:lastRowLastColumn="0"/>
            <w:tcW w:w="6010" w:type="dxa"/>
          </w:tcPr>
          <w:p w14:paraId="58D559CE" w14:textId="77777777" w:rsidR="00BD230F" w:rsidRDefault="00BD230F">
            <w:r>
              <w:t>Buildings</w:t>
            </w:r>
          </w:p>
        </w:tc>
        <w:tc>
          <w:tcPr>
            <w:tcW w:w="907" w:type="dxa"/>
          </w:tcPr>
          <w:p w14:paraId="0BE329B4" w14:textId="77777777" w:rsidR="00BD230F" w:rsidRDefault="00BD230F">
            <w:pPr>
              <w:cnfStyle w:val="000000000000" w:firstRow="0" w:lastRow="0" w:firstColumn="0" w:lastColumn="0" w:oddVBand="0" w:evenVBand="0" w:oddHBand="0" w:evenHBand="0" w:firstRowFirstColumn="0" w:firstRowLastColumn="0" w:lastRowFirstColumn="0" w:lastRowLastColumn="0"/>
            </w:pPr>
            <w:r>
              <w:t>699</w:t>
            </w:r>
          </w:p>
        </w:tc>
        <w:tc>
          <w:tcPr>
            <w:tcW w:w="907" w:type="dxa"/>
          </w:tcPr>
          <w:p w14:paraId="24C38727" w14:textId="77777777" w:rsidR="00BD230F" w:rsidRDefault="00BD230F">
            <w:pPr>
              <w:cnfStyle w:val="000000000000" w:firstRow="0" w:lastRow="0" w:firstColumn="0" w:lastColumn="0" w:oddVBand="0" w:evenVBand="0" w:oddHBand="0" w:evenHBand="0" w:firstRowFirstColumn="0" w:firstRowLastColumn="0" w:lastRowFirstColumn="0" w:lastRowLastColumn="0"/>
            </w:pPr>
            <w:r>
              <w:t>719</w:t>
            </w:r>
          </w:p>
        </w:tc>
        <w:tc>
          <w:tcPr>
            <w:tcW w:w="907" w:type="dxa"/>
          </w:tcPr>
          <w:p w14:paraId="7C24B5CF" w14:textId="77777777" w:rsidR="00BD230F" w:rsidRDefault="00BD230F">
            <w:pPr>
              <w:cnfStyle w:val="000000000000" w:firstRow="0" w:lastRow="0" w:firstColumn="0" w:lastColumn="0" w:oddVBand="0" w:evenVBand="0" w:oddHBand="0" w:evenHBand="0" w:firstRowFirstColumn="0" w:firstRowLastColumn="0" w:lastRowFirstColumn="0" w:lastRowLastColumn="0"/>
            </w:pPr>
            <w:r>
              <w:t>637</w:t>
            </w:r>
          </w:p>
        </w:tc>
        <w:tc>
          <w:tcPr>
            <w:tcW w:w="907" w:type="dxa"/>
          </w:tcPr>
          <w:p w14:paraId="275FD3D1" w14:textId="77777777" w:rsidR="00BD230F" w:rsidRDefault="00BD230F">
            <w:pPr>
              <w:cnfStyle w:val="000000000000" w:firstRow="0" w:lastRow="0" w:firstColumn="0" w:lastColumn="0" w:oddVBand="0" w:evenVBand="0" w:oddHBand="0" w:evenHBand="0" w:firstRowFirstColumn="0" w:firstRowLastColumn="0" w:lastRowFirstColumn="0" w:lastRowLastColumn="0"/>
            </w:pPr>
            <w:r>
              <w:t>663</w:t>
            </w:r>
          </w:p>
        </w:tc>
      </w:tr>
      <w:tr w:rsidR="00BD230F" w14:paraId="47A4A666"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nil"/>
            </w:tcBorders>
          </w:tcPr>
          <w:p w14:paraId="1A9C28EB" w14:textId="77777777" w:rsidR="00BD230F" w:rsidRDefault="00BD230F">
            <w:r>
              <w:t>Infrastructure systems</w:t>
            </w:r>
          </w:p>
        </w:tc>
        <w:tc>
          <w:tcPr>
            <w:tcW w:w="907" w:type="dxa"/>
            <w:tcBorders>
              <w:bottom w:val="nil"/>
            </w:tcBorders>
          </w:tcPr>
          <w:p w14:paraId="73DA7BAF"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nil"/>
            </w:tcBorders>
          </w:tcPr>
          <w:p w14:paraId="1FC7F13F"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nil"/>
            </w:tcBorders>
          </w:tcPr>
          <w:p w14:paraId="547EBD5A"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nil"/>
            </w:tcBorders>
          </w:tcPr>
          <w:p w14:paraId="1D32F9C4"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r>
      <w:tr w:rsidR="00BD230F" w14:paraId="1DC36791"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2907ADD" w14:textId="77777777" w:rsidR="00BD230F" w:rsidRDefault="00BD230F">
            <w:r>
              <w:t>Plant, equipment and vehicles</w:t>
            </w:r>
          </w:p>
        </w:tc>
        <w:tc>
          <w:tcPr>
            <w:tcW w:w="907" w:type="dxa"/>
            <w:tcBorders>
              <w:bottom w:val="single" w:sz="6" w:space="0" w:color="auto"/>
            </w:tcBorders>
          </w:tcPr>
          <w:p w14:paraId="4BC621AA" w14:textId="77777777" w:rsidR="00BD230F" w:rsidRDefault="00BD230F">
            <w:pPr>
              <w:cnfStyle w:val="000000000000" w:firstRow="0" w:lastRow="0" w:firstColumn="0" w:lastColumn="0" w:oddVBand="0" w:evenVBand="0" w:oddHBand="0" w:evenHBand="0" w:firstRowFirstColumn="0" w:firstRowLastColumn="0" w:lastRowFirstColumn="0" w:lastRowLastColumn="0"/>
            </w:pPr>
            <w:r>
              <w:t>162</w:t>
            </w:r>
          </w:p>
        </w:tc>
        <w:tc>
          <w:tcPr>
            <w:tcW w:w="907" w:type="dxa"/>
            <w:tcBorders>
              <w:bottom w:val="single" w:sz="6" w:space="0" w:color="auto"/>
            </w:tcBorders>
          </w:tcPr>
          <w:p w14:paraId="0B064523" w14:textId="77777777" w:rsidR="00BD230F" w:rsidRDefault="00BD230F">
            <w:pPr>
              <w:cnfStyle w:val="000000000000" w:firstRow="0" w:lastRow="0" w:firstColumn="0" w:lastColumn="0" w:oddVBand="0" w:evenVBand="0" w:oddHBand="0" w:evenHBand="0" w:firstRowFirstColumn="0" w:firstRowLastColumn="0" w:lastRowFirstColumn="0" w:lastRowLastColumn="0"/>
            </w:pPr>
            <w:r>
              <w:t>140</w:t>
            </w:r>
          </w:p>
        </w:tc>
        <w:tc>
          <w:tcPr>
            <w:tcW w:w="907" w:type="dxa"/>
            <w:tcBorders>
              <w:bottom w:val="single" w:sz="6" w:space="0" w:color="auto"/>
            </w:tcBorders>
          </w:tcPr>
          <w:p w14:paraId="0A97030B" w14:textId="77777777" w:rsidR="00BD230F" w:rsidRDefault="00BD230F">
            <w:pPr>
              <w:cnfStyle w:val="000000000000" w:firstRow="0" w:lastRow="0" w:firstColumn="0" w:lastColumn="0" w:oddVBand="0" w:evenVBand="0" w:oddHBand="0" w:evenHBand="0" w:firstRowFirstColumn="0" w:firstRowLastColumn="0" w:lastRowFirstColumn="0" w:lastRowLastColumn="0"/>
            </w:pPr>
            <w:r>
              <w:t>134</w:t>
            </w:r>
          </w:p>
        </w:tc>
        <w:tc>
          <w:tcPr>
            <w:tcW w:w="907" w:type="dxa"/>
            <w:tcBorders>
              <w:bottom w:val="single" w:sz="6" w:space="0" w:color="auto"/>
            </w:tcBorders>
          </w:tcPr>
          <w:p w14:paraId="5E5C80BB" w14:textId="77777777" w:rsidR="00BD230F" w:rsidRDefault="00BD230F">
            <w:pPr>
              <w:cnfStyle w:val="000000000000" w:firstRow="0" w:lastRow="0" w:firstColumn="0" w:lastColumn="0" w:oddVBand="0" w:evenVBand="0" w:oddHBand="0" w:evenHBand="0" w:firstRowFirstColumn="0" w:firstRowLastColumn="0" w:lastRowFirstColumn="0" w:lastRowLastColumn="0"/>
            </w:pPr>
            <w:r>
              <w:t>114</w:t>
            </w:r>
          </w:p>
        </w:tc>
      </w:tr>
      <w:tr w:rsidR="00BD230F" w14:paraId="5F50A2D9"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C68F326" w14:textId="77777777" w:rsidR="00BD230F" w:rsidRDefault="00BD230F">
            <w:r>
              <w:rPr>
                <w:b/>
              </w:rPr>
              <w:t>Total depreciation of right</w:t>
            </w:r>
            <w:r>
              <w:rPr>
                <w:b/>
              </w:rPr>
              <w:noBreakHyphen/>
              <w:t>of</w:t>
            </w:r>
            <w:r>
              <w:rPr>
                <w:b/>
              </w:rPr>
              <w:noBreakHyphen/>
              <w:t>use assets</w:t>
            </w:r>
          </w:p>
        </w:tc>
        <w:tc>
          <w:tcPr>
            <w:tcW w:w="907" w:type="dxa"/>
            <w:tcBorders>
              <w:top w:val="single" w:sz="6" w:space="0" w:color="auto"/>
            </w:tcBorders>
          </w:tcPr>
          <w:p w14:paraId="1144F1F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864</w:t>
            </w:r>
          </w:p>
        </w:tc>
        <w:tc>
          <w:tcPr>
            <w:tcW w:w="907" w:type="dxa"/>
            <w:tcBorders>
              <w:top w:val="single" w:sz="6" w:space="0" w:color="auto"/>
            </w:tcBorders>
          </w:tcPr>
          <w:p w14:paraId="1D035FA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864</w:t>
            </w:r>
          </w:p>
        </w:tc>
        <w:tc>
          <w:tcPr>
            <w:tcW w:w="907" w:type="dxa"/>
            <w:tcBorders>
              <w:top w:val="single" w:sz="6" w:space="0" w:color="auto"/>
            </w:tcBorders>
          </w:tcPr>
          <w:p w14:paraId="2578879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771</w:t>
            </w:r>
          </w:p>
        </w:tc>
        <w:tc>
          <w:tcPr>
            <w:tcW w:w="907" w:type="dxa"/>
            <w:tcBorders>
              <w:top w:val="single" w:sz="6" w:space="0" w:color="auto"/>
            </w:tcBorders>
          </w:tcPr>
          <w:p w14:paraId="1BF69F79" w14:textId="08AA843B" w:rsidR="00BD230F" w:rsidRDefault="00BD230F">
            <w:pPr>
              <w:cnfStyle w:val="000000000000" w:firstRow="0" w:lastRow="0" w:firstColumn="0" w:lastColumn="0" w:oddVBand="0" w:evenVBand="0" w:oddHBand="0" w:evenHBand="0" w:firstRowFirstColumn="0" w:firstRowLastColumn="0" w:lastRowFirstColumn="0" w:lastRowLastColumn="0"/>
            </w:pPr>
            <w:r>
              <w:rPr>
                <w:b/>
              </w:rPr>
              <w:t>781</w:t>
            </w:r>
          </w:p>
        </w:tc>
      </w:tr>
    </w:tbl>
    <w:p w14:paraId="33843A05" w14:textId="77777777" w:rsidR="00BD230F" w:rsidRPr="00510A21" w:rsidRDefault="00BD230F" w:rsidP="00BD230F"/>
    <w:p w14:paraId="72B2ADD3" w14:textId="77777777" w:rsidR="00BD230F" w:rsidRDefault="00BD230F" w:rsidP="00BD230F">
      <w:pPr>
        <w:pStyle w:val="TableHeading"/>
      </w:pPr>
      <w:r w:rsidRPr="00E4496E">
        <w:t>Depreciation of service concession assets</w:t>
      </w:r>
      <w:r w:rsidRPr="00E4496E">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5EC1DA7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BC379F4" w14:textId="56994E11" w:rsidR="00BD230F" w:rsidRDefault="00BD230F">
            <w:pPr>
              <w:keepNext/>
            </w:pPr>
          </w:p>
        </w:tc>
        <w:tc>
          <w:tcPr>
            <w:tcW w:w="1814" w:type="dxa"/>
            <w:gridSpan w:val="2"/>
          </w:tcPr>
          <w:p w14:paraId="252A5AB0"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4E5CBA1" w14:textId="57B6E95C"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B766F7">
              <w:br/>
            </w:r>
            <w:r>
              <w:t>government sector</w:t>
            </w:r>
          </w:p>
        </w:tc>
      </w:tr>
      <w:tr w:rsidR="00BD230F" w14:paraId="0DCA25B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DE62406" w14:textId="77777777" w:rsidR="00BD230F" w:rsidRDefault="00BD230F">
            <w:pPr>
              <w:keepNext/>
            </w:pPr>
          </w:p>
        </w:tc>
        <w:tc>
          <w:tcPr>
            <w:tcW w:w="907" w:type="dxa"/>
          </w:tcPr>
          <w:p w14:paraId="1100E78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ABDF3D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441416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675BC6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6559657B" w14:textId="77777777">
        <w:tc>
          <w:tcPr>
            <w:cnfStyle w:val="001000000000" w:firstRow="0" w:lastRow="0" w:firstColumn="1" w:lastColumn="0" w:oddVBand="0" w:evenVBand="0" w:oddHBand="0" w:evenHBand="0" w:firstRowFirstColumn="0" w:firstRowLastColumn="0" w:lastRowFirstColumn="0" w:lastRowLastColumn="0"/>
            <w:tcW w:w="6010" w:type="dxa"/>
          </w:tcPr>
          <w:p w14:paraId="1F15DD4F" w14:textId="77777777" w:rsidR="00BD230F" w:rsidRDefault="00BD230F">
            <w:r>
              <w:t>Buildings</w:t>
            </w:r>
          </w:p>
        </w:tc>
        <w:tc>
          <w:tcPr>
            <w:tcW w:w="907" w:type="dxa"/>
          </w:tcPr>
          <w:p w14:paraId="24D7F4E5" w14:textId="77777777" w:rsidR="00BD230F" w:rsidRDefault="00BD230F">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0BDABCD4" w14:textId="77777777" w:rsidR="00BD230F" w:rsidRDefault="00BD230F">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618AB701" w14:textId="77777777" w:rsidR="00BD230F" w:rsidRDefault="00BD230F">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219B7EBA" w14:textId="77777777" w:rsidR="00BD230F" w:rsidRDefault="00BD230F">
            <w:pPr>
              <w:cnfStyle w:val="000000000000" w:firstRow="0" w:lastRow="0" w:firstColumn="0" w:lastColumn="0" w:oddVBand="0" w:evenVBand="0" w:oddHBand="0" w:evenHBand="0" w:firstRowFirstColumn="0" w:firstRowLastColumn="0" w:lastRowFirstColumn="0" w:lastRowLastColumn="0"/>
            </w:pPr>
            <w:r>
              <w:t>63</w:t>
            </w:r>
          </w:p>
        </w:tc>
      </w:tr>
      <w:tr w:rsidR="00BD230F" w14:paraId="4C97140F" w14:textId="77777777">
        <w:tc>
          <w:tcPr>
            <w:cnfStyle w:val="001000000000" w:firstRow="0" w:lastRow="0" w:firstColumn="1" w:lastColumn="0" w:oddVBand="0" w:evenVBand="0" w:oddHBand="0" w:evenHBand="0" w:firstRowFirstColumn="0" w:firstRowLastColumn="0" w:lastRowFirstColumn="0" w:lastRowLastColumn="0"/>
            <w:tcW w:w="6010" w:type="dxa"/>
          </w:tcPr>
          <w:p w14:paraId="31971D90" w14:textId="77777777" w:rsidR="00BD230F" w:rsidRDefault="00BD230F">
            <w:r>
              <w:t>Infrastructure systems</w:t>
            </w:r>
          </w:p>
        </w:tc>
        <w:tc>
          <w:tcPr>
            <w:tcW w:w="907" w:type="dxa"/>
          </w:tcPr>
          <w:p w14:paraId="0D55FD26" w14:textId="77777777" w:rsidR="00BD230F" w:rsidRDefault="00BD230F">
            <w:pPr>
              <w:cnfStyle w:val="000000000000" w:firstRow="0" w:lastRow="0" w:firstColumn="0" w:lastColumn="0" w:oddVBand="0" w:evenVBand="0" w:oddHBand="0" w:evenHBand="0" w:firstRowFirstColumn="0" w:firstRowLastColumn="0" w:lastRowFirstColumn="0" w:lastRowLastColumn="0"/>
            </w:pPr>
            <w:r>
              <w:t>83</w:t>
            </w:r>
          </w:p>
        </w:tc>
        <w:tc>
          <w:tcPr>
            <w:tcW w:w="907" w:type="dxa"/>
          </w:tcPr>
          <w:p w14:paraId="36DD5A7F" w14:textId="77777777" w:rsidR="00BD230F" w:rsidRDefault="00BD230F">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64E57CB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2EF979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EB37F53" w14:textId="77777777">
        <w:tc>
          <w:tcPr>
            <w:cnfStyle w:val="001000000000" w:firstRow="0" w:lastRow="0" w:firstColumn="1" w:lastColumn="0" w:oddVBand="0" w:evenVBand="0" w:oddHBand="0" w:evenHBand="0" w:firstRowFirstColumn="0" w:firstRowLastColumn="0" w:lastRowFirstColumn="0" w:lastRowLastColumn="0"/>
            <w:tcW w:w="6010" w:type="dxa"/>
          </w:tcPr>
          <w:p w14:paraId="5AE950A0" w14:textId="77777777" w:rsidR="00BD230F" w:rsidRDefault="00BD230F">
            <w:r>
              <w:t>Plant, equipment and vehicles</w:t>
            </w:r>
          </w:p>
        </w:tc>
        <w:tc>
          <w:tcPr>
            <w:tcW w:w="907" w:type="dxa"/>
          </w:tcPr>
          <w:p w14:paraId="43C6E769"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40A88674"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1C3AEBC8"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1B7410C1"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r>
      <w:tr w:rsidR="00BD230F" w14:paraId="6A7C3E6D" w14:textId="77777777">
        <w:tc>
          <w:tcPr>
            <w:cnfStyle w:val="001000000000" w:firstRow="0" w:lastRow="0" w:firstColumn="1" w:lastColumn="0" w:oddVBand="0" w:evenVBand="0" w:oddHBand="0" w:evenHBand="0" w:firstRowFirstColumn="0" w:firstRowLastColumn="0" w:lastRowFirstColumn="0" w:lastRowLastColumn="0"/>
            <w:tcW w:w="6010" w:type="dxa"/>
          </w:tcPr>
          <w:p w14:paraId="57286A5E" w14:textId="77777777" w:rsidR="00BD230F" w:rsidRDefault="00BD230F">
            <w:r>
              <w:t>Roads and road infrastructure</w:t>
            </w:r>
          </w:p>
        </w:tc>
        <w:tc>
          <w:tcPr>
            <w:tcW w:w="907" w:type="dxa"/>
          </w:tcPr>
          <w:p w14:paraId="44858279" w14:textId="77777777" w:rsidR="00BD230F" w:rsidRDefault="00BD230F">
            <w:pPr>
              <w:cnfStyle w:val="000000000000" w:firstRow="0" w:lastRow="0" w:firstColumn="0" w:lastColumn="0" w:oddVBand="0" w:evenVBand="0" w:oddHBand="0" w:evenHBand="0" w:firstRowFirstColumn="0" w:firstRowLastColumn="0" w:lastRowFirstColumn="0" w:lastRowLastColumn="0"/>
            </w:pPr>
            <w:r>
              <w:t>184</w:t>
            </w:r>
          </w:p>
        </w:tc>
        <w:tc>
          <w:tcPr>
            <w:tcW w:w="907" w:type="dxa"/>
          </w:tcPr>
          <w:p w14:paraId="50EB2C21" w14:textId="77777777" w:rsidR="00BD230F" w:rsidRDefault="00BD230F">
            <w:pPr>
              <w:cnfStyle w:val="000000000000" w:firstRow="0" w:lastRow="0" w:firstColumn="0" w:lastColumn="0" w:oddVBand="0" w:evenVBand="0" w:oddHBand="0" w:evenHBand="0" w:firstRowFirstColumn="0" w:firstRowLastColumn="0" w:lastRowFirstColumn="0" w:lastRowLastColumn="0"/>
            </w:pPr>
            <w:r>
              <w:t>166</w:t>
            </w:r>
          </w:p>
        </w:tc>
        <w:tc>
          <w:tcPr>
            <w:tcW w:w="907" w:type="dxa"/>
          </w:tcPr>
          <w:p w14:paraId="6908D576" w14:textId="77777777" w:rsidR="00BD230F" w:rsidRDefault="00BD230F">
            <w:pPr>
              <w:cnfStyle w:val="000000000000" w:firstRow="0" w:lastRow="0" w:firstColumn="0" w:lastColumn="0" w:oddVBand="0" w:evenVBand="0" w:oddHBand="0" w:evenHBand="0" w:firstRowFirstColumn="0" w:firstRowLastColumn="0" w:lastRowFirstColumn="0" w:lastRowLastColumn="0"/>
            </w:pPr>
            <w:r>
              <w:t>184</w:t>
            </w:r>
          </w:p>
        </w:tc>
        <w:tc>
          <w:tcPr>
            <w:tcW w:w="907" w:type="dxa"/>
          </w:tcPr>
          <w:p w14:paraId="12F20A27" w14:textId="77777777" w:rsidR="00BD230F" w:rsidRDefault="00BD230F">
            <w:pPr>
              <w:cnfStyle w:val="000000000000" w:firstRow="0" w:lastRow="0" w:firstColumn="0" w:lastColumn="0" w:oddVBand="0" w:evenVBand="0" w:oddHBand="0" w:evenHBand="0" w:firstRowFirstColumn="0" w:firstRowLastColumn="0" w:lastRowFirstColumn="0" w:lastRowLastColumn="0"/>
            </w:pPr>
            <w:r>
              <w:t>166</w:t>
            </w:r>
          </w:p>
        </w:tc>
      </w:tr>
      <w:tr w:rsidR="00BD230F" w14:paraId="5BEAAFF5"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B73C7A5" w14:textId="77777777" w:rsidR="00BD230F" w:rsidRDefault="00BD230F">
            <w:r>
              <w:t>Intangible produced assets</w:t>
            </w:r>
          </w:p>
        </w:tc>
        <w:tc>
          <w:tcPr>
            <w:tcW w:w="907" w:type="dxa"/>
            <w:tcBorders>
              <w:bottom w:val="single" w:sz="6" w:space="0" w:color="auto"/>
            </w:tcBorders>
          </w:tcPr>
          <w:p w14:paraId="63BEDBE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C08353E"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51EF680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877EDCD"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r>
      <w:tr w:rsidR="00BD230F" w14:paraId="60854CA2" w14:textId="77777777">
        <w:tc>
          <w:tcPr>
            <w:cnfStyle w:val="001000000000" w:firstRow="0" w:lastRow="0" w:firstColumn="1" w:lastColumn="0" w:oddVBand="0" w:evenVBand="0" w:oddHBand="0" w:evenHBand="0" w:firstRowFirstColumn="0" w:firstRowLastColumn="0" w:lastRowFirstColumn="0" w:lastRowLastColumn="0"/>
            <w:tcW w:w="6010" w:type="dxa"/>
          </w:tcPr>
          <w:p w14:paraId="556D25B7" w14:textId="77777777" w:rsidR="00BD230F" w:rsidRDefault="00BD230F">
            <w:r>
              <w:rPr>
                <w:b/>
              </w:rPr>
              <w:t>Total depreciation of service concession assets</w:t>
            </w:r>
          </w:p>
        </w:tc>
        <w:tc>
          <w:tcPr>
            <w:tcW w:w="907" w:type="dxa"/>
          </w:tcPr>
          <w:p w14:paraId="574CC3E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367</w:t>
            </w:r>
          </w:p>
        </w:tc>
        <w:tc>
          <w:tcPr>
            <w:tcW w:w="907" w:type="dxa"/>
          </w:tcPr>
          <w:p w14:paraId="370480B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337</w:t>
            </w:r>
          </w:p>
        </w:tc>
        <w:tc>
          <w:tcPr>
            <w:tcW w:w="907" w:type="dxa"/>
          </w:tcPr>
          <w:p w14:paraId="42CB83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283</w:t>
            </w:r>
          </w:p>
        </w:tc>
        <w:tc>
          <w:tcPr>
            <w:tcW w:w="907" w:type="dxa"/>
          </w:tcPr>
          <w:p w14:paraId="148F8245" w14:textId="52BA77F8" w:rsidR="00BD230F" w:rsidRDefault="00BD230F">
            <w:pPr>
              <w:cnfStyle w:val="000000000000" w:firstRow="0" w:lastRow="0" w:firstColumn="0" w:lastColumn="0" w:oddVBand="0" w:evenVBand="0" w:oddHBand="0" w:evenHBand="0" w:firstRowFirstColumn="0" w:firstRowLastColumn="0" w:lastRowFirstColumn="0" w:lastRowLastColumn="0"/>
            </w:pPr>
            <w:r>
              <w:rPr>
                <w:b/>
              </w:rPr>
              <w:t>255</w:t>
            </w:r>
          </w:p>
        </w:tc>
      </w:tr>
    </w:tbl>
    <w:p w14:paraId="74D9CC33" w14:textId="77777777" w:rsidR="00BD230F" w:rsidRDefault="00BD230F" w:rsidP="00BD230F"/>
    <w:p w14:paraId="627BA933" w14:textId="77777777" w:rsidR="00BD230F" w:rsidRPr="00E4496E" w:rsidRDefault="00BD230F" w:rsidP="00AC68FF">
      <w:pPr>
        <w:pStyle w:val="Note"/>
      </w:pPr>
    </w:p>
    <w:p w14:paraId="3D17004A" w14:textId="77777777" w:rsidR="00BD230F" w:rsidRPr="00E4496E" w:rsidRDefault="00BD230F" w:rsidP="00AC68FF">
      <w:pPr>
        <w:pStyle w:val="Note"/>
        <w:sectPr w:rsidR="00BD230F" w:rsidRPr="00E4496E" w:rsidSect="00BD230F">
          <w:headerReference w:type="even" r:id="rId92"/>
          <w:headerReference w:type="default" r:id="rId93"/>
          <w:type w:val="continuous"/>
          <w:pgSz w:w="11907" w:h="16839" w:code="9"/>
          <w:pgMar w:top="1134" w:right="1134" w:bottom="1134" w:left="1134" w:header="624" w:footer="567" w:gutter="0"/>
          <w:cols w:space="567"/>
          <w:docGrid w:linePitch="360"/>
        </w:sectPr>
      </w:pPr>
    </w:p>
    <w:p w14:paraId="3672ECE7" w14:textId="77777777" w:rsidR="00BD230F" w:rsidRDefault="00BD230F" w:rsidP="00F842C5">
      <w:r w:rsidRPr="00E4496E">
        <w:t xml:space="preserve">All infrastructure assets, buildings, plant and </w:t>
      </w:r>
      <w:r>
        <w:t>equipment and other non-financial physical assets (excluding assets held for sale, land and investment properties) that have finite useful lives are depreciated. Depreciation is generally calculated on a straight</w:t>
      </w:r>
      <w:r>
        <w:noBreakHyphen/>
        <w:t xml:space="preserve">line basis, at rates that allocate the asset’s value, less any estimated residual value, over its estimated useful life. </w:t>
      </w:r>
    </w:p>
    <w:p w14:paraId="71F72179" w14:textId="77777777" w:rsidR="00BD230F" w:rsidRPr="00E4496E" w:rsidRDefault="00BD230F" w:rsidP="00AC68FF">
      <w:r w:rsidRPr="00E4496E">
        <w:t xml:space="preserve">The estimated useful lives, residual values and depreciation method are reviewed at the end of each annual reporting period, and adjustments made where appropriate. </w:t>
      </w:r>
    </w:p>
    <w:p w14:paraId="30CC0AB5" w14:textId="77777777" w:rsidR="00BD230F" w:rsidRPr="00E4496E" w:rsidRDefault="00BD230F" w:rsidP="00F842C5">
      <w:r w:rsidRPr="00E4496E">
        <w:t>Right-of-use assets are generally depreciated over the shorter of the asset</w:t>
      </w:r>
      <w:r>
        <w:t>’</w:t>
      </w:r>
      <w:r w:rsidRPr="00E4496E">
        <w:t>s useful life and the lease term. Where there is ownership of the underlying leased asset</w:t>
      </w:r>
      <w:r>
        <w:t>,</w:t>
      </w:r>
      <w:r w:rsidRPr="00E4496E">
        <w:t xml:space="preserve"> or if the cost of the right-of-use asset reflects the exercise of a purchase option, the right-of-use asset is depreciated over its useful life.</w:t>
      </w:r>
    </w:p>
    <w:p w14:paraId="1EC37D06" w14:textId="77777777" w:rsidR="00BD230F" w:rsidRDefault="00BD230F" w:rsidP="00F842C5">
      <w:r w:rsidRPr="00E4496E">
        <w:t>Leasehold improvements are depreciated over the shorter of the lease term and useful lives.</w:t>
      </w:r>
    </w:p>
    <w:p w14:paraId="4CA01CA8" w14:textId="77777777" w:rsidR="00BD230F" w:rsidRDefault="00BD230F" w:rsidP="00F842C5">
      <w:pPr>
        <w:spacing w:after="60"/>
      </w:pPr>
      <w:r>
        <w:br w:type="column"/>
      </w:r>
      <w:r>
        <w:t>Typical estimated useful lives for the different asset classes for current and prior years are included in the table below:</w:t>
      </w:r>
    </w:p>
    <w:tbl>
      <w:tblPr>
        <w:tblStyle w:val="DTFTable"/>
        <w:tblW w:w="5000" w:type="pct"/>
        <w:tblLayout w:type="fixed"/>
        <w:tblLook w:val="06A0" w:firstRow="1" w:lastRow="0" w:firstColumn="1" w:lastColumn="0" w:noHBand="1" w:noVBand="1"/>
      </w:tblPr>
      <w:tblGrid>
        <w:gridCol w:w="3341"/>
        <w:gridCol w:w="1309"/>
      </w:tblGrid>
      <w:tr w:rsidR="00BD230F" w:rsidRPr="00FE3386" w14:paraId="60493F3D"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1" w:type="dxa"/>
            <w:tcBorders>
              <w:bottom w:val="nil"/>
            </w:tcBorders>
          </w:tcPr>
          <w:p w14:paraId="35782BD4" w14:textId="77777777" w:rsidR="00BD230F" w:rsidRPr="00920BDE" w:rsidRDefault="00BD230F" w:rsidP="00AC68FF">
            <w:r w:rsidRPr="00920BDE">
              <w:t xml:space="preserve">Asset </w:t>
            </w:r>
          </w:p>
        </w:tc>
        <w:tc>
          <w:tcPr>
            <w:tcW w:w="1309" w:type="dxa"/>
            <w:tcBorders>
              <w:bottom w:val="nil"/>
            </w:tcBorders>
          </w:tcPr>
          <w:p w14:paraId="5E3632D7" w14:textId="77777777" w:rsidR="00BD230F" w:rsidRPr="00920BDE" w:rsidRDefault="00BD230F" w:rsidP="00AC68FF">
            <w:pPr>
              <w:cnfStyle w:val="100000000000" w:firstRow="1" w:lastRow="0" w:firstColumn="0" w:lastColumn="0" w:oddVBand="0" w:evenVBand="0" w:oddHBand="0" w:evenHBand="0" w:firstRowFirstColumn="0" w:firstRowLastColumn="0" w:lastRowFirstColumn="0" w:lastRowLastColumn="0"/>
            </w:pPr>
            <w:r w:rsidRPr="00920BDE">
              <w:t>Useful life</w:t>
            </w:r>
          </w:p>
        </w:tc>
      </w:tr>
      <w:tr w:rsidR="00BD230F" w:rsidRPr="00FE3386" w14:paraId="40044053" w14:textId="77777777" w:rsidTr="00F842C5">
        <w:tc>
          <w:tcPr>
            <w:cnfStyle w:val="001000000000" w:firstRow="0" w:lastRow="0" w:firstColumn="1" w:lastColumn="0" w:oddVBand="0" w:evenVBand="0" w:oddHBand="0" w:evenHBand="0" w:firstRowFirstColumn="0" w:firstRowLastColumn="0" w:lastRowFirstColumn="0" w:lastRowLastColumn="0"/>
            <w:tcW w:w="3341" w:type="dxa"/>
            <w:tcBorders>
              <w:top w:val="nil"/>
              <w:bottom w:val="nil"/>
            </w:tcBorders>
          </w:tcPr>
          <w:p w14:paraId="750BFEE5" w14:textId="77777777" w:rsidR="00BD230F" w:rsidRPr="00E4496E" w:rsidRDefault="00BD230F" w:rsidP="00AC68FF">
            <w:r w:rsidRPr="00E4496E">
              <w:t>Buildings</w:t>
            </w:r>
          </w:p>
        </w:tc>
        <w:tc>
          <w:tcPr>
            <w:tcW w:w="1309" w:type="dxa"/>
            <w:tcBorders>
              <w:top w:val="nil"/>
              <w:bottom w:val="nil"/>
            </w:tcBorders>
          </w:tcPr>
          <w:p w14:paraId="683E7B12"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20 to 100 years</w:t>
            </w:r>
          </w:p>
        </w:tc>
      </w:tr>
      <w:tr w:rsidR="00BD230F" w:rsidRPr="00FE3386" w14:paraId="3B45D9F4" w14:textId="77777777" w:rsidTr="00F842C5">
        <w:tc>
          <w:tcPr>
            <w:cnfStyle w:val="001000000000" w:firstRow="0" w:lastRow="0" w:firstColumn="1" w:lastColumn="0" w:oddVBand="0" w:evenVBand="0" w:oddHBand="0" w:evenHBand="0" w:firstRowFirstColumn="0" w:firstRowLastColumn="0" w:lastRowFirstColumn="0" w:lastRowLastColumn="0"/>
            <w:tcW w:w="3341" w:type="dxa"/>
            <w:tcBorders>
              <w:top w:val="nil"/>
            </w:tcBorders>
          </w:tcPr>
          <w:p w14:paraId="7E24815F" w14:textId="77777777" w:rsidR="00BD230F" w:rsidRPr="00E4496E" w:rsidRDefault="00BD230F" w:rsidP="00AC68FF">
            <w:r w:rsidRPr="00E4496E">
              <w:t xml:space="preserve">Leased assets </w:t>
            </w:r>
          </w:p>
        </w:tc>
        <w:tc>
          <w:tcPr>
            <w:tcW w:w="1309" w:type="dxa"/>
            <w:tcBorders>
              <w:top w:val="nil"/>
            </w:tcBorders>
          </w:tcPr>
          <w:p w14:paraId="598415D1"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2 to 60 years</w:t>
            </w:r>
          </w:p>
        </w:tc>
      </w:tr>
      <w:tr w:rsidR="00BD230F" w:rsidRPr="00FE3386" w14:paraId="40867F1E"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01C7361E" w14:textId="77777777" w:rsidR="00BD230F" w:rsidRPr="00E4496E" w:rsidRDefault="00BD230F" w:rsidP="00AC68FF">
            <w:r w:rsidRPr="00E4496E">
              <w:t>Infrastructure systems:</w:t>
            </w:r>
          </w:p>
        </w:tc>
        <w:tc>
          <w:tcPr>
            <w:tcW w:w="1309" w:type="dxa"/>
          </w:tcPr>
          <w:p w14:paraId="5273D385"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p>
        </w:tc>
      </w:tr>
      <w:tr w:rsidR="00BD230F" w:rsidRPr="00FE3386" w14:paraId="1A8C5F02"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02C77EAA" w14:textId="77777777" w:rsidR="00BD230F" w:rsidRPr="00E4496E" w:rsidRDefault="00BD230F" w:rsidP="00AC68FF">
            <w:pPr>
              <w:ind w:left="340"/>
            </w:pPr>
            <w:r w:rsidRPr="00E4496E">
              <w:t>water infrastructure – storage facilities</w:t>
            </w:r>
          </w:p>
        </w:tc>
        <w:tc>
          <w:tcPr>
            <w:tcW w:w="1309" w:type="dxa"/>
          </w:tcPr>
          <w:p w14:paraId="3A52EE4A"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25 to 300 years</w:t>
            </w:r>
          </w:p>
        </w:tc>
      </w:tr>
      <w:tr w:rsidR="00BD230F" w:rsidRPr="00FE3386" w14:paraId="4C637CC3"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16259D35" w14:textId="77777777" w:rsidR="00BD230F" w:rsidRPr="00E4496E" w:rsidRDefault="00BD230F" w:rsidP="00AC68FF">
            <w:pPr>
              <w:ind w:left="340"/>
            </w:pPr>
            <w:r w:rsidRPr="00E4496E">
              <w:t>water infrastructure – other</w:t>
            </w:r>
          </w:p>
        </w:tc>
        <w:tc>
          <w:tcPr>
            <w:tcW w:w="1309" w:type="dxa"/>
          </w:tcPr>
          <w:p w14:paraId="3C0CA6B0"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25 to 100 years</w:t>
            </w:r>
          </w:p>
        </w:tc>
      </w:tr>
      <w:tr w:rsidR="00BD230F" w:rsidRPr="00FE3386" w14:paraId="6E654CAD"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1FB621FA" w14:textId="77777777" w:rsidR="00BD230F" w:rsidRPr="00E4496E" w:rsidRDefault="00BD230F" w:rsidP="00AC68FF">
            <w:pPr>
              <w:ind w:left="340"/>
            </w:pPr>
            <w:r w:rsidRPr="00E4496E">
              <w:t>rail infrastructure</w:t>
            </w:r>
          </w:p>
        </w:tc>
        <w:tc>
          <w:tcPr>
            <w:tcW w:w="1309" w:type="dxa"/>
          </w:tcPr>
          <w:p w14:paraId="29424532"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50 to 100 years</w:t>
            </w:r>
          </w:p>
        </w:tc>
      </w:tr>
      <w:tr w:rsidR="00BD230F" w:rsidRPr="00FE3386" w14:paraId="7155A3F9"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3F3B8DEC" w14:textId="77777777" w:rsidR="00BD230F" w:rsidRPr="00E4496E" w:rsidRDefault="00BD230F" w:rsidP="00AC68FF">
            <w:pPr>
              <w:ind w:left="340"/>
            </w:pPr>
            <w:r w:rsidRPr="00E4496E">
              <w:t>other infrastructure</w:t>
            </w:r>
          </w:p>
        </w:tc>
        <w:tc>
          <w:tcPr>
            <w:tcW w:w="1309" w:type="dxa"/>
          </w:tcPr>
          <w:p w14:paraId="6AC060FC"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10 to 32 years</w:t>
            </w:r>
          </w:p>
        </w:tc>
      </w:tr>
      <w:tr w:rsidR="00BD230F" w:rsidRPr="00FE3386" w14:paraId="75EF3EE7"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7D806E08" w14:textId="77777777" w:rsidR="00BD230F" w:rsidRPr="00E4496E" w:rsidRDefault="00BD230F" w:rsidP="00AC68FF">
            <w:r w:rsidRPr="00E4496E">
              <w:t xml:space="preserve">Plant, equipment and vehicle </w:t>
            </w:r>
            <w:r w:rsidRPr="00E4496E">
              <w:br/>
              <w:t>(including leased assets)</w:t>
            </w:r>
          </w:p>
        </w:tc>
        <w:tc>
          <w:tcPr>
            <w:tcW w:w="1309" w:type="dxa"/>
          </w:tcPr>
          <w:p w14:paraId="430A1C5F"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3 to 10 years</w:t>
            </w:r>
          </w:p>
        </w:tc>
      </w:tr>
      <w:tr w:rsidR="00BD230F" w:rsidRPr="00FE3386" w14:paraId="60276E1B" w14:textId="77777777" w:rsidTr="00F842C5">
        <w:tc>
          <w:tcPr>
            <w:cnfStyle w:val="001000000000" w:firstRow="0" w:lastRow="0" w:firstColumn="1" w:lastColumn="0" w:oddVBand="0" w:evenVBand="0" w:oddHBand="0" w:evenHBand="0" w:firstRowFirstColumn="0" w:firstRowLastColumn="0" w:lastRowFirstColumn="0" w:lastRowLastColumn="0"/>
            <w:tcW w:w="3341" w:type="dxa"/>
            <w:tcBorders>
              <w:bottom w:val="nil"/>
            </w:tcBorders>
          </w:tcPr>
          <w:p w14:paraId="764D0E50" w14:textId="77777777" w:rsidR="00BD230F" w:rsidRPr="00E4496E" w:rsidRDefault="00BD230F" w:rsidP="00AC68FF">
            <w:r w:rsidRPr="00E4496E">
              <w:t xml:space="preserve">Road and road infrastructure </w:t>
            </w:r>
            <w:r w:rsidRPr="00E4496E">
              <w:br/>
              <w:t>(including bridges)</w:t>
            </w:r>
          </w:p>
        </w:tc>
        <w:tc>
          <w:tcPr>
            <w:tcW w:w="1309" w:type="dxa"/>
            <w:tcBorders>
              <w:bottom w:val="nil"/>
            </w:tcBorders>
          </w:tcPr>
          <w:p w14:paraId="052B1092"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60 to 90 years</w:t>
            </w:r>
          </w:p>
        </w:tc>
      </w:tr>
      <w:tr w:rsidR="00BD230F" w:rsidRPr="00FE3386" w14:paraId="2C6D6C22"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63B7DD12" w14:textId="77777777" w:rsidR="00BD230F" w:rsidRPr="00E4496E" w:rsidRDefault="00BD230F" w:rsidP="00AC68FF">
            <w:r w:rsidRPr="00E4496E">
              <w:t>Cultural assets (with finite useful lives)</w:t>
            </w:r>
          </w:p>
        </w:tc>
        <w:tc>
          <w:tcPr>
            <w:tcW w:w="1309" w:type="dxa"/>
          </w:tcPr>
          <w:p w14:paraId="1FA8DE86"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100 years</w:t>
            </w:r>
          </w:p>
        </w:tc>
      </w:tr>
      <w:tr w:rsidR="00BD230F" w:rsidRPr="00FE3386" w14:paraId="044B2D0F"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7CDA29B1" w14:textId="77777777" w:rsidR="00BD230F" w:rsidRPr="00E4496E" w:rsidRDefault="00BD230F" w:rsidP="00AC68FF">
            <w:r w:rsidRPr="00E4496E">
              <w:t>Intangible produced assets</w:t>
            </w:r>
          </w:p>
        </w:tc>
        <w:tc>
          <w:tcPr>
            <w:tcW w:w="1309" w:type="dxa"/>
          </w:tcPr>
          <w:p w14:paraId="587E673B" w14:textId="77777777" w:rsidR="00BD230F" w:rsidRPr="00E4496E" w:rsidRDefault="00BD230F" w:rsidP="00AC68FF">
            <w:pPr>
              <w:cnfStyle w:val="000000000000" w:firstRow="0" w:lastRow="0" w:firstColumn="0" w:lastColumn="0" w:oddVBand="0" w:evenVBand="0" w:oddHBand="0" w:evenHBand="0" w:firstRowFirstColumn="0" w:firstRowLastColumn="0" w:lastRowFirstColumn="0" w:lastRowLastColumn="0"/>
            </w:pPr>
            <w:r w:rsidRPr="00E4496E">
              <w:t>3 to 5 years</w:t>
            </w:r>
          </w:p>
        </w:tc>
      </w:tr>
      <w:tr w:rsidR="00BD230F" w:rsidRPr="00FE3386" w14:paraId="4E35E289"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530C5E22" w14:textId="77777777" w:rsidR="00BD230F" w:rsidRDefault="00BD230F" w:rsidP="00F842C5">
            <w:r>
              <w:t>Service concession assets:</w:t>
            </w:r>
          </w:p>
          <w:p w14:paraId="1C841559" w14:textId="77777777" w:rsidR="00BD230F" w:rsidRDefault="00BD230F" w:rsidP="00F842C5">
            <w:pPr>
              <w:ind w:left="340"/>
            </w:pPr>
            <w:r>
              <w:t>roads and bridges</w:t>
            </w:r>
          </w:p>
          <w:p w14:paraId="1233A664" w14:textId="77777777" w:rsidR="00BD230F" w:rsidRDefault="00BD230F" w:rsidP="00F842C5">
            <w:pPr>
              <w:ind w:left="340"/>
            </w:pPr>
            <w:r>
              <w:t>other infrastructure</w:t>
            </w:r>
          </w:p>
          <w:p w14:paraId="62830080" w14:textId="77777777" w:rsidR="00BD230F" w:rsidRDefault="00BD230F" w:rsidP="00F842C5">
            <w:pPr>
              <w:ind w:left="340"/>
            </w:pPr>
            <w:r>
              <w:t>buildings</w:t>
            </w:r>
          </w:p>
          <w:p w14:paraId="56B714DA" w14:textId="77777777" w:rsidR="00BD230F" w:rsidRPr="004958C1" w:rsidRDefault="00BD230F" w:rsidP="00F842C5">
            <w:pPr>
              <w:ind w:left="340"/>
            </w:pPr>
            <w:r>
              <w:t>plant, equipment and vehicles</w:t>
            </w:r>
          </w:p>
        </w:tc>
        <w:tc>
          <w:tcPr>
            <w:tcW w:w="1309" w:type="dxa"/>
          </w:tcPr>
          <w:p w14:paraId="48A7CDAE" w14:textId="77777777" w:rsidR="00BD230F" w:rsidRDefault="00BD230F" w:rsidP="00F842C5">
            <w:pPr>
              <w:cnfStyle w:val="000000000000" w:firstRow="0" w:lastRow="0" w:firstColumn="0" w:lastColumn="0" w:oddVBand="0" w:evenVBand="0" w:oddHBand="0" w:evenHBand="0" w:firstRowFirstColumn="0" w:firstRowLastColumn="0" w:lastRowFirstColumn="0" w:lastRowLastColumn="0"/>
            </w:pPr>
          </w:p>
          <w:p w14:paraId="688A67EC" w14:textId="77777777" w:rsidR="00BD230F" w:rsidRDefault="00BD230F" w:rsidP="00F842C5">
            <w:pPr>
              <w:cnfStyle w:val="000000000000" w:firstRow="0" w:lastRow="0" w:firstColumn="0" w:lastColumn="0" w:oddVBand="0" w:evenVBand="0" w:oddHBand="0" w:evenHBand="0" w:firstRowFirstColumn="0" w:firstRowLastColumn="0" w:lastRowFirstColumn="0" w:lastRowLastColumn="0"/>
            </w:pPr>
            <w:r>
              <w:t>50 to 100 years</w:t>
            </w:r>
          </w:p>
          <w:p w14:paraId="20C1AF2A" w14:textId="77777777" w:rsidR="00BD230F" w:rsidRDefault="00BD230F" w:rsidP="00F842C5">
            <w:pPr>
              <w:cnfStyle w:val="000000000000" w:firstRow="0" w:lastRow="0" w:firstColumn="0" w:lastColumn="0" w:oddVBand="0" w:evenVBand="0" w:oddHBand="0" w:evenHBand="0" w:firstRowFirstColumn="0" w:firstRowLastColumn="0" w:lastRowFirstColumn="0" w:lastRowLastColumn="0"/>
            </w:pPr>
            <w:r>
              <w:t>5 to 100 years</w:t>
            </w:r>
          </w:p>
          <w:p w14:paraId="41699D59" w14:textId="77777777" w:rsidR="00BD230F" w:rsidRDefault="00BD230F" w:rsidP="00F842C5">
            <w:pPr>
              <w:cnfStyle w:val="000000000000" w:firstRow="0" w:lastRow="0" w:firstColumn="0" w:lastColumn="0" w:oddVBand="0" w:evenVBand="0" w:oddHBand="0" w:evenHBand="0" w:firstRowFirstColumn="0" w:firstRowLastColumn="0" w:lastRowFirstColumn="0" w:lastRowLastColumn="0"/>
            </w:pPr>
            <w:r>
              <w:t>3 to 75 years</w:t>
            </w:r>
          </w:p>
          <w:p w14:paraId="0BC636ED" w14:textId="77777777" w:rsidR="00BD230F" w:rsidRPr="004958C1" w:rsidRDefault="00BD230F" w:rsidP="00F842C5">
            <w:pPr>
              <w:cnfStyle w:val="000000000000" w:firstRow="0" w:lastRow="0" w:firstColumn="0" w:lastColumn="0" w:oddVBand="0" w:evenVBand="0" w:oddHBand="0" w:evenHBand="0" w:firstRowFirstColumn="0" w:firstRowLastColumn="0" w:lastRowFirstColumn="0" w:lastRowLastColumn="0"/>
            </w:pPr>
            <w:r>
              <w:t>1 to 50 years</w:t>
            </w:r>
          </w:p>
        </w:tc>
      </w:tr>
    </w:tbl>
    <w:p w14:paraId="044083B4" w14:textId="77777777" w:rsidR="00BD230F" w:rsidRDefault="00BD230F" w:rsidP="00F842C5">
      <w:pPr>
        <w:pStyle w:val="Heading10"/>
        <w:rPr>
          <w:sz w:val="23"/>
          <w:szCs w:val="26"/>
        </w:rPr>
      </w:pPr>
      <w:r>
        <w:br w:type="page"/>
      </w:r>
    </w:p>
    <w:p w14:paraId="3A095361" w14:textId="77777777" w:rsidR="00BD230F" w:rsidRDefault="00BD230F" w:rsidP="00F842C5">
      <w:pPr>
        <w:pStyle w:val="Heading30"/>
        <w:spacing w:before="0"/>
      </w:pPr>
      <w:r>
        <w:lastRenderedPageBreak/>
        <w:t>Indefinite life assets</w:t>
      </w:r>
    </w:p>
    <w:p w14:paraId="12D0728E" w14:textId="77777777" w:rsidR="00BD230F" w:rsidRDefault="00BD230F" w:rsidP="00AC68FF">
      <w:r>
        <w:t>Land, earthworks, land under declared roads, Port of Melbourne channels and core cultural assets, which are considered to have an indefinite life, are not depreciated. Depreciation is not recognised in respect of these assets because their service potential has not, in any material sense, been consumed during the reporting period.</w:t>
      </w:r>
    </w:p>
    <w:p w14:paraId="61C75B8B" w14:textId="77777777" w:rsidR="00BD230F" w:rsidRDefault="00BD230F" w:rsidP="00AC68FF">
      <w:pPr>
        <w:pStyle w:val="Heading30"/>
      </w:pPr>
      <w:r>
        <w:t xml:space="preserve">Intangible assets </w:t>
      </w:r>
    </w:p>
    <w:p w14:paraId="380FD8E9" w14:textId="77777777" w:rsidR="00BD230F" w:rsidRDefault="00BD230F" w:rsidP="00AC68FF">
      <w:r>
        <w:t>Intangible produced assets with finite useful lives are depreciated as an expense from transactions on a systematic (typically straight</w:t>
      </w:r>
      <w:r>
        <w:noBreakHyphen/>
        <w:t xml:space="preserve">line) basis over the asset’s useful life. Depreciation begins when the asset is available for use, that is, when it is in the location and condition necessary for it to be capable of operating in the manner intended by management. </w:t>
      </w:r>
    </w:p>
    <w:p w14:paraId="53012E52" w14:textId="77777777" w:rsidR="00BD230F" w:rsidRPr="00E4496E" w:rsidRDefault="00BD230F" w:rsidP="00AC68FF">
      <w:r w:rsidRPr="00E4496E">
        <w:t xml:space="preserve">All intangible assets are tested for impairment whenever there is an indication that the asset may be impaired. </w:t>
      </w:r>
    </w:p>
    <w:p w14:paraId="6F5AEB29" w14:textId="77777777" w:rsidR="00BD230F" w:rsidRPr="00E4496E" w:rsidRDefault="00BD230F" w:rsidP="00AC68FF">
      <w:r w:rsidRPr="00E4496E">
        <w:t>If intangible assets have been determined to have an indefinite useful life, they are reviewed for impairment on an annual basis.</w:t>
      </w:r>
    </w:p>
    <w:p w14:paraId="0DFC68E7" w14:textId="77777777" w:rsidR="00BD230F" w:rsidRPr="00E4496E" w:rsidRDefault="00BD230F" w:rsidP="00AC68FF">
      <w:r w:rsidRPr="00E4496E">
        <w:t>The consumption of intangible non-produced assets with finite useful lives is not classified as a transaction, but as amortisation and included in the net result as an other economic flow.</w:t>
      </w:r>
    </w:p>
    <w:p w14:paraId="275113B3" w14:textId="77777777" w:rsidR="00BD230F" w:rsidRDefault="00BD230F" w:rsidP="00AC68FF">
      <w:r w:rsidRPr="00E4496E">
        <w:t xml:space="preserve">See Note 4.2 </w:t>
      </w:r>
      <w:r>
        <w:t>for further information on intangible assets.</w:t>
      </w:r>
    </w:p>
    <w:p w14:paraId="6C6D9331" w14:textId="77777777" w:rsidR="00BD230F" w:rsidRDefault="00BD230F" w:rsidP="00F842C5"/>
    <w:p w14:paraId="42B49E7C" w14:textId="77777777" w:rsidR="00BD230F" w:rsidRPr="005C08E8" w:rsidRDefault="00BD230F" w:rsidP="00F842C5">
      <w:pPr>
        <w:sectPr w:rsidR="00BD230F" w:rsidRPr="005C08E8" w:rsidSect="00BD230F">
          <w:type w:val="continuous"/>
          <w:pgSz w:w="11907" w:h="16839" w:code="9"/>
          <w:pgMar w:top="1134" w:right="1134" w:bottom="1134" w:left="1134" w:header="624" w:footer="567" w:gutter="0"/>
          <w:cols w:num="2" w:space="567"/>
          <w:docGrid w:linePitch="360"/>
        </w:sectPr>
      </w:pPr>
      <w:r>
        <w:br w:type="column"/>
      </w:r>
    </w:p>
    <w:p w14:paraId="2630D33D" w14:textId="77777777" w:rsidR="00BD230F" w:rsidRDefault="00BD230F">
      <w:pPr>
        <w:keepLines w:val="0"/>
        <w:rPr>
          <w:rFonts w:asciiTheme="majorHAnsi" w:eastAsiaTheme="majorEastAsia" w:hAnsiTheme="majorHAnsi" w:cstheme="majorBidi"/>
          <w:b/>
          <w:bCs/>
          <w:spacing w:val="-2"/>
          <w:sz w:val="23"/>
          <w:szCs w:val="26"/>
        </w:rPr>
      </w:pPr>
      <w:r>
        <w:br w:type="page"/>
      </w:r>
    </w:p>
    <w:p w14:paraId="3A249CFC" w14:textId="77777777" w:rsidR="00BD230F" w:rsidRDefault="00BD230F" w:rsidP="00AC68FF">
      <w:pPr>
        <w:sectPr w:rsidR="00BD230F" w:rsidSect="00BD230F">
          <w:type w:val="continuous"/>
          <w:pgSz w:w="11907" w:h="16839" w:code="9"/>
          <w:pgMar w:top="1134" w:right="1134" w:bottom="1134" w:left="1134" w:header="624" w:footer="567" w:gutter="0"/>
          <w:cols w:sep="1" w:space="567"/>
          <w:docGrid w:linePitch="360"/>
        </w:sectPr>
      </w:pPr>
    </w:p>
    <w:p w14:paraId="29A73083" w14:textId="77777777" w:rsidR="00BD230F" w:rsidRDefault="00BD230F" w:rsidP="00BD230F">
      <w:pPr>
        <w:pStyle w:val="TableHeading"/>
        <w:spacing w:before="0"/>
      </w:pPr>
      <w:bookmarkStart w:id="71" w:name="_Hlk78474453"/>
      <w:r w:rsidRPr="00AF543C">
        <w:lastRenderedPageBreak/>
        <w:t xml:space="preserve">Reconciliation of movements in carrying values during the financial </w:t>
      </w:r>
      <w:r w:rsidRPr="00647D0A">
        <w:t xml:space="preserve">period </w:t>
      </w:r>
      <w:bookmarkEnd w:id="71"/>
      <w:r w:rsidRPr="006034C7">
        <w:rPr>
          <w:vertAlign w:val="superscript"/>
        </w:rPr>
        <w:t>(a)</w:t>
      </w:r>
      <w:r>
        <w:rPr>
          <w:vertAlign w:val="superscript"/>
        </w:rPr>
        <w:tab/>
      </w:r>
      <w:r w:rsidRPr="00647D0A">
        <w:tab/>
        <w:t>($ million)</w:t>
      </w:r>
    </w:p>
    <w:tbl>
      <w:tblPr>
        <w:tblStyle w:val="DTFTable"/>
        <w:tblW w:w="14488" w:type="dxa"/>
        <w:tblLayout w:type="fixed"/>
        <w:tblLook w:val="06A0" w:firstRow="1" w:lastRow="0" w:firstColumn="1" w:lastColumn="0" w:noHBand="1" w:noVBand="1"/>
      </w:tblPr>
      <w:tblGrid>
        <w:gridCol w:w="4849"/>
        <w:gridCol w:w="1134"/>
        <w:gridCol w:w="992"/>
        <w:gridCol w:w="992"/>
        <w:gridCol w:w="993"/>
        <w:gridCol w:w="992"/>
        <w:gridCol w:w="1134"/>
        <w:gridCol w:w="850"/>
        <w:gridCol w:w="851"/>
        <w:gridCol w:w="850"/>
        <w:gridCol w:w="851"/>
      </w:tblGrid>
      <w:tr w:rsidR="00BD230F" w14:paraId="18803CCD"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0DFCD794" w14:textId="1A7DF771" w:rsidR="00BD230F" w:rsidRDefault="00BD230F">
            <w:pPr>
              <w:keepNext/>
            </w:pPr>
          </w:p>
        </w:tc>
        <w:tc>
          <w:tcPr>
            <w:tcW w:w="2126" w:type="dxa"/>
            <w:gridSpan w:val="2"/>
          </w:tcPr>
          <w:p w14:paraId="37E6EEE8"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Land and buildings </w:t>
            </w:r>
          </w:p>
        </w:tc>
        <w:tc>
          <w:tcPr>
            <w:tcW w:w="1985" w:type="dxa"/>
            <w:gridSpan w:val="2"/>
          </w:tcPr>
          <w:p w14:paraId="3167FF37"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Plant, equipment vehicle and infrastructure system</w:t>
            </w:r>
          </w:p>
        </w:tc>
        <w:tc>
          <w:tcPr>
            <w:tcW w:w="2126" w:type="dxa"/>
            <w:gridSpan w:val="2"/>
          </w:tcPr>
          <w:p w14:paraId="7DB6BF03"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Roads, road infrastructure and earthworks</w:t>
            </w:r>
          </w:p>
        </w:tc>
        <w:tc>
          <w:tcPr>
            <w:tcW w:w="1701" w:type="dxa"/>
            <w:gridSpan w:val="2"/>
          </w:tcPr>
          <w:p w14:paraId="66CAD4B7"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Cultural assets</w:t>
            </w:r>
          </w:p>
        </w:tc>
        <w:tc>
          <w:tcPr>
            <w:tcW w:w="1701" w:type="dxa"/>
            <w:gridSpan w:val="2"/>
          </w:tcPr>
          <w:p w14:paraId="0E4F6FC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Total</w:t>
            </w:r>
          </w:p>
        </w:tc>
      </w:tr>
      <w:tr w:rsidR="00BD230F" w14:paraId="2FBAC76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0AA94297" w14:textId="77777777" w:rsidR="00BD230F" w:rsidRDefault="00BD230F">
            <w:pPr>
              <w:keepNext/>
            </w:pPr>
            <w:r>
              <w:t>State of Victoria</w:t>
            </w:r>
          </w:p>
        </w:tc>
        <w:tc>
          <w:tcPr>
            <w:tcW w:w="1134" w:type="dxa"/>
          </w:tcPr>
          <w:p w14:paraId="1A6C649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4B5B9E2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92" w:type="dxa"/>
          </w:tcPr>
          <w:p w14:paraId="14CEA82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93" w:type="dxa"/>
          </w:tcPr>
          <w:p w14:paraId="5715377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92" w:type="dxa"/>
          </w:tcPr>
          <w:p w14:paraId="63FE51A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1134" w:type="dxa"/>
          </w:tcPr>
          <w:p w14:paraId="2E9084E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850" w:type="dxa"/>
          </w:tcPr>
          <w:p w14:paraId="7947AC6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851" w:type="dxa"/>
          </w:tcPr>
          <w:p w14:paraId="4DAE738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850" w:type="dxa"/>
          </w:tcPr>
          <w:p w14:paraId="389359E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851" w:type="dxa"/>
          </w:tcPr>
          <w:p w14:paraId="07ED254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38A29113" w14:textId="77777777">
        <w:tc>
          <w:tcPr>
            <w:cnfStyle w:val="001000000000" w:firstRow="0" w:lastRow="0" w:firstColumn="1" w:lastColumn="0" w:oddVBand="0" w:evenVBand="0" w:oddHBand="0" w:evenHBand="0" w:firstRowFirstColumn="0" w:firstRowLastColumn="0" w:lastRowFirstColumn="0" w:lastRowLastColumn="0"/>
            <w:tcW w:w="4849" w:type="dxa"/>
          </w:tcPr>
          <w:p w14:paraId="2B810C12" w14:textId="77777777" w:rsidR="00BD230F" w:rsidRDefault="00BD230F">
            <w:r>
              <w:rPr>
                <w:b/>
              </w:rPr>
              <w:t>Opening balance</w:t>
            </w:r>
          </w:p>
        </w:tc>
        <w:tc>
          <w:tcPr>
            <w:tcW w:w="1134" w:type="dxa"/>
          </w:tcPr>
          <w:p w14:paraId="10B8CAD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166 864</w:t>
            </w:r>
          </w:p>
        </w:tc>
        <w:tc>
          <w:tcPr>
            <w:tcW w:w="992" w:type="dxa"/>
          </w:tcPr>
          <w:p w14:paraId="1C4B15D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153 719</w:t>
            </w:r>
          </w:p>
        </w:tc>
        <w:tc>
          <w:tcPr>
            <w:tcW w:w="992" w:type="dxa"/>
          </w:tcPr>
          <w:p w14:paraId="0792A51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92 514</w:t>
            </w:r>
          </w:p>
        </w:tc>
        <w:tc>
          <w:tcPr>
            <w:tcW w:w="993" w:type="dxa"/>
          </w:tcPr>
          <w:p w14:paraId="1FD51D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85 444</w:t>
            </w:r>
          </w:p>
        </w:tc>
        <w:tc>
          <w:tcPr>
            <w:tcW w:w="992" w:type="dxa"/>
          </w:tcPr>
          <w:p w14:paraId="4DDD958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43 932</w:t>
            </w:r>
          </w:p>
        </w:tc>
        <w:tc>
          <w:tcPr>
            <w:tcW w:w="1134" w:type="dxa"/>
          </w:tcPr>
          <w:p w14:paraId="48BD59A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41 703</w:t>
            </w:r>
          </w:p>
        </w:tc>
        <w:tc>
          <w:tcPr>
            <w:tcW w:w="850" w:type="dxa"/>
          </w:tcPr>
          <w:p w14:paraId="2325CCD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5 756</w:t>
            </w:r>
          </w:p>
        </w:tc>
        <w:tc>
          <w:tcPr>
            <w:tcW w:w="851" w:type="dxa"/>
          </w:tcPr>
          <w:p w14:paraId="7C3108A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5 725</w:t>
            </w:r>
          </w:p>
        </w:tc>
        <w:tc>
          <w:tcPr>
            <w:tcW w:w="850" w:type="dxa"/>
          </w:tcPr>
          <w:p w14:paraId="0026151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309 065</w:t>
            </w:r>
          </w:p>
        </w:tc>
        <w:tc>
          <w:tcPr>
            <w:tcW w:w="851" w:type="dxa"/>
          </w:tcPr>
          <w:p w14:paraId="5003B0C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286 592</w:t>
            </w:r>
          </w:p>
        </w:tc>
      </w:tr>
      <w:tr w:rsidR="00BD230F" w14:paraId="2598E4E1" w14:textId="77777777">
        <w:tc>
          <w:tcPr>
            <w:cnfStyle w:val="001000000000" w:firstRow="0" w:lastRow="0" w:firstColumn="1" w:lastColumn="0" w:oddVBand="0" w:evenVBand="0" w:oddHBand="0" w:evenHBand="0" w:firstRowFirstColumn="0" w:firstRowLastColumn="0" w:lastRowFirstColumn="0" w:lastRowLastColumn="0"/>
            <w:tcW w:w="4849" w:type="dxa"/>
          </w:tcPr>
          <w:p w14:paraId="4FA45DA5" w14:textId="77777777" w:rsidR="00BD230F" w:rsidRDefault="00BD230F">
            <w:r>
              <w:t>Acquisitions of self</w:t>
            </w:r>
            <w:r>
              <w:noBreakHyphen/>
              <w:t xml:space="preserve">owned assets </w:t>
            </w:r>
            <w:r>
              <w:rPr>
                <w:vertAlign w:val="superscript"/>
              </w:rPr>
              <w:t>(b)</w:t>
            </w:r>
          </w:p>
        </w:tc>
        <w:tc>
          <w:tcPr>
            <w:tcW w:w="1134" w:type="dxa"/>
          </w:tcPr>
          <w:p w14:paraId="6FA95150" w14:textId="77777777" w:rsidR="00BD230F" w:rsidRDefault="00BD230F">
            <w:pPr>
              <w:cnfStyle w:val="000000000000" w:firstRow="0" w:lastRow="0" w:firstColumn="0" w:lastColumn="0" w:oddVBand="0" w:evenVBand="0" w:oddHBand="0" w:evenHBand="0" w:firstRowFirstColumn="0" w:firstRowLastColumn="0" w:lastRowFirstColumn="0" w:lastRowLastColumn="0"/>
            </w:pPr>
            <w:r>
              <w:t>6 592</w:t>
            </w:r>
          </w:p>
        </w:tc>
        <w:tc>
          <w:tcPr>
            <w:tcW w:w="992" w:type="dxa"/>
          </w:tcPr>
          <w:p w14:paraId="4DA16A1D" w14:textId="77777777" w:rsidR="00BD230F" w:rsidRDefault="00BD230F">
            <w:pPr>
              <w:cnfStyle w:val="000000000000" w:firstRow="0" w:lastRow="0" w:firstColumn="0" w:lastColumn="0" w:oddVBand="0" w:evenVBand="0" w:oddHBand="0" w:evenHBand="0" w:firstRowFirstColumn="0" w:firstRowLastColumn="0" w:lastRowFirstColumn="0" w:lastRowLastColumn="0"/>
            </w:pPr>
            <w:r>
              <w:t>3 096</w:t>
            </w:r>
          </w:p>
        </w:tc>
        <w:tc>
          <w:tcPr>
            <w:tcW w:w="992" w:type="dxa"/>
          </w:tcPr>
          <w:p w14:paraId="4470C4B5" w14:textId="77777777" w:rsidR="00BD230F" w:rsidRDefault="00BD230F">
            <w:pPr>
              <w:cnfStyle w:val="000000000000" w:firstRow="0" w:lastRow="0" w:firstColumn="0" w:lastColumn="0" w:oddVBand="0" w:evenVBand="0" w:oddHBand="0" w:evenHBand="0" w:firstRowFirstColumn="0" w:firstRowLastColumn="0" w:lastRowFirstColumn="0" w:lastRowLastColumn="0"/>
            </w:pPr>
            <w:r>
              <w:t>7 437</w:t>
            </w:r>
          </w:p>
        </w:tc>
        <w:tc>
          <w:tcPr>
            <w:tcW w:w="993" w:type="dxa"/>
          </w:tcPr>
          <w:p w14:paraId="35373C5B" w14:textId="77777777" w:rsidR="00BD230F" w:rsidRDefault="00BD230F">
            <w:pPr>
              <w:cnfStyle w:val="000000000000" w:firstRow="0" w:lastRow="0" w:firstColumn="0" w:lastColumn="0" w:oddVBand="0" w:evenVBand="0" w:oddHBand="0" w:evenHBand="0" w:firstRowFirstColumn="0" w:firstRowLastColumn="0" w:lastRowFirstColumn="0" w:lastRowLastColumn="0"/>
            </w:pPr>
            <w:r>
              <w:t>6 583</w:t>
            </w:r>
          </w:p>
        </w:tc>
        <w:tc>
          <w:tcPr>
            <w:tcW w:w="992" w:type="dxa"/>
          </w:tcPr>
          <w:p w14:paraId="2313386A" w14:textId="77777777" w:rsidR="00BD230F" w:rsidRDefault="00BD230F">
            <w:pPr>
              <w:cnfStyle w:val="000000000000" w:firstRow="0" w:lastRow="0" w:firstColumn="0" w:lastColumn="0" w:oddVBand="0" w:evenVBand="0" w:oddHBand="0" w:evenHBand="0" w:firstRowFirstColumn="0" w:firstRowLastColumn="0" w:lastRowFirstColumn="0" w:lastRowLastColumn="0"/>
            </w:pPr>
            <w:r>
              <w:t>2 223</w:t>
            </w:r>
          </w:p>
        </w:tc>
        <w:tc>
          <w:tcPr>
            <w:tcW w:w="1134" w:type="dxa"/>
          </w:tcPr>
          <w:p w14:paraId="33680DAE" w14:textId="77777777" w:rsidR="00BD230F" w:rsidRDefault="00BD230F">
            <w:pPr>
              <w:cnfStyle w:val="000000000000" w:firstRow="0" w:lastRow="0" w:firstColumn="0" w:lastColumn="0" w:oddVBand="0" w:evenVBand="0" w:oddHBand="0" w:evenHBand="0" w:firstRowFirstColumn="0" w:firstRowLastColumn="0" w:lastRowFirstColumn="0" w:lastRowLastColumn="0"/>
            </w:pPr>
            <w:r>
              <w:t>1 496</w:t>
            </w:r>
          </w:p>
        </w:tc>
        <w:tc>
          <w:tcPr>
            <w:tcW w:w="850" w:type="dxa"/>
          </w:tcPr>
          <w:p w14:paraId="39E19784"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851" w:type="dxa"/>
          </w:tcPr>
          <w:p w14:paraId="1E7E6B7C" w14:textId="77777777" w:rsidR="00BD230F" w:rsidRDefault="00BD230F">
            <w:pPr>
              <w:cnfStyle w:val="000000000000" w:firstRow="0" w:lastRow="0" w:firstColumn="0" w:lastColumn="0" w:oddVBand="0" w:evenVBand="0" w:oddHBand="0" w:evenHBand="0" w:firstRowFirstColumn="0" w:firstRowLastColumn="0" w:lastRowFirstColumn="0" w:lastRowLastColumn="0"/>
            </w:pPr>
            <w:r>
              <w:t>40</w:t>
            </w:r>
          </w:p>
        </w:tc>
        <w:tc>
          <w:tcPr>
            <w:tcW w:w="850" w:type="dxa"/>
          </w:tcPr>
          <w:p w14:paraId="72EE474A" w14:textId="77777777" w:rsidR="00BD230F" w:rsidRDefault="00BD230F">
            <w:pPr>
              <w:cnfStyle w:val="000000000000" w:firstRow="0" w:lastRow="0" w:firstColumn="0" w:lastColumn="0" w:oddVBand="0" w:evenVBand="0" w:oddHBand="0" w:evenHBand="0" w:firstRowFirstColumn="0" w:firstRowLastColumn="0" w:lastRowFirstColumn="0" w:lastRowLastColumn="0"/>
            </w:pPr>
            <w:r>
              <w:t>16 281</w:t>
            </w:r>
          </w:p>
        </w:tc>
        <w:tc>
          <w:tcPr>
            <w:tcW w:w="851" w:type="dxa"/>
          </w:tcPr>
          <w:p w14:paraId="3A31DA85" w14:textId="77777777" w:rsidR="00BD230F" w:rsidRDefault="00BD230F">
            <w:pPr>
              <w:cnfStyle w:val="000000000000" w:firstRow="0" w:lastRow="0" w:firstColumn="0" w:lastColumn="0" w:oddVBand="0" w:evenVBand="0" w:oddHBand="0" w:evenHBand="0" w:firstRowFirstColumn="0" w:firstRowLastColumn="0" w:lastRowFirstColumn="0" w:lastRowLastColumn="0"/>
            </w:pPr>
            <w:r>
              <w:t>11 215</w:t>
            </w:r>
          </w:p>
        </w:tc>
      </w:tr>
      <w:tr w:rsidR="00BD230F" w14:paraId="1716B6D3" w14:textId="77777777">
        <w:tc>
          <w:tcPr>
            <w:cnfStyle w:val="001000000000" w:firstRow="0" w:lastRow="0" w:firstColumn="1" w:lastColumn="0" w:oddVBand="0" w:evenVBand="0" w:oddHBand="0" w:evenHBand="0" w:firstRowFirstColumn="0" w:firstRowLastColumn="0" w:lastRowFirstColumn="0" w:lastRowLastColumn="0"/>
            <w:tcW w:w="4849" w:type="dxa"/>
          </w:tcPr>
          <w:p w14:paraId="759146EE" w14:textId="77777777" w:rsidR="00BD230F" w:rsidRDefault="00BD230F">
            <w:r>
              <w:t>Additions of right</w:t>
            </w:r>
            <w:r>
              <w:noBreakHyphen/>
              <w:t>of</w:t>
            </w:r>
            <w:r>
              <w:noBreakHyphen/>
              <w:t>use assets</w:t>
            </w:r>
          </w:p>
        </w:tc>
        <w:tc>
          <w:tcPr>
            <w:tcW w:w="1134" w:type="dxa"/>
          </w:tcPr>
          <w:p w14:paraId="615B0554" w14:textId="77777777" w:rsidR="00BD230F" w:rsidRDefault="00BD230F">
            <w:pPr>
              <w:cnfStyle w:val="000000000000" w:firstRow="0" w:lastRow="0" w:firstColumn="0" w:lastColumn="0" w:oddVBand="0" w:evenVBand="0" w:oddHBand="0" w:evenHBand="0" w:firstRowFirstColumn="0" w:firstRowLastColumn="0" w:lastRowFirstColumn="0" w:lastRowLastColumn="0"/>
            </w:pPr>
            <w:r>
              <w:t>1 162</w:t>
            </w:r>
          </w:p>
        </w:tc>
        <w:tc>
          <w:tcPr>
            <w:tcW w:w="992" w:type="dxa"/>
          </w:tcPr>
          <w:p w14:paraId="7BE864DE" w14:textId="77777777" w:rsidR="00BD230F" w:rsidRDefault="00BD230F">
            <w:pPr>
              <w:cnfStyle w:val="000000000000" w:firstRow="0" w:lastRow="0" w:firstColumn="0" w:lastColumn="0" w:oddVBand="0" w:evenVBand="0" w:oddHBand="0" w:evenHBand="0" w:firstRowFirstColumn="0" w:firstRowLastColumn="0" w:lastRowFirstColumn="0" w:lastRowLastColumn="0"/>
            </w:pPr>
            <w:r>
              <w:t>321</w:t>
            </w:r>
          </w:p>
        </w:tc>
        <w:tc>
          <w:tcPr>
            <w:tcW w:w="992" w:type="dxa"/>
          </w:tcPr>
          <w:p w14:paraId="1D72946F" w14:textId="77777777" w:rsidR="00BD230F" w:rsidRDefault="00BD230F">
            <w:pPr>
              <w:cnfStyle w:val="000000000000" w:firstRow="0" w:lastRow="0" w:firstColumn="0" w:lastColumn="0" w:oddVBand="0" w:evenVBand="0" w:oddHBand="0" w:evenHBand="0" w:firstRowFirstColumn="0" w:firstRowLastColumn="0" w:lastRowFirstColumn="0" w:lastRowLastColumn="0"/>
            </w:pPr>
            <w:r>
              <w:t>211</w:t>
            </w:r>
          </w:p>
        </w:tc>
        <w:tc>
          <w:tcPr>
            <w:tcW w:w="993" w:type="dxa"/>
          </w:tcPr>
          <w:p w14:paraId="4FB51C7F" w14:textId="77777777" w:rsidR="00BD230F" w:rsidRDefault="00BD230F">
            <w:pPr>
              <w:cnfStyle w:val="000000000000" w:firstRow="0" w:lastRow="0" w:firstColumn="0" w:lastColumn="0" w:oddVBand="0" w:evenVBand="0" w:oddHBand="0" w:evenHBand="0" w:firstRowFirstColumn="0" w:firstRowLastColumn="0" w:lastRowFirstColumn="0" w:lastRowLastColumn="0"/>
            </w:pPr>
            <w:r>
              <w:t>211</w:t>
            </w:r>
          </w:p>
        </w:tc>
        <w:tc>
          <w:tcPr>
            <w:tcW w:w="992" w:type="dxa"/>
          </w:tcPr>
          <w:p w14:paraId="72131A7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1EC0BE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7912BF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5751033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9F53650" w14:textId="77777777" w:rsidR="00BD230F" w:rsidRDefault="00BD230F">
            <w:pPr>
              <w:cnfStyle w:val="000000000000" w:firstRow="0" w:lastRow="0" w:firstColumn="0" w:lastColumn="0" w:oddVBand="0" w:evenVBand="0" w:oddHBand="0" w:evenHBand="0" w:firstRowFirstColumn="0" w:firstRowLastColumn="0" w:lastRowFirstColumn="0" w:lastRowLastColumn="0"/>
            </w:pPr>
            <w:r>
              <w:t>1 373</w:t>
            </w:r>
          </w:p>
        </w:tc>
        <w:tc>
          <w:tcPr>
            <w:tcW w:w="851" w:type="dxa"/>
          </w:tcPr>
          <w:p w14:paraId="2F317308" w14:textId="77777777" w:rsidR="00BD230F" w:rsidRDefault="00BD230F">
            <w:pPr>
              <w:cnfStyle w:val="000000000000" w:firstRow="0" w:lastRow="0" w:firstColumn="0" w:lastColumn="0" w:oddVBand="0" w:evenVBand="0" w:oddHBand="0" w:evenHBand="0" w:firstRowFirstColumn="0" w:firstRowLastColumn="0" w:lastRowFirstColumn="0" w:lastRowLastColumn="0"/>
            </w:pPr>
            <w:r>
              <w:t>531</w:t>
            </w:r>
          </w:p>
        </w:tc>
      </w:tr>
      <w:tr w:rsidR="00BD230F" w14:paraId="15964195" w14:textId="77777777">
        <w:tc>
          <w:tcPr>
            <w:cnfStyle w:val="001000000000" w:firstRow="0" w:lastRow="0" w:firstColumn="1" w:lastColumn="0" w:oddVBand="0" w:evenVBand="0" w:oddHBand="0" w:evenHBand="0" w:firstRowFirstColumn="0" w:firstRowLastColumn="0" w:lastRowFirstColumn="0" w:lastRowLastColumn="0"/>
            <w:tcW w:w="4849" w:type="dxa"/>
          </w:tcPr>
          <w:p w14:paraId="5D7089FA" w14:textId="77777777" w:rsidR="00BD230F" w:rsidRDefault="00BD230F">
            <w:r>
              <w:t>Additions of service concession arrangement assets</w:t>
            </w:r>
          </w:p>
        </w:tc>
        <w:tc>
          <w:tcPr>
            <w:tcW w:w="1134" w:type="dxa"/>
          </w:tcPr>
          <w:p w14:paraId="416A270B" w14:textId="77777777" w:rsidR="00BD230F" w:rsidRDefault="00BD230F">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2068A811" w14:textId="77777777" w:rsidR="00BD230F" w:rsidRDefault="00BD230F">
            <w:pPr>
              <w:cnfStyle w:val="000000000000" w:firstRow="0" w:lastRow="0" w:firstColumn="0" w:lastColumn="0" w:oddVBand="0" w:evenVBand="0" w:oddHBand="0" w:evenHBand="0" w:firstRowFirstColumn="0" w:firstRowLastColumn="0" w:lastRowFirstColumn="0" w:lastRowLastColumn="0"/>
            </w:pPr>
            <w:r>
              <w:t>73</w:t>
            </w:r>
          </w:p>
        </w:tc>
        <w:tc>
          <w:tcPr>
            <w:tcW w:w="992" w:type="dxa"/>
          </w:tcPr>
          <w:p w14:paraId="6A044A32" w14:textId="77777777" w:rsidR="00BD230F" w:rsidRDefault="00BD230F">
            <w:pPr>
              <w:cnfStyle w:val="000000000000" w:firstRow="0" w:lastRow="0" w:firstColumn="0" w:lastColumn="0" w:oddVBand="0" w:evenVBand="0" w:oddHBand="0" w:evenHBand="0" w:firstRowFirstColumn="0" w:firstRowLastColumn="0" w:lastRowFirstColumn="0" w:lastRowLastColumn="0"/>
            </w:pPr>
            <w:r>
              <w:t>1 601</w:t>
            </w:r>
          </w:p>
        </w:tc>
        <w:tc>
          <w:tcPr>
            <w:tcW w:w="993" w:type="dxa"/>
          </w:tcPr>
          <w:p w14:paraId="419F5EF1" w14:textId="77777777" w:rsidR="00BD230F" w:rsidRDefault="00BD230F">
            <w:pPr>
              <w:cnfStyle w:val="000000000000" w:firstRow="0" w:lastRow="0" w:firstColumn="0" w:lastColumn="0" w:oddVBand="0" w:evenVBand="0" w:oddHBand="0" w:evenHBand="0" w:firstRowFirstColumn="0" w:firstRowLastColumn="0" w:lastRowFirstColumn="0" w:lastRowLastColumn="0"/>
            </w:pPr>
            <w:r>
              <w:t>1 388</w:t>
            </w:r>
          </w:p>
        </w:tc>
        <w:tc>
          <w:tcPr>
            <w:tcW w:w="992" w:type="dxa"/>
          </w:tcPr>
          <w:p w14:paraId="1A0A2A48" w14:textId="77777777" w:rsidR="00BD230F" w:rsidRDefault="00BD230F">
            <w:pPr>
              <w:cnfStyle w:val="000000000000" w:firstRow="0" w:lastRow="0" w:firstColumn="0" w:lastColumn="0" w:oddVBand="0" w:evenVBand="0" w:oddHBand="0" w:evenHBand="0" w:firstRowFirstColumn="0" w:firstRowLastColumn="0" w:lastRowFirstColumn="0" w:lastRowLastColumn="0"/>
            </w:pPr>
            <w:r>
              <w:t>887</w:t>
            </w:r>
          </w:p>
        </w:tc>
        <w:tc>
          <w:tcPr>
            <w:tcW w:w="1134" w:type="dxa"/>
          </w:tcPr>
          <w:p w14:paraId="1304C0C2" w14:textId="77777777" w:rsidR="00BD230F" w:rsidRDefault="00BD230F">
            <w:pPr>
              <w:cnfStyle w:val="000000000000" w:firstRow="0" w:lastRow="0" w:firstColumn="0" w:lastColumn="0" w:oddVBand="0" w:evenVBand="0" w:oddHBand="0" w:evenHBand="0" w:firstRowFirstColumn="0" w:firstRowLastColumn="0" w:lastRowFirstColumn="0" w:lastRowLastColumn="0"/>
            </w:pPr>
            <w:r>
              <w:t>1 646</w:t>
            </w:r>
          </w:p>
        </w:tc>
        <w:tc>
          <w:tcPr>
            <w:tcW w:w="850" w:type="dxa"/>
          </w:tcPr>
          <w:p w14:paraId="3863999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007D16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26FA3CCF" w14:textId="77777777" w:rsidR="00BD230F" w:rsidRDefault="00BD230F">
            <w:pPr>
              <w:cnfStyle w:val="000000000000" w:firstRow="0" w:lastRow="0" w:firstColumn="0" w:lastColumn="0" w:oddVBand="0" w:evenVBand="0" w:oddHBand="0" w:evenHBand="0" w:firstRowFirstColumn="0" w:firstRowLastColumn="0" w:lastRowFirstColumn="0" w:lastRowLastColumn="0"/>
            </w:pPr>
            <w:r>
              <w:t>2 500</w:t>
            </w:r>
          </w:p>
        </w:tc>
        <w:tc>
          <w:tcPr>
            <w:tcW w:w="851" w:type="dxa"/>
          </w:tcPr>
          <w:p w14:paraId="68FB8E7D" w14:textId="77777777" w:rsidR="00BD230F" w:rsidRDefault="00BD230F">
            <w:pPr>
              <w:cnfStyle w:val="000000000000" w:firstRow="0" w:lastRow="0" w:firstColumn="0" w:lastColumn="0" w:oddVBand="0" w:evenVBand="0" w:oddHBand="0" w:evenHBand="0" w:firstRowFirstColumn="0" w:firstRowLastColumn="0" w:lastRowFirstColumn="0" w:lastRowLastColumn="0"/>
            </w:pPr>
            <w:r>
              <w:t>3 107</w:t>
            </w:r>
          </w:p>
        </w:tc>
      </w:tr>
      <w:tr w:rsidR="00BD230F" w14:paraId="05A5061D" w14:textId="77777777">
        <w:tc>
          <w:tcPr>
            <w:cnfStyle w:val="001000000000" w:firstRow="0" w:lastRow="0" w:firstColumn="1" w:lastColumn="0" w:oddVBand="0" w:evenVBand="0" w:oddHBand="0" w:evenHBand="0" w:firstRowFirstColumn="0" w:firstRowLastColumn="0" w:lastRowFirstColumn="0" w:lastRowLastColumn="0"/>
            <w:tcW w:w="4849" w:type="dxa"/>
          </w:tcPr>
          <w:p w14:paraId="405EA162" w14:textId="77777777" w:rsidR="00BD230F" w:rsidRDefault="00BD230F">
            <w:r>
              <w:t>Reclassification</w:t>
            </w:r>
          </w:p>
        </w:tc>
        <w:tc>
          <w:tcPr>
            <w:tcW w:w="1134" w:type="dxa"/>
          </w:tcPr>
          <w:p w14:paraId="0962058C"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992" w:type="dxa"/>
          </w:tcPr>
          <w:p w14:paraId="107B7047" w14:textId="77777777" w:rsidR="00BD230F" w:rsidRDefault="00BD230F">
            <w:pPr>
              <w:cnfStyle w:val="000000000000" w:firstRow="0" w:lastRow="0" w:firstColumn="0" w:lastColumn="0" w:oddVBand="0" w:evenVBand="0" w:oddHBand="0" w:evenHBand="0" w:firstRowFirstColumn="0" w:firstRowLastColumn="0" w:lastRowFirstColumn="0" w:lastRowLastColumn="0"/>
            </w:pPr>
            <w:r>
              <w:t>180</w:t>
            </w:r>
          </w:p>
        </w:tc>
        <w:tc>
          <w:tcPr>
            <w:tcW w:w="992" w:type="dxa"/>
          </w:tcPr>
          <w:p w14:paraId="6A8F11E8"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c>
          <w:tcPr>
            <w:tcW w:w="993" w:type="dxa"/>
          </w:tcPr>
          <w:p w14:paraId="0DAEE161" w14:textId="77777777" w:rsidR="00BD230F" w:rsidRDefault="00BD230F">
            <w:pPr>
              <w:cnfStyle w:val="000000000000" w:firstRow="0" w:lastRow="0" w:firstColumn="0" w:lastColumn="0" w:oddVBand="0" w:evenVBand="0" w:oddHBand="0" w:evenHBand="0" w:firstRowFirstColumn="0" w:firstRowLastColumn="0" w:lastRowFirstColumn="0" w:lastRowLastColumn="0"/>
            </w:pPr>
            <w:r>
              <w:t>(146)</w:t>
            </w:r>
          </w:p>
        </w:tc>
        <w:tc>
          <w:tcPr>
            <w:tcW w:w="992" w:type="dxa"/>
          </w:tcPr>
          <w:p w14:paraId="0908EF87"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1134" w:type="dxa"/>
          </w:tcPr>
          <w:p w14:paraId="36D9C4BE" w14:textId="77777777" w:rsidR="00BD230F" w:rsidRDefault="00BD230F">
            <w:pPr>
              <w:cnfStyle w:val="000000000000" w:firstRow="0" w:lastRow="0" w:firstColumn="0" w:lastColumn="0" w:oddVBand="0" w:evenVBand="0" w:oddHBand="0" w:evenHBand="0" w:firstRowFirstColumn="0" w:firstRowLastColumn="0" w:lastRowFirstColumn="0" w:lastRowLastColumn="0"/>
            </w:pPr>
            <w:r>
              <w:t>19</w:t>
            </w:r>
          </w:p>
        </w:tc>
        <w:tc>
          <w:tcPr>
            <w:tcW w:w="850" w:type="dxa"/>
          </w:tcPr>
          <w:p w14:paraId="5B5D776D"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851" w:type="dxa"/>
          </w:tcPr>
          <w:p w14:paraId="2BBB789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20E63EA" w14:textId="77777777" w:rsidR="00BD230F" w:rsidRDefault="00BD230F">
            <w:pPr>
              <w:cnfStyle w:val="000000000000" w:firstRow="0" w:lastRow="0" w:firstColumn="0" w:lastColumn="0" w:oddVBand="0" w:evenVBand="0" w:oddHBand="0" w:evenHBand="0" w:firstRowFirstColumn="0" w:firstRowLastColumn="0" w:lastRowFirstColumn="0" w:lastRowLastColumn="0"/>
            </w:pPr>
            <w:r>
              <w:t>(45)</w:t>
            </w:r>
          </w:p>
        </w:tc>
        <w:tc>
          <w:tcPr>
            <w:tcW w:w="851" w:type="dxa"/>
          </w:tcPr>
          <w:p w14:paraId="0D1BFC26" w14:textId="77777777" w:rsidR="00BD230F" w:rsidRDefault="00BD230F">
            <w:pPr>
              <w:cnfStyle w:val="000000000000" w:firstRow="0" w:lastRow="0" w:firstColumn="0" w:lastColumn="0" w:oddVBand="0" w:evenVBand="0" w:oddHBand="0" w:evenHBand="0" w:firstRowFirstColumn="0" w:firstRowLastColumn="0" w:lastRowFirstColumn="0" w:lastRowLastColumn="0"/>
            </w:pPr>
            <w:r>
              <w:t>53</w:t>
            </w:r>
          </w:p>
        </w:tc>
      </w:tr>
      <w:tr w:rsidR="00BD230F" w14:paraId="794E8DC9" w14:textId="77777777">
        <w:tc>
          <w:tcPr>
            <w:cnfStyle w:val="001000000000" w:firstRow="0" w:lastRow="0" w:firstColumn="1" w:lastColumn="0" w:oddVBand="0" w:evenVBand="0" w:oddHBand="0" w:evenHBand="0" w:firstRowFirstColumn="0" w:firstRowLastColumn="0" w:lastRowFirstColumn="0" w:lastRowLastColumn="0"/>
            <w:tcW w:w="4849" w:type="dxa"/>
          </w:tcPr>
          <w:p w14:paraId="26E844E1" w14:textId="77777777" w:rsidR="00BD230F" w:rsidRDefault="00BD230F">
            <w:r>
              <w:t>Revaluation</w:t>
            </w:r>
          </w:p>
        </w:tc>
        <w:tc>
          <w:tcPr>
            <w:tcW w:w="1134" w:type="dxa"/>
          </w:tcPr>
          <w:p w14:paraId="37A72403" w14:textId="77777777" w:rsidR="00BD230F" w:rsidRDefault="00BD230F">
            <w:pPr>
              <w:cnfStyle w:val="000000000000" w:firstRow="0" w:lastRow="0" w:firstColumn="0" w:lastColumn="0" w:oddVBand="0" w:evenVBand="0" w:oddHBand="0" w:evenHBand="0" w:firstRowFirstColumn="0" w:firstRowLastColumn="0" w:lastRowFirstColumn="0" w:lastRowLastColumn="0"/>
            </w:pPr>
            <w:r>
              <w:t>14 323</w:t>
            </w:r>
          </w:p>
        </w:tc>
        <w:tc>
          <w:tcPr>
            <w:tcW w:w="992" w:type="dxa"/>
          </w:tcPr>
          <w:p w14:paraId="221D4A61" w14:textId="77777777" w:rsidR="00BD230F" w:rsidRDefault="00BD230F">
            <w:pPr>
              <w:cnfStyle w:val="000000000000" w:firstRow="0" w:lastRow="0" w:firstColumn="0" w:lastColumn="0" w:oddVBand="0" w:evenVBand="0" w:oddHBand="0" w:evenHBand="0" w:firstRowFirstColumn="0" w:firstRowLastColumn="0" w:lastRowFirstColumn="0" w:lastRowLastColumn="0"/>
            </w:pPr>
            <w:r>
              <w:t>12 314</w:t>
            </w:r>
          </w:p>
        </w:tc>
        <w:tc>
          <w:tcPr>
            <w:tcW w:w="992" w:type="dxa"/>
          </w:tcPr>
          <w:p w14:paraId="58BB230F"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(1 598)</w:t>
            </w:r>
          </w:p>
        </w:tc>
        <w:tc>
          <w:tcPr>
            <w:tcW w:w="993" w:type="dxa"/>
          </w:tcPr>
          <w:p w14:paraId="1E3CDCA7" w14:textId="77777777" w:rsidR="00BD230F" w:rsidRDefault="00BD230F">
            <w:pPr>
              <w:cnfStyle w:val="000000000000" w:firstRow="0" w:lastRow="0" w:firstColumn="0" w:lastColumn="0" w:oddVBand="0" w:evenVBand="0" w:oddHBand="0" w:evenHBand="0" w:firstRowFirstColumn="0" w:firstRowLastColumn="0" w:lastRowFirstColumn="0" w:lastRowLastColumn="0"/>
            </w:pPr>
            <w:r>
              <w:t>1 179</w:t>
            </w:r>
          </w:p>
        </w:tc>
        <w:tc>
          <w:tcPr>
            <w:tcW w:w="992" w:type="dxa"/>
          </w:tcPr>
          <w:p w14:paraId="1FE9C338" w14:textId="77777777" w:rsidR="00BD230F" w:rsidRDefault="00BD230F">
            <w:pPr>
              <w:cnfStyle w:val="000000000000" w:firstRow="0" w:lastRow="0" w:firstColumn="0" w:lastColumn="0" w:oddVBand="0" w:evenVBand="0" w:oddHBand="0" w:evenHBand="0" w:firstRowFirstColumn="0" w:firstRowLastColumn="0" w:lastRowFirstColumn="0" w:lastRowLastColumn="0"/>
            </w:pPr>
            <w:r>
              <w:t>(69)</w:t>
            </w:r>
          </w:p>
        </w:tc>
        <w:tc>
          <w:tcPr>
            <w:tcW w:w="1134" w:type="dxa"/>
          </w:tcPr>
          <w:p w14:paraId="65F2F8EF" w14:textId="77777777" w:rsidR="00BD230F" w:rsidRDefault="00BD230F">
            <w:pPr>
              <w:cnfStyle w:val="000000000000" w:firstRow="0" w:lastRow="0" w:firstColumn="0" w:lastColumn="0" w:oddVBand="0" w:evenVBand="0" w:oddHBand="0" w:evenHBand="0" w:firstRowFirstColumn="0" w:firstRowLastColumn="0" w:lastRowFirstColumn="0" w:lastRowLastColumn="0"/>
            </w:pPr>
            <w:r>
              <w:t>(33)</w:t>
            </w:r>
          </w:p>
        </w:tc>
        <w:tc>
          <w:tcPr>
            <w:tcW w:w="850" w:type="dxa"/>
          </w:tcPr>
          <w:p w14:paraId="3544CE81" w14:textId="77777777" w:rsidR="00BD230F" w:rsidRDefault="00BD230F">
            <w:pPr>
              <w:cnfStyle w:val="000000000000" w:firstRow="0" w:lastRow="0" w:firstColumn="0" w:lastColumn="0" w:oddVBand="0" w:evenVBand="0" w:oddHBand="0" w:evenHBand="0" w:firstRowFirstColumn="0" w:firstRowLastColumn="0" w:lastRowFirstColumn="0" w:lastRowLastColumn="0"/>
            </w:pPr>
            <w:r>
              <w:t>858</w:t>
            </w:r>
          </w:p>
        </w:tc>
        <w:tc>
          <w:tcPr>
            <w:tcW w:w="851" w:type="dxa"/>
          </w:tcPr>
          <w:p w14:paraId="2BB2F0FF"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0AD44114" w14:textId="77777777" w:rsidR="00BD230F" w:rsidRDefault="00BD230F">
            <w:pPr>
              <w:cnfStyle w:val="000000000000" w:firstRow="0" w:lastRow="0" w:firstColumn="0" w:lastColumn="0" w:oddVBand="0" w:evenVBand="0" w:oddHBand="0" w:evenHBand="0" w:firstRowFirstColumn="0" w:firstRowLastColumn="0" w:lastRowFirstColumn="0" w:lastRowLastColumn="0"/>
            </w:pPr>
            <w:r>
              <w:t>13 513</w:t>
            </w:r>
          </w:p>
        </w:tc>
        <w:tc>
          <w:tcPr>
            <w:tcW w:w="851" w:type="dxa"/>
          </w:tcPr>
          <w:p w14:paraId="0BD158F6" w14:textId="77777777" w:rsidR="00BD230F" w:rsidRDefault="00BD230F">
            <w:pPr>
              <w:cnfStyle w:val="000000000000" w:firstRow="0" w:lastRow="0" w:firstColumn="0" w:lastColumn="0" w:oddVBand="0" w:evenVBand="0" w:oddHBand="0" w:evenHBand="0" w:firstRowFirstColumn="0" w:firstRowLastColumn="0" w:lastRowFirstColumn="0" w:lastRowLastColumn="0"/>
            </w:pPr>
            <w:r>
              <w:t>13 469</w:t>
            </w:r>
          </w:p>
        </w:tc>
      </w:tr>
      <w:tr w:rsidR="00BD230F" w14:paraId="1D13F741" w14:textId="77777777">
        <w:tc>
          <w:tcPr>
            <w:cnfStyle w:val="001000000000" w:firstRow="0" w:lastRow="0" w:firstColumn="1" w:lastColumn="0" w:oddVBand="0" w:evenVBand="0" w:oddHBand="0" w:evenHBand="0" w:firstRowFirstColumn="0" w:firstRowLastColumn="0" w:lastRowFirstColumn="0" w:lastRowLastColumn="0"/>
            <w:tcW w:w="4849" w:type="dxa"/>
          </w:tcPr>
          <w:p w14:paraId="55A24F9B" w14:textId="77777777" w:rsidR="00BD230F" w:rsidRDefault="00BD230F">
            <w:r>
              <w:t>Disposals</w:t>
            </w:r>
          </w:p>
        </w:tc>
        <w:tc>
          <w:tcPr>
            <w:tcW w:w="1134" w:type="dxa"/>
          </w:tcPr>
          <w:p w14:paraId="4ED4C340" w14:textId="77777777" w:rsidR="00BD230F" w:rsidRDefault="00BD230F">
            <w:pPr>
              <w:cnfStyle w:val="000000000000" w:firstRow="0" w:lastRow="0" w:firstColumn="0" w:lastColumn="0" w:oddVBand="0" w:evenVBand="0" w:oddHBand="0" w:evenHBand="0" w:firstRowFirstColumn="0" w:firstRowLastColumn="0" w:lastRowFirstColumn="0" w:lastRowLastColumn="0"/>
            </w:pPr>
            <w:r>
              <w:t>(183)</w:t>
            </w:r>
          </w:p>
        </w:tc>
        <w:tc>
          <w:tcPr>
            <w:tcW w:w="992" w:type="dxa"/>
          </w:tcPr>
          <w:p w14:paraId="53535533" w14:textId="77777777" w:rsidR="00BD230F" w:rsidRDefault="00BD230F">
            <w:pPr>
              <w:cnfStyle w:val="000000000000" w:firstRow="0" w:lastRow="0" w:firstColumn="0" w:lastColumn="0" w:oddVBand="0" w:evenVBand="0" w:oddHBand="0" w:evenHBand="0" w:firstRowFirstColumn="0" w:firstRowLastColumn="0" w:lastRowFirstColumn="0" w:lastRowLastColumn="0"/>
            </w:pPr>
            <w:r>
              <w:t>(361)</w:t>
            </w:r>
          </w:p>
        </w:tc>
        <w:tc>
          <w:tcPr>
            <w:tcW w:w="992" w:type="dxa"/>
          </w:tcPr>
          <w:p w14:paraId="3EF87565" w14:textId="77777777" w:rsidR="00BD230F" w:rsidRDefault="00BD230F">
            <w:pPr>
              <w:cnfStyle w:val="000000000000" w:firstRow="0" w:lastRow="0" w:firstColumn="0" w:lastColumn="0" w:oddVBand="0" w:evenVBand="0" w:oddHBand="0" w:evenHBand="0" w:firstRowFirstColumn="0" w:firstRowLastColumn="0" w:lastRowFirstColumn="0" w:lastRowLastColumn="0"/>
            </w:pPr>
            <w:r>
              <w:t>(165)</w:t>
            </w:r>
          </w:p>
        </w:tc>
        <w:tc>
          <w:tcPr>
            <w:tcW w:w="993" w:type="dxa"/>
          </w:tcPr>
          <w:p w14:paraId="5CBC84CC" w14:textId="77777777" w:rsidR="00BD230F" w:rsidRDefault="00BD230F">
            <w:pPr>
              <w:cnfStyle w:val="000000000000" w:firstRow="0" w:lastRow="0" w:firstColumn="0" w:lastColumn="0" w:oddVBand="0" w:evenVBand="0" w:oddHBand="0" w:evenHBand="0" w:firstRowFirstColumn="0" w:firstRowLastColumn="0" w:lastRowFirstColumn="0" w:lastRowLastColumn="0"/>
            </w:pPr>
            <w:r>
              <w:t>(195)</w:t>
            </w:r>
          </w:p>
        </w:tc>
        <w:tc>
          <w:tcPr>
            <w:tcW w:w="992" w:type="dxa"/>
          </w:tcPr>
          <w:p w14:paraId="473F6F8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7A6A40C"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7EF052E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4AA1D8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6D3B65D5" w14:textId="77777777" w:rsidR="00BD230F" w:rsidRDefault="00BD230F">
            <w:pPr>
              <w:cnfStyle w:val="000000000000" w:firstRow="0" w:lastRow="0" w:firstColumn="0" w:lastColumn="0" w:oddVBand="0" w:evenVBand="0" w:oddHBand="0" w:evenHBand="0" w:firstRowFirstColumn="0" w:firstRowLastColumn="0" w:lastRowFirstColumn="0" w:lastRowLastColumn="0"/>
            </w:pPr>
            <w:r>
              <w:t>(348)</w:t>
            </w:r>
          </w:p>
        </w:tc>
        <w:tc>
          <w:tcPr>
            <w:tcW w:w="851" w:type="dxa"/>
          </w:tcPr>
          <w:p w14:paraId="1ABE9983" w14:textId="77777777" w:rsidR="00BD230F" w:rsidRDefault="00BD230F">
            <w:pPr>
              <w:cnfStyle w:val="000000000000" w:firstRow="0" w:lastRow="0" w:firstColumn="0" w:lastColumn="0" w:oddVBand="0" w:evenVBand="0" w:oddHBand="0" w:evenHBand="0" w:firstRowFirstColumn="0" w:firstRowLastColumn="0" w:lastRowFirstColumn="0" w:lastRowLastColumn="0"/>
            </w:pPr>
            <w:r>
              <w:t>(561)</w:t>
            </w:r>
          </w:p>
        </w:tc>
      </w:tr>
      <w:tr w:rsidR="00BD230F" w14:paraId="73CBA9E6" w14:textId="77777777">
        <w:tc>
          <w:tcPr>
            <w:cnfStyle w:val="001000000000" w:firstRow="0" w:lastRow="0" w:firstColumn="1" w:lastColumn="0" w:oddVBand="0" w:evenVBand="0" w:oddHBand="0" w:evenHBand="0" w:firstRowFirstColumn="0" w:firstRowLastColumn="0" w:lastRowFirstColumn="0" w:lastRowLastColumn="0"/>
            <w:tcW w:w="4849" w:type="dxa"/>
          </w:tcPr>
          <w:p w14:paraId="22014917" w14:textId="77777777" w:rsidR="00BD230F" w:rsidRDefault="00BD230F">
            <w:r>
              <w:t>Assets recognised for the first time</w:t>
            </w:r>
          </w:p>
        </w:tc>
        <w:tc>
          <w:tcPr>
            <w:tcW w:w="1134" w:type="dxa"/>
          </w:tcPr>
          <w:p w14:paraId="265DADFB" w14:textId="77777777" w:rsidR="00BD230F" w:rsidRDefault="00BD230F">
            <w:pPr>
              <w:cnfStyle w:val="000000000000" w:firstRow="0" w:lastRow="0" w:firstColumn="0" w:lastColumn="0" w:oddVBand="0" w:evenVBand="0" w:oddHBand="0" w:evenHBand="0" w:firstRowFirstColumn="0" w:firstRowLastColumn="0" w:lastRowFirstColumn="0" w:lastRowLastColumn="0"/>
            </w:pPr>
            <w:r>
              <w:t>1 054</w:t>
            </w:r>
          </w:p>
        </w:tc>
        <w:tc>
          <w:tcPr>
            <w:tcW w:w="992" w:type="dxa"/>
          </w:tcPr>
          <w:p w14:paraId="72E8399E" w14:textId="77777777" w:rsidR="00BD230F" w:rsidRDefault="00BD230F">
            <w:pPr>
              <w:cnfStyle w:val="000000000000" w:firstRow="0" w:lastRow="0" w:firstColumn="0" w:lastColumn="0" w:oddVBand="0" w:evenVBand="0" w:oddHBand="0" w:evenHBand="0" w:firstRowFirstColumn="0" w:firstRowLastColumn="0" w:lastRowFirstColumn="0" w:lastRowLastColumn="0"/>
            </w:pPr>
            <w:r>
              <w:t>247</w:t>
            </w:r>
          </w:p>
        </w:tc>
        <w:tc>
          <w:tcPr>
            <w:tcW w:w="992" w:type="dxa"/>
          </w:tcPr>
          <w:p w14:paraId="51F74E85" w14:textId="77777777" w:rsidR="00BD230F" w:rsidRDefault="00BD230F">
            <w:pPr>
              <w:cnfStyle w:val="000000000000" w:firstRow="0" w:lastRow="0" w:firstColumn="0" w:lastColumn="0" w:oddVBand="0" w:evenVBand="0" w:oddHBand="0" w:evenHBand="0" w:firstRowFirstColumn="0" w:firstRowLastColumn="0" w:lastRowFirstColumn="0" w:lastRowLastColumn="0"/>
            </w:pPr>
            <w:r>
              <w:t>147</w:t>
            </w:r>
          </w:p>
        </w:tc>
        <w:tc>
          <w:tcPr>
            <w:tcW w:w="993" w:type="dxa"/>
          </w:tcPr>
          <w:p w14:paraId="178C225B" w14:textId="77777777" w:rsidR="00BD230F" w:rsidRDefault="00BD230F">
            <w:pPr>
              <w:cnfStyle w:val="000000000000" w:firstRow="0" w:lastRow="0" w:firstColumn="0" w:lastColumn="0" w:oddVBand="0" w:evenVBand="0" w:oddHBand="0" w:evenHBand="0" w:firstRowFirstColumn="0" w:firstRowLastColumn="0" w:lastRowFirstColumn="0" w:lastRowLastColumn="0"/>
            </w:pPr>
            <w:r>
              <w:t>657</w:t>
            </w:r>
          </w:p>
        </w:tc>
        <w:tc>
          <w:tcPr>
            <w:tcW w:w="992" w:type="dxa"/>
          </w:tcPr>
          <w:p w14:paraId="760EAEF5" w14:textId="77777777" w:rsidR="00BD230F" w:rsidRDefault="00BD230F">
            <w:pPr>
              <w:cnfStyle w:val="000000000000" w:firstRow="0" w:lastRow="0" w:firstColumn="0" w:lastColumn="0" w:oddVBand="0" w:evenVBand="0" w:oddHBand="0" w:evenHBand="0" w:firstRowFirstColumn="0" w:firstRowLastColumn="0" w:lastRowFirstColumn="0" w:lastRowLastColumn="0"/>
            </w:pPr>
            <w:r>
              <w:t>98</w:t>
            </w:r>
          </w:p>
        </w:tc>
        <w:tc>
          <w:tcPr>
            <w:tcW w:w="1134" w:type="dxa"/>
          </w:tcPr>
          <w:p w14:paraId="2C5AEC29"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37229DD0" w14:textId="77777777" w:rsidR="00BD230F" w:rsidRDefault="00BD230F">
            <w:pPr>
              <w:cnfStyle w:val="000000000000" w:firstRow="0" w:lastRow="0" w:firstColumn="0" w:lastColumn="0" w:oddVBand="0" w:evenVBand="0" w:oddHBand="0" w:evenHBand="0" w:firstRowFirstColumn="0" w:firstRowLastColumn="0" w:lastRowFirstColumn="0" w:lastRowLastColumn="0"/>
            </w:pPr>
            <w:r>
              <w:t>15</w:t>
            </w:r>
          </w:p>
        </w:tc>
        <w:tc>
          <w:tcPr>
            <w:tcW w:w="851" w:type="dxa"/>
          </w:tcPr>
          <w:p w14:paraId="460D01E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C0E4CAF" w14:textId="77777777" w:rsidR="00BD230F" w:rsidRDefault="00BD230F">
            <w:pPr>
              <w:cnfStyle w:val="000000000000" w:firstRow="0" w:lastRow="0" w:firstColumn="0" w:lastColumn="0" w:oddVBand="0" w:evenVBand="0" w:oddHBand="0" w:evenHBand="0" w:firstRowFirstColumn="0" w:firstRowLastColumn="0" w:lastRowFirstColumn="0" w:lastRowLastColumn="0"/>
            </w:pPr>
            <w:r>
              <w:t>1 315</w:t>
            </w:r>
          </w:p>
        </w:tc>
        <w:tc>
          <w:tcPr>
            <w:tcW w:w="851" w:type="dxa"/>
          </w:tcPr>
          <w:p w14:paraId="4BA0D301" w14:textId="77777777" w:rsidR="00BD230F" w:rsidRDefault="00BD230F">
            <w:pPr>
              <w:cnfStyle w:val="000000000000" w:firstRow="0" w:lastRow="0" w:firstColumn="0" w:lastColumn="0" w:oddVBand="0" w:evenVBand="0" w:oddHBand="0" w:evenHBand="0" w:firstRowFirstColumn="0" w:firstRowLastColumn="0" w:lastRowFirstColumn="0" w:lastRowLastColumn="0"/>
            </w:pPr>
            <w:r>
              <w:t>904</w:t>
            </w:r>
          </w:p>
        </w:tc>
      </w:tr>
      <w:tr w:rsidR="00BD230F" w14:paraId="244ABCD1" w14:textId="77777777">
        <w:tc>
          <w:tcPr>
            <w:cnfStyle w:val="001000000000" w:firstRow="0" w:lastRow="0" w:firstColumn="1" w:lastColumn="0" w:oddVBand="0" w:evenVBand="0" w:oddHBand="0" w:evenHBand="0" w:firstRowFirstColumn="0" w:firstRowLastColumn="0" w:lastRowFirstColumn="0" w:lastRowLastColumn="0"/>
            <w:tcW w:w="4849" w:type="dxa"/>
          </w:tcPr>
          <w:p w14:paraId="6741C2E8" w14:textId="77777777" w:rsidR="00BD230F" w:rsidRDefault="00BD230F">
            <w:r>
              <w:t>Impairment</w:t>
            </w:r>
          </w:p>
        </w:tc>
        <w:tc>
          <w:tcPr>
            <w:tcW w:w="1134" w:type="dxa"/>
          </w:tcPr>
          <w:p w14:paraId="60DF1CEA"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c>
          <w:tcPr>
            <w:tcW w:w="992" w:type="dxa"/>
          </w:tcPr>
          <w:p w14:paraId="6A6526A8" w14:textId="77777777" w:rsidR="00BD230F" w:rsidRDefault="00BD230F">
            <w:pPr>
              <w:cnfStyle w:val="000000000000" w:firstRow="0" w:lastRow="0" w:firstColumn="0" w:lastColumn="0" w:oddVBand="0" w:evenVBand="0" w:oddHBand="0" w:evenHBand="0" w:firstRowFirstColumn="0" w:firstRowLastColumn="0" w:lastRowFirstColumn="0" w:lastRowLastColumn="0"/>
            </w:pPr>
            <w:r>
              <w:t>(40)</w:t>
            </w:r>
          </w:p>
        </w:tc>
        <w:tc>
          <w:tcPr>
            <w:tcW w:w="992" w:type="dxa"/>
          </w:tcPr>
          <w:p w14:paraId="4588D937" w14:textId="77777777" w:rsidR="00BD230F" w:rsidRDefault="00BD230F">
            <w:pPr>
              <w:cnfStyle w:val="000000000000" w:firstRow="0" w:lastRow="0" w:firstColumn="0" w:lastColumn="0" w:oddVBand="0" w:evenVBand="0" w:oddHBand="0" w:evenHBand="0" w:firstRowFirstColumn="0" w:firstRowLastColumn="0" w:lastRowFirstColumn="0" w:lastRowLastColumn="0"/>
            </w:pPr>
            <w:r>
              <w:t>(1 937)</w:t>
            </w:r>
          </w:p>
        </w:tc>
        <w:tc>
          <w:tcPr>
            <w:tcW w:w="993" w:type="dxa"/>
          </w:tcPr>
          <w:p w14:paraId="2E01F92F"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992" w:type="dxa"/>
          </w:tcPr>
          <w:p w14:paraId="1CC150A0" w14:textId="77777777" w:rsidR="00BD230F" w:rsidRDefault="00BD230F">
            <w:pPr>
              <w:cnfStyle w:val="000000000000" w:firstRow="0" w:lastRow="0" w:firstColumn="0" w:lastColumn="0" w:oddVBand="0" w:evenVBand="0" w:oddHBand="0" w:evenHBand="0" w:firstRowFirstColumn="0" w:firstRowLastColumn="0" w:lastRowFirstColumn="0" w:lastRowLastColumn="0"/>
            </w:pPr>
            <w:r>
              <w:t>(138)</w:t>
            </w:r>
          </w:p>
        </w:tc>
        <w:tc>
          <w:tcPr>
            <w:tcW w:w="1134" w:type="dxa"/>
          </w:tcPr>
          <w:p w14:paraId="3F3EC7B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66809D2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F19F40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1B38AFB" w14:textId="77777777" w:rsidR="00BD230F" w:rsidRDefault="00BD230F">
            <w:pPr>
              <w:cnfStyle w:val="000000000000" w:firstRow="0" w:lastRow="0" w:firstColumn="0" w:lastColumn="0" w:oddVBand="0" w:evenVBand="0" w:oddHBand="0" w:evenHBand="0" w:firstRowFirstColumn="0" w:firstRowLastColumn="0" w:lastRowFirstColumn="0" w:lastRowLastColumn="0"/>
            </w:pPr>
            <w:r>
              <w:t>(2 124)</w:t>
            </w:r>
          </w:p>
        </w:tc>
        <w:tc>
          <w:tcPr>
            <w:tcW w:w="851" w:type="dxa"/>
          </w:tcPr>
          <w:p w14:paraId="6FE7A250"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r>
      <w:tr w:rsidR="00BD230F" w14:paraId="335A7050"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623A6B2D" w14:textId="77777777" w:rsidR="00BD230F" w:rsidRDefault="00BD230F">
            <w:r>
              <w:t>Depreciation</w:t>
            </w:r>
          </w:p>
        </w:tc>
        <w:tc>
          <w:tcPr>
            <w:tcW w:w="1134" w:type="dxa"/>
            <w:tcBorders>
              <w:bottom w:val="single" w:sz="6" w:space="0" w:color="auto"/>
            </w:tcBorders>
          </w:tcPr>
          <w:p w14:paraId="762E8199" w14:textId="77777777" w:rsidR="00BD230F" w:rsidRDefault="00BD230F">
            <w:pPr>
              <w:cnfStyle w:val="000000000000" w:firstRow="0" w:lastRow="0" w:firstColumn="0" w:lastColumn="0" w:oddVBand="0" w:evenVBand="0" w:oddHBand="0" w:evenHBand="0" w:firstRowFirstColumn="0" w:firstRowLastColumn="0" w:lastRowFirstColumn="0" w:lastRowLastColumn="0"/>
            </w:pPr>
            <w:r>
              <w:t>(2 759)</w:t>
            </w:r>
          </w:p>
        </w:tc>
        <w:tc>
          <w:tcPr>
            <w:tcW w:w="992" w:type="dxa"/>
            <w:tcBorders>
              <w:bottom w:val="single" w:sz="6" w:space="0" w:color="auto"/>
            </w:tcBorders>
          </w:tcPr>
          <w:p w14:paraId="712ECC21" w14:textId="77777777" w:rsidR="00BD230F" w:rsidRDefault="00BD230F">
            <w:pPr>
              <w:cnfStyle w:val="000000000000" w:firstRow="0" w:lastRow="0" w:firstColumn="0" w:lastColumn="0" w:oddVBand="0" w:evenVBand="0" w:oddHBand="0" w:evenHBand="0" w:firstRowFirstColumn="0" w:firstRowLastColumn="0" w:lastRowFirstColumn="0" w:lastRowLastColumn="0"/>
            </w:pPr>
            <w:r>
              <w:t>(2 686)</w:t>
            </w:r>
          </w:p>
        </w:tc>
        <w:tc>
          <w:tcPr>
            <w:tcW w:w="992" w:type="dxa"/>
            <w:tcBorders>
              <w:bottom w:val="single" w:sz="6" w:space="0" w:color="auto"/>
            </w:tcBorders>
          </w:tcPr>
          <w:p w14:paraId="2B5A1071" w14:textId="77777777" w:rsidR="00BD230F" w:rsidRDefault="00BD230F">
            <w:pPr>
              <w:cnfStyle w:val="000000000000" w:firstRow="0" w:lastRow="0" w:firstColumn="0" w:lastColumn="0" w:oddVBand="0" w:evenVBand="0" w:oddHBand="0" w:evenHBand="0" w:firstRowFirstColumn="0" w:firstRowLastColumn="0" w:lastRowFirstColumn="0" w:lastRowLastColumn="0"/>
            </w:pPr>
            <w:r>
              <w:t>(2 878)</w:t>
            </w:r>
          </w:p>
        </w:tc>
        <w:tc>
          <w:tcPr>
            <w:tcW w:w="993" w:type="dxa"/>
            <w:tcBorders>
              <w:bottom w:val="single" w:sz="6" w:space="0" w:color="auto"/>
            </w:tcBorders>
          </w:tcPr>
          <w:p w14:paraId="39357BAB" w14:textId="77777777" w:rsidR="00BD230F" w:rsidRDefault="00BD230F">
            <w:pPr>
              <w:cnfStyle w:val="000000000000" w:firstRow="0" w:lastRow="0" w:firstColumn="0" w:lastColumn="0" w:oddVBand="0" w:evenVBand="0" w:oddHBand="0" w:evenHBand="0" w:firstRowFirstColumn="0" w:firstRowLastColumn="0" w:lastRowFirstColumn="0" w:lastRowLastColumn="0"/>
            </w:pPr>
            <w:r>
              <w:t>(2 596)</w:t>
            </w:r>
          </w:p>
        </w:tc>
        <w:tc>
          <w:tcPr>
            <w:tcW w:w="992" w:type="dxa"/>
            <w:tcBorders>
              <w:bottom w:val="single" w:sz="6" w:space="0" w:color="auto"/>
            </w:tcBorders>
          </w:tcPr>
          <w:p w14:paraId="53D626F0" w14:textId="77777777" w:rsidR="00BD230F" w:rsidRDefault="00BD230F">
            <w:pPr>
              <w:cnfStyle w:val="000000000000" w:firstRow="0" w:lastRow="0" w:firstColumn="0" w:lastColumn="0" w:oddVBand="0" w:evenVBand="0" w:oddHBand="0" w:evenHBand="0" w:firstRowFirstColumn="0" w:firstRowLastColumn="0" w:lastRowFirstColumn="0" w:lastRowLastColumn="0"/>
            </w:pPr>
            <w:r>
              <w:t>(940)</w:t>
            </w:r>
          </w:p>
        </w:tc>
        <w:tc>
          <w:tcPr>
            <w:tcW w:w="1134" w:type="dxa"/>
            <w:tcBorders>
              <w:bottom w:val="single" w:sz="6" w:space="0" w:color="auto"/>
            </w:tcBorders>
          </w:tcPr>
          <w:p w14:paraId="59A09A88" w14:textId="77777777" w:rsidR="00BD230F" w:rsidRDefault="00BD230F">
            <w:pPr>
              <w:cnfStyle w:val="000000000000" w:firstRow="0" w:lastRow="0" w:firstColumn="0" w:lastColumn="0" w:oddVBand="0" w:evenVBand="0" w:oddHBand="0" w:evenHBand="0" w:firstRowFirstColumn="0" w:firstRowLastColumn="0" w:lastRowFirstColumn="0" w:lastRowLastColumn="0"/>
            </w:pPr>
            <w:r>
              <w:t>(894)</w:t>
            </w:r>
          </w:p>
        </w:tc>
        <w:tc>
          <w:tcPr>
            <w:tcW w:w="850" w:type="dxa"/>
            <w:tcBorders>
              <w:bottom w:val="single" w:sz="6" w:space="0" w:color="auto"/>
            </w:tcBorders>
          </w:tcPr>
          <w:p w14:paraId="015528FA"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851" w:type="dxa"/>
            <w:tcBorders>
              <w:bottom w:val="single" w:sz="6" w:space="0" w:color="auto"/>
            </w:tcBorders>
          </w:tcPr>
          <w:p w14:paraId="3B11C2EE"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850" w:type="dxa"/>
            <w:tcBorders>
              <w:bottom w:val="single" w:sz="6" w:space="0" w:color="auto"/>
            </w:tcBorders>
          </w:tcPr>
          <w:p w14:paraId="33700293" w14:textId="77777777" w:rsidR="00BD230F" w:rsidRDefault="00BD230F">
            <w:pPr>
              <w:cnfStyle w:val="000000000000" w:firstRow="0" w:lastRow="0" w:firstColumn="0" w:lastColumn="0" w:oddVBand="0" w:evenVBand="0" w:oddHBand="0" w:evenHBand="0" w:firstRowFirstColumn="0" w:firstRowLastColumn="0" w:lastRowFirstColumn="0" w:lastRowLastColumn="0"/>
            </w:pPr>
            <w:r>
              <w:t>(6 597)</w:t>
            </w:r>
          </w:p>
        </w:tc>
        <w:tc>
          <w:tcPr>
            <w:tcW w:w="851" w:type="dxa"/>
            <w:tcBorders>
              <w:bottom w:val="single" w:sz="6" w:space="0" w:color="auto"/>
            </w:tcBorders>
          </w:tcPr>
          <w:p w14:paraId="6B1F85BC" w14:textId="77777777" w:rsidR="00BD230F" w:rsidRDefault="00BD230F">
            <w:pPr>
              <w:cnfStyle w:val="000000000000" w:firstRow="0" w:lastRow="0" w:firstColumn="0" w:lastColumn="0" w:oddVBand="0" w:evenVBand="0" w:oddHBand="0" w:evenHBand="0" w:firstRowFirstColumn="0" w:firstRowLastColumn="0" w:lastRowFirstColumn="0" w:lastRowLastColumn="0"/>
            </w:pPr>
            <w:r>
              <w:t>(6 196)</w:t>
            </w:r>
          </w:p>
        </w:tc>
      </w:tr>
      <w:tr w:rsidR="00BD230F" w14:paraId="11658E4B" w14:textId="77777777">
        <w:tc>
          <w:tcPr>
            <w:cnfStyle w:val="001000000000" w:firstRow="0" w:lastRow="0" w:firstColumn="1" w:lastColumn="0" w:oddVBand="0" w:evenVBand="0" w:oddHBand="0" w:evenHBand="0" w:firstRowFirstColumn="0" w:firstRowLastColumn="0" w:lastRowFirstColumn="0" w:lastRowLastColumn="0"/>
            <w:tcW w:w="4849" w:type="dxa"/>
          </w:tcPr>
          <w:p w14:paraId="2F938002" w14:textId="77777777" w:rsidR="00BD230F" w:rsidRDefault="00BD230F">
            <w:r>
              <w:rPr>
                <w:b/>
              </w:rPr>
              <w:t>Closing balance</w:t>
            </w:r>
          </w:p>
        </w:tc>
        <w:tc>
          <w:tcPr>
            <w:tcW w:w="1134" w:type="dxa"/>
          </w:tcPr>
          <w:p w14:paraId="48A2A97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187 002</w:t>
            </w:r>
          </w:p>
        </w:tc>
        <w:tc>
          <w:tcPr>
            <w:tcW w:w="992" w:type="dxa"/>
          </w:tcPr>
          <w:p w14:paraId="234CF54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166 864</w:t>
            </w:r>
          </w:p>
        </w:tc>
        <w:tc>
          <w:tcPr>
            <w:tcW w:w="992" w:type="dxa"/>
          </w:tcPr>
          <w:p w14:paraId="5A6B837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95 341</w:t>
            </w:r>
          </w:p>
        </w:tc>
        <w:tc>
          <w:tcPr>
            <w:tcW w:w="993" w:type="dxa"/>
          </w:tcPr>
          <w:p w14:paraId="699EFC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92 514</w:t>
            </w:r>
          </w:p>
        </w:tc>
        <w:tc>
          <w:tcPr>
            <w:tcW w:w="992" w:type="dxa"/>
          </w:tcPr>
          <w:p w14:paraId="1343717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45 965</w:t>
            </w:r>
          </w:p>
        </w:tc>
        <w:tc>
          <w:tcPr>
            <w:tcW w:w="1134" w:type="dxa"/>
          </w:tcPr>
          <w:p w14:paraId="1D64D69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43 932</w:t>
            </w:r>
          </w:p>
        </w:tc>
        <w:tc>
          <w:tcPr>
            <w:tcW w:w="850" w:type="dxa"/>
          </w:tcPr>
          <w:p w14:paraId="4089626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6 624</w:t>
            </w:r>
          </w:p>
        </w:tc>
        <w:tc>
          <w:tcPr>
            <w:tcW w:w="851" w:type="dxa"/>
          </w:tcPr>
          <w:p w14:paraId="7191EE4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5 756</w:t>
            </w:r>
          </w:p>
        </w:tc>
        <w:tc>
          <w:tcPr>
            <w:tcW w:w="850" w:type="dxa"/>
          </w:tcPr>
          <w:p w14:paraId="066FDFB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334 932</w:t>
            </w:r>
          </w:p>
        </w:tc>
        <w:tc>
          <w:tcPr>
            <w:tcW w:w="851" w:type="dxa"/>
          </w:tcPr>
          <w:p w14:paraId="0CE6E82C" w14:textId="5254CE5F" w:rsidR="00BD230F" w:rsidRDefault="00BD230F">
            <w:pPr>
              <w:cnfStyle w:val="000000000000" w:firstRow="0" w:lastRow="0" w:firstColumn="0" w:lastColumn="0" w:oddVBand="0" w:evenVBand="0" w:oddHBand="0" w:evenHBand="0" w:firstRowFirstColumn="0" w:firstRowLastColumn="0" w:lastRowFirstColumn="0" w:lastRowLastColumn="0"/>
            </w:pPr>
            <w:r>
              <w:rPr>
                <w:b/>
              </w:rPr>
              <w:t>309 065</w:t>
            </w:r>
          </w:p>
        </w:tc>
      </w:tr>
    </w:tbl>
    <w:p w14:paraId="00109077" w14:textId="77777777" w:rsidR="00BD230F" w:rsidRDefault="00BD230F" w:rsidP="00BD230F"/>
    <w:tbl>
      <w:tblPr>
        <w:tblStyle w:val="DTFTable"/>
        <w:tblW w:w="14488" w:type="dxa"/>
        <w:tblLayout w:type="fixed"/>
        <w:tblLook w:val="06A0" w:firstRow="1" w:lastRow="0" w:firstColumn="1" w:lastColumn="0" w:noHBand="1" w:noVBand="1"/>
      </w:tblPr>
      <w:tblGrid>
        <w:gridCol w:w="4849"/>
        <w:gridCol w:w="1134"/>
        <w:gridCol w:w="992"/>
        <w:gridCol w:w="992"/>
        <w:gridCol w:w="993"/>
        <w:gridCol w:w="850"/>
        <w:gridCol w:w="1276"/>
        <w:gridCol w:w="850"/>
        <w:gridCol w:w="851"/>
        <w:gridCol w:w="850"/>
        <w:gridCol w:w="851"/>
      </w:tblGrid>
      <w:tr w:rsidR="00BD230F" w14:paraId="1358BAB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1682E812" w14:textId="740CC95A" w:rsidR="00BD230F" w:rsidRDefault="00BD230F">
            <w:pPr>
              <w:keepNext/>
            </w:pPr>
            <w:r>
              <w:t>General government sector</w:t>
            </w:r>
          </w:p>
        </w:tc>
        <w:tc>
          <w:tcPr>
            <w:tcW w:w="1134" w:type="dxa"/>
          </w:tcPr>
          <w:p w14:paraId="370DAEE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22FC2D3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3F5FF91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5FE4AEB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630F92D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276" w:type="dxa"/>
          </w:tcPr>
          <w:p w14:paraId="6782608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0FBE345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0EEB063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695B05B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63F6EFC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378A6509" w14:textId="77777777">
        <w:tc>
          <w:tcPr>
            <w:cnfStyle w:val="001000000000" w:firstRow="0" w:lastRow="0" w:firstColumn="1" w:lastColumn="0" w:oddVBand="0" w:evenVBand="0" w:oddHBand="0" w:evenHBand="0" w:firstRowFirstColumn="0" w:firstRowLastColumn="0" w:lastRowFirstColumn="0" w:lastRowLastColumn="0"/>
            <w:tcW w:w="4849" w:type="dxa"/>
          </w:tcPr>
          <w:p w14:paraId="4E00FFFC" w14:textId="77777777" w:rsidR="00BD230F" w:rsidRDefault="00BD230F">
            <w:r>
              <w:rPr>
                <w:b/>
              </w:rPr>
              <w:t>Opening balance</w:t>
            </w:r>
          </w:p>
        </w:tc>
        <w:tc>
          <w:tcPr>
            <w:tcW w:w="1134" w:type="dxa"/>
          </w:tcPr>
          <w:p w14:paraId="1769552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114 578</w:t>
            </w:r>
          </w:p>
        </w:tc>
        <w:tc>
          <w:tcPr>
            <w:tcW w:w="992" w:type="dxa"/>
          </w:tcPr>
          <w:p w14:paraId="3EF423D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102 156</w:t>
            </w:r>
          </w:p>
        </w:tc>
        <w:tc>
          <w:tcPr>
            <w:tcW w:w="992" w:type="dxa"/>
          </w:tcPr>
          <w:p w14:paraId="370EC55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9 641</w:t>
            </w:r>
          </w:p>
        </w:tc>
        <w:tc>
          <w:tcPr>
            <w:tcW w:w="993" w:type="dxa"/>
          </w:tcPr>
          <w:p w14:paraId="4CB49DB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8 091</w:t>
            </w:r>
          </w:p>
        </w:tc>
        <w:tc>
          <w:tcPr>
            <w:tcW w:w="850" w:type="dxa"/>
          </w:tcPr>
          <w:p w14:paraId="4812BDB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43 833</w:t>
            </w:r>
          </w:p>
        </w:tc>
        <w:tc>
          <w:tcPr>
            <w:tcW w:w="1276" w:type="dxa"/>
          </w:tcPr>
          <w:p w14:paraId="1205A9B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41 604</w:t>
            </w:r>
          </w:p>
        </w:tc>
        <w:tc>
          <w:tcPr>
            <w:tcW w:w="850" w:type="dxa"/>
          </w:tcPr>
          <w:p w14:paraId="7E4DACB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5 691</w:t>
            </w:r>
          </w:p>
        </w:tc>
        <w:tc>
          <w:tcPr>
            <w:tcW w:w="851" w:type="dxa"/>
          </w:tcPr>
          <w:p w14:paraId="04E71E3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5 661</w:t>
            </w:r>
          </w:p>
        </w:tc>
        <w:tc>
          <w:tcPr>
            <w:tcW w:w="850" w:type="dxa"/>
          </w:tcPr>
          <w:p w14:paraId="317F70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173 743</w:t>
            </w:r>
          </w:p>
        </w:tc>
        <w:tc>
          <w:tcPr>
            <w:tcW w:w="851" w:type="dxa"/>
          </w:tcPr>
          <w:p w14:paraId="0115AC9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157 513</w:t>
            </w:r>
          </w:p>
        </w:tc>
      </w:tr>
      <w:tr w:rsidR="00BD230F" w14:paraId="47C211E1" w14:textId="77777777">
        <w:tc>
          <w:tcPr>
            <w:cnfStyle w:val="001000000000" w:firstRow="0" w:lastRow="0" w:firstColumn="1" w:lastColumn="0" w:oddVBand="0" w:evenVBand="0" w:oddHBand="0" w:evenHBand="0" w:firstRowFirstColumn="0" w:firstRowLastColumn="0" w:lastRowFirstColumn="0" w:lastRowLastColumn="0"/>
            <w:tcW w:w="4849" w:type="dxa"/>
          </w:tcPr>
          <w:p w14:paraId="5352D7BF" w14:textId="77777777" w:rsidR="00BD230F" w:rsidRDefault="00BD230F">
            <w:r>
              <w:t>Acquisitions of self</w:t>
            </w:r>
            <w:r>
              <w:noBreakHyphen/>
              <w:t xml:space="preserve">owned assets </w:t>
            </w:r>
            <w:r>
              <w:rPr>
                <w:vertAlign w:val="superscript"/>
              </w:rPr>
              <w:t>(b)</w:t>
            </w:r>
          </w:p>
        </w:tc>
        <w:tc>
          <w:tcPr>
            <w:tcW w:w="1134" w:type="dxa"/>
          </w:tcPr>
          <w:p w14:paraId="2C2B98A6" w14:textId="77777777" w:rsidR="00BD230F" w:rsidRDefault="00BD230F">
            <w:pPr>
              <w:cnfStyle w:val="000000000000" w:firstRow="0" w:lastRow="0" w:firstColumn="0" w:lastColumn="0" w:oddVBand="0" w:evenVBand="0" w:oddHBand="0" w:evenHBand="0" w:firstRowFirstColumn="0" w:firstRowLastColumn="0" w:lastRowFirstColumn="0" w:lastRowLastColumn="0"/>
            </w:pPr>
            <w:r>
              <w:t>4 082</w:t>
            </w:r>
          </w:p>
        </w:tc>
        <w:tc>
          <w:tcPr>
            <w:tcW w:w="992" w:type="dxa"/>
          </w:tcPr>
          <w:p w14:paraId="1F8BDF1D" w14:textId="77777777" w:rsidR="00BD230F" w:rsidRDefault="00BD230F">
            <w:pPr>
              <w:cnfStyle w:val="000000000000" w:firstRow="0" w:lastRow="0" w:firstColumn="0" w:lastColumn="0" w:oddVBand="0" w:evenVBand="0" w:oddHBand="0" w:evenHBand="0" w:firstRowFirstColumn="0" w:firstRowLastColumn="0" w:lastRowFirstColumn="0" w:lastRowLastColumn="0"/>
            </w:pPr>
            <w:r>
              <w:t>2 540</w:t>
            </w:r>
          </w:p>
        </w:tc>
        <w:tc>
          <w:tcPr>
            <w:tcW w:w="992" w:type="dxa"/>
          </w:tcPr>
          <w:p w14:paraId="53FB27F6" w14:textId="77777777" w:rsidR="00BD230F" w:rsidRDefault="00BD230F">
            <w:pPr>
              <w:cnfStyle w:val="000000000000" w:firstRow="0" w:lastRow="0" w:firstColumn="0" w:lastColumn="0" w:oddVBand="0" w:evenVBand="0" w:oddHBand="0" w:evenHBand="0" w:firstRowFirstColumn="0" w:firstRowLastColumn="0" w:lastRowFirstColumn="0" w:lastRowLastColumn="0"/>
            </w:pPr>
            <w:r>
              <w:t>5 446</w:t>
            </w:r>
          </w:p>
        </w:tc>
        <w:tc>
          <w:tcPr>
            <w:tcW w:w="993" w:type="dxa"/>
          </w:tcPr>
          <w:p w14:paraId="6538ECB2" w14:textId="77777777" w:rsidR="00BD230F" w:rsidRDefault="00BD230F">
            <w:pPr>
              <w:cnfStyle w:val="000000000000" w:firstRow="0" w:lastRow="0" w:firstColumn="0" w:lastColumn="0" w:oddVBand="0" w:evenVBand="0" w:oddHBand="0" w:evenHBand="0" w:firstRowFirstColumn="0" w:firstRowLastColumn="0" w:lastRowFirstColumn="0" w:lastRowLastColumn="0"/>
            </w:pPr>
            <w:r>
              <w:t>4 771</w:t>
            </w:r>
          </w:p>
        </w:tc>
        <w:tc>
          <w:tcPr>
            <w:tcW w:w="850" w:type="dxa"/>
          </w:tcPr>
          <w:p w14:paraId="53DD4AD2" w14:textId="77777777" w:rsidR="00BD230F" w:rsidRDefault="00BD230F">
            <w:pPr>
              <w:cnfStyle w:val="000000000000" w:firstRow="0" w:lastRow="0" w:firstColumn="0" w:lastColumn="0" w:oddVBand="0" w:evenVBand="0" w:oddHBand="0" w:evenHBand="0" w:firstRowFirstColumn="0" w:firstRowLastColumn="0" w:lastRowFirstColumn="0" w:lastRowLastColumn="0"/>
            </w:pPr>
            <w:r>
              <w:t>2 240</w:t>
            </w:r>
          </w:p>
        </w:tc>
        <w:tc>
          <w:tcPr>
            <w:tcW w:w="1276" w:type="dxa"/>
          </w:tcPr>
          <w:p w14:paraId="6B8C322D" w14:textId="77777777" w:rsidR="00BD230F" w:rsidRDefault="00BD230F">
            <w:pPr>
              <w:cnfStyle w:val="000000000000" w:firstRow="0" w:lastRow="0" w:firstColumn="0" w:lastColumn="0" w:oddVBand="0" w:evenVBand="0" w:oddHBand="0" w:evenHBand="0" w:firstRowFirstColumn="0" w:firstRowLastColumn="0" w:lastRowFirstColumn="0" w:lastRowLastColumn="0"/>
            </w:pPr>
            <w:r>
              <w:t>1 491</w:t>
            </w:r>
          </w:p>
        </w:tc>
        <w:tc>
          <w:tcPr>
            <w:tcW w:w="850" w:type="dxa"/>
          </w:tcPr>
          <w:p w14:paraId="7C6DEB05"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851" w:type="dxa"/>
          </w:tcPr>
          <w:p w14:paraId="1FDE16A1" w14:textId="77777777" w:rsidR="00BD230F" w:rsidRDefault="00BD230F">
            <w:pPr>
              <w:cnfStyle w:val="000000000000" w:firstRow="0" w:lastRow="0" w:firstColumn="0" w:lastColumn="0" w:oddVBand="0" w:evenVBand="0" w:oddHBand="0" w:evenHBand="0" w:firstRowFirstColumn="0" w:firstRowLastColumn="0" w:lastRowFirstColumn="0" w:lastRowLastColumn="0"/>
            </w:pPr>
            <w:r>
              <w:t>40</w:t>
            </w:r>
          </w:p>
        </w:tc>
        <w:tc>
          <w:tcPr>
            <w:tcW w:w="850" w:type="dxa"/>
          </w:tcPr>
          <w:p w14:paraId="2616E30D" w14:textId="77777777" w:rsidR="00BD230F" w:rsidRDefault="00BD230F">
            <w:pPr>
              <w:cnfStyle w:val="000000000000" w:firstRow="0" w:lastRow="0" w:firstColumn="0" w:lastColumn="0" w:oddVBand="0" w:evenVBand="0" w:oddHBand="0" w:evenHBand="0" w:firstRowFirstColumn="0" w:firstRowLastColumn="0" w:lastRowFirstColumn="0" w:lastRowLastColumn="0"/>
            </w:pPr>
            <w:r>
              <w:t>11 796</w:t>
            </w:r>
          </w:p>
        </w:tc>
        <w:tc>
          <w:tcPr>
            <w:tcW w:w="851" w:type="dxa"/>
          </w:tcPr>
          <w:p w14:paraId="571124EA" w14:textId="77777777" w:rsidR="00BD230F" w:rsidRDefault="00BD230F">
            <w:pPr>
              <w:cnfStyle w:val="000000000000" w:firstRow="0" w:lastRow="0" w:firstColumn="0" w:lastColumn="0" w:oddVBand="0" w:evenVBand="0" w:oddHBand="0" w:evenHBand="0" w:firstRowFirstColumn="0" w:firstRowLastColumn="0" w:lastRowFirstColumn="0" w:lastRowLastColumn="0"/>
            </w:pPr>
            <w:r>
              <w:t>8 841</w:t>
            </w:r>
          </w:p>
        </w:tc>
      </w:tr>
      <w:tr w:rsidR="00BD230F" w14:paraId="62255036" w14:textId="77777777">
        <w:tc>
          <w:tcPr>
            <w:cnfStyle w:val="001000000000" w:firstRow="0" w:lastRow="0" w:firstColumn="1" w:lastColumn="0" w:oddVBand="0" w:evenVBand="0" w:oddHBand="0" w:evenHBand="0" w:firstRowFirstColumn="0" w:firstRowLastColumn="0" w:lastRowFirstColumn="0" w:lastRowLastColumn="0"/>
            <w:tcW w:w="4849" w:type="dxa"/>
          </w:tcPr>
          <w:p w14:paraId="7B34BBA7" w14:textId="77777777" w:rsidR="00BD230F" w:rsidRDefault="00BD230F">
            <w:r>
              <w:t>Additions of right</w:t>
            </w:r>
            <w:r>
              <w:noBreakHyphen/>
              <w:t>of</w:t>
            </w:r>
            <w:r>
              <w:noBreakHyphen/>
              <w:t>use assets</w:t>
            </w:r>
          </w:p>
        </w:tc>
        <w:tc>
          <w:tcPr>
            <w:tcW w:w="1134" w:type="dxa"/>
          </w:tcPr>
          <w:p w14:paraId="310FEA7B" w14:textId="77777777" w:rsidR="00BD230F" w:rsidRDefault="00BD230F">
            <w:pPr>
              <w:cnfStyle w:val="000000000000" w:firstRow="0" w:lastRow="0" w:firstColumn="0" w:lastColumn="0" w:oddVBand="0" w:evenVBand="0" w:oddHBand="0" w:evenHBand="0" w:firstRowFirstColumn="0" w:firstRowLastColumn="0" w:lastRowFirstColumn="0" w:lastRowLastColumn="0"/>
            </w:pPr>
            <w:r>
              <w:t>1 140</w:t>
            </w:r>
          </w:p>
        </w:tc>
        <w:tc>
          <w:tcPr>
            <w:tcW w:w="992" w:type="dxa"/>
          </w:tcPr>
          <w:p w14:paraId="4AA3516A" w14:textId="77777777" w:rsidR="00BD230F" w:rsidRDefault="00BD230F">
            <w:pPr>
              <w:cnfStyle w:val="000000000000" w:firstRow="0" w:lastRow="0" w:firstColumn="0" w:lastColumn="0" w:oddVBand="0" w:evenVBand="0" w:oddHBand="0" w:evenHBand="0" w:firstRowFirstColumn="0" w:firstRowLastColumn="0" w:lastRowFirstColumn="0" w:lastRowLastColumn="0"/>
            </w:pPr>
            <w:r>
              <w:t>341</w:t>
            </w:r>
          </w:p>
        </w:tc>
        <w:tc>
          <w:tcPr>
            <w:tcW w:w="992" w:type="dxa"/>
          </w:tcPr>
          <w:p w14:paraId="76773C73" w14:textId="77777777" w:rsidR="00BD230F" w:rsidRDefault="00BD230F">
            <w:pPr>
              <w:cnfStyle w:val="000000000000" w:firstRow="0" w:lastRow="0" w:firstColumn="0" w:lastColumn="0" w:oddVBand="0" w:evenVBand="0" w:oddHBand="0" w:evenHBand="0" w:firstRowFirstColumn="0" w:firstRowLastColumn="0" w:lastRowFirstColumn="0" w:lastRowLastColumn="0"/>
            </w:pPr>
            <w:r>
              <w:t>187</w:t>
            </w:r>
          </w:p>
        </w:tc>
        <w:tc>
          <w:tcPr>
            <w:tcW w:w="993" w:type="dxa"/>
          </w:tcPr>
          <w:p w14:paraId="57570C06" w14:textId="77777777" w:rsidR="00BD230F" w:rsidRDefault="00BD230F">
            <w:pPr>
              <w:cnfStyle w:val="000000000000" w:firstRow="0" w:lastRow="0" w:firstColumn="0" w:lastColumn="0" w:oddVBand="0" w:evenVBand="0" w:oddHBand="0" w:evenHBand="0" w:firstRowFirstColumn="0" w:firstRowLastColumn="0" w:lastRowFirstColumn="0" w:lastRowLastColumn="0"/>
            </w:pPr>
            <w:r>
              <w:t>184</w:t>
            </w:r>
          </w:p>
        </w:tc>
        <w:tc>
          <w:tcPr>
            <w:tcW w:w="850" w:type="dxa"/>
          </w:tcPr>
          <w:p w14:paraId="417532F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83055E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15CD05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0B18DB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697A0B2" w14:textId="77777777" w:rsidR="00BD230F" w:rsidRDefault="00BD230F">
            <w:pPr>
              <w:cnfStyle w:val="000000000000" w:firstRow="0" w:lastRow="0" w:firstColumn="0" w:lastColumn="0" w:oddVBand="0" w:evenVBand="0" w:oddHBand="0" w:evenHBand="0" w:firstRowFirstColumn="0" w:firstRowLastColumn="0" w:lastRowFirstColumn="0" w:lastRowLastColumn="0"/>
            </w:pPr>
            <w:r>
              <w:t>1 327</w:t>
            </w:r>
          </w:p>
        </w:tc>
        <w:tc>
          <w:tcPr>
            <w:tcW w:w="851" w:type="dxa"/>
          </w:tcPr>
          <w:p w14:paraId="51FC9678" w14:textId="77777777" w:rsidR="00BD230F" w:rsidRDefault="00BD230F">
            <w:pPr>
              <w:cnfStyle w:val="000000000000" w:firstRow="0" w:lastRow="0" w:firstColumn="0" w:lastColumn="0" w:oddVBand="0" w:evenVBand="0" w:oddHBand="0" w:evenHBand="0" w:firstRowFirstColumn="0" w:firstRowLastColumn="0" w:lastRowFirstColumn="0" w:lastRowLastColumn="0"/>
            </w:pPr>
            <w:r>
              <w:t>525</w:t>
            </w:r>
          </w:p>
        </w:tc>
      </w:tr>
      <w:tr w:rsidR="00BD230F" w14:paraId="601ED4A3" w14:textId="77777777">
        <w:tc>
          <w:tcPr>
            <w:cnfStyle w:val="001000000000" w:firstRow="0" w:lastRow="0" w:firstColumn="1" w:lastColumn="0" w:oddVBand="0" w:evenVBand="0" w:oddHBand="0" w:evenHBand="0" w:firstRowFirstColumn="0" w:firstRowLastColumn="0" w:lastRowFirstColumn="0" w:lastRowLastColumn="0"/>
            <w:tcW w:w="4849" w:type="dxa"/>
          </w:tcPr>
          <w:p w14:paraId="4C83008E" w14:textId="77777777" w:rsidR="00BD230F" w:rsidRDefault="00BD230F">
            <w:r>
              <w:t>Additions of service concession arrangement assets</w:t>
            </w:r>
          </w:p>
        </w:tc>
        <w:tc>
          <w:tcPr>
            <w:tcW w:w="1134" w:type="dxa"/>
          </w:tcPr>
          <w:p w14:paraId="58B938BA" w14:textId="77777777" w:rsidR="00BD230F" w:rsidRDefault="00BD230F">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54C21C0C" w14:textId="77777777" w:rsidR="00BD230F" w:rsidRDefault="00BD230F">
            <w:pPr>
              <w:cnfStyle w:val="000000000000" w:firstRow="0" w:lastRow="0" w:firstColumn="0" w:lastColumn="0" w:oddVBand="0" w:evenVBand="0" w:oddHBand="0" w:evenHBand="0" w:firstRowFirstColumn="0" w:firstRowLastColumn="0" w:lastRowFirstColumn="0" w:lastRowLastColumn="0"/>
            </w:pPr>
            <w:r>
              <w:t>73</w:t>
            </w:r>
          </w:p>
        </w:tc>
        <w:tc>
          <w:tcPr>
            <w:tcW w:w="992" w:type="dxa"/>
          </w:tcPr>
          <w:p w14:paraId="35BAE874" w14:textId="77777777" w:rsidR="00BD230F" w:rsidRDefault="00BD230F">
            <w:pPr>
              <w:cnfStyle w:val="000000000000" w:firstRow="0" w:lastRow="0" w:firstColumn="0" w:lastColumn="0" w:oddVBand="0" w:evenVBand="0" w:oddHBand="0" w:evenHBand="0" w:firstRowFirstColumn="0" w:firstRowLastColumn="0" w:lastRowFirstColumn="0" w:lastRowLastColumn="0"/>
            </w:pPr>
            <w:r>
              <w:t>1 601</w:t>
            </w:r>
          </w:p>
        </w:tc>
        <w:tc>
          <w:tcPr>
            <w:tcW w:w="993" w:type="dxa"/>
          </w:tcPr>
          <w:p w14:paraId="5E7479CA" w14:textId="77777777" w:rsidR="00BD230F" w:rsidRDefault="00BD230F">
            <w:pPr>
              <w:cnfStyle w:val="000000000000" w:firstRow="0" w:lastRow="0" w:firstColumn="0" w:lastColumn="0" w:oddVBand="0" w:evenVBand="0" w:oddHBand="0" w:evenHBand="0" w:firstRowFirstColumn="0" w:firstRowLastColumn="0" w:lastRowFirstColumn="0" w:lastRowLastColumn="0"/>
            </w:pPr>
            <w:r>
              <w:t>1 388</w:t>
            </w:r>
          </w:p>
        </w:tc>
        <w:tc>
          <w:tcPr>
            <w:tcW w:w="850" w:type="dxa"/>
          </w:tcPr>
          <w:p w14:paraId="35711772" w14:textId="77777777" w:rsidR="00BD230F" w:rsidRDefault="00BD230F">
            <w:pPr>
              <w:cnfStyle w:val="000000000000" w:firstRow="0" w:lastRow="0" w:firstColumn="0" w:lastColumn="0" w:oddVBand="0" w:evenVBand="0" w:oddHBand="0" w:evenHBand="0" w:firstRowFirstColumn="0" w:firstRowLastColumn="0" w:lastRowFirstColumn="0" w:lastRowLastColumn="0"/>
            </w:pPr>
            <w:r>
              <w:t>887</w:t>
            </w:r>
          </w:p>
        </w:tc>
        <w:tc>
          <w:tcPr>
            <w:tcW w:w="1276" w:type="dxa"/>
          </w:tcPr>
          <w:p w14:paraId="4E9D3AD1" w14:textId="77777777" w:rsidR="00BD230F" w:rsidRDefault="00BD230F">
            <w:pPr>
              <w:cnfStyle w:val="000000000000" w:firstRow="0" w:lastRow="0" w:firstColumn="0" w:lastColumn="0" w:oddVBand="0" w:evenVBand="0" w:oddHBand="0" w:evenHBand="0" w:firstRowFirstColumn="0" w:firstRowLastColumn="0" w:lastRowFirstColumn="0" w:lastRowLastColumn="0"/>
            </w:pPr>
            <w:r>
              <w:t>1 646</w:t>
            </w:r>
          </w:p>
        </w:tc>
        <w:tc>
          <w:tcPr>
            <w:tcW w:w="850" w:type="dxa"/>
          </w:tcPr>
          <w:p w14:paraId="00E64BE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DFBA16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96CED1A" w14:textId="77777777" w:rsidR="00BD230F" w:rsidRDefault="00BD230F">
            <w:pPr>
              <w:cnfStyle w:val="000000000000" w:firstRow="0" w:lastRow="0" w:firstColumn="0" w:lastColumn="0" w:oddVBand="0" w:evenVBand="0" w:oddHBand="0" w:evenHBand="0" w:firstRowFirstColumn="0" w:firstRowLastColumn="0" w:lastRowFirstColumn="0" w:lastRowLastColumn="0"/>
            </w:pPr>
            <w:r>
              <w:t>2 500</w:t>
            </w:r>
          </w:p>
        </w:tc>
        <w:tc>
          <w:tcPr>
            <w:tcW w:w="851" w:type="dxa"/>
          </w:tcPr>
          <w:p w14:paraId="42D0D241" w14:textId="77777777" w:rsidR="00BD230F" w:rsidRDefault="00BD230F">
            <w:pPr>
              <w:cnfStyle w:val="000000000000" w:firstRow="0" w:lastRow="0" w:firstColumn="0" w:lastColumn="0" w:oddVBand="0" w:evenVBand="0" w:oddHBand="0" w:evenHBand="0" w:firstRowFirstColumn="0" w:firstRowLastColumn="0" w:lastRowFirstColumn="0" w:lastRowLastColumn="0"/>
            </w:pPr>
            <w:r>
              <w:t>3 107</w:t>
            </w:r>
          </w:p>
        </w:tc>
      </w:tr>
      <w:tr w:rsidR="00BD230F" w14:paraId="0A14E524" w14:textId="77777777">
        <w:tc>
          <w:tcPr>
            <w:cnfStyle w:val="001000000000" w:firstRow="0" w:lastRow="0" w:firstColumn="1" w:lastColumn="0" w:oddVBand="0" w:evenVBand="0" w:oddHBand="0" w:evenHBand="0" w:firstRowFirstColumn="0" w:firstRowLastColumn="0" w:lastRowFirstColumn="0" w:lastRowLastColumn="0"/>
            <w:tcW w:w="4849" w:type="dxa"/>
          </w:tcPr>
          <w:p w14:paraId="19D066EE" w14:textId="77777777" w:rsidR="00BD230F" w:rsidRDefault="00BD230F">
            <w:r>
              <w:t>Reclassification</w:t>
            </w:r>
          </w:p>
        </w:tc>
        <w:tc>
          <w:tcPr>
            <w:tcW w:w="1134" w:type="dxa"/>
          </w:tcPr>
          <w:p w14:paraId="6B0979A5" w14:textId="77777777" w:rsidR="00BD230F" w:rsidRDefault="00BD230F">
            <w:pPr>
              <w:cnfStyle w:val="000000000000" w:firstRow="0" w:lastRow="0" w:firstColumn="0" w:lastColumn="0" w:oddVBand="0" w:evenVBand="0" w:oddHBand="0" w:evenHBand="0" w:firstRowFirstColumn="0" w:firstRowLastColumn="0" w:lastRowFirstColumn="0" w:lastRowLastColumn="0"/>
            </w:pPr>
            <w:r>
              <w:t>32</w:t>
            </w:r>
          </w:p>
        </w:tc>
        <w:tc>
          <w:tcPr>
            <w:tcW w:w="992" w:type="dxa"/>
          </w:tcPr>
          <w:p w14:paraId="658CB031" w14:textId="77777777" w:rsidR="00BD230F" w:rsidRDefault="00BD230F">
            <w:pPr>
              <w:cnfStyle w:val="000000000000" w:firstRow="0" w:lastRow="0" w:firstColumn="0" w:lastColumn="0" w:oddVBand="0" w:evenVBand="0" w:oddHBand="0" w:evenHBand="0" w:firstRowFirstColumn="0" w:firstRowLastColumn="0" w:lastRowFirstColumn="0" w:lastRowLastColumn="0"/>
            </w:pPr>
            <w:r>
              <w:t>147</w:t>
            </w:r>
          </w:p>
        </w:tc>
        <w:tc>
          <w:tcPr>
            <w:tcW w:w="992" w:type="dxa"/>
          </w:tcPr>
          <w:p w14:paraId="61502E60" w14:textId="77777777" w:rsidR="00BD230F" w:rsidRDefault="00BD230F">
            <w:pPr>
              <w:cnfStyle w:val="000000000000" w:firstRow="0" w:lastRow="0" w:firstColumn="0" w:lastColumn="0" w:oddVBand="0" w:evenVBand="0" w:oddHBand="0" w:evenHBand="0" w:firstRowFirstColumn="0" w:firstRowLastColumn="0" w:lastRowFirstColumn="0" w:lastRowLastColumn="0"/>
            </w:pPr>
            <w:r>
              <w:t>(124)</w:t>
            </w:r>
          </w:p>
        </w:tc>
        <w:tc>
          <w:tcPr>
            <w:tcW w:w="993" w:type="dxa"/>
          </w:tcPr>
          <w:p w14:paraId="5C100C43" w14:textId="77777777" w:rsidR="00BD230F" w:rsidRDefault="00BD230F">
            <w:pPr>
              <w:cnfStyle w:val="000000000000" w:firstRow="0" w:lastRow="0" w:firstColumn="0" w:lastColumn="0" w:oddVBand="0" w:evenVBand="0" w:oddHBand="0" w:evenHBand="0" w:firstRowFirstColumn="0" w:firstRowLastColumn="0" w:lastRowFirstColumn="0" w:lastRowLastColumn="0"/>
            </w:pPr>
            <w:r>
              <w:t>(130)</w:t>
            </w:r>
          </w:p>
        </w:tc>
        <w:tc>
          <w:tcPr>
            <w:tcW w:w="850" w:type="dxa"/>
          </w:tcPr>
          <w:p w14:paraId="6EB35C0D" w14:textId="77777777" w:rsidR="00BD230F" w:rsidRDefault="00BD230F">
            <w:pPr>
              <w:cnfStyle w:val="000000000000" w:firstRow="0" w:lastRow="0" w:firstColumn="0" w:lastColumn="0" w:oddVBand="0" w:evenVBand="0" w:oddHBand="0" w:evenHBand="0" w:firstRowFirstColumn="0" w:firstRowLastColumn="0" w:lastRowFirstColumn="0" w:lastRowLastColumn="0"/>
            </w:pPr>
            <w:r>
              <w:t>(30)</w:t>
            </w:r>
          </w:p>
        </w:tc>
        <w:tc>
          <w:tcPr>
            <w:tcW w:w="1276" w:type="dxa"/>
          </w:tcPr>
          <w:p w14:paraId="71DF4645"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850" w:type="dxa"/>
          </w:tcPr>
          <w:p w14:paraId="1D97C678"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851" w:type="dxa"/>
          </w:tcPr>
          <w:p w14:paraId="62A5B7B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A86DF2D" w14:textId="77777777" w:rsidR="00BD230F" w:rsidRDefault="00BD230F">
            <w:pPr>
              <w:cnfStyle w:val="000000000000" w:firstRow="0" w:lastRow="0" w:firstColumn="0" w:lastColumn="0" w:oddVBand="0" w:evenVBand="0" w:oddHBand="0" w:evenHBand="0" w:firstRowFirstColumn="0" w:firstRowLastColumn="0" w:lastRowFirstColumn="0" w:lastRowLastColumn="0"/>
            </w:pPr>
            <w:r>
              <w:t>(135)</w:t>
            </w:r>
          </w:p>
        </w:tc>
        <w:tc>
          <w:tcPr>
            <w:tcW w:w="851" w:type="dxa"/>
          </w:tcPr>
          <w:p w14:paraId="732C6B14" w14:textId="77777777" w:rsidR="00BD230F" w:rsidRDefault="00BD230F">
            <w:pPr>
              <w:cnfStyle w:val="000000000000" w:firstRow="0" w:lastRow="0" w:firstColumn="0" w:lastColumn="0" w:oddVBand="0" w:evenVBand="0" w:oddHBand="0" w:evenHBand="0" w:firstRowFirstColumn="0" w:firstRowLastColumn="0" w:lastRowFirstColumn="0" w:lastRowLastColumn="0"/>
            </w:pPr>
            <w:r>
              <w:t>35</w:t>
            </w:r>
          </w:p>
        </w:tc>
      </w:tr>
      <w:tr w:rsidR="00BD230F" w14:paraId="277B7F43" w14:textId="77777777">
        <w:tc>
          <w:tcPr>
            <w:cnfStyle w:val="001000000000" w:firstRow="0" w:lastRow="0" w:firstColumn="1" w:lastColumn="0" w:oddVBand="0" w:evenVBand="0" w:oddHBand="0" w:evenHBand="0" w:firstRowFirstColumn="0" w:firstRowLastColumn="0" w:lastRowFirstColumn="0" w:lastRowLastColumn="0"/>
            <w:tcW w:w="4849" w:type="dxa"/>
          </w:tcPr>
          <w:p w14:paraId="5EA747C1" w14:textId="77777777" w:rsidR="00BD230F" w:rsidRDefault="00BD230F">
            <w:r>
              <w:t>Revaluation</w:t>
            </w:r>
          </w:p>
        </w:tc>
        <w:tc>
          <w:tcPr>
            <w:tcW w:w="1134" w:type="dxa"/>
          </w:tcPr>
          <w:p w14:paraId="5278A15C" w14:textId="77777777" w:rsidR="00BD230F" w:rsidRDefault="00BD230F">
            <w:pPr>
              <w:cnfStyle w:val="000000000000" w:firstRow="0" w:lastRow="0" w:firstColumn="0" w:lastColumn="0" w:oddVBand="0" w:evenVBand="0" w:oddHBand="0" w:evenHBand="0" w:firstRowFirstColumn="0" w:firstRowLastColumn="0" w:lastRowFirstColumn="0" w:lastRowLastColumn="0"/>
            </w:pPr>
            <w:r>
              <w:t>5 722</w:t>
            </w:r>
          </w:p>
        </w:tc>
        <w:tc>
          <w:tcPr>
            <w:tcW w:w="992" w:type="dxa"/>
          </w:tcPr>
          <w:p w14:paraId="78D335FD" w14:textId="77777777" w:rsidR="00BD230F" w:rsidRDefault="00BD230F">
            <w:pPr>
              <w:cnfStyle w:val="000000000000" w:firstRow="0" w:lastRow="0" w:firstColumn="0" w:lastColumn="0" w:oddVBand="0" w:evenVBand="0" w:oddHBand="0" w:evenHBand="0" w:firstRowFirstColumn="0" w:firstRowLastColumn="0" w:lastRowFirstColumn="0" w:lastRowLastColumn="0"/>
            </w:pPr>
            <w:r>
              <w:t>11 528</w:t>
            </w:r>
          </w:p>
        </w:tc>
        <w:tc>
          <w:tcPr>
            <w:tcW w:w="992" w:type="dxa"/>
          </w:tcPr>
          <w:p w14:paraId="59CB1682" w14:textId="77777777" w:rsidR="00BD230F" w:rsidRDefault="00BD230F">
            <w:pPr>
              <w:cnfStyle w:val="000000000000" w:firstRow="0" w:lastRow="0" w:firstColumn="0" w:lastColumn="0" w:oddVBand="0" w:evenVBand="0" w:oddHBand="0" w:evenHBand="0" w:firstRowFirstColumn="0" w:firstRowLastColumn="0" w:lastRowFirstColumn="0" w:lastRowLastColumn="0"/>
            </w:pPr>
            <w:r>
              <w:t>227</w:t>
            </w:r>
          </w:p>
        </w:tc>
        <w:tc>
          <w:tcPr>
            <w:tcW w:w="993" w:type="dxa"/>
          </w:tcPr>
          <w:p w14:paraId="5F2B4CC5" w14:textId="77777777" w:rsidR="00BD230F" w:rsidRDefault="00BD230F">
            <w:pPr>
              <w:cnfStyle w:val="000000000000" w:firstRow="0" w:lastRow="0" w:firstColumn="0" w:lastColumn="0" w:oddVBand="0" w:evenVBand="0" w:oddHBand="0" w:evenHBand="0" w:firstRowFirstColumn="0" w:firstRowLastColumn="0" w:lastRowFirstColumn="0" w:lastRowLastColumn="0"/>
            </w:pPr>
            <w:r>
              <w:t>75</w:t>
            </w:r>
          </w:p>
        </w:tc>
        <w:tc>
          <w:tcPr>
            <w:tcW w:w="850" w:type="dxa"/>
          </w:tcPr>
          <w:p w14:paraId="1B2D0FB7" w14:textId="77777777" w:rsidR="00BD230F" w:rsidRDefault="00BD230F">
            <w:pPr>
              <w:cnfStyle w:val="000000000000" w:firstRow="0" w:lastRow="0" w:firstColumn="0" w:lastColumn="0" w:oddVBand="0" w:evenVBand="0" w:oddHBand="0" w:evenHBand="0" w:firstRowFirstColumn="0" w:firstRowLastColumn="0" w:lastRowFirstColumn="0" w:lastRowLastColumn="0"/>
            </w:pPr>
            <w:r>
              <w:t>(69)</w:t>
            </w:r>
          </w:p>
        </w:tc>
        <w:tc>
          <w:tcPr>
            <w:tcW w:w="1276" w:type="dxa"/>
          </w:tcPr>
          <w:p w14:paraId="2AC09368" w14:textId="77777777" w:rsidR="00BD230F" w:rsidRDefault="00BD230F">
            <w:pPr>
              <w:cnfStyle w:val="000000000000" w:firstRow="0" w:lastRow="0" w:firstColumn="0" w:lastColumn="0" w:oddVBand="0" w:evenVBand="0" w:oddHBand="0" w:evenHBand="0" w:firstRowFirstColumn="0" w:firstRowLastColumn="0" w:lastRowFirstColumn="0" w:lastRowLastColumn="0"/>
            </w:pPr>
            <w:r>
              <w:t>(33)</w:t>
            </w:r>
          </w:p>
        </w:tc>
        <w:tc>
          <w:tcPr>
            <w:tcW w:w="850" w:type="dxa"/>
          </w:tcPr>
          <w:p w14:paraId="38E3D1E7" w14:textId="77777777" w:rsidR="00BD230F" w:rsidRDefault="00BD230F">
            <w:pPr>
              <w:cnfStyle w:val="000000000000" w:firstRow="0" w:lastRow="0" w:firstColumn="0" w:lastColumn="0" w:oddVBand="0" w:evenVBand="0" w:oddHBand="0" w:evenHBand="0" w:firstRowFirstColumn="0" w:firstRowLastColumn="0" w:lastRowFirstColumn="0" w:lastRowLastColumn="0"/>
            </w:pPr>
            <w:r>
              <w:t>830</w:t>
            </w:r>
          </w:p>
        </w:tc>
        <w:tc>
          <w:tcPr>
            <w:tcW w:w="851" w:type="dxa"/>
          </w:tcPr>
          <w:p w14:paraId="16F84B95"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4E78639A" w14:textId="77777777" w:rsidR="00BD230F" w:rsidRDefault="00BD230F">
            <w:pPr>
              <w:cnfStyle w:val="000000000000" w:firstRow="0" w:lastRow="0" w:firstColumn="0" w:lastColumn="0" w:oddVBand="0" w:evenVBand="0" w:oddHBand="0" w:evenHBand="0" w:firstRowFirstColumn="0" w:firstRowLastColumn="0" w:lastRowFirstColumn="0" w:lastRowLastColumn="0"/>
            </w:pPr>
            <w:r>
              <w:t>6 710</w:t>
            </w:r>
          </w:p>
        </w:tc>
        <w:tc>
          <w:tcPr>
            <w:tcW w:w="851" w:type="dxa"/>
          </w:tcPr>
          <w:p w14:paraId="7B91E7EE" w14:textId="77777777" w:rsidR="00BD230F" w:rsidRDefault="00BD230F">
            <w:pPr>
              <w:cnfStyle w:val="000000000000" w:firstRow="0" w:lastRow="0" w:firstColumn="0" w:lastColumn="0" w:oddVBand="0" w:evenVBand="0" w:oddHBand="0" w:evenHBand="0" w:firstRowFirstColumn="0" w:firstRowLastColumn="0" w:lastRowFirstColumn="0" w:lastRowLastColumn="0"/>
            </w:pPr>
            <w:r>
              <w:t>11 581</w:t>
            </w:r>
          </w:p>
        </w:tc>
      </w:tr>
      <w:tr w:rsidR="00BD230F" w14:paraId="5A82DD4C" w14:textId="77777777">
        <w:tc>
          <w:tcPr>
            <w:cnfStyle w:val="001000000000" w:firstRow="0" w:lastRow="0" w:firstColumn="1" w:lastColumn="0" w:oddVBand="0" w:evenVBand="0" w:oddHBand="0" w:evenHBand="0" w:firstRowFirstColumn="0" w:firstRowLastColumn="0" w:lastRowFirstColumn="0" w:lastRowLastColumn="0"/>
            <w:tcW w:w="4849" w:type="dxa"/>
          </w:tcPr>
          <w:p w14:paraId="47CDF319" w14:textId="77777777" w:rsidR="00BD230F" w:rsidRDefault="00BD230F">
            <w:r>
              <w:t>Disposals</w:t>
            </w:r>
          </w:p>
        </w:tc>
        <w:tc>
          <w:tcPr>
            <w:tcW w:w="1134" w:type="dxa"/>
          </w:tcPr>
          <w:p w14:paraId="42F3E40B" w14:textId="77777777" w:rsidR="00BD230F" w:rsidRDefault="00BD230F">
            <w:pPr>
              <w:cnfStyle w:val="000000000000" w:firstRow="0" w:lastRow="0" w:firstColumn="0" w:lastColumn="0" w:oddVBand="0" w:evenVBand="0" w:oddHBand="0" w:evenHBand="0" w:firstRowFirstColumn="0" w:firstRowLastColumn="0" w:lastRowFirstColumn="0" w:lastRowLastColumn="0"/>
            </w:pPr>
            <w:r>
              <w:t>(90)</w:t>
            </w:r>
          </w:p>
        </w:tc>
        <w:tc>
          <w:tcPr>
            <w:tcW w:w="992" w:type="dxa"/>
          </w:tcPr>
          <w:p w14:paraId="21804B4C" w14:textId="77777777" w:rsidR="00BD230F" w:rsidRDefault="00BD230F">
            <w:pPr>
              <w:cnfStyle w:val="000000000000" w:firstRow="0" w:lastRow="0" w:firstColumn="0" w:lastColumn="0" w:oddVBand="0" w:evenVBand="0" w:oddHBand="0" w:evenHBand="0" w:firstRowFirstColumn="0" w:firstRowLastColumn="0" w:lastRowFirstColumn="0" w:lastRowLastColumn="0"/>
            </w:pPr>
            <w:r>
              <w:t>(133)</w:t>
            </w:r>
          </w:p>
        </w:tc>
        <w:tc>
          <w:tcPr>
            <w:tcW w:w="992" w:type="dxa"/>
          </w:tcPr>
          <w:p w14:paraId="51D55928" w14:textId="77777777" w:rsidR="00BD230F" w:rsidRDefault="00BD230F">
            <w:pPr>
              <w:cnfStyle w:val="000000000000" w:firstRow="0" w:lastRow="0" w:firstColumn="0" w:lastColumn="0" w:oddVBand="0" w:evenVBand="0" w:oddHBand="0" w:evenHBand="0" w:firstRowFirstColumn="0" w:firstRowLastColumn="0" w:lastRowFirstColumn="0" w:lastRowLastColumn="0"/>
            </w:pPr>
            <w:r>
              <w:t>(61)</w:t>
            </w:r>
          </w:p>
        </w:tc>
        <w:tc>
          <w:tcPr>
            <w:tcW w:w="993" w:type="dxa"/>
          </w:tcPr>
          <w:p w14:paraId="00CA365E" w14:textId="77777777" w:rsidR="00BD230F" w:rsidRDefault="00BD230F">
            <w:pPr>
              <w:cnfStyle w:val="000000000000" w:firstRow="0" w:lastRow="0" w:firstColumn="0" w:lastColumn="0" w:oddVBand="0" w:evenVBand="0" w:oddHBand="0" w:evenHBand="0" w:firstRowFirstColumn="0" w:firstRowLastColumn="0" w:lastRowFirstColumn="0" w:lastRowLastColumn="0"/>
            </w:pPr>
            <w:r>
              <w:t>(116)</w:t>
            </w:r>
          </w:p>
        </w:tc>
        <w:tc>
          <w:tcPr>
            <w:tcW w:w="850" w:type="dxa"/>
          </w:tcPr>
          <w:p w14:paraId="689457A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1DF3F259"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32A4FA4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E2152B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F705FFF" w14:textId="77777777" w:rsidR="00BD230F" w:rsidRDefault="00BD230F">
            <w:pPr>
              <w:cnfStyle w:val="000000000000" w:firstRow="0" w:lastRow="0" w:firstColumn="0" w:lastColumn="0" w:oddVBand="0" w:evenVBand="0" w:oddHBand="0" w:evenHBand="0" w:firstRowFirstColumn="0" w:firstRowLastColumn="0" w:lastRowFirstColumn="0" w:lastRowLastColumn="0"/>
            </w:pPr>
            <w:r>
              <w:t>(151)</w:t>
            </w:r>
          </w:p>
        </w:tc>
        <w:tc>
          <w:tcPr>
            <w:tcW w:w="851" w:type="dxa"/>
          </w:tcPr>
          <w:p w14:paraId="751FA827" w14:textId="77777777" w:rsidR="00BD230F" w:rsidRDefault="00BD230F">
            <w:pPr>
              <w:cnfStyle w:val="000000000000" w:firstRow="0" w:lastRow="0" w:firstColumn="0" w:lastColumn="0" w:oddVBand="0" w:evenVBand="0" w:oddHBand="0" w:evenHBand="0" w:firstRowFirstColumn="0" w:firstRowLastColumn="0" w:lastRowFirstColumn="0" w:lastRowLastColumn="0"/>
            </w:pPr>
            <w:r>
              <w:t>(254)</w:t>
            </w:r>
          </w:p>
        </w:tc>
      </w:tr>
      <w:tr w:rsidR="00BD230F" w14:paraId="11980D58" w14:textId="77777777">
        <w:tc>
          <w:tcPr>
            <w:cnfStyle w:val="001000000000" w:firstRow="0" w:lastRow="0" w:firstColumn="1" w:lastColumn="0" w:oddVBand="0" w:evenVBand="0" w:oddHBand="0" w:evenHBand="0" w:firstRowFirstColumn="0" w:firstRowLastColumn="0" w:lastRowFirstColumn="0" w:lastRowLastColumn="0"/>
            <w:tcW w:w="4849" w:type="dxa"/>
          </w:tcPr>
          <w:p w14:paraId="697093A2" w14:textId="77777777" w:rsidR="00BD230F" w:rsidRDefault="00BD230F">
            <w:r>
              <w:t>Assets recognised for the first time</w:t>
            </w:r>
          </w:p>
        </w:tc>
        <w:tc>
          <w:tcPr>
            <w:tcW w:w="1134" w:type="dxa"/>
          </w:tcPr>
          <w:p w14:paraId="1EDCA4B1" w14:textId="77777777" w:rsidR="00BD230F" w:rsidRDefault="00BD230F">
            <w:pPr>
              <w:cnfStyle w:val="000000000000" w:firstRow="0" w:lastRow="0" w:firstColumn="0" w:lastColumn="0" w:oddVBand="0" w:evenVBand="0" w:oddHBand="0" w:evenHBand="0" w:firstRowFirstColumn="0" w:firstRowLastColumn="0" w:lastRowFirstColumn="0" w:lastRowLastColumn="0"/>
            </w:pPr>
            <w:r>
              <w:t>837</w:t>
            </w:r>
          </w:p>
        </w:tc>
        <w:tc>
          <w:tcPr>
            <w:tcW w:w="992" w:type="dxa"/>
          </w:tcPr>
          <w:p w14:paraId="11A6D0ED" w14:textId="77777777" w:rsidR="00BD230F" w:rsidRDefault="00BD230F">
            <w:pPr>
              <w:cnfStyle w:val="000000000000" w:firstRow="0" w:lastRow="0" w:firstColumn="0" w:lastColumn="0" w:oddVBand="0" w:evenVBand="0" w:oddHBand="0" w:evenHBand="0" w:firstRowFirstColumn="0" w:firstRowLastColumn="0" w:lastRowFirstColumn="0" w:lastRowLastColumn="0"/>
            </w:pPr>
            <w:r>
              <w:t>21</w:t>
            </w:r>
          </w:p>
        </w:tc>
        <w:tc>
          <w:tcPr>
            <w:tcW w:w="992" w:type="dxa"/>
          </w:tcPr>
          <w:p w14:paraId="47A9D788" w14:textId="77777777" w:rsidR="00BD230F" w:rsidRDefault="00BD230F">
            <w:pPr>
              <w:cnfStyle w:val="000000000000" w:firstRow="0" w:lastRow="0" w:firstColumn="0" w:lastColumn="0" w:oddVBand="0" w:evenVBand="0" w:oddHBand="0" w:evenHBand="0" w:firstRowFirstColumn="0" w:firstRowLastColumn="0" w:lastRowFirstColumn="0" w:lastRowLastColumn="0"/>
            </w:pPr>
            <w:r>
              <w:t>30</w:t>
            </w:r>
          </w:p>
        </w:tc>
        <w:tc>
          <w:tcPr>
            <w:tcW w:w="993" w:type="dxa"/>
          </w:tcPr>
          <w:p w14:paraId="59BE6887" w14:textId="77777777" w:rsidR="00BD230F" w:rsidRDefault="00BD230F">
            <w:pPr>
              <w:cnfStyle w:val="000000000000" w:firstRow="0" w:lastRow="0" w:firstColumn="0" w:lastColumn="0" w:oddVBand="0" w:evenVBand="0" w:oddHBand="0" w:evenHBand="0" w:firstRowFirstColumn="0" w:firstRowLastColumn="0" w:lastRowFirstColumn="0" w:lastRowLastColumn="0"/>
            </w:pPr>
            <w:r>
              <w:t>41</w:t>
            </w:r>
          </w:p>
        </w:tc>
        <w:tc>
          <w:tcPr>
            <w:tcW w:w="850" w:type="dxa"/>
          </w:tcPr>
          <w:p w14:paraId="78BCE100" w14:textId="77777777" w:rsidR="00BD230F" w:rsidRDefault="00BD230F">
            <w:pPr>
              <w:cnfStyle w:val="000000000000" w:firstRow="0" w:lastRow="0" w:firstColumn="0" w:lastColumn="0" w:oddVBand="0" w:evenVBand="0" w:oddHBand="0" w:evenHBand="0" w:firstRowFirstColumn="0" w:firstRowLastColumn="0" w:lastRowFirstColumn="0" w:lastRowLastColumn="0"/>
            </w:pPr>
            <w:r>
              <w:t>97</w:t>
            </w:r>
          </w:p>
        </w:tc>
        <w:tc>
          <w:tcPr>
            <w:tcW w:w="1276" w:type="dxa"/>
          </w:tcPr>
          <w:p w14:paraId="0110B4A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8EF9461"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851" w:type="dxa"/>
          </w:tcPr>
          <w:p w14:paraId="1A1C370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7784BEE" w14:textId="77777777" w:rsidR="00BD230F" w:rsidRDefault="00BD230F">
            <w:pPr>
              <w:cnfStyle w:val="000000000000" w:firstRow="0" w:lastRow="0" w:firstColumn="0" w:lastColumn="0" w:oddVBand="0" w:evenVBand="0" w:oddHBand="0" w:evenHBand="0" w:firstRowFirstColumn="0" w:firstRowLastColumn="0" w:lastRowFirstColumn="0" w:lastRowLastColumn="0"/>
            </w:pPr>
            <w:r>
              <w:t>972</w:t>
            </w:r>
          </w:p>
        </w:tc>
        <w:tc>
          <w:tcPr>
            <w:tcW w:w="851" w:type="dxa"/>
          </w:tcPr>
          <w:p w14:paraId="6D05C65F" w14:textId="77777777" w:rsidR="00BD230F" w:rsidRDefault="00BD230F">
            <w:pPr>
              <w:cnfStyle w:val="000000000000" w:firstRow="0" w:lastRow="0" w:firstColumn="0" w:lastColumn="0" w:oddVBand="0" w:evenVBand="0" w:oddHBand="0" w:evenHBand="0" w:firstRowFirstColumn="0" w:firstRowLastColumn="0" w:lastRowFirstColumn="0" w:lastRowLastColumn="0"/>
            </w:pPr>
            <w:r>
              <w:t>62</w:t>
            </w:r>
          </w:p>
        </w:tc>
      </w:tr>
      <w:tr w:rsidR="00BD230F" w14:paraId="5186215D" w14:textId="77777777">
        <w:tc>
          <w:tcPr>
            <w:cnfStyle w:val="001000000000" w:firstRow="0" w:lastRow="0" w:firstColumn="1" w:lastColumn="0" w:oddVBand="0" w:evenVBand="0" w:oddHBand="0" w:evenHBand="0" w:firstRowFirstColumn="0" w:firstRowLastColumn="0" w:lastRowFirstColumn="0" w:lastRowLastColumn="0"/>
            <w:tcW w:w="4849" w:type="dxa"/>
          </w:tcPr>
          <w:p w14:paraId="1144B2ED" w14:textId="77777777" w:rsidR="00BD230F" w:rsidRDefault="00BD230F">
            <w:r>
              <w:t xml:space="preserve">Assets transferred between Government entities </w:t>
            </w:r>
            <w:r>
              <w:rPr>
                <w:vertAlign w:val="superscript"/>
              </w:rPr>
              <w:t>(c)</w:t>
            </w:r>
          </w:p>
        </w:tc>
        <w:tc>
          <w:tcPr>
            <w:tcW w:w="1134" w:type="dxa"/>
          </w:tcPr>
          <w:p w14:paraId="1390EC4B" w14:textId="77777777" w:rsidR="00BD230F" w:rsidRDefault="00BD230F">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39C5A395"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6E2156A7" w14:textId="77777777" w:rsidR="00BD230F" w:rsidRDefault="00BD230F">
            <w:pPr>
              <w:cnfStyle w:val="000000000000" w:firstRow="0" w:lastRow="0" w:firstColumn="0" w:lastColumn="0" w:oddVBand="0" w:evenVBand="0" w:oddHBand="0" w:evenHBand="0" w:firstRowFirstColumn="0" w:firstRowLastColumn="0" w:lastRowFirstColumn="0" w:lastRowLastColumn="0"/>
            </w:pPr>
            <w:r>
              <w:t>2 917</w:t>
            </w:r>
          </w:p>
        </w:tc>
        <w:tc>
          <w:tcPr>
            <w:tcW w:w="993" w:type="dxa"/>
          </w:tcPr>
          <w:p w14:paraId="10064878" w14:textId="77777777" w:rsidR="00BD230F" w:rsidRDefault="00BD230F">
            <w:pPr>
              <w:cnfStyle w:val="000000000000" w:firstRow="0" w:lastRow="0" w:firstColumn="0" w:lastColumn="0" w:oddVBand="0" w:evenVBand="0" w:oddHBand="0" w:evenHBand="0" w:firstRowFirstColumn="0" w:firstRowLastColumn="0" w:lastRowFirstColumn="0" w:lastRowLastColumn="0"/>
            </w:pPr>
            <w:r>
              <w:t>(3 921)</w:t>
            </w:r>
          </w:p>
        </w:tc>
        <w:tc>
          <w:tcPr>
            <w:tcW w:w="850" w:type="dxa"/>
          </w:tcPr>
          <w:p w14:paraId="5C16EA8D" w14:textId="77777777" w:rsidR="00BD230F" w:rsidRDefault="00BD230F">
            <w:pPr>
              <w:cnfStyle w:val="000000000000" w:firstRow="0" w:lastRow="0" w:firstColumn="0" w:lastColumn="0" w:oddVBand="0" w:evenVBand="0" w:oddHBand="0" w:evenHBand="0" w:firstRowFirstColumn="0" w:firstRowLastColumn="0" w:lastRowFirstColumn="0" w:lastRowLastColumn="0"/>
            </w:pPr>
            <w:r>
              <w:t>(21)</w:t>
            </w:r>
          </w:p>
        </w:tc>
        <w:tc>
          <w:tcPr>
            <w:tcW w:w="1276" w:type="dxa"/>
          </w:tcPr>
          <w:p w14:paraId="7630FD95"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507D3F9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FFCF3B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61FBE34" w14:textId="77777777" w:rsidR="00BD230F" w:rsidRDefault="00BD230F">
            <w:pPr>
              <w:cnfStyle w:val="000000000000" w:firstRow="0" w:lastRow="0" w:firstColumn="0" w:lastColumn="0" w:oddVBand="0" w:evenVBand="0" w:oddHBand="0" w:evenHBand="0" w:firstRowFirstColumn="0" w:firstRowLastColumn="0" w:lastRowFirstColumn="0" w:lastRowLastColumn="0"/>
            </w:pPr>
            <w:r>
              <w:t>2 908</w:t>
            </w:r>
          </w:p>
        </w:tc>
        <w:tc>
          <w:tcPr>
            <w:tcW w:w="851" w:type="dxa"/>
          </w:tcPr>
          <w:p w14:paraId="1AD0A63D" w14:textId="77777777" w:rsidR="00BD230F" w:rsidRDefault="00BD230F">
            <w:pPr>
              <w:cnfStyle w:val="000000000000" w:firstRow="0" w:lastRow="0" w:firstColumn="0" w:lastColumn="0" w:oddVBand="0" w:evenVBand="0" w:oddHBand="0" w:evenHBand="0" w:firstRowFirstColumn="0" w:firstRowLastColumn="0" w:lastRowFirstColumn="0" w:lastRowLastColumn="0"/>
            </w:pPr>
            <w:r>
              <w:t>(3 918)</w:t>
            </w:r>
          </w:p>
        </w:tc>
      </w:tr>
      <w:tr w:rsidR="00BD230F" w14:paraId="6E462D10" w14:textId="77777777">
        <w:tc>
          <w:tcPr>
            <w:cnfStyle w:val="001000000000" w:firstRow="0" w:lastRow="0" w:firstColumn="1" w:lastColumn="0" w:oddVBand="0" w:evenVBand="0" w:oddHBand="0" w:evenHBand="0" w:firstRowFirstColumn="0" w:firstRowLastColumn="0" w:lastRowFirstColumn="0" w:lastRowLastColumn="0"/>
            <w:tcW w:w="4849" w:type="dxa"/>
          </w:tcPr>
          <w:p w14:paraId="21BAD743" w14:textId="77777777" w:rsidR="00BD230F" w:rsidRDefault="00BD230F">
            <w:r>
              <w:t>Impairment</w:t>
            </w:r>
          </w:p>
        </w:tc>
        <w:tc>
          <w:tcPr>
            <w:tcW w:w="1134" w:type="dxa"/>
          </w:tcPr>
          <w:p w14:paraId="17E0DD17"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992" w:type="dxa"/>
          </w:tcPr>
          <w:p w14:paraId="288E743A" w14:textId="77777777" w:rsidR="00BD230F" w:rsidRDefault="00BD230F">
            <w:pPr>
              <w:cnfStyle w:val="000000000000" w:firstRow="0" w:lastRow="0" w:firstColumn="0" w:lastColumn="0" w:oddVBand="0" w:evenVBand="0" w:oddHBand="0" w:evenHBand="0" w:firstRowFirstColumn="0" w:firstRowLastColumn="0" w:lastRowFirstColumn="0" w:lastRowLastColumn="0"/>
            </w:pPr>
            <w:r>
              <w:t>(38)</w:t>
            </w:r>
          </w:p>
        </w:tc>
        <w:tc>
          <w:tcPr>
            <w:tcW w:w="992" w:type="dxa"/>
          </w:tcPr>
          <w:p w14:paraId="7C0DA9BC"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93" w:type="dxa"/>
          </w:tcPr>
          <w:p w14:paraId="33359B3E"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2A915C70" w14:textId="77777777" w:rsidR="00BD230F" w:rsidRDefault="00BD230F">
            <w:pPr>
              <w:cnfStyle w:val="000000000000" w:firstRow="0" w:lastRow="0" w:firstColumn="0" w:lastColumn="0" w:oddVBand="0" w:evenVBand="0" w:oddHBand="0" w:evenHBand="0" w:firstRowFirstColumn="0" w:firstRowLastColumn="0" w:lastRowFirstColumn="0" w:lastRowLastColumn="0"/>
            </w:pPr>
            <w:r>
              <w:t>(138)</w:t>
            </w:r>
          </w:p>
        </w:tc>
        <w:tc>
          <w:tcPr>
            <w:tcW w:w="1276" w:type="dxa"/>
          </w:tcPr>
          <w:p w14:paraId="2593F00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76C375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D94465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C5C79B6" w14:textId="77777777" w:rsidR="00BD230F" w:rsidRDefault="00BD230F">
            <w:pPr>
              <w:cnfStyle w:val="000000000000" w:firstRow="0" w:lastRow="0" w:firstColumn="0" w:lastColumn="0" w:oddVBand="0" w:evenVBand="0" w:oddHBand="0" w:evenHBand="0" w:firstRowFirstColumn="0" w:firstRowLastColumn="0" w:lastRowFirstColumn="0" w:lastRowLastColumn="0"/>
            </w:pPr>
            <w:r>
              <w:t>(156)</w:t>
            </w:r>
          </w:p>
        </w:tc>
        <w:tc>
          <w:tcPr>
            <w:tcW w:w="851" w:type="dxa"/>
          </w:tcPr>
          <w:p w14:paraId="12B614BC" w14:textId="77777777" w:rsidR="00BD230F" w:rsidRDefault="00BD230F">
            <w:pPr>
              <w:cnfStyle w:val="000000000000" w:firstRow="0" w:lastRow="0" w:firstColumn="0" w:lastColumn="0" w:oddVBand="0" w:evenVBand="0" w:oddHBand="0" w:evenHBand="0" w:firstRowFirstColumn="0" w:firstRowLastColumn="0" w:lastRowFirstColumn="0" w:lastRowLastColumn="0"/>
            </w:pPr>
            <w:r>
              <w:t>(41)</w:t>
            </w:r>
          </w:p>
        </w:tc>
      </w:tr>
      <w:tr w:rsidR="00BD230F" w14:paraId="7B457AAE"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153BA491" w14:textId="77777777" w:rsidR="00BD230F" w:rsidRDefault="00BD230F">
            <w:r>
              <w:t>Depreciation</w:t>
            </w:r>
          </w:p>
        </w:tc>
        <w:tc>
          <w:tcPr>
            <w:tcW w:w="1134" w:type="dxa"/>
            <w:tcBorders>
              <w:bottom w:val="single" w:sz="6" w:space="0" w:color="auto"/>
            </w:tcBorders>
          </w:tcPr>
          <w:p w14:paraId="2C251BEE" w14:textId="77777777" w:rsidR="00BD230F" w:rsidRDefault="00BD230F">
            <w:pPr>
              <w:cnfStyle w:val="000000000000" w:firstRow="0" w:lastRow="0" w:firstColumn="0" w:lastColumn="0" w:oddVBand="0" w:evenVBand="0" w:oddHBand="0" w:evenHBand="0" w:firstRowFirstColumn="0" w:firstRowLastColumn="0" w:lastRowFirstColumn="0" w:lastRowLastColumn="0"/>
            </w:pPr>
            <w:r>
              <w:t>(2 139)</w:t>
            </w:r>
          </w:p>
        </w:tc>
        <w:tc>
          <w:tcPr>
            <w:tcW w:w="992" w:type="dxa"/>
            <w:tcBorders>
              <w:bottom w:val="single" w:sz="6" w:space="0" w:color="auto"/>
            </w:tcBorders>
          </w:tcPr>
          <w:p w14:paraId="26AD375B" w14:textId="77777777" w:rsidR="00BD230F" w:rsidRDefault="00BD230F">
            <w:pPr>
              <w:cnfStyle w:val="000000000000" w:firstRow="0" w:lastRow="0" w:firstColumn="0" w:lastColumn="0" w:oddVBand="0" w:evenVBand="0" w:oddHBand="0" w:evenHBand="0" w:firstRowFirstColumn="0" w:firstRowLastColumn="0" w:lastRowFirstColumn="0" w:lastRowLastColumn="0"/>
            </w:pPr>
            <w:r>
              <w:t>(2 057)</w:t>
            </w:r>
          </w:p>
        </w:tc>
        <w:tc>
          <w:tcPr>
            <w:tcW w:w="992" w:type="dxa"/>
            <w:tcBorders>
              <w:bottom w:val="single" w:sz="6" w:space="0" w:color="auto"/>
            </w:tcBorders>
          </w:tcPr>
          <w:p w14:paraId="5E3152E2" w14:textId="77777777" w:rsidR="00BD230F" w:rsidRDefault="00BD230F">
            <w:pPr>
              <w:cnfStyle w:val="000000000000" w:firstRow="0" w:lastRow="0" w:firstColumn="0" w:lastColumn="0" w:oddVBand="0" w:evenVBand="0" w:oddHBand="0" w:evenHBand="0" w:firstRowFirstColumn="0" w:firstRowLastColumn="0" w:lastRowFirstColumn="0" w:lastRowLastColumn="0"/>
            </w:pPr>
            <w:r>
              <w:t>(827)</w:t>
            </w:r>
          </w:p>
        </w:tc>
        <w:tc>
          <w:tcPr>
            <w:tcW w:w="993" w:type="dxa"/>
            <w:tcBorders>
              <w:bottom w:val="single" w:sz="6" w:space="0" w:color="auto"/>
            </w:tcBorders>
          </w:tcPr>
          <w:p w14:paraId="2545841E" w14:textId="77777777" w:rsidR="00BD230F" w:rsidRDefault="00BD230F">
            <w:pPr>
              <w:cnfStyle w:val="000000000000" w:firstRow="0" w:lastRow="0" w:firstColumn="0" w:lastColumn="0" w:oddVBand="0" w:evenVBand="0" w:oddHBand="0" w:evenHBand="0" w:firstRowFirstColumn="0" w:firstRowLastColumn="0" w:lastRowFirstColumn="0" w:lastRowLastColumn="0"/>
            </w:pPr>
            <w:r>
              <w:t>(740)</w:t>
            </w:r>
          </w:p>
        </w:tc>
        <w:tc>
          <w:tcPr>
            <w:tcW w:w="850" w:type="dxa"/>
            <w:tcBorders>
              <w:bottom w:val="single" w:sz="6" w:space="0" w:color="auto"/>
            </w:tcBorders>
          </w:tcPr>
          <w:p w14:paraId="76EA2878" w14:textId="77777777" w:rsidR="00BD230F" w:rsidRDefault="00BD230F">
            <w:pPr>
              <w:cnfStyle w:val="000000000000" w:firstRow="0" w:lastRow="0" w:firstColumn="0" w:lastColumn="0" w:oddVBand="0" w:evenVBand="0" w:oddHBand="0" w:evenHBand="0" w:firstRowFirstColumn="0" w:firstRowLastColumn="0" w:lastRowFirstColumn="0" w:lastRowLastColumn="0"/>
            </w:pPr>
            <w:r>
              <w:t>(936)</w:t>
            </w:r>
          </w:p>
        </w:tc>
        <w:tc>
          <w:tcPr>
            <w:tcW w:w="1276" w:type="dxa"/>
            <w:tcBorders>
              <w:bottom w:val="single" w:sz="6" w:space="0" w:color="auto"/>
            </w:tcBorders>
          </w:tcPr>
          <w:p w14:paraId="101F7EEE" w14:textId="77777777" w:rsidR="00BD230F" w:rsidRDefault="00BD230F">
            <w:pPr>
              <w:cnfStyle w:val="000000000000" w:firstRow="0" w:lastRow="0" w:firstColumn="0" w:lastColumn="0" w:oddVBand="0" w:evenVBand="0" w:oddHBand="0" w:evenHBand="0" w:firstRowFirstColumn="0" w:firstRowLastColumn="0" w:lastRowFirstColumn="0" w:lastRowLastColumn="0"/>
            </w:pPr>
            <w:r>
              <w:t>(890)</w:t>
            </w:r>
          </w:p>
        </w:tc>
        <w:tc>
          <w:tcPr>
            <w:tcW w:w="850" w:type="dxa"/>
            <w:tcBorders>
              <w:bottom w:val="single" w:sz="6" w:space="0" w:color="auto"/>
            </w:tcBorders>
          </w:tcPr>
          <w:p w14:paraId="23552357"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851" w:type="dxa"/>
            <w:tcBorders>
              <w:bottom w:val="single" w:sz="6" w:space="0" w:color="auto"/>
            </w:tcBorders>
          </w:tcPr>
          <w:p w14:paraId="143980E6"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850" w:type="dxa"/>
            <w:tcBorders>
              <w:bottom w:val="single" w:sz="6" w:space="0" w:color="auto"/>
            </w:tcBorders>
          </w:tcPr>
          <w:p w14:paraId="7D12A52F" w14:textId="77777777" w:rsidR="00BD230F" w:rsidRDefault="00BD230F">
            <w:pPr>
              <w:cnfStyle w:val="000000000000" w:firstRow="0" w:lastRow="0" w:firstColumn="0" w:lastColumn="0" w:oddVBand="0" w:evenVBand="0" w:oddHBand="0" w:evenHBand="0" w:firstRowFirstColumn="0" w:firstRowLastColumn="0" w:lastRowFirstColumn="0" w:lastRowLastColumn="0"/>
            </w:pPr>
            <w:r>
              <w:t>(3 922)</w:t>
            </w:r>
          </w:p>
        </w:tc>
        <w:tc>
          <w:tcPr>
            <w:tcW w:w="851" w:type="dxa"/>
            <w:tcBorders>
              <w:bottom w:val="single" w:sz="6" w:space="0" w:color="auto"/>
            </w:tcBorders>
          </w:tcPr>
          <w:p w14:paraId="4F57EDAA" w14:textId="77777777" w:rsidR="00BD230F" w:rsidRDefault="00BD230F">
            <w:pPr>
              <w:cnfStyle w:val="000000000000" w:firstRow="0" w:lastRow="0" w:firstColumn="0" w:lastColumn="0" w:oddVBand="0" w:evenVBand="0" w:oddHBand="0" w:evenHBand="0" w:firstRowFirstColumn="0" w:firstRowLastColumn="0" w:lastRowFirstColumn="0" w:lastRowLastColumn="0"/>
            </w:pPr>
            <w:r>
              <w:t>(3 708)</w:t>
            </w:r>
          </w:p>
        </w:tc>
      </w:tr>
      <w:tr w:rsidR="00BD230F" w14:paraId="07C4B038" w14:textId="77777777">
        <w:tc>
          <w:tcPr>
            <w:cnfStyle w:val="001000000000" w:firstRow="0" w:lastRow="0" w:firstColumn="1" w:lastColumn="0" w:oddVBand="0" w:evenVBand="0" w:oddHBand="0" w:evenHBand="0" w:firstRowFirstColumn="0" w:firstRowLastColumn="0" w:lastRowFirstColumn="0" w:lastRowLastColumn="0"/>
            <w:tcW w:w="4849" w:type="dxa"/>
          </w:tcPr>
          <w:p w14:paraId="338062F1" w14:textId="77777777" w:rsidR="00BD230F" w:rsidRDefault="00BD230F">
            <w:r>
              <w:rPr>
                <w:b/>
              </w:rPr>
              <w:t>Closing balance</w:t>
            </w:r>
          </w:p>
        </w:tc>
        <w:tc>
          <w:tcPr>
            <w:tcW w:w="1134" w:type="dxa"/>
          </w:tcPr>
          <w:p w14:paraId="5F60899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124 168</w:t>
            </w:r>
          </w:p>
        </w:tc>
        <w:tc>
          <w:tcPr>
            <w:tcW w:w="992" w:type="dxa"/>
          </w:tcPr>
          <w:p w14:paraId="158B887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114 578</w:t>
            </w:r>
          </w:p>
        </w:tc>
        <w:tc>
          <w:tcPr>
            <w:tcW w:w="992" w:type="dxa"/>
          </w:tcPr>
          <w:p w14:paraId="24FE83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19 036</w:t>
            </w:r>
          </w:p>
        </w:tc>
        <w:tc>
          <w:tcPr>
            <w:tcW w:w="993" w:type="dxa"/>
          </w:tcPr>
          <w:p w14:paraId="53119D7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9 641</w:t>
            </w:r>
          </w:p>
        </w:tc>
        <w:tc>
          <w:tcPr>
            <w:tcW w:w="850" w:type="dxa"/>
          </w:tcPr>
          <w:p w14:paraId="65D2BEF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45 863</w:t>
            </w:r>
          </w:p>
        </w:tc>
        <w:tc>
          <w:tcPr>
            <w:tcW w:w="1276" w:type="dxa"/>
          </w:tcPr>
          <w:p w14:paraId="60F4D05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43 833</w:t>
            </w:r>
          </w:p>
        </w:tc>
        <w:tc>
          <w:tcPr>
            <w:tcW w:w="850" w:type="dxa"/>
          </w:tcPr>
          <w:p w14:paraId="2AE86AF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6 525</w:t>
            </w:r>
          </w:p>
        </w:tc>
        <w:tc>
          <w:tcPr>
            <w:tcW w:w="851" w:type="dxa"/>
          </w:tcPr>
          <w:p w14:paraId="315BB69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5 691</w:t>
            </w:r>
          </w:p>
        </w:tc>
        <w:tc>
          <w:tcPr>
            <w:tcW w:w="850" w:type="dxa"/>
          </w:tcPr>
          <w:p w14:paraId="2679395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195 592</w:t>
            </w:r>
          </w:p>
        </w:tc>
        <w:tc>
          <w:tcPr>
            <w:tcW w:w="851" w:type="dxa"/>
          </w:tcPr>
          <w:p w14:paraId="1399A110" w14:textId="6D8A7739" w:rsidR="00BD230F" w:rsidRDefault="00BD230F">
            <w:pPr>
              <w:cnfStyle w:val="000000000000" w:firstRow="0" w:lastRow="0" w:firstColumn="0" w:lastColumn="0" w:oddVBand="0" w:evenVBand="0" w:oddHBand="0" w:evenHBand="0" w:firstRowFirstColumn="0" w:firstRowLastColumn="0" w:lastRowFirstColumn="0" w:lastRowLastColumn="0"/>
            </w:pPr>
            <w:r>
              <w:rPr>
                <w:b/>
              </w:rPr>
              <w:t>173 743</w:t>
            </w:r>
          </w:p>
        </w:tc>
      </w:tr>
    </w:tbl>
    <w:p w14:paraId="30844D25" w14:textId="77777777" w:rsidR="00BD230F" w:rsidRPr="00647D0A" w:rsidRDefault="00BD230F" w:rsidP="00BD230F">
      <w:pPr>
        <w:pStyle w:val="Note"/>
        <w:ind w:left="0" w:firstLine="0"/>
        <w:rPr>
          <w:iCs/>
        </w:rPr>
      </w:pPr>
      <w:r w:rsidRPr="00647D0A">
        <w:rPr>
          <w:iCs/>
        </w:rPr>
        <w:t>Note</w:t>
      </w:r>
      <w:r>
        <w:rPr>
          <w:iCs/>
        </w:rPr>
        <w:t>s</w:t>
      </w:r>
      <w:r w:rsidRPr="00647D0A">
        <w:rPr>
          <w:iCs/>
        </w:rPr>
        <w:t xml:space="preserve">: </w:t>
      </w:r>
    </w:p>
    <w:p w14:paraId="5E906133" w14:textId="77777777" w:rsidR="00BD230F" w:rsidRDefault="00BD230F" w:rsidP="00BD230F">
      <w:pPr>
        <w:pStyle w:val="Note"/>
      </w:pPr>
      <w:r w:rsidRPr="00647D0A">
        <w:t>(</w:t>
      </w:r>
      <w:r>
        <w:t>a</w:t>
      </w:r>
      <w:r w:rsidRPr="00647D0A">
        <w:t>)</w:t>
      </w:r>
      <w:r w:rsidRPr="00647D0A">
        <w:tab/>
      </w:r>
      <w:r>
        <w:t>The reconciliation of movements comprises land and buildings, infrastructure systems, plant, equipment, vehicles, roads, roads infrastructure and cultural assets, right-of-use assets, service concession assets, and excludes intangible assets, investment properties and other non-financial assets.</w:t>
      </w:r>
    </w:p>
    <w:p w14:paraId="63EDDCC8" w14:textId="77777777" w:rsidR="00BD230F" w:rsidRDefault="00BD230F" w:rsidP="00BD230F">
      <w:pPr>
        <w:pStyle w:val="Note"/>
      </w:pPr>
      <w:r w:rsidRPr="00647D0A">
        <w:t>(</w:t>
      </w:r>
      <w:r>
        <w:t>b</w:t>
      </w:r>
      <w:r w:rsidRPr="00647D0A">
        <w:t>)</w:t>
      </w:r>
      <w:r w:rsidRPr="00647D0A">
        <w:tab/>
      </w:r>
      <w:r w:rsidRPr="00FF701E">
        <w:t xml:space="preserve">Represents additions of assets recognised under AASB 116 </w:t>
      </w:r>
      <w:r w:rsidRPr="00FF701E">
        <w:rPr>
          <w:i w:val="0"/>
          <w:iCs/>
        </w:rPr>
        <w:t>Property, Plant and Equipment</w:t>
      </w:r>
      <w:r>
        <w:t>.</w:t>
      </w:r>
    </w:p>
    <w:p w14:paraId="373BDD24" w14:textId="77777777" w:rsidR="00BD230F" w:rsidRDefault="00BD230F" w:rsidP="00BD230F">
      <w:pPr>
        <w:pStyle w:val="Note"/>
      </w:pPr>
      <w:r w:rsidRPr="00647D0A">
        <w:t>(</w:t>
      </w:r>
      <w:r>
        <w:t>c</w:t>
      </w:r>
      <w:r w:rsidRPr="00647D0A">
        <w:t>)</w:t>
      </w:r>
      <w:r w:rsidRPr="00647D0A">
        <w:tab/>
      </w:r>
      <w:r w:rsidRPr="00FF701E">
        <w:t>Represents the transfer of assets to</w:t>
      </w:r>
      <w:r>
        <w:t xml:space="preserve"> / from</w:t>
      </w:r>
      <w:r w:rsidRPr="00FF701E">
        <w:t xml:space="preserve"> the public non-financial corporations sector.</w:t>
      </w:r>
    </w:p>
    <w:p w14:paraId="0E9F8AEB" w14:textId="77777777" w:rsidR="00BD230F" w:rsidRPr="00F275F7" w:rsidRDefault="00BD230F" w:rsidP="00BD230F">
      <w:pPr>
        <w:pStyle w:val="Note"/>
      </w:pPr>
    </w:p>
    <w:p w14:paraId="19A10EDF" w14:textId="77777777" w:rsidR="00BD230F" w:rsidRDefault="00BD230F" w:rsidP="00F842C5">
      <w:pPr>
        <w:ind w:left="360" w:firstLine="360"/>
      </w:pPr>
    </w:p>
    <w:p w14:paraId="52C44F03" w14:textId="77777777" w:rsidR="00BD230F" w:rsidRPr="0092368A" w:rsidRDefault="00BD230F" w:rsidP="00F842C5">
      <w:pPr>
        <w:ind w:left="360" w:firstLine="360"/>
        <w:sectPr w:rsidR="00BD230F" w:rsidRPr="0092368A" w:rsidSect="00BD230F">
          <w:headerReference w:type="even" r:id="rId94"/>
          <w:headerReference w:type="default" r:id="rId95"/>
          <w:footerReference w:type="even" r:id="rId96"/>
          <w:footerReference w:type="default" r:id="rId97"/>
          <w:pgSz w:w="16839" w:h="11907" w:orient="landscape" w:code="9"/>
          <w:pgMar w:top="1134" w:right="1134" w:bottom="1134" w:left="1134" w:header="624" w:footer="567" w:gutter="0"/>
          <w:cols w:sep="1" w:space="567"/>
          <w:docGrid w:linePitch="360"/>
        </w:sectPr>
      </w:pPr>
    </w:p>
    <w:p w14:paraId="5018034D" w14:textId="77777777" w:rsidR="00BD230F" w:rsidRPr="00E4496E" w:rsidRDefault="00BD230F" w:rsidP="00F842C5">
      <w:r w:rsidRPr="00E4496E">
        <w:lastRenderedPageBreak/>
        <w:t xml:space="preserve">The following two tables are subsets of </w:t>
      </w:r>
      <w:r>
        <w:t>the total reconciliation of movements in carrying value.</w:t>
      </w:r>
    </w:p>
    <w:p w14:paraId="44437950" w14:textId="77777777" w:rsidR="00BD230F" w:rsidRDefault="00BD230F" w:rsidP="00BD230F">
      <w:pPr>
        <w:pStyle w:val="TableHeading"/>
      </w:pPr>
      <w:bookmarkStart w:id="72" w:name="_Hlk78474487"/>
      <w:r w:rsidRPr="00E3305C">
        <w:t xml:space="preserve">Reconciliation of movements in carrying values of </w:t>
      </w:r>
      <w:r w:rsidRPr="0075710E">
        <w:t>right-of-use</w:t>
      </w:r>
      <w:r w:rsidRPr="00E3305C">
        <w:t xml:space="preserve"> assets during the financial period</w:t>
      </w:r>
      <w:bookmarkEnd w:id="72"/>
      <w:r w:rsidRPr="00E4496E">
        <w:rPr>
          <w:vertAlign w:val="superscript"/>
        </w:rPr>
        <w:tab/>
      </w:r>
      <w:r w:rsidRPr="00E4496E">
        <w:t>($ million)</w:t>
      </w:r>
    </w:p>
    <w:tbl>
      <w:tblPr>
        <w:tblStyle w:val="DTFTable"/>
        <w:tblW w:w="9668" w:type="dxa"/>
        <w:tblLayout w:type="fixed"/>
        <w:tblLook w:val="06A0" w:firstRow="1" w:lastRow="0" w:firstColumn="1" w:lastColumn="0" w:noHBand="1" w:noVBand="1"/>
      </w:tblPr>
      <w:tblGrid>
        <w:gridCol w:w="5983"/>
        <w:gridCol w:w="992"/>
        <w:gridCol w:w="851"/>
        <w:gridCol w:w="850"/>
        <w:gridCol w:w="992"/>
      </w:tblGrid>
      <w:tr w:rsidR="00BD230F" w14:paraId="3F474F0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6B91D1D2" w14:textId="6879DCBB" w:rsidR="00BD230F" w:rsidRDefault="00BD230F">
            <w:pPr>
              <w:keepNext/>
            </w:pPr>
          </w:p>
        </w:tc>
        <w:tc>
          <w:tcPr>
            <w:tcW w:w="1843" w:type="dxa"/>
            <w:gridSpan w:val="2"/>
          </w:tcPr>
          <w:p w14:paraId="542B445F" w14:textId="2C242DF6"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1AEADDAF" w14:textId="4211691E"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B766F7">
              <w:br/>
            </w:r>
            <w:r>
              <w:t>government sector</w:t>
            </w:r>
          </w:p>
        </w:tc>
      </w:tr>
      <w:tr w:rsidR="00BD230F" w14:paraId="4070D2F3"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2DAE9755" w14:textId="77777777" w:rsidR="00BD230F" w:rsidRDefault="00BD230F">
            <w:pPr>
              <w:keepNext/>
            </w:pPr>
          </w:p>
        </w:tc>
        <w:tc>
          <w:tcPr>
            <w:tcW w:w="992" w:type="dxa"/>
          </w:tcPr>
          <w:p w14:paraId="1DF053A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851" w:type="dxa"/>
          </w:tcPr>
          <w:p w14:paraId="27C6C56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850" w:type="dxa"/>
          </w:tcPr>
          <w:p w14:paraId="0F8ED03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74D592E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6D1B1A8" w14:textId="77777777">
        <w:tc>
          <w:tcPr>
            <w:cnfStyle w:val="001000000000" w:firstRow="0" w:lastRow="0" w:firstColumn="1" w:lastColumn="0" w:oddVBand="0" w:evenVBand="0" w:oddHBand="0" w:evenHBand="0" w:firstRowFirstColumn="0" w:firstRowLastColumn="0" w:lastRowFirstColumn="0" w:lastRowLastColumn="0"/>
            <w:tcW w:w="5983" w:type="dxa"/>
          </w:tcPr>
          <w:p w14:paraId="43598F04" w14:textId="77777777" w:rsidR="00BD230F" w:rsidRDefault="00BD230F">
            <w:r>
              <w:t>Opening balance</w:t>
            </w:r>
          </w:p>
        </w:tc>
        <w:tc>
          <w:tcPr>
            <w:tcW w:w="992" w:type="dxa"/>
          </w:tcPr>
          <w:p w14:paraId="5DD06504" w14:textId="77777777" w:rsidR="00BD230F" w:rsidRDefault="00BD230F">
            <w:pPr>
              <w:cnfStyle w:val="000000000000" w:firstRow="0" w:lastRow="0" w:firstColumn="0" w:lastColumn="0" w:oddVBand="0" w:evenVBand="0" w:oddHBand="0" w:evenHBand="0" w:firstRowFirstColumn="0" w:firstRowLastColumn="0" w:lastRowFirstColumn="0" w:lastRowLastColumn="0"/>
            </w:pPr>
            <w:r>
              <w:t>9 246</w:t>
            </w:r>
          </w:p>
        </w:tc>
        <w:tc>
          <w:tcPr>
            <w:tcW w:w="851" w:type="dxa"/>
          </w:tcPr>
          <w:p w14:paraId="1EC03F1E" w14:textId="77777777" w:rsidR="00BD230F" w:rsidRDefault="00BD230F">
            <w:pPr>
              <w:cnfStyle w:val="000000000000" w:firstRow="0" w:lastRow="0" w:firstColumn="0" w:lastColumn="0" w:oddVBand="0" w:evenVBand="0" w:oddHBand="0" w:evenHBand="0" w:firstRowFirstColumn="0" w:firstRowLastColumn="0" w:lastRowFirstColumn="0" w:lastRowLastColumn="0"/>
            </w:pPr>
            <w:r>
              <w:t>9 535</w:t>
            </w:r>
          </w:p>
        </w:tc>
        <w:tc>
          <w:tcPr>
            <w:tcW w:w="850" w:type="dxa"/>
          </w:tcPr>
          <w:p w14:paraId="5042349E" w14:textId="77777777" w:rsidR="00BD230F" w:rsidRDefault="00BD230F">
            <w:pPr>
              <w:cnfStyle w:val="000000000000" w:firstRow="0" w:lastRow="0" w:firstColumn="0" w:lastColumn="0" w:oddVBand="0" w:evenVBand="0" w:oddHBand="0" w:evenHBand="0" w:firstRowFirstColumn="0" w:firstRowLastColumn="0" w:lastRowFirstColumn="0" w:lastRowLastColumn="0"/>
            </w:pPr>
            <w:r>
              <w:t>8 614</w:t>
            </w:r>
          </w:p>
        </w:tc>
        <w:tc>
          <w:tcPr>
            <w:tcW w:w="992" w:type="dxa"/>
          </w:tcPr>
          <w:p w14:paraId="16E97F9F" w14:textId="77777777" w:rsidR="00BD230F" w:rsidRDefault="00BD230F">
            <w:pPr>
              <w:cnfStyle w:val="000000000000" w:firstRow="0" w:lastRow="0" w:firstColumn="0" w:lastColumn="0" w:oddVBand="0" w:evenVBand="0" w:oddHBand="0" w:evenHBand="0" w:firstRowFirstColumn="0" w:firstRowLastColumn="0" w:lastRowFirstColumn="0" w:lastRowLastColumn="0"/>
            </w:pPr>
            <w:r>
              <w:t>8 826</w:t>
            </w:r>
          </w:p>
        </w:tc>
      </w:tr>
      <w:tr w:rsidR="00BD230F" w14:paraId="6755877E" w14:textId="77777777">
        <w:tc>
          <w:tcPr>
            <w:cnfStyle w:val="001000000000" w:firstRow="0" w:lastRow="0" w:firstColumn="1" w:lastColumn="0" w:oddVBand="0" w:evenVBand="0" w:oddHBand="0" w:evenHBand="0" w:firstRowFirstColumn="0" w:firstRowLastColumn="0" w:lastRowFirstColumn="0" w:lastRowLastColumn="0"/>
            <w:tcW w:w="5983" w:type="dxa"/>
          </w:tcPr>
          <w:p w14:paraId="05994B08" w14:textId="77777777" w:rsidR="00BD230F" w:rsidRDefault="00BD230F">
            <w:r>
              <w:t>Additions of right of use assets</w:t>
            </w:r>
          </w:p>
        </w:tc>
        <w:tc>
          <w:tcPr>
            <w:tcW w:w="992" w:type="dxa"/>
          </w:tcPr>
          <w:p w14:paraId="64E032F1" w14:textId="77777777" w:rsidR="00BD230F" w:rsidRDefault="00BD230F">
            <w:pPr>
              <w:cnfStyle w:val="000000000000" w:firstRow="0" w:lastRow="0" w:firstColumn="0" w:lastColumn="0" w:oddVBand="0" w:evenVBand="0" w:oddHBand="0" w:evenHBand="0" w:firstRowFirstColumn="0" w:firstRowLastColumn="0" w:lastRowFirstColumn="0" w:lastRowLastColumn="0"/>
            </w:pPr>
            <w:r>
              <w:t>1 373</w:t>
            </w:r>
          </w:p>
        </w:tc>
        <w:tc>
          <w:tcPr>
            <w:tcW w:w="851" w:type="dxa"/>
          </w:tcPr>
          <w:p w14:paraId="080F3ADF" w14:textId="77777777" w:rsidR="00BD230F" w:rsidRDefault="00BD230F">
            <w:pPr>
              <w:cnfStyle w:val="000000000000" w:firstRow="0" w:lastRow="0" w:firstColumn="0" w:lastColumn="0" w:oddVBand="0" w:evenVBand="0" w:oddHBand="0" w:evenHBand="0" w:firstRowFirstColumn="0" w:firstRowLastColumn="0" w:lastRowFirstColumn="0" w:lastRowLastColumn="0"/>
            </w:pPr>
            <w:r>
              <w:t>531</w:t>
            </w:r>
          </w:p>
        </w:tc>
        <w:tc>
          <w:tcPr>
            <w:tcW w:w="850" w:type="dxa"/>
          </w:tcPr>
          <w:p w14:paraId="4B521F07" w14:textId="77777777" w:rsidR="00BD230F" w:rsidRDefault="00BD230F">
            <w:pPr>
              <w:cnfStyle w:val="000000000000" w:firstRow="0" w:lastRow="0" w:firstColumn="0" w:lastColumn="0" w:oddVBand="0" w:evenVBand="0" w:oddHBand="0" w:evenHBand="0" w:firstRowFirstColumn="0" w:firstRowLastColumn="0" w:lastRowFirstColumn="0" w:lastRowLastColumn="0"/>
            </w:pPr>
            <w:r>
              <w:t>1 327</w:t>
            </w:r>
          </w:p>
        </w:tc>
        <w:tc>
          <w:tcPr>
            <w:tcW w:w="992" w:type="dxa"/>
          </w:tcPr>
          <w:p w14:paraId="287D3B37" w14:textId="77777777" w:rsidR="00BD230F" w:rsidRDefault="00BD230F">
            <w:pPr>
              <w:cnfStyle w:val="000000000000" w:firstRow="0" w:lastRow="0" w:firstColumn="0" w:lastColumn="0" w:oddVBand="0" w:evenVBand="0" w:oddHBand="0" w:evenHBand="0" w:firstRowFirstColumn="0" w:firstRowLastColumn="0" w:lastRowFirstColumn="0" w:lastRowLastColumn="0"/>
            </w:pPr>
            <w:r>
              <w:t>525</w:t>
            </w:r>
          </w:p>
        </w:tc>
      </w:tr>
      <w:tr w:rsidR="00BD230F" w14:paraId="778C9424" w14:textId="77777777">
        <w:tc>
          <w:tcPr>
            <w:cnfStyle w:val="001000000000" w:firstRow="0" w:lastRow="0" w:firstColumn="1" w:lastColumn="0" w:oddVBand="0" w:evenVBand="0" w:oddHBand="0" w:evenHBand="0" w:firstRowFirstColumn="0" w:firstRowLastColumn="0" w:lastRowFirstColumn="0" w:lastRowLastColumn="0"/>
            <w:tcW w:w="5983" w:type="dxa"/>
          </w:tcPr>
          <w:p w14:paraId="573BD6CC" w14:textId="77777777" w:rsidR="00BD230F" w:rsidRDefault="00BD230F">
            <w:r>
              <w:t>Revaluation</w:t>
            </w:r>
          </w:p>
        </w:tc>
        <w:tc>
          <w:tcPr>
            <w:tcW w:w="992" w:type="dxa"/>
          </w:tcPr>
          <w:p w14:paraId="2DAC2AC6" w14:textId="77777777" w:rsidR="00BD230F" w:rsidRDefault="00BD230F">
            <w:pPr>
              <w:cnfStyle w:val="000000000000" w:firstRow="0" w:lastRow="0" w:firstColumn="0" w:lastColumn="0" w:oddVBand="0" w:evenVBand="0" w:oddHBand="0" w:evenHBand="0" w:firstRowFirstColumn="0" w:firstRowLastColumn="0" w:lastRowFirstColumn="0" w:lastRowLastColumn="0"/>
            </w:pPr>
            <w:r>
              <w:t>(148)</w:t>
            </w:r>
          </w:p>
        </w:tc>
        <w:tc>
          <w:tcPr>
            <w:tcW w:w="851" w:type="dxa"/>
          </w:tcPr>
          <w:p w14:paraId="40F1BF87" w14:textId="77777777" w:rsidR="00BD230F" w:rsidRDefault="00BD230F">
            <w:pPr>
              <w:cnfStyle w:val="000000000000" w:firstRow="0" w:lastRow="0" w:firstColumn="0" w:lastColumn="0" w:oddVBand="0" w:evenVBand="0" w:oddHBand="0" w:evenHBand="0" w:firstRowFirstColumn="0" w:firstRowLastColumn="0" w:lastRowFirstColumn="0" w:lastRowLastColumn="0"/>
            </w:pPr>
            <w:r>
              <w:t>44</w:t>
            </w:r>
          </w:p>
        </w:tc>
        <w:tc>
          <w:tcPr>
            <w:tcW w:w="850" w:type="dxa"/>
          </w:tcPr>
          <w:p w14:paraId="154D7078" w14:textId="77777777" w:rsidR="00BD230F" w:rsidRDefault="00BD230F">
            <w:pPr>
              <w:cnfStyle w:val="000000000000" w:firstRow="0" w:lastRow="0" w:firstColumn="0" w:lastColumn="0" w:oddVBand="0" w:evenVBand="0" w:oddHBand="0" w:evenHBand="0" w:firstRowFirstColumn="0" w:firstRowLastColumn="0" w:lastRowFirstColumn="0" w:lastRowLastColumn="0"/>
            </w:pPr>
            <w:r>
              <w:t>(181)</w:t>
            </w:r>
          </w:p>
        </w:tc>
        <w:tc>
          <w:tcPr>
            <w:tcW w:w="992" w:type="dxa"/>
          </w:tcPr>
          <w:p w14:paraId="56E05793" w14:textId="77777777" w:rsidR="00BD230F" w:rsidRDefault="00BD230F">
            <w:pPr>
              <w:cnfStyle w:val="000000000000" w:firstRow="0" w:lastRow="0" w:firstColumn="0" w:lastColumn="0" w:oddVBand="0" w:evenVBand="0" w:oddHBand="0" w:evenHBand="0" w:firstRowFirstColumn="0" w:firstRowLastColumn="0" w:lastRowFirstColumn="0" w:lastRowLastColumn="0"/>
            </w:pPr>
            <w:r>
              <w:t>43</w:t>
            </w:r>
          </w:p>
        </w:tc>
      </w:tr>
      <w:tr w:rsidR="00BD230F" w14:paraId="572FD2F1"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671C1EF0" w14:textId="77777777" w:rsidR="00BD230F" w:rsidRDefault="00BD230F">
            <w:r>
              <w:t>Depreciation</w:t>
            </w:r>
          </w:p>
        </w:tc>
        <w:tc>
          <w:tcPr>
            <w:tcW w:w="992" w:type="dxa"/>
            <w:tcBorders>
              <w:bottom w:val="single" w:sz="6" w:space="0" w:color="auto"/>
            </w:tcBorders>
          </w:tcPr>
          <w:p w14:paraId="3CDBD2C0" w14:textId="77777777" w:rsidR="00BD230F" w:rsidRDefault="00BD230F">
            <w:pPr>
              <w:cnfStyle w:val="000000000000" w:firstRow="0" w:lastRow="0" w:firstColumn="0" w:lastColumn="0" w:oddVBand="0" w:evenVBand="0" w:oddHBand="0" w:evenHBand="0" w:firstRowFirstColumn="0" w:firstRowLastColumn="0" w:lastRowFirstColumn="0" w:lastRowLastColumn="0"/>
            </w:pPr>
            <w:r>
              <w:t>(864)</w:t>
            </w:r>
          </w:p>
        </w:tc>
        <w:tc>
          <w:tcPr>
            <w:tcW w:w="851" w:type="dxa"/>
            <w:tcBorders>
              <w:bottom w:val="single" w:sz="6" w:space="0" w:color="auto"/>
            </w:tcBorders>
          </w:tcPr>
          <w:p w14:paraId="5830E95D" w14:textId="77777777" w:rsidR="00BD230F" w:rsidRDefault="00BD230F">
            <w:pPr>
              <w:cnfStyle w:val="000000000000" w:firstRow="0" w:lastRow="0" w:firstColumn="0" w:lastColumn="0" w:oddVBand="0" w:evenVBand="0" w:oddHBand="0" w:evenHBand="0" w:firstRowFirstColumn="0" w:firstRowLastColumn="0" w:lastRowFirstColumn="0" w:lastRowLastColumn="0"/>
            </w:pPr>
            <w:r>
              <w:t>(864)</w:t>
            </w:r>
          </w:p>
        </w:tc>
        <w:tc>
          <w:tcPr>
            <w:tcW w:w="850" w:type="dxa"/>
            <w:tcBorders>
              <w:bottom w:val="single" w:sz="6" w:space="0" w:color="auto"/>
            </w:tcBorders>
          </w:tcPr>
          <w:p w14:paraId="677577EA" w14:textId="77777777" w:rsidR="00BD230F" w:rsidRDefault="00BD230F">
            <w:pPr>
              <w:cnfStyle w:val="000000000000" w:firstRow="0" w:lastRow="0" w:firstColumn="0" w:lastColumn="0" w:oddVBand="0" w:evenVBand="0" w:oddHBand="0" w:evenHBand="0" w:firstRowFirstColumn="0" w:firstRowLastColumn="0" w:lastRowFirstColumn="0" w:lastRowLastColumn="0"/>
            </w:pPr>
            <w:r>
              <w:t>(771)</w:t>
            </w:r>
          </w:p>
        </w:tc>
        <w:tc>
          <w:tcPr>
            <w:tcW w:w="992" w:type="dxa"/>
            <w:tcBorders>
              <w:bottom w:val="single" w:sz="6" w:space="0" w:color="auto"/>
            </w:tcBorders>
          </w:tcPr>
          <w:p w14:paraId="208631C3" w14:textId="77777777" w:rsidR="00BD230F" w:rsidRDefault="00BD230F">
            <w:pPr>
              <w:cnfStyle w:val="000000000000" w:firstRow="0" w:lastRow="0" w:firstColumn="0" w:lastColumn="0" w:oddVBand="0" w:evenVBand="0" w:oddHBand="0" w:evenHBand="0" w:firstRowFirstColumn="0" w:firstRowLastColumn="0" w:lastRowFirstColumn="0" w:lastRowLastColumn="0"/>
            </w:pPr>
            <w:r>
              <w:t>(781)</w:t>
            </w:r>
          </w:p>
        </w:tc>
      </w:tr>
      <w:tr w:rsidR="00BD230F" w14:paraId="36DBA5FB" w14:textId="77777777">
        <w:tc>
          <w:tcPr>
            <w:cnfStyle w:val="001000000000" w:firstRow="0" w:lastRow="0" w:firstColumn="1" w:lastColumn="0" w:oddVBand="0" w:evenVBand="0" w:oddHBand="0" w:evenHBand="0" w:firstRowFirstColumn="0" w:firstRowLastColumn="0" w:lastRowFirstColumn="0" w:lastRowLastColumn="0"/>
            <w:tcW w:w="5983" w:type="dxa"/>
          </w:tcPr>
          <w:p w14:paraId="60BC3DDE" w14:textId="77777777" w:rsidR="00BD230F" w:rsidRDefault="00BD230F">
            <w:r>
              <w:rPr>
                <w:b/>
              </w:rPr>
              <w:t>Closing balance</w:t>
            </w:r>
          </w:p>
        </w:tc>
        <w:tc>
          <w:tcPr>
            <w:tcW w:w="992" w:type="dxa"/>
          </w:tcPr>
          <w:p w14:paraId="309E511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9 607</w:t>
            </w:r>
          </w:p>
        </w:tc>
        <w:tc>
          <w:tcPr>
            <w:tcW w:w="851" w:type="dxa"/>
          </w:tcPr>
          <w:p w14:paraId="449947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9 246</w:t>
            </w:r>
          </w:p>
        </w:tc>
        <w:tc>
          <w:tcPr>
            <w:tcW w:w="850" w:type="dxa"/>
          </w:tcPr>
          <w:p w14:paraId="4759E90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8 988</w:t>
            </w:r>
          </w:p>
        </w:tc>
        <w:tc>
          <w:tcPr>
            <w:tcW w:w="992" w:type="dxa"/>
          </w:tcPr>
          <w:p w14:paraId="5F4D62FE" w14:textId="29958772" w:rsidR="00BD230F" w:rsidRDefault="00BD230F">
            <w:pPr>
              <w:cnfStyle w:val="000000000000" w:firstRow="0" w:lastRow="0" w:firstColumn="0" w:lastColumn="0" w:oddVBand="0" w:evenVBand="0" w:oddHBand="0" w:evenHBand="0" w:firstRowFirstColumn="0" w:firstRowLastColumn="0" w:lastRowFirstColumn="0" w:lastRowLastColumn="0"/>
            </w:pPr>
            <w:r>
              <w:rPr>
                <w:b/>
              </w:rPr>
              <w:t>8 614</w:t>
            </w:r>
          </w:p>
        </w:tc>
      </w:tr>
    </w:tbl>
    <w:p w14:paraId="237B63C1" w14:textId="77777777" w:rsidR="00BD230F" w:rsidRPr="00B766F7" w:rsidRDefault="00BD230F" w:rsidP="00B766F7"/>
    <w:p w14:paraId="4FAEA739" w14:textId="77777777" w:rsidR="00BD230F" w:rsidRDefault="00BD230F" w:rsidP="00BD230F">
      <w:pPr>
        <w:pStyle w:val="TableHeading"/>
        <w:ind w:left="0" w:firstLine="0"/>
      </w:pPr>
      <w:r w:rsidRPr="00E3305C">
        <w:t xml:space="preserve">Reconciliation of movements in carrying values of </w:t>
      </w:r>
      <w:r>
        <w:t>s</w:t>
      </w:r>
      <w:r w:rsidRPr="00E3305C">
        <w:t xml:space="preserve">ervice </w:t>
      </w:r>
      <w:r>
        <w:t>c</w:t>
      </w:r>
      <w:r w:rsidRPr="00E3305C">
        <w:t xml:space="preserve">oncession </w:t>
      </w:r>
      <w:r>
        <w:t>a</w:t>
      </w:r>
      <w:r w:rsidRPr="00E3305C">
        <w:t xml:space="preserve">rrangement assets during </w:t>
      </w:r>
      <w:r>
        <w:br/>
      </w:r>
      <w:r w:rsidRPr="00E3305C">
        <w:t>the financial period</w:t>
      </w:r>
      <w:r>
        <w:tab/>
      </w:r>
      <w:r w:rsidRPr="00E4496E">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7251A4C3"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A5213D0" w14:textId="2E7C0DFD" w:rsidR="00BD230F" w:rsidRDefault="00BD230F">
            <w:pPr>
              <w:keepNext/>
            </w:pPr>
          </w:p>
        </w:tc>
        <w:tc>
          <w:tcPr>
            <w:tcW w:w="1814" w:type="dxa"/>
            <w:gridSpan w:val="2"/>
          </w:tcPr>
          <w:p w14:paraId="39CF1829" w14:textId="5E6CFA08"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8DEB1A3" w14:textId="652B26B5"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B766F7">
              <w:br/>
            </w:r>
            <w:r>
              <w:t>government sector</w:t>
            </w:r>
          </w:p>
        </w:tc>
      </w:tr>
      <w:tr w:rsidR="00BD230F" w14:paraId="6F10176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12AB1EB" w14:textId="77777777" w:rsidR="00BD230F" w:rsidRDefault="00BD230F">
            <w:pPr>
              <w:keepNext/>
            </w:pPr>
          </w:p>
        </w:tc>
        <w:tc>
          <w:tcPr>
            <w:tcW w:w="907" w:type="dxa"/>
          </w:tcPr>
          <w:p w14:paraId="1DF85F9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C76CCF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4A1D54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F80E64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349E52F8" w14:textId="77777777">
        <w:tc>
          <w:tcPr>
            <w:cnfStyle w:val="001000000000" w:firstRow="0" w:lastRow="0" w:firstColumn="1" w:lastColumn="0" w:oddVBand="0" w:evenVBand="0" w:oddHBand="0" w:evenHBand="0" w:firstRowFirstColumn="0" w:firstRowLastColumn="0" w:lastRowFirstColumn="0" w:lastRowLastColumn="0"/>
            <w:tcW w:w="6010" w:type="dxa"/>
          </w:tcPr>
          <w:p w14:paraId="575F8950" w14:textId="77777777" w:rsidR="00BD230F" w:rsidRDefault="00BD230F">
            <w:r>
              <w:t>Opening balance</w:t>
            </w:r>
          </w:p>
        </w:tc>
        <w:tc>
          <w:tcPr>
            <w:tcW w:w="907" w:type="dxa"/>
          </w:tcPr>
          <w:p w14:paraId="07239E4E" w14:textId="77777777" w:rsidR="00BD230F" w:rsidRDefault="00BD230F">
            <w:pPr>
              <w:cnfStyle w:val="000000000000" w:firstRow="0" w:lastRow="0" w:firstColumn="0" w:lastColumn="0" w:oddVBand="0" w:evenVBand="0" w:oddHBand="0" w:evenHBand="0" w:firstRowFirstColumn="0" w:firstRowLastColumn="0" w:lastRowFirstColumn="0" w:lastRowLastColumn="0"/>
            </w:pPr>
            <w:r>
              <w:t>24 530</w:t>
            </w:r>
          </w:p>
        </w:tc>
        <w:tc>
          <w:tcPr>
            <w:tcW w:w="907" w:type="dxa"/>
          </w:tcPr>
          <w:p w14:paraId="7C7CBA73" w14:textId="77777777" w:rsidR="00BD230F" w:rsidRDefault="00BD230F">
            <w:pPr>
              <w:cnfStyle w:val="000000000000" w:firstRow="0" w:lastRow="0" w:firstColumn="0" w:lastColumn="0" w:oddVBand="0" w:evenVBand="0" w:oddHBand="0" w:evenHBand="0" w:firstRowFirstColumn="0" w:firstRowLastColumn="0" w:lastRowFirstColumn="0" w:lastRowLastColumn="0"/>
            </w:pPr>
            <w:r>
              <w:t>20 031</w:t>
            </w:r>
          </w:p>
        </w:tc>
        <w:tc>
          <w:tcPr>
            <w:tcW w:w="907" w:type="dxa"/>
          </w:tcPr>
          <w:p w14:paraId="5809BCBF" w14:textId="77777777" w:rsidR="00BD230F" w:rsidRDefault="00BD230F">
            <w:pPr>
              <w:cnfStyle w:val="000000000000" w:firstRow="0" w:lastRow="0" w:firstColumn="0" w:lastColumn="0" w:oddVBand="0" w:evenVBand="0" w:oddHBand="0" w:evenHBand="0" w:firstRowFirstColumn="0" w:firstRowLastColumn="0" w:lastRowFirstColumn="0" w:lastRowLastColumn="0"/>
            </w:pPr>
            <w:r>
              <w:t>20 296</w:t>
            </w:r>
          </w:p>
        </w:tc>
        <w:tc>
          <w:tcPr>
            <w:tcW w:w="907" w:type="dxa"/>
          </w:tcPr>
          <w:p w14:paraId="089AC5AE" w14:textId="77777777" w:rsidR="00BD230F" w:rsidRDefault="00BD230F">
            <w:pPr>
              <w:cnfStyle w:val="000000000000" w:firstRow="0" w:lastRow="0" w:firstColumn="0" w:lastColumn="0" w:oddVBand="0" w:evenVBand="0" w:oddHBand="0" w:evenHBand="0" w:firstRowFirstColumn="0" w:firstRowLastColumn="0" w:lastRowFirstColumn="0" w:lastRowLastColumn="0"/>
            </w:pPr>
            <w:r>
              <w:t>15 713</w:t>
            </w:r>
          </w:p>
        </w:tc>
      </w:tr>
      <w:tr w:rsidR="00BD230F" w14:paraId="7ADD4EC6" w14:textId="77777777">
        <w:tc>
          <w:tcPr>
            <w:cnfStyle w:val="001000000000" w:firstRow="0" w:lastRow="0" w:firstColumn="1" w:lastColumn="0" w:oddVBand="0" w:evenVBand="0" w:oddHBand="0" w:evenHBand="0" w:firstRowFirstColumn="0" w:firstRowLastColumn="0" w:lastRowFirstColumn="0" w:lastRowLastColumn="0"/>
            <w:tcW w:w="6010" w:type="dxa"/>
          </w:tcPr>
          <w:p w14:paraId="38E1B4C2" w14:textId="77777777" w:rsidR="00BD230F" w:rsidRDefault="00BD230F">
            <w:r>
              <w:t>Additions of service concession arrangement assets</w:t>
            </w:r>
          </w:p>
        </w:tc>
        <w:tc>
          <w:tcPr>
            <w:tcW w:w="907" w:type="dxa"/>
          </w:tcPr>
          <w:p w14:paraId="45E046F3" w14:textId="77777777" w:rsidR="00BD230F" w:rsidRDefault="00BD230F">
            <w:pPr>
              <w:cnfStyle w:val="000000000000" w:firstRow="0" w:lastRow="0" w:firstColumn="0" w:lastColumn="0" w:oddVBand="0" w:evenVBand="0" w:oddHBand="0" w:evenHBand="0" w:firstRowFirstColumn="0" w:firstRowLastColumn="0" w:lastRowFirstColumn="0" w:lastRowLastColumn="0"/>
            </w:pPr>
            <w:r>
              <w:t>2 500</w:t>
            </w:r>
          </w:p>
        </w:tc>
        <w:tc>
          <w:tcPr>
            <w:tcW w:w="907" w:type="dxa"/>
          </w:tcPr>
          <w:p w14:paraId="480EB543" w14:textId="77777777" w:rsidR="00BD230F" w:rsidRDefault="00BD230F">
            <w:pPr>
              <w:cnfStyle w:val="000000000000" w:firstRow="0" w:lastRow="0" w:firstColumn="0" w:lastColumn="0" w:oddVBand="0" w:evenVBand="0" w:oddHBand="0" w:evenHBand="0" w:firstRowFirstColumn="0" w:firstRowLastColumn="0" w:lastRowFirstColumn="0" w:lastRowLastColumn="0"/>
            </w:pPr>
            <w:r>
              <w:t>3 107</w:t>
            </w:r>
          </w:p>
        </w:tc>
        <w:tc>
          <w:tcPr>
            <w:tcW w:w="907" w:type="dxa"/>
          </w:tcPr>
          <w:p w14:paraId="774CB523" w14:textId="77777777" w:rsidR="00BD230F" w:rsidRDefault="00BD230F">
            <w:pPr>
              <w:cnfStyle w:val="000000000000" w:firstRow="0" w:lastRow="0" w:firstColumn="0" w:lastColumn="0" w:oddVBand="0" w:evenVBand="0" w:oddHBand="0" w:evenHBand="0" w:firstRowFirstColumn="0" w:firstRowLastColumn="0" w:lastRowFirstColumn="0" w:lastRowLastColumn="0"/>
            </w:pPr>
            <w:r>
              <w:t>2 500</w:t>
            </w:r>
          </w:p>
        </w:tc>
        <w:tc>
          <w:tcPr>
            <w:tcW w:w="907" w:type="dxa"/>
          </w:tcPr>
          <w:p w14:paraId="54CDEBD6" w14:textId="77777777" w:rsidR="00BD230F" w:rsidRDefault="00BD230F">
            <w:pPr>
              <w:cnfStyle w:val="000000000000" w:firstRow="0" w:lastRow="0" w:firstColumn="0" w:lastColumn="0" w:oddVBand="0" w:evenVBand="0" w:oddHBand="0" w:evenHBand="0" w:firstRowFirstColumn="0" w:firstRowLastColumn="0" w:lastRowFirstColumn="0" w:lastRowLastColumn="0"/>
            </w:pPr>
            <w:r>
              <w:t>3 107</w:t>
            </w:r>
          </w:p>
        </w:tc>
      </w:tr>
      <w:tr w:rsidR="00BD230F" w14:paraId="6D3D182E" w14:textId="77777777">
        <w:tc>
          <w:tcPr>
            <w:cnfStyle w:val="001000000000" w:firstRow="0" w:lastRow="0" w:firstColumn="1" w:lastColumn="0" w:oddVBand="0" w:evenVBand="0" w:oddHBand="0" w:evenHBand="0" w:firstRowFirstColumn="0" w:firstRowLastColumn="0" w:lastRowFirstColumn="0" w:lastRowLastColumn="0"/>
            <w:tcW w:w="6010" w:type="dxa"/>
          </w:tcPr>
          <w:p w14:paraId="17240090" w14:textId="77777777" w:rsidR="00BD230F" w:rsidRDefault="00BD230F">
            <w:r>
              <w:t>Revaluation</w:t>
            </w:r>
          </w:p>
        </w:tc>
        <w:tc>
          <w:tcPr>
            <w:tcW w:w="907" w:type="dxa"/>
          </w:tcPr>
          <w:p w14:paraId="5B3646E3" w14:textId="77777777" w:rsidR="00BD230F" w:rsidRDefault="00BD230F">
            <w:pPr>
              <w:cnfStyle w:val="000000000000" w:firstRow="0" w:lastRow="0" w:firstColumn="0" w:lastColumn="0" w:oddVBand="0" w:evenVBand="0" w:oddHBand="0" w:evenHBand="0" w:firstRowFirstColumn="0" w:firstRowLastColumn="0" w:lastRowFirstColumn="0" w:lastRowLastColumn="0"/>
            </w:pPr>
            <w:r>
              <w:t>547</w:t>
            </w:r>
          </w:p>
        </w:tc>
        <w:tc>
          <w:tcPr>
            <w:tcW w:w="907" w:type="dxa"/>
          </w:tcPr>
          <w:p w14:paraId="4C4A639B" w14:textId="77777777" w:rsidR="00BD230F" w:rsidRDefault="00BD230F">
            <w:pPr>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5CDC15C9" w14:textId="77777777" w:rsidR="00BD230F" w:rsidRDefault="00BD230F">
            <w:pPr>
              <w:cnfStyle w:val="000000000000" w:firstRow="0" w:lastRow="0" w:firstColumn="0" w:lastColumn="0" w:oddVBand="0" w:evenVBand="0" w:oddHBand="0" w:evenHBand="0" w:firstRowFirstColumn="0" w:firstRowLastColumn="0" w:lastRowFirstColumn="0" w:lastRowLastColumn="0"/>
            </w:pPr>
            <w:r>
              <w:t>423</w:t>
            </w:r>
          </w:p>
        </w:tc>
        <w:tc>
          <w:tcPr>
            <w:tcW w:w="907" w:type="dxa"/>
          </w:tcPr>
          <w:p w14:paraId="023CB01E" w14:textId="77777777" w:rsidR="00BD230F" w:rsidRDefault="00BD230F">
            <w:pPr>
              <w:cnfStyle w:val="000000000000" w:firstRow="0" w:lastRow="0" w:firstColumn="0" w:lastColumn="0" w:oddVBand="0" w:evenVBand="0" w:oddHBand="0" w:evenHBand="0" w:firstRowFirstColumn="0" w:firstRowLastColumn="0" w:lastRowFirstColumn="0" w:lastRowLastColumn="0"/>
            </w:pPr>
            <w:r>
              <w:t>1 727</w:t>
            </w:r>
          </w:p>
        </w:tc>
      </w:tr>
      <w:tr w:rsidR="00BD230F" w14:paraId="75166C4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BD5A023" w14:textId="77777777" w:rsidR="00BD230F" w:rsidRDefault="00BD230F">
            <w:r>
              <w:t>Depreciation</w:t>
            </w:r>
          </w:p>
        </w:tc>
        <w:tc>
          <w:tcPr>
            <w:tcW w:w="907" w:type="dxa"/>
            <w:tcBorders>
              <w:bottom w:val="single" w:sz="6" w:space="0" w:color="auto"/>
            </w:tcBorders>
          </w:tcPr>
          <w:p w14:paraId="2D6D4033" w14:textId="77777777" w:rsidR="00BD230F" w:rsidRDefault="00BD230F">
            <w:pPr>
              <w:cnfStyle w:val="000000000000" w:firstRow="0" w:lastRow="0" w:firstColumn="0" w:lastColumn="0" w:oddVBand="0" w:evenVBand="0" w:oddHBand="0" w:evenHBand="0" w:firstRowFirstColumn="0" w:firstRowLastColumn="0" w:lastRowFirstColumn="0" w:lastRowLastColumn="0"/>
            </w:pPr>
            <w:r>
              <w:t>(367)</w:t>
            </w:r>
          </w:p>
        </w:tc>
        <w:tc>
          <w:tcPr>
            <w:tcW w:w="907" w:type="dxa"/>
            <w:tcBorders>
              <w:bottom w:val="single" w:sz="6" w:space="0" w:color="auto"/>
            </w:tcBorders>
          </w:tcPr>
          <w:p w14:paraId="5344A411" w14:textId="77777777" w:rsidR="00BD230F" w:rsidRDefault="00BD230F">
            <w:pPr>
              <w:cnfStyle w:val="000000000000" w:firstRow="0" w:lastRow="0" w:firstColumn="0" w:lastColumn="0" w:oddVBand="0" w:evenVBand="0" w:oddHBand="0" w:evenHBand="0" w:firstRowFirstColumn="0" w:firstRowLastColumn="0" w:lastRowFirstColumn="0" w:lastRowLastColumn="0"/>
            </w:pPr>
            <w:r>
              <w:t>(333)</w:t>
            </w:r>
          </w:p>
        </w:tc>
        <w:tc>
          <w:tcPr>
            <w:tcW w:w="907" w:type="dxa"/>
            <w:tcBorders>
              <w:bottom w:val="single" w:sz="6" w:space="0" w:color="auto"/>
            </w:tcBorders>
          </w:tcPr>
          <w:p w14:paraId="0B56FB38" w14:textId="77777777" w:rsidR="00BD230F" w:rsidRDefault="00BD230F">
            <w:pPr>
              <w:cnfStyle w:val="000000000000" w:firstRow="0" w:lastRow="0" w:firstColumn="0" w:lastColumn="0" w:oddVBand="0" w:evenVBand="0" w:oddHBand="0" w:evenHBand="0" w:firstRowFirstColumn="0" w:firstRowLastColumn="0" w:lastRowFirstColumn="0" w:lastRowLastColumn="0"/>
            </w:pPr>
            <w:r>
              <w:t>(283)</w:t>
            </w:r>
          </w:p>
        </w:tc>
        <w:tc>
          <w:tcPr>
            <w:tcW w:w="907" w:type="dxa"/>
            <w:tcBorders>
              <w:bottom w:val="single" w:sz="6" w:space="0" w:color="auto"/>
            </w:tcBorders>
          </w:tcPr>
          <w:p w14:paraId="22F03B0F" w14:textId="77777777" w:rsidR="00BD230F" w:rsidRDefault="00BD230F">
            <w:pPr>
              <w:cnfStyle w:val="000000000000" w:firstRow="0" w:lastRow="0" w:firstColumn="0" w:lastColumn="0" w:oddVBand="0" w:evenVBand="0" w:oddHBand="0" w:evenHBand="0" w:firstRowFirstColumn="0" w:firstRowLastColumn="0" w:lastRowFirstColumn="0" w:lastRowLastColumn="0"/>
            </w:pPr>
            <w:r>
              <w:t>(251)</w:t>
            </w:r>
          </w:p>
        </w:tc>
      </w:tr>
      <w:tr w:rsidR="00BD230F" w14:paraId="517677CC" w14:textId="77777777">
        <w:tc>
          <w:tcPr>
            <w:cnfStyle w:val="001000000000" w:firstRow="0" w:lastRow="0" w:firstColumn="1" w:lastColumn="0" w:oddVBand="0" w:evenVBand="0" w:oddHBand="0" w:evenHBand="0" w:firstRowFirstColumn="0" w:firstRowLastColumn="0" w:lastRowFirstColumn="0" w:lastRowLastColumn="0"/>
            <w:tcW w:w="6010" w:type="dxa"/>
          </w:tcPr>
          <w:p w14:paraId="784440EB" w14:textId="77777777" w:rsidR="00BD230F" w:rsidRDefault="00BD230F">
            <w:r>
              <w:rPr>
                <w:b/>
              </w:rPr>
              <w:t>Closing balance</w:t>
            </w:r>
          </w:p>
        </w:tc>
        <w:tc>
          <w:tcPr>
            <w:tcW w:w="907" w:type="dxa"/>
          </w:tcPr>
          <w:p w14:paraId="6D7B7DD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27 210</w:t>
            </w:r>
          </w:p>
        </w:tc>
        <w:tc>
          <w:tcPr>
            <w:tcW w:w="907" w:type="dxa"/>
          </w:tcPr>
          <w:p w14:paraId="3598894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24 530</w:t>
            </w:r>
          </w:p>
        </w:tc>
        <w:tc>
          <w:tcPr>
            <w:tcW w:w="907" w:type="dxa"/>
          </w:tcPr>
          <w:p w14:paraId="37D7950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22 935</w:t>
            </w:r>
          </w:p>
        </w:tc>
        <w:tc>
          <w:tcPr>
            <w:tcW w:w="907" w:type="dxa"/>
          </w:tcPr>
          <w:p w14:paraId="647E0443" w14:textId="2615D43E" w:rsidR="00BD230F" w:rsidRDefault="00BD230F">
            <w:pPr>
              <w:cnfStyle w:val="000000000000" w:firstRow="0" w:lastRow="0" w:firstColumn="0" w:lastColumn="0" w:oddVBand="0" w:evenVBand="0" w:oddHBand="0" w:evenHBand="0" w:firstRowFirstColumn="0" w:firstRowLastColumn="0" w:lastRowFirstColumn="0" w:lastRowLastColumn="0"/>
            </w:pPr>
            <w:r>
              <w:rPr>
                <w:b/>
              </w:rPr>
              <w:t>20 296</w:t>
            </w:r>
          </w:p>
        </w:tc>
      </w:tr>
    </w:tbl>
    <w:p w14:paraId="48DEB7CF" w14:textId="5CF425E0" w:rsidR="00BD230F" w:rsidRDefault="00BD230F" w:rsidP="00B766F7"/>
    <w:p w14:paraId="1D5DDBB1" w14:textId="77777777" w:rsidR="00B766F7" w:rsidRPr="00B766F7" w:rsidRDefault="00B766F7" w:rsidP="00B766F7"/>
    <w:p w14:paraId="233E4CDA" w14:textId="77777777" w:rsidR="00BD230F" w:rsidRPr="00647D0A" w:rsidRDefault="00BD230F" w:rsidP="00BD230F">
      <w:pPr>
        <w:pStyle w:val="Heading2"/>
        <w:spacing w:before="0" w:after="120"/>
        <w:ind w:left="851" w:hanging="851"/>
      </w:pPr>
      <w:bookmarkStart w:id="73" w:name="_Toc77677220"/>
      <w:r w:rsidRPr="00AF543C">
        <w:t xml:space="preserve">Other non-financial </w:t>
      </w:r>
      <w:r w:rsidRPr="00647D0A">
        <w:t>assets</w:t>
      </w:r>
      <w:bookmarkEnd w:id="73"/>
      <w:r w:rsidRPr="00647D0A">
        <w:t xml:space="preserve"> </w:t>
      </w:r>
    </w:p>
    <w:p w14:paraId="28171A11" w14:textId="77777777" w:rsidR="00BD230F" w:rsidRDefault="00BD230F" w:rsidP="00BD230F">
      <w:pPr>
        <w:pStyle w:val="TableUnits"/>
      </w:pPr>
      <w:r w:rsidRPr="00647D0A">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3EB2A8B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94FD3F9" w14:textId="4CAE4D61" w:rsidR="00BD230F" w:rsidRDefault="00BD230F">
            <w:pPr>
              <w:keepNext/>
            </w:pPr>
          </w:p>
        </w:tc>
        <w:tc>
          <w:tcPr>
            <w:tcW w:w="1814" w:type="dxa"/>
            <w:gridSpan w:val="2"/>
          </w:tcPr>
          <w:p w14:paraId="2683AA1C"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421C5EC" w14:textId="0EB441DA"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B766F7">
              <w:br/>
            </w:r>
            <w:r>
              <w:t>government sector</w:t>
            </w:r>
          </w:p>
        </w:tc>
      </w:tr>
      <w:tr w:rsidR="00BD230F" w14:paraId="133CF52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6FFD809" w14:textId="77777777" w:rsidR="00BD230F" w:rsidRDefault="00BD230F">
            <w:pPr>
              <w:keepNext/>
            </w:pPr>
          </w:p>
        </w:tc>
        <w:tc>
          <w:tcPr>
            <w:tcW w:w="907" w:type="dxa"/>
          </w:tcPr>
          <w:p w14:paraId="000FC3C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7D5D84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1D7A7E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95093A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335DBA32" w14:textId="77777777">
        <w:tc>
          <w:tcPr>
            <w:cnfStyle w:val="001000000000" w:firstRow="0" w:lastRow="0" w:firstColumn="1" w:lastColumn="0" w:oddVBand="0" w:evenVBand="0" w:oddHBand="0" w:evenHBand="0" w:firstRowFirstColumn="0" w:firstRowLastColumn="0" w:lastRowFirstColumn="0" w:lastRowLastColumn="0"/>
            <w:tcW w:w="6010" w:type="dxa"/>
          </w:tcPr>
          <w:p w14:paraId="24960608" w14:textId="77777777" w:rsidR="00BD230F" w:rsidRDefault="00BD230F">
            <w:r>
              <w:t>Intangible produced assets</w:t>
            </w:r>
          </w:p>
        </w:tc>
        <w:tc>
          <w:tcPr>
            <w:tcW w:w="907" w:type="dxa"/>
          </w:tcPr>
          <w:p w14:paraId="2A72161B" w14:textId="77777777" w:rsidR="00BD230F" w:rsidRDefault="00BD230F">
            <w:pPr>
              <w:cnfStyle w:val="000000000000" w:firstRow="0" w:lastRow="0" w:firstColumn="0" w:lastColumn="0" w:oddVBand="0" w:evenVBand="0" w:oddHBand="0" w:evenHBand="0" w:firstRowFirstColumn="0" w:firstRowLastColumn="0" w:lastRowFirstColumn="0" w:lastRowLastColumn="0"/>
            </w:pPr>
            <w:r>
              <w:t>3 924</w:t>
            </w:r>
          </w:p>
        </w:tc>
        <w:tc>
          <w:tcPr>
            <w:tcW w:w="907" w:type="dxa"/>
          </w:tcPr>
          <w:p w14:paraId="75C6E24C" w14:textId="77777777" w:rsidR="00BD230F" w:rsidRDefault="00BD230F">
            <w:pPr>
              <w:cnfStyle w:val="000000000000" w:firstRow="0" w:lastRow="0" w:firstColumn="0" w:lastColumn="0" w:oddVBand="0" w:evenVBand="0" w:oddHBand="0" w:evenHBand="0" w:firstRowFirstColumn="0" w:firstRowLastColumn="0" w:lastRowFirstColumn="0" w:lastRowLastColumn="0"/>
            </w:pPr>
            <w:r>
              <w:t>3 787</w:t>
            </w:r>
          </w:p>
        </w:tc>
        <w:tc>
          <w:tcPr>
            <w:tcW w:w="907" w:type="dxa"/>
          </w:tcPr>
          <w:p w14:paraId="69E46B4D" w14:textId="77777777" w:rsidR="00BD230F" w:rsidRDefault="00BD230F">
            <w:pPr>
              <w:cnfStyle w:val="000000000000" w:firstRow="0" w:lastRow="0" w:firstColumn="0" w:lastColumn="0" w:oddVBand="0" w:evenVBand="0" w:oddHBand="0" w:evenHBand="0" w:firstRowFirstColumn="0" w:firstRowLastColumn="0" w:lastRowFirstColumn="0" w:lastRowLastColumn="0"/>
            </w:pPr>
            <w:r>
              <w:t>2 819</w:t>
            </w:r>
          </w:p>
        </w:tc>
        <w:tc>
          <w:tcPr>
            <w:tcW w:w="907" w:type="dxa"/>
          </w:tcPr>
          <w:p w14:paraId="7AF5662D" w14:textId="77777777" w:rsidR="00BD230F" w:rsidRDefault="00BD230F">
            <w:pPr>
              <w:cnfStyle w:val="000000000000" w:firstRow="0" w:lastRow="0" w:firstColumn="0" w:lastColumn="0" w:oddVBand="0" w:evenVBand="0" w:oddHBand="0" w:evenHBand="0" w:firstRowFirstColumn="0" w:firstRowLastColumn="0" w:lastRowFirstColumn="0" w:lastRowLastColumn="0"/>
            </w:pPr>
            <w:r>
              <w:t>2 477</w:t>
            </w:r>
          </w:p>
        </w:tc>
      </w:tr>
      <w:tr w:rsidR="00BD230F" w14:paraId="4D6031FC" w14:textId="77777777">
        <w:tc>
          <w:tcPr>
            <w:cnfStyle w:val="001000000000" w:firstRow="0" w:lastRow="0" w:firstColumn="1" w:lastColumn="0" w:oddVBand="0" w:evenVBand="0" w:oddHBand="0" w:evenHBand="0" w:firstRowFirstColumn="0" w:firstRowLastColumn="0" w:lastRowFirstColumn="0" w:lastRowLastColumn="0"/>
            <w:tcW w:w="6010" w:type="dxa"/>
          </w:tcPr>
          <w:p w14:paraId="2DBCCEBB" w14:textId="77777777" w:rsidR="00BD230F" w:rsidRDefault="00BD230F">
            <w:r>
              <w:t>Accumulated depreciation</w:t>
            </w:r>
          </w:p>
        </w:tc>
        <w:tc>
          <w:tcPr>
            <w:tcW w:w="907" w:type="dxa"/>
          </w:tcPr>
          <w:p w14:paraId="3F53A91C" w14:textId="77777777" w:rsidR="00BD230F" w:rsidRDefault="00BD230F">
            <w:pPr>
              <w:cnfStyle w:val="000000000000" w:firstRow="0" w:lastRow="0" w:firstColumn="0" w:lastColumn="0" w:oddVBand="0" w:evenVBand="0" w:oddHBand="0" w:evenHBand="0" w:firstRowFirstColumn="0" w:firstRowLastColumn="0" w:lastRowFirstColumn="0" w:lastRowLastColumn="0"/>
            </w:pPr>
            <w:r>
              <w:t>(2 009)</w:t>
            </w:r>
          </w:p>
        </w:tc>
        <w:tc>
          <w:tcPr>
            <w:tcW w:w="907" w:type="dxa"/>
          </w:tcPr>
          <w:p w14:paraId="078B7476" w14:textId="77777777" w:rsidR="00BD230F" w:rsidRDefault="00BD230F">
            <w:pPr>
              <w:cnfStyle w:val="000000000000" w:firstRow="0" w:lastRow="0" w:firstColumn="0" w:lastColumn="0" w:oddVBand="0" w:evenVBand="0" w:oddHBand="0" w:evenHBand="0" w:firstRowFirstColumn="0" w:firstRowLastColumn="0" w:lastRowFirstColumn="0" w:lastRowLastColumn="0"/>
            </w:pPr>
            <w:r>
              <w:t>(1 917)</w:t>
            </w:r>
          </w:p>
        </w:tc>
        <w:tc>
          <w:tcPr>
            <w:tcW w:w="907" w:type="dxa"/>
          </w:tcPr>
          <w:p w14:paraId="0BFF8BD1" w14:textId="77777777" w:rsidR="00BD230F" w:rsidRDefault="00BD230F">
            <w:pPr>
              <w:cnfStyle w:val="000000000000" w:firstRow="0" w:lastRow="0" w:firstColumn="0" w:lastColumn="0" w:oddVBand="0" w:evenVBand="0" w:oddHBand="0" w:evenHBand="0" w:firstRowFirstColumn="0" w:firstRowLastColumn="0" w:lastRowFirstColumn="0" w:lastRowLastColumn="0"/>
            </w:pPr>
            <w:r>
              <w:t>(1 401)</w:t>
            </w:r>
          </w:p>
        </w:tc>
        <w:tc>
          <w:tcPr>
            <w:tcW w:w="907" w:type="dxa"/>
          </w:tcPr>
          <w:p w14:paraId="65A38633" w14:textId="77777777" w:rsidR="00BD230F" w:rsidRDefault="00BD230F">
            <w:pPr>
              <w:cnfStyle w:val="000000000000" w:firstRow="0" w:lastRow="0" w:firstColumn="0" w:lastColumn="0" w:oddVBand="0" w:evenVBand="0" w:oddHBand="0" w:evenHBand="0" w:firstRowFirstColumn="0" w:firstRowLastColumn="0" w:lastRowFirstColumn="0" w:lastRowLastColumn="0"/>
            </w:pPr>
            <w:r>
              <w:t>(1 212)</w:t>
            </w:r>
          </w:p>
        </w:tc>
      </w:tr>
      <w:tr w:rsidR="00BD230F" w14:paraId="6233C8D3" w14:textId="77777777">
        <w:tc>
          <w:tcPr>
            <w:cnfStyle w:val="001000000000" w:firstRow="0" w:lastRow="0" w:firstColumn="1" w:lastColumn="0" w:oddVBand="0" w:evenVBand="0" w:oddHBand="0" w:evenHBand="0" w:firstRowFirstColumn="0" w:firstRowLastColumn="0" w:lastRowFirstColumn="0" w:lastRowLastColumn="0"/>
            <w:tcW w:w="6010" w:type="dxa"/>
          </w:tcPr>
          <w:p w14:paraId="7E6A7A1E" w14:textId="77777777" w:rsidR="00BD230F" w:rsidRDefault="00BD230F">
            <w:r>
              <w:t>Service concession assets – intangible produced</w:t>
            </w:r>
            <w:r>
              <w:rPr>
                <w:vertAlign w:val="superscript"/>
              </w:rPr>
              <w:t xml:space="preserve"> (a)</w:t>
            </w:r>
          </w:p>
        </w:tc>
        <w:tc>
          <w:tcPr>
            <w:tcW w:w="907" w:type="dxa"/>
          </w:tcPr>
          <w:p w14:paraId="55DBCE7A" w14:textId="77777777" w:rsidR="00BD230F" w:rsidRDefault="00BD230F">
            <w:pPr>
              <w:cnfStyle w:val="000000000000" w:firstRow="0" w:lastRow="0" w:firstColumn="0" w:lastColumn="0" w:oddVBand="0" w:evenVBand="0" w:oddHBand="0" w:evenHBand="0" w:firstRowFirstColumn="0" w:firstRowLastColumn="0" w:lastRowFirstColumn="0" w:lastRowLastColumn="0"/>
            </w:pPr>
            <w:r>
              <w:t>485</w:t>
            </w:r>
          </w:p>
        </w:tc>
        <w:tc>
          <w:tcPr>
            <w:tcW w:w="907" w:type="dxa"/>
          </w:tcPr>
          <w:p w14:paraId="6C8D08A4" w14:textId="77777777" w:rsidR="00BD230F" w:rsidRDefault="00BD230F">
            <w:pPr>
              <w:cnfStyle w:val="000000000000" w:firstRow="0" w:lastRow="0" w:firstColumn="0" w:lastColumn="0" w:oddVBand="0" w:evenVBand="0" w:oddHBand="0" w:evenHBand="0" w:firstRowFirstColumn="0" w:firstRowLastColumn="0" w:lastRowFirstColumn="0" w:lastRowLastColumn="0"/>
            </w:pPr>
            <w:r>
              <w:t>480</w:t>
            </w:r>
          </w:p>
        </w:tc>
        <w:tc>
          <w:tcPr>
            <w:tcW w:w="907" w:type="dxa"/>
          </w:tcPr>
          <w:p w14:paraId="7991721D" w14:textId="77777777" w:rsidR="00BD230F" w:rsidRDefault="00BD230F">
            <w:pPr>
              <w:cnfStyle w:val="000000000000" w:firstRow="0" w:lastRow="0" w:firstColumn="0" w:lastColumn="0" w:oddVBand="0" w:evenVBand="0" w:oddHBand="0" w:evenHBand="0" w:firstRowFirstColumn="0" w:firstRowLastColumn="0" w:lastRowFirstColumn="0" w:lastRowLastColumn="0"/>
            </w:pPr>
            <w:r>
              <w:t>485</w:t>
            </w:r>
          </w:p>
        </w:tc>
        <w:tc>
          <w:tcPr>
            <w:tcW w:w="907" w:type="dxa"/>
          </w:tcPr>
          <w:p w14:paraId="5BD3AA29" w14:textId="77777777" w:rsidR="00BD230F" w:rsidRDefault="00BD230F">
            <w:pPr>
              <w:cnfStyle w:val="000000000000" w:firstRow="0" w:lastRow="0" w:firstColumn="0" w:lastColumn="0" w:oddVBand="0" w:evenVBand="0" w:oddHBand="0" w:evenHBand="0" w:firstRowFirstColumn="0" w:firstRowLastColumn="0" w:lastRowFirstColumn="0" w:lastRowLastColumn="0"/>
            </w:pPr>
            <w:r>
              <w:t>480</w:t>
            </w:r>
          </w:p>
        </w:tc>
      </w:tr>
      <w:tr w:rsidR="00BD230F" w14:paraId="3132FB7E" w14:textId="77777777">
        <w:tc>
          <w:tcPr>
            <w:cnfStyle w:val="001000000000" w:firstRow="0" w:lastRow="0" w:firstColumn="1" w:lastColumn="0" w:oddVBand="0" w:evenVBand="0" w:oddHBand="0" w:evenHBand="0" w:firstRowFirstColumn="0" w:firstRowLastColumn="0" w:lastRowFirstColumn="0" w:lastRowLastColumn="0"/>
            <w:tcW w:w="6010" w:type="dxa"/>
          </w:tcPr>
          <w:p w14:paraId="77AC3000" w14:textId="77777777" w:rsidR="00BD230F" w:rsidRDefault="00BD230F">
            <w:r>
              <w:t>Intangible non</w:t>
            </w:r>
            <w:r>
              <w:noBreakHyphen/>
              <w:t>produced assets</w:t>
            </w:r>
          </w:p>
        </w:tc>
        <w:tc>
          <w:tcPr>
            <w:tcW w:w="907" w:type="dxa"/>
          </w:tcPr>
          <w:p w14:paraId="23BA58AD" w14:textId="77777777" w:rsidR="00BD230F" w:rsidRDefault="00BD230F">
            <w:pPr>
              <w:cnfStyle w:val="000000000000" w:firstRow="0" w:lastRow="0" w:firstColumn="0" w:lastColumn="0" w:oddVBand="0" w:evenVBand="0" w:oddHBand="0" w:evenHBand="0" w:firstRowFirstColumn="0" w:firstRowLastColumn="0" w:lastRowFirstColumn="0" w:lastRowLastColumn="0"/>
            </w:pPr>
            <w:r>
              <w:t>1 003</w:t>
            </w:r>
          </w:p>
        </w:tc>
        <w:tc>
          <w:tcPr>
            <w:tcW w:w="907" w:type="dxa"/>
          </w:tcPr>
          <w:p w14:paraId="3EE8B53F" w14:textId="77777777" w:rsidR="00BD230F" w:rsidRDefault="00BD230F">
            <w:pPr>
              <w:cnfStyle w:val="000000000000" w:firstRow="0" w:lastRow="0" w:firstColumn="0" w:lastColumn="0" w:oddVBand="0" w:evenVBand="0" w:oddHBand="0" w:evenHBand="0" w:firstRowFirstColumn="0" w:firstRowLastColumn="0" w:lastRowFirstColumn="0" w:lastRowLastColumn="0"/>
            </w:pPr>
            <w:r>
              <w:t>956</w:t>
            </w:r>
          </w:p>
        </w:tc>
        <w:tc>
          <w:tcPr>
            <w:tcW w:w="907" w:type="dxa"/>
          </w:tcPr>
          <w:p w14:paraId="007E07E9" w14:textId="77777777" w:rsidR="00BD230F" w:rsidRDefault="00BD230F">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7E0216D6" w14:textId="77777777" w:rsidR="00BD230F" w:rsidRDefault="00BD230F">
            <w:pPr>
              <w:cnfStyle w:val="000000000000" w:firstRow="0" w:lastRow="0" w:firstColumn="0" w:lastColumn="0" w:oddVBand="0" w:evenVBand="0" w:oddHBand="0" w:evenHBand="0" w:firstRowFirstColumn="0" w:firstRowLastColumn="0" w:lastRowFirstColumn="0" w:lastRowLastColumn="0"/>
            </w:pPr>
            <w:r>
              <w:t>109</w:t>
            </w:r>
          </w:p>
        </w:tc>
      </w:tr>
      <w:tr w:rsidR="00BD230F" w14:paraId="63E18C4D"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BE6D76F" w14:textId="77777777" w:rsidR="00BD230F" w:rsidRDefault="00BD230F">
            <w:r>
              <w:t>Accumulated amortisation</w:t>
            </w:r>
          </w:p>
        </w:tc>
        <w:tc>
          <w:tcPr>
            <w:tcW w:w="907" w:type="dxa"/>
            <w:tcBorders>
              <w:bottom w:val="single" w:sz="6" w:space="0" w:color="auto"/>
            </w:tcBorders>
          </w:tcPr>
          <w:p w14:paraId="31E37BD1" w14:textId="77777777" w:rsidR="00BD230F" w:rsidRDefault="00BD230F">
            <w:pPr>
              <w:cnfStyle w:val="000000000000" w:firstRow="0" w:lastRow="0" w:firstColumn="0" w:lastColumn="0" w:oddVBand="0" w:evenVBand="0" w:oddHBand="0" w:evenHBand="0" w:firstRowFirstColumn="0" w:firstRowLastColumn="0" w:lastRowFirstColumn="0" w:lastRowLastColumn="0"/>
            </w:pPr>
            <w:r>
              <w:t>(373)</w:t>
            </w:r>
          </w:p>
        </w:tc>
        <w:tc>
          <w:tcPr>
            <w:tcW w:w="907" w:type="dxa"/>
            <w:tcBorders>
              <w:bottom w:val="single" w:sz="6" w:space="0" w:color="auto"/>
            </w:tcBorders>
          </w:tcPr>
          <w:p w14:paraId="7F11C721" w14:textId="77777777" w:rsidR="00BD230F" w:rsidRDefault="00BD230F">
            <w:pPr>
              <w:cnfStyle w:val="000000000000" w:firstRow="0" w:lastRow="0" w:firstColumn="0" w:lastColumn="0" w:oddVBand="0" w:evenVBand="0" w:oddHBand="0" w:evenHBand="0" w:firstRowFirstColumn="0" w:firstRowLastColumn="0" w:lastRowFirstColumn="0" w:lastRowLastColumn="0"/>
            </w:pPr>
            <w:r>
              <w:t>(356)</w:t>
            </w:r>
          </w:p>
        </w:tc>
        <w:tc>
          <w:tcPr>
            <w:tcW w:w="907" w:type="dxa"/>
            <w:tcBorders>
              <w:bottom w:val="single" w:sz="6" w:space="0" w:color="auto"/>
            </w:tcBorders>
          </w:tcPr>
          <w:p w14:paraId="681144C2" w14:textId="77777777" w:rsidR="00BD230F" w:rsidRDefault="00BD230F">
            <w:pPr>
              <w:cnfStyle w:val="000000000000" w:firstRow="0" w:lastRow="0" w:firstColumn="0" w:lastColumn="0" w:oddVBand="0" w:evenVBand="0" w:oddHBand="0" w:evenHBand="0" w:firstRowFirstColumn="0" w:firstRowLastColumn="0" w:lastRowFirstColumn="0" w:lastRowLastColumn="0"/>
            </w:pPr>
            <w:r>
              <w:t>(52)</w:t>
            </w:r>
          </w:p>
        </w:tc>
        <w:tc>
          <w:tcPr>
            <w:tcW w:w="907" w:type="dxa"/>
            <w:tcBorders>
              <w:bottom w:val="single" w:sz="6" w:space="0" w:color="auto"/>
            </w:tcBorders>
          </w:tcPr>
          <w:p w14:paraId="7987A568" w14:textId="77777777" w:rsidR="00BD230F" w:rsidRDefault="00BD230F">
            <w:pPr>
              <w:cnfStyle w:val="000000000000" w:firstRow="0" w:lastRow="0" w:firstColumn="0" w:lastColumn="0" w:oddVBand="0" w:evenVBand="0" w:oddHBand="0" w:evenHBand="0" w:firstRowFirstColumn="0" w:firstRowLastColumn="0" w:lastRowFirstColumn="0" w:lastRowLastColumn="0"/>
            </w:pPr>
            <w:r>
              <w:t>(46)</w:t>
            </w:r>
          </w:p>
        </w:tc>
      </w:tr>
      <w:tr w:rsidR="00BD230F" w14:paraId="3D46318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ED05A2F" w14:textId="77777777" w:rsidR="00BD230F" w:rsidRDefault="00BD230F">
            <w:r>
              <w:rPr>
                <w:b/>
              </w:rPr>
              <w:t>Total intangibles</w:t>
            </w:r>
          </w:p>
        </w:tc>
        <w:tc>
          <w:tcPr>
            <w:tcW w:w="907" w:type="dxa"/>
            <w:tcBorders>
              <w:top w:val="single" w:sz="6" w:space="0" w:color="auto"/>
            </w:tcBorders>
          </w:tcPr>
          <w:p w14:paraId="7A20B2B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3 029</w:t>
            </w:r>
          </w:p>
        </w:tc>
        <w:tc>
          <w:tcPr>
            <w:tcW w:w="907" w:type="dxa"/>
            <w:tcBorders>
              <w:top w:val="single" w:sz="6" w:space="0" w:color="auto"/>
            </w:tcBorders>
          </w:tcPr>
          <w:p w14:paraId="5374D0B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2 950</w:t>
            </w:r>
          </w:p>
        </w:tc>
        <w:tc>
          <w:tcPr>
            <w:tcW w:w="907" w:type="dxa"/>
            <w:tcBorders>
              <w:top w:val="single" w:sz="6" w:space="0" w:color="auto"/>
            </w:tcBorders>
          </w:tcPr>
          <w:p w14:paraId="437742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1 962</w:t>
            </w:r>
          </w:p>
        </w:tc>
        <w:tc>
          <w:tcPr>
            <w:tcW w:w="907" w:type="dxa"/>
            <w:tcBorders>
              <w:top w:val="single" w:sz="6" w:space="0" w:color="auto"/>
            </w:tcBorders>
          </w:tcPr>
          <w:p w14:paraId="5130194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1 809</w:t>
            </w:r>
          </w:p>
        </w:tc>
      </w:tr>
      <w:tr w:rsidR="00BD230F" w14:paraId="2BFB11C3" w14:textId="77777777">
        <w:tc>
          <w:tcPr>
            <w:cnfStyle w:val="001000000000" w:firstRow="0" w:lastRow="0" w:firstColumn="1" w:lastColumn="0" w:oddVBand="0" w:evenVBand="0" w:oddHBand="0" w:evenHBand="0" w:firstRowFirstColumn="0" w:firstRowLastColumn="0" w:lastRowFirstColumn="0" w:lastRowLastColumn="0"/>
            <w:tcW w:w="6010" w:type="dxa"/>
          </w:tcPr>
          <w:p w14:paraId="48E6CA21" w14:textId="77777777" w:rsidR="00BD230F" w:rsidRDefault="00BD230F">
            <w:r>
              <w:t>Investment properties</w:t>
            </w:r>
          </w:p>
        </w:tc>
        <w:tc>
          <w:tcPr>
            <w:tcW w:w="907" w:type="dxa"/>
          </w:tcPr>
          <w:p w14:paraId="58E535C5" w14:textId="77777777" w:rsidR="00BD230F" w:rsidRDefault="00BD230F">
            <w:pPr>
              <w:cnfStyle w:val="000000000000" w:firstRow="0" w:lastRow="0" w:firstColumn="0" w:lastColumn="0" w:oddVBand="0" w:evenVBand="0" w:oddHBand="0" w:evenHBand="0" w:firstRowFirstColumn="0" w:firstRowLastColumn="0" w:lastRowFirstColumn="0" w:lastRowLastColumn="0"/>
            </w:pPr>
            <w:r>
              <w:t>315</w:t>
            </w:r>
          </w:p>
        </w:tc>
        <w:tc>
          <w:tcPr>
            <w:tcW w:w="907" w:type="dxa"/>
          </w:tcPr>
          <w:p w14:paraId="6C4CA1FA" w14:textId="77777777" w:rsidR="00BD230F" w:rsidRDefault="00BD230F">
            <w:pPr>
              <w:cnfStyle w:val="000000000000" w:firstRow="0" w:lastRow="0" w:firstColumn="0" w:lastColumn="0" w:oddVBand="0" w:evenVBand="0" w:oddHBand="0" w:evenHBand="0" w:firstRowFirstColumn="0" w:firstRowLastColumn="0" w:lastRowFirstColumn="0" w:lastRowLastColumn="0"/>
            </w:pPr>
            <w:r>
              <w:t>303</w:t>
            </w:r>
          </w:p>
        </w:tc>
        <w:tc>
          <w:tcPr>
            <w:tcW w:w="907" w:type="dxa"/>
          </w:tcPr>
          <w:p w14:paraId="52EEE4BD" w14:textId="77777777" w:rsidR="00BD230F" w:rsidRDefault="00BD230F">
            <w:pPr>
              <w:cnfStyle w:val="000000000000" w:firstRow="0" w:lastRow="0" w:firstColumn="0" w:lastColumn="0" w:oddVBand="0" w:evenVBand="0" w:oddHBand="0" w:evenHBand="0" w:firstRowFirstColumn="0" w:firstRowLastColumn="0" w:lastRowFirstColumn="0" w:lastRowLastColumn="0"/>
            </w:pPr>
            <w:r>
              <w:t>303</w:t>
            </w:r>
          </w:p>
        </w:tc>
        <w:tc>
          <w:tcPr>
            <w:tcW w:w="907" w:type="dxa"/>
          </w:tcPr>
          <w:p w14:paraId="31C9F64F" w14:textId="77777777" w:rsidR="00BD230F" w:rsidRDefault="00BD230F">
            <w:pPr>
              <w:cnfStyle w:val="000000000000" w:firstRow="0" w:lastRow="0" w:firstColumn="0" w:lastColumn="0" w:oddVBand="0" w:evenVBand="0" w:oddHBand="0" w:evenHBand="0" w:firstRowFirstColumn="0" w:firstRowLastColumn="0" w:lastRowFirstColumn="0" w:lastRowLastColumn="0"/>
            </w:pPr>
            <w:r>
              <w:t>294</w:t>
            </w:r>
          </w:p>
        </w:tc>
      </w:tr>
      <w:tr w:rsidR="00BD230F" w14:paraId="2555DA5E" w14:textId="77777777">
        <w:tc>
          <w:tcPr>
            <w:cnfStyle w:val="001000000000" w:firstRow="0" w:lastRow="0" w:firstColumn="1" w:lastColumn="0" w:oddVBand="0" w:evenVBand="0" w:oddHBand="0" w:evenHBand="0" w:firstRowFirstColumn="0" w:firstRowLastColumn="0" w:lastRowFirstColumn="0" w:lastRowLastColumn="0"/>
            <w:tcW w:w="6010" w:type="dxa"/>
          </w:tcPr>
          <w:p w14:paraId="59E5303E" w14:textId="77777777" w:rsidR="00BD230F" w:rsidRDefault="00BD230F">
            <w:r>
              <w:t>Biological assets</w:t>
            </w:r>
          </w:p>
        </w:tc>
        <w:tc>
          <w:tcPr>
            <w:tcW w:w="907" w:type="dxa"/>
          </w:tcPr>
          <w:p w14:paraId="4878A286" w14:textId="77777777" w:rsidR="00BD230F" w:rsidRDefault="00BD230F">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56FFCD03" w14:textId="77777777" w:rsidR="00BD230F" w:rsidRDefault="00BD230F">
            <w:pP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2E68E03B"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86EFFBE"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r>
      <w:tr w:rsidR="00BD230F" w14:paraId="0E0D2225"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9A7006B" w14:textId="77777777" w:rsidR="00BD230F" w:rsidRDefault="00BD230F">
            <w:r>
              <w:t>Other assets</w:t>
            </w:r>
          </w:p>
        </w:tc>
        <w:tc>
          <w:tcPr>
            <w:tcW w:w="907" w:type="dxa"/>
            <w:tcBorders>
              <w:bottom w:val="single" w:sz="6" w:space="0" w:color="auto"/>
            </w:tcBorders>
          </w:tcPr>
          <w:p w14:paraId="46C7F285" w14:textId="77777777" w:rsidR="00BD230F" w:rsidRDefault="00BD230F">
            <w:pPr>
              <w:cnfStyle w:val="000000000000" w:firstRow="0" w:lastRow="0" w:firstColumn="0" w:lastColumn="0" w:oddVBand="0" w:evenVBand="0" w:oddHBand="0" w:evenHBand="0" w:firstRowFirstColumn="0" w:firstRowLastColumn="0" w:lastRowFirstColumn="0" w:lastRowLastColumn="0"/>
            </w:pPr>
            <w:r>
              <w:t>1 355</w:t>
            </w:r>
          </w:p>
        </w:tc>
        <w:tc>
          <w:tcPr>
            <w:tcW w:w="907" w:type="dxa"/>
            <w:tcBorders>
              <w:bottom w:val="single" w:sz="6" w:space="0" w:color="auto"/>
            </w:tcBorders>
          </w:tcPr>
          <w:p w14:paraId="7FAFB67F" w14:textId="77777777" w:rsidR="00BD230F" w:rsidRDefault="00BD230F">
            <w:pPr>
              <w:cnfStyle w:val="000000000000" w:firstRow="0" w:lastRow="0" w:firstColumn="0" w:lastColumn="0" w:oddVBand="0" w:evenVBand="0" w:oddHBand="0" w:evenHBand="0" w:firstRowFirstColumn="0" w:firstRowLastColumn="0" w:lastRowFirstColumn="0" w:lastRowLastColumn="0"/>
            </w:pPr>
            <w:r>
              <w:t>1 094</w:t>
            </w:r>
          </w:p>
        </w:tc>
        <w:tc>
          <w:tcPr>
            <w:tcW w:w="907" w:type="dxa"/>
            <w:tcBorders>
              <w:bottom w:val="single" w:sz="6" w:space="0" w:color="auto"/>
            </w:tcBorders>
          </w:tcPr>
          <w:p w14:paraId="12F932B5" w14:textId="77777777" w:rsidR="00BD230F" w:rsidRDefault="00BD230F">
            <w:pPr>
              <w:cnfStyle w:val="000000000000" w:firstRow="0" w:lastRow="0" w:firstColumn="0" w:lastColumn="0" w:oddVBand="0" w:evenVBand="0" w:oddHBand="0" w:evenHBand="0" w:firstRowFirstColumn="0" w:firstRowLastColumn="0" w:lastRowFirstColumn="0" w:lastRowLastColumn="0"/>
            </w:pPr>
            <w:r>
              <w:t>1 089</w:t>
            </w:r>
          </w:p>
        </w:tc>
        <w:tc>
          <w:tcPr>
            <w:tcW w:w="907" w:type="dxa"/>
            <w:tcBorders>
              <w:bottom w:val="single" w:sz="6" w:space="0" w:color="auto"/>
            </w:tcBorders>
          </w:tcPr>
          <w:p w14:paraId="7D1AF3EF" w14:textId="77777777" w:rsidR="00BD230F" w:rsidRDefault="00BD230F">
            <w:pPr>
              <w:cnfStyle w:val="000000000000" w:firstRow="0" w:lastRow="0" w:firstColumn="0" w:lastColumn="0" w:oddVBand="0" w:evenVBand="0" w:oddHBand="0" w:evenHBand="0" w:firstRowFirstColumn="0" w:firstRowLastColumn="0" w:lastRowFirstColumn="0" w:lastRowLastColumn="0"/>
            </w:pPr>
            <w:r>
              <w:t>998</w:t>
            </w:r>
          </w:p>
        </w:tc>
      </w:tr>
      <w:tr w:rsidR="00BD230F" w14:paraId="3700EB98" w14:textId="77777777">
        <w:tc>
          <w:tcPr>
            <w:cnfStyle w:val="001000000000" w:firstRow="0" w:lastRow="0" w:firstColumn="1" w:lastColumn="0" w:oddVBand="0" w:evenVBand="0" w:oddHBand="0" w:evenHBand="0" w:firstRowFirstColumn="0" w:firstRowLastColumn="0" w:lastRowFirstColumn="0" w:lastRowLastColumn="0"/>
            <w:tcW w:w="6010" w:type="dxa"/>
          </w:tcPr>
          <w:p w14:paraId="28E3A4E8" w14:textId="77777777" w:rsidR="00BD230F" w:rsidRDefault="00BD230F">
            <w:r>
              <w:rPr>
                <w:b/>
              </w:rPr>
              <w:t>Total other non</w:t>
            </w:r>
            <w:r>
              <w:rPr>
                <w:b/>
              </w:rPr>
              <w:noBreakHyphen/>
              <w:t>financial assets</w:t>
            </w:r>
          </w:p>
        </w:tc>
        <w:tc>
          <w:tcPr>
            <w:tcW w:w="907" w:type="dxa"/>
          </w:tcPr>
          <w:p w14:paraId="403A2C5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4 757</w:t>
            </w:r>
          </w:p>
        </w:tc>
        <w:tc>
          <w:tcPr>
            <w:tcW w:w="907" w:type="dxa"/>
          </w:tcPr>
          <w:p w14:paraId="12C44AE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4 401</w:t>
            </w:r>
          </w:p>
        </w:tc>
        <w:tc>
          <w:tcPr>
            <w:tcW w:w="907" w:type="dxa"/>
          </w:tcPr>
          <w:p w14:paraId="0F79F0A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3 357</w:t>
            </w:r>
          </w:p>
        </w:tc>
        <w:tc>
          <w:tcPr>
            <w:tcW w:w="907" w:type="dxa"/>
          </w:tcPr>
          <w:p w14:paraId="54114E97" w14:textId="683176FA" w:rsidR="00BD230F" w:rsidRDefault="00BD230F">
            <w:pPr>
              <w:cnfStyle w:val="000000000000" w:firstRow="0" w:lastRow="0" w:firstColumn="0" w:lastColumn="0" w:oddVBand="0" w:evenVBand="0" w:oddHBand="0" w:evenHBand="0" w:firstRowFirstColumn="0" w:firstRowLastColumn="0" w:lastRowFirstColumn="0" w:lastRowLastColumn="0"/>
            </w:pPr>
            <w:r>
              <w:rPr>
                <w:b/>
              </w:rPr>
              <w:t>3 103</w:t>
            </w:r>
          </w:p>
        </w:tc>
      </w:tr>
    </w:tbl>
    <w:p w14:paraId="395AFFE9" w14:textId="77777777" w:rsidR="00BD230F" w:rsidRPr="00647D0A" w:rsidRDefault="00BD230F" w:rsidP="00BD230F">
      <w:pPr>
        <w:pStyle w:val="Note"/>
        <w:ind w:left="0" w:firstLine="0"/>
        <w:rPr>
          <w:iCs/>
        </w:rPr>
      </w:pPr>
      <w:r w:rsidRPr="00647D0A">
        <w:rPr>
          <w:iCs/>
        </w:rPr>
        <w:t xml:space="preserve">Note: </w:t>
      </w:r>
    </w:p>
    <w:p w14:paraId="73185160" w14:textId="77777777" w:rsidR="00BD230F" w:rsidRPr="00E05AEF" w:rsidRDefault="00BD230F" w:rsidP="00BD230F">
      <w:pPr>
        <w:pStyle w:val="Note"/>
      </w:pPr>
      <w:r w:rsidRPr="00647D0A">
        <w:t>(</w:t>
      </w:r>
      <w:r>
        <w:t>a</w:t>
      </w:r>
      <w:r w:rsidRPr="00647D0A">
        <w:t>)</w:t>
      </w:r>
      <w:r w:rsidRPr="00647D0A">
        <w:tab/>
      </w:r>
      <w:r>
        <w:t xml:space="preserve">This includes the Titling and Registry </w:t>
      </w:r>
      <w:r w:rsidRPr="0064178D">
        <w:t>database</w:t>
      </w:r>
      <w:r>
        <w:t>.</w:t>
      </w:r>
    </w:p>
    <w:p w14:paraId="06F6D7E0" w14:textId="77777777" w:rsidR="00BD230F" w:rsidRDefault="00BD230F" w:rsidP="00F842C5">
      <w:pPr>
        <w:pStyle w:val="Note"/>
        <w:rPr>
          <w:iCs/>
        </w:rPr>
      </w:pPr>
      <w:r>
        <w:rPr>
          <w:iCs/>
        </w:rPr>
        <w:br w:type="page"/>
      </w:r>
    </w:p>
    <w:p w14:paraId="46C45390" w14:textId="77777777" w:rsidR="00BD230F" w:rsidRDefault="00BD230F" w:rsidP="00BD230F">
      <w:pPr>
        <w:pStyle w:val="TableHeading"/>
      </w:pPr>
      <w:r w:rsidRPr="00F8361F">
        <w:lastRenderedPageBreak/>
        <w:t>Reconciliation</w:t>
      </w:r>
      <w:r w:rsidRPr="006C4C33">
        <w:t xml:space="preserve"> of movement in intangibles, investment properties and biological </w:t>
      </w:r>
      <w:r w:rsidRPr="00647D0A">
        <w:t xml:space="preserve">assets </w:t>
      </w:r>
      <w:r w:rsidRPr="00647D0A">
        <w:rPr>
          <w:vertAlign w:val="superscript"/>
        </w:rPr>
        <w:t>(</w:t>
      </w:r>
      <w:r>
        <w:rPr>
          <w:vertAlign w:val="superscript"/>
        </w:rPr>
        <w:t>a</w:t>
      </w:r>
      <w:r w:rsidRPr="00647D0A">
        <w:rPr>
          <w:vertAlign w:val="superscript"/>
        </w:rPr>
        <w:t>)</w:t>
      </w:r>
      <w:r w:rsidRPr="00647D0A">
        <w:rPr>
          <w:vertAlign w:val="superscript"/>
        </w:rPr>
        <w:tab/>
      </w:r>
      <w:r w:rsidRPr="00647D0A">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02702D0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4C69513" w14:textId="5CE68BBC" w:rsidR="00BD230F" w:rsidRDefault="00BD230F">
            <w:pPr>
              <w:keepNext/>
            </w:pPr>
          </w:p>
        </w:tc>
        <w:tc>
          <w:tcPr>
            <w:tcW w:w="1814" w:type="dxa"/>
            <w:gridSpan w:val="2"/>
          </w:tcPr>
          <w:p w14:paraId="0151EAF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3EB009AE" w14:textId="25DA1A46"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B766F7">
              <w:br/>
            </w:r>
            <w:r>
              <w:t>government sector</w:t>
            </w:r>
          </w:p>
        </w:tc>
      </w:tr>
      <w:tr w:rsidR="00BD230F" w14:paraId="71675C1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47C6286" w14:textId="77777777" w:rsidR="00BD230F" w:rsidRDefault="00BD230F">
            <w:pPr>
              <w:keepNext/>
            </w:pPr>
          </w:p>
        </w:tc>
        <w:tc>
          <w:tcPr>
            <w:tcW w:w="907" w:type="dxa"/>
          </w:tcPr>
          <w:p w14:paraId="52DC879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14BC08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2266FE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7A0083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2A02A254" w14:textId="77777777">
        <w:tc>
          <w:tcPr>
            <w:cnfStyle w:val="001000000000" w:firstRow="0" w:lastRow="0" w:firstColumn="1" w:lastColumn="0" w:oddVBand="0" w:evenVBand="0" w:oddHBand="0" w:evenHBand="0" w:firstRowFirstColumn="0" w:firstRowLastColumn="0" w:lastRowFirstColumn="0" w:lastRowLastColumn="0"/>
            <w:tcW w:w="6010" w:type="dxa"/>
          </w:tcPr>
          <w:p w14:paraId="25453E8B" w14:textId="77777777" w:rsidR="00BD230F" w:rsidRDefault="00BD230F">
            <w:r>
              <w:t>Opening balance</w:t>
            </w:r>
          </w:p>
        </w:tc>
        <w:tc>
          <w:tcPr>
            <w:tcW w:w="907" w:type="dxa"/>
          </w:tcPr>
          <w:p w14:paraId="6C7D1FF4" w14:textId="77777777" w:rsidR="00BD230F" w:rsidRDefault="00BD230F">
            <w:pPr>
              <w:cnfStyle w:val="000000000000" w:firstRow="0" w:lastRow="0" w:firstColumn="0" w:lastColumn="0" w:oddVBand="0" w:evenVBand="0" w:oddHBand="0" w:evenHBand="0" w:firstRowFirstColumn="0" w:firstRowLastColumn="0" w:lastRowFirstColumn="0" w:lastRowLastColumn="0"/>
            </w:pPr>
            <w:r>
              <w:t>3 306</w:t>
            </w:r>
          </w:p>
        </w:tc>
        <w:tc>
          <w:tcPr>
            <w:tcW w:w="907" w:type="dxa"/>
          </w:tcPr>
          <w:p w14:paraId="173FBC18" w14:textId="77777777" w:rsidR="00BD230F" w:rsidRDefault="00BD230F">
            <w:pPr>
              <w:cnfStyle w:val="000000000000" w:firstRow="0" w:lastRow="0" w:firstColumn="0" w:lastColumn="0" w:oddVBand="0" w:evenVBand="0" w:oddHBand="0" w:evenHBand="0" w:firstRowFirstColumn="0" w:firstRowLastColumn="0" w:lastRowFirstColumn="0" w:lastRowLastColumn="0"/>
            </w:pPr>
            <w:r>
              <w:t>3 067</w:t>
            </w:r>
          </w:p>
        </w:tc>
        <w:tc>
          <w:tcPr>
            <w:tcW w:w="907" w:type="dxa"/>
          </w:tcPr>
          <w:p w14:paraId="031FA04A" w14:textId="77777777" w:rsidR="00BD230F" w:rsidRDefault="00BD230F">
            <w:pPr>
              <w:cnfStyle w:val="000000000000" w:firstRow="0" w:lastRow="0" w:firstColumn="0" w:lastColumn="0" w:oddVBand="0" w:evenVBand="0" w:oddHBand="0" w:evenHBand="0" w:firstRowFirstColumn="0" w:firstRowLastColumn="0" w:lastRowFirstColumn="0" w:lastRowLastColumn="0"/>
            </w:pPr>
            <w:r>
              <w:t>2 105</w:t>
            </w:r>
          </w:p>
        </w:tc>
        <w:tc>
          <w:tcPr>
            <w:tcW w:w="907" w:type="dxa"/>
          </w:tcPr>
          <w:p w14:paraId="6F54F9DE" w14:textId="77777777" w:rsidR="00BD230F" w:rsidRDefault="00BD230F">
            <w:pPr>
              <w:cnfStyle w:val="000000000000" w:firstRow="0" w:lastRow="0" w:firstColumn="0" w:lastColumn="0" w:oddVBand="0" w:evenVBand="0" w:oddHBand="0" w:evenHBand="0" w:firstRowFirstColumn="0" w:firstRowLastColumn="0" w:lastRowFirstColumn="0" w:lastRowLastColumn="0"/>
            </w:pPr>
            <w:r>
              <w:t>1 935</w:t>
            </w:r>
          </w:p>
        </w:tc>
      </w:tr>
      <w:tr w:rsidR="00BD230F" w14:paraId="21FB52C3" w14:textId="77777777">
        <w:tc>
          <w:tcPr>
            <w:cnfStyle w:val="001000000000" w:firstRow="0" w:lastRow="0" w:firstColumn="1" w:lastColumn="0" w:oddVBand="0" w:evenVBand="0" w:oddHBand="0" w:evenHBand="0" w:firstRowFirstColumn="0" w:firstRowLastColumn="0" w:lastRowFirstColumn="0" w:lastRowLastColumn="0"/>
            <w:tcW w:w="6010" w:type="dxa"/>
          </w:tcPr>
          <w:p w14:paraId="421A317B" w14:textId="77777777" w:rsidR="00BD230F" w:rsidRDefault="00BD230F">
            <w:r>
              <w:t>Acquisitions of self</w:t>
            </w:r>
            <w:r>
              <w:noBreakHyphen/>
              <w:t>owned intangible produced assets</w:t>
            </w:r>
          </w:p>
        </w:tc>
        <w:tc>
          <w:tcPr>
            <w:tcW w:w="907" w:type="dxa"/>
          </w:tcPr>
          <w:p w14:paraId="01E901AC" w14:textId="77777777" w:rsidR="00BD230F" w:rsidRDefault="00BD230F">
            <w:pPr>
              <w:cnfStyle w:val="000000000000" w:firstRow="0" w:lastRow="0" w:firstColumn="0" w:lastColumn="0" w:oddVBand="0" w:evenVBand="0" w:oddHBand="0" w:evenHBand="0" w:firstRowFirstColumn="0" w:firstRowLastColumn="0" w:lastRowFirstColumn="0" w:lastRowLastColumn="0"/>
            </w:pPr>
            <w:r>
              <w:t>437</w:t>
            </w:r>
          </w:p>
        </w:tc>
        <w:tc>
          <w:tcPr>
            <w:tcW w:w="907" w:type="dxa"/>
          </w:tcPr>
          <w:p w14:paraId="62F1C99F" w14:textId="77777777" w:rsidR="00BD230F" w:rsidRDefault="00BD230F">
            <w:pPr>
              <w:cnfStyle w:val="000000000000" w:firstRow="0" w:lastRow="0" w:firstColumn="0" w:lastColumn="0" w:oddVBand="0" w:evenVBand="0" w:oddHBand="0" w:evenHBand="0" w:firstRowFirstColumn="0" w:firstRowLastColumn="0" w:lastRowFirstColumn="0" w:lastRowLastColumn="0"/>
            </w:pPr>
            <w:r>
              <w:t>463</w:t>
            </w:r>
          </w:p>
        </w:tc>
        <w:tc>
          <w:tcPr>
            <w:tcW w:w="907" w:type="dxa"/>
          </w:tcPr>
          <w:p w14:paraId="70D0C40F" w14:textId="77777777" w:rsidR="00BD230F" w:rsidRDefault="00BD230F">
            <w:pPr>
              <w:cnfStyle w:val="000000000000" w:firstRow="0" w:lastRow="0" w:firstColumn="0" w:lastColumn="0" w:oddVBand="0" w:evenVBand="0" w:oddHBand="0" w:evenHBand="0" w:firstRowFirstColumn="0" w:firstRowLastColumn="0" w:lastRowFirstColumn="0" w:lastRowLastColumn="0"/>
            </w:pPr>
            <w:r>
              <w:t>267</w:t>
            </w:r>
          </w:p>
        </w:tc>
        <w:tc>
          <w:tcPr>
            <w:tcW w:w="907" w:type="dxa"/>
          </w:tcPr>
          <w:p w14:paraId="13FE687E" w14:textId="77777777" w:rsidR="00BD230F" w:rsidRDefault="00BD230F">
            <w:pPr>
              <w:cnfStyle w:val="000000000000" w:firstRow="0" w:lastRow="0" w:firstColumn="0" w:lastColumn="0" w:oddVBand="0" w:evenVBand="0" w:oddHBand="0" w:evenHBand="0" w:firstRowFirstColumn="0" w:firstRowLastColumn="0" w:lastRowFirstColumn="0" w:lastRowLastColumn="0"/>
            </w:pPr>
            <w:r>
              <w:t>288</w:t>
            </w:r>
          </w:p>
        </w:tc>
      </w:tr>
      <w:tr w:rsidR="00BD230F" w14:paraId="5C0CEDBE" w14:textId="77777777">
        <w:tc>
          <w:tcPr>
            <w:cnfStyle w:val="001000000000" w:firstRow="0" w:lastRow="0" w:firstColumn="1" w:lastColumn="0" w:oddVBand="0" w:evenVBand="0" w:oddHBand="0" w:evenHBand="0" w:firstRowFirstColumn="0" w:firstRowLastColumn="0" w:lastRowFirstColumn="0" w:lastRowLastColumn="0"/>
            <w:tcW w:w="6010" w:type="dxa"/>
          </w:tcPr>
          <w:p w14:paraId="41A2C407" w14:textId="77777777" w:rsidR="00BD230F" w:rsidRDefault="00BD230F">
            <w:r>
              <w:t xml:space="preserve">Additions of service concession arrangement assets </w:t>
            </w:r>
          </w:p>
        </w:tc>
        <w:tc>
          <w:tcPr>
            <w:tcW w:w="907" w:type="dxa"/>
          </w:tcPr>
          <w:p w14:paraId="1C471B6F"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6EF43176"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291A684A"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751FB26D"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r>
      <w:tr w:rsidR="00BD230F" w14:paraId="33519400" w14:textId="77777777">
        <w:tc>
          <w:tcPr>
            <w:cnfStyle w:val="001000000000" w:firstRow="0" w:lastRow="0" w:firstColumn="1" w:lastColumn="0" w:oddVBand="0" w:evenVBand="0" w:oddHBand="0" w:evenHBand="0" w:firstRowFirstColumn="0" w:firstRowLastColumn="0" w:lastRowFirstColumn="0" w:lastRowLastColumn="0"/>
            <w:tcW w:w="6010" w:type="dxa"/>
          </w:tcPr>
          <w:p w14:paraId="77096C75" w14:textId="77777777" w:rsidR="00BD230F" w:rsidRDefault="00BD230F">
            <w:r>
              <w:t xml:space="preserve">Reclassification </w:t>
            </w:r>
          </w:p>
        </w:tc>
        <w:tc>
          <w:tcPr>
            <w:tcW w:w="907" w:type="dxa"/>
          </w:tcPr>
          <w:p w14:paraId="3F92CDEC" w14:textId="77777777" w:rsidR="00BD230F" w:rsidRDefault="00BD230F">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7DF2B5AA" w14:textId="77777777" w:rsidR="00BD230F" w:rsidRDefault="00BD230F">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63304047" w14:textId="77777777" w:rsidR="00BD230F" w:rsidRDefault="00BD230F">
            <w:pPr>
              <w:cnfStyle w:val="000000000000" w:firstRow="0" w:lastRow="0" w:firstColumn="0" w:lastColumn="0" w:oddVBand="0" w:evenVBand="0" w:oddHBand="0" w:evenHBand="0" w:firstRowFirstColumn="0" w:firstRowLastColumn="0" w:lastRowFirstColumn="0" w:lastRowLastColumn="0"/>
            </w:pPr>
            <w:r>
              <w:t>71</w:t>
            </w:r>
          </w:p>
        </w:tc>
        <w:tc>
          <w:tcPr>
            <w:tcW w:w="907" w:type="dxa"/>
          </w:tcPr>
          <w:p w14:paraId="4D1ED802"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r>
      <w:tr w:rsidR="00BD230F" w14:paraId="22887EA1" w14:textId="77777777">
        <w:tc>
          <w:tcPr>
            <w:cnfStyle w:val="001000000000" w:firstRow="0" w:lastRow="0" w:firstColumn="1" w:lastColumn="0" w:oddVBand="0" w:evenVBand="0" w:oddHBand="0" w:evenHBand="0" w:firstRowFirstColumn="0" w:firstRowLastColumn="0" w:lastRowFirstColumn="0" w:lastRowLastColumn="0"/>
            <w:tcW w:w="6010" w:type="dxa"/>
          </w:tcPr>
          <w:p w14:paraId="5BA7A495" w14:textId="77777777" w:rsidR="00BD230F" w:rsidRDefault="00BD230F">
            <w:r>
              <w:t>Revaluation</w:t>
            </w:r>
          </w:p>
        </w:tc>
        <w:tc>
          <w:tcPr>
            <w:tcW w:w="907" w:type="dxa"/>
          </w:tcPr>
          <w:p w14:paraId="4961C723"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47216FD8"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68CC7B0C"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07996370"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r>
      <w:tr w:rsidR="00BD230F" w14:paraId="44F13EFB" w14:textId="77777777">
        <w:tc>
          <w:tcPr>
            <w:cnfStyle w:val="001000000000" w:firstRow="0" w:lastRow="0" w:firstColumn="1" w:lastColumn="0" w:oddVBand="0" w:evenVBand="0" w:oddHBand="0" w:evenHBand="0" w:firstRowFirstColumn="0" w:firstRowLastColumn="0" w:lastRowFirstColumn="0" w:lastRowLastColumn="0"/>
            <w:tcW w:w="6010" w:type="dxa"/>
          </w:tcPr>
          <w:p w14:paraId="696EB024" w14:textId="77777777" w:rsidR="00BD230F" w:rsidRDefault="00BD230F">
            <w:r>
              <w:t xml:space="preserve">Disposals </w:t>
            </w:r>
          </w:p>
        </w:tc>
        <w:tc>
          <w:tcPr>
            <w:tcW w:w="907" w:type="dxa"/>
          </w:tcPr>
          <w:p w14:paraId="5668441F"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790A3A71"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1870F172" w14:textId="77777777" w:rsidR="00BD230F" w:rsidRDefault="00BD230F">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3FEB6793"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r>
      <w:tr w:rsidR="00BD230F" w14:paraId="4E7968DA" w14:textId="77777777">
        <w:tc>
          <w:tcPr>
            <w:cnfStyle w:val="001000000000" w:firstRow="0" w:lastRow="0" w:firstColumn="1" w:lastColumn="0" w:oddVBand="0" w:evenVBand="0" w:oddHBand="0" w:evenHBand="0" w:firstRowFirstColumn="0" w:firstRowLastColumn="0" w:lastRowFirstColumn="0" w:lastRowLastColumn="0"/>
            <w:tcW w:w="6010" w:type="dxa"/>
          </w:tcPr>
          <w:p w14:paraId="7609EF15" w14:textId="77777777" w:rsidR="00BD230F" w:rsidRDefault="00BD230F">
            <w:r>
              <w:t>Assets recognised for the first time</w:t>
            </w:r>
          </w:p>
        </w:tc>
        <w:tc>
          <w:tcPr>
            <w:tcW w:w="907" w:type="dxa"/>
          </w:tcPr>
          <w:p w14:paraId="7625F8E7" w14:textId="77777777" w:rsidR="00BD230F" w:rsidRDefault="00BD230F">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29CAB4EC" w14:textId="77777777" w:rsidR="00BD230F" w:rsidRDefault="00BD230F">
            <w:pPr>
              <w:cnfStyle w:val="000000000000" w:firstRow="0" w:lastRow="0" w:firstColumn="0" w:lastColumn="0" w:oddVBand="0" w:evenVBand="0" w:oddHBand="0" w:evenHBand="0" w:firstRowFirstColumn="0" w:firstRowLastColumn="0" w:lastRowFirstColumn="0" w:lastRowLastColumn="0"/>
            </w:pPr>
            <w:r>
              <w:t>113</w:t>
            </w:r>
          </w:p>
        </w:tc>
        <w:tc>
          <w:tcPr>
            <w:tcW w:w="907" w:type="dxa"/>
          </w:tcPr>
          <w:p w14:paraId="608B9713" w14:textId="77777777" w:rsidR="00BD230F" w:rsidRDefault="00BD230F">
            <w:pPr>
              <w:cnfStyle w:val="000000000000" w:firstRow="0" w:lastRow="0" w:firstColumn="0" w:lastColumn="0" w:oddVBand="0" w:evenVBand="0" w:oddHBand="0" w:evenHBand="0" w:firstRowFirstColumn="0" w:firstRowLastColumn="0" w:lastRowFirstColumn="0" w:lastRowLastColumn="0"/>
            </w:pPr>
            <w:r>
              <w:t>96</w:t>
            </w:r>
          </w:p>
        </w:tc>
        <w:tc>
          <w:tcPr>
            <w:tcW w:w="907" w:type="dxa"/>
          </w:tcPr>
          <w:p w14:paraId="662FAFD5" w14:textId="77777777" w:rsidR="00BD230F" w:rsidRDefault="00BD230F">
            <w:pPr>
              <w:cnfStyle w:val="000000000000" w:firstRow="0" w:lastRow="0" w:firstColumn="0" w:lastColumn="0" w:oddVBand="0" w:evenVBand="0" w:oddHBand="0" w:evenHBand="0" w:firstRowFirstColumn="0" w:firstRowLastColumn="0" w:lastRowFirstColumn="0" w:lastRowLastColumn="0"/>
            </w:pPr>
            <w:r>
              <w:t>79</w:t>
            </w:r>
          </w:p>
        </w:tc>
      </w:tr>
      <w:tr w:rsidR="00BD230F" w14:paraId="1E70C802" w14:textId="77777777">
        <w:tc>
          <w:tcPr>
            <w:cnfStyle w:val="001000000000" w:firstRow="0" w:lastRow="0" w:firstColumn="1" w:lastColumn="0" w:oddVBand="0" w:evenVBand="0" w:oddHBand="0" w:evenHBand="0" w:firstRowFirstColumn="0" w:firstRowLastColumn="0" w:lastRowFirstColumn="0" w:lastRowLastColumn="0"/>
            <w:tcW w:w="6010" w:type="dxa"/>
          </w:tcPr>
          <w:p w14:paraId="22B8514F" w14:textId="77777777" w:rsidR="00BD230F" w:rsidRDefault="00BD230F">
            <w:r>
              <w:t>Impairment</w:t>
            </w:r>
          </w:p>
        </w:tc>
        <w:tc>
          <w:tcPr>
            <w:tcW w:w="907" w:type="dxa"/>
          </w:tcPr>
          <w:p w14:paraId="1413FC93" w14:textId="77777777" w:rsidR="00BD230F" w:rsidRDefault="00BD230F">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5DCD41B5"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265EA056"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739C61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09C6BBD"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7B5A6ED" w14:textId="77777777" w:rsidR="00BD230F" w:rsidRDefault="00BD230F">
            <w:r>
              <w:t xml:space="preserve">Amortisation and depreciation </w:t>
            </w:r>
            <w:r>
              <w:rPr>
                <w:vertAlign w:val="superscript"/>
              </w:rPr>
              <w:t>(b)</w:t>
            </w:r>
          </w:p>
        </w:tc>
        <w:tc>
          <w:tcPr>
            <w:tcW w:w="907" w:type="dxa"/>
            <w:tcBorders>
              <w:bottom w:val="single" w:sz="6" w:space="0" w:color="auto"/>
            </w:tcBorders>
          </w:tcPr>
          <w:p w14:paraId="3ED1C6C3" w14:textId="77777777" w:rsidR="00BD230F" w:rsidRDefault="00BD230F">
            <w:pPr>
              <w:cnfStyle w:val="000000000000" w:firstRow="0" w:lastRow="0" w:firstColumn="0" w:lastColumn="0" w:oddVBand="0" w:evenVBand="0" w:oddHBand="0" w:evenHBand="0" w:firstRowFirstColumn="0" w:firstRowLastColumn="0" w:lastRowFirstColumn="0" w:lastRowLastColumn="0"/>
            </w:pPr>
            <w:r>
              <w:t>(384)</w:t>
            </w:r>
          </w:p>
        </w:tc>
        <w:tc>
          <w:tcPr>
            <w:tcW w:w="907" w:type="dxa"/>
            <w:tcBorders>
              <w:bottom w:val="single" w:sz="6" w:space="0" w:color="auto"/>
            </w:tcBorders>
          </w:tcPr>
          <w:p w14:paraId="10C2F990" w14:textId="77777777" w:rsidR="00BD230F" w:rsidRDefault="00BD230F">
            <w:pPr>
              <w:cnfStyle w:val="000000000000" w:firstRow="0" w:lastRow="0" w:firstColumn="0" w:lastColumn="0" w:oddVBand="0" w:evenVBand="0" w:oddHBand="0" w:evenHBand="0" w:firstRowFirstColumn="0" w:firstRowLastColumn="0" w:lastRowFirstColumn="0" w:lastRowLastColumn="0"/>
            </w:pPr>
            <w:r>
              <w:t>(318)</w:t>
            </w:r>
          </w:p>
        </w:tc>
        <w:tc>
          <w:tcPr>
            <w:tcW w:w="907" w:type="dxa"/>
            <w:tcBorders>
              <w:bottom w:val="single" w:sz="6" w:space="0" w:color="auto"/>
            </w:tcBorders>
          </w:tcPr>
          <w:p w14:paraId="22ECD12C" w14:textId="77777777" w:rsidR="00BD230F" w:rsidRDefault="00BD230F">
            <w:pPr>
              <w:cnfStyle w:val="000000000000" w:firstRow="0" w:lastRow="0" w:firstColumn="0" w:lastColumn="0" w:oddVBand="0" w:evenVBand="0" w:oddHBand="0" w:evenHBand="0" w:firstRowFirstColumn="0" w:firstRowLastColumn="0" w:lastRowFirstColumn="0" w:lastRowLastColumn="0"/>
            </w:pPr>
            <w:r>
              <w:t>(247)</w:t>
            </w:r>
          </w:p>
        </w:tc>
        <w:tc>
          <w:tcPr>
            <w:tcW w:w="907" w:type="dxa"/>
            <w:tcBorders>
              <w:bottom w:val="single" w:sz="6" w:space="0" w:color="auto"/>
            </w:tcBorders>
          </w:tcPr>
          <w:p w14:paraId="72213FE0" w14:textId="77777777" w:rsidR="00BD230F" w:rsidRDefault="00BD230F">
            <w:pPr>
              <w:cnfStyle w:val="000000000000" w:firstRow="0" w:lastRow="0" w:firstColumn="0" w:lastColumn="0" w:oddVBand="0" w:evenVBand="0" w:oddHBand="0" w:evenHBand="0" w:firstRowFirstColumn="0" w:firstRowLastColumn="0" w:lastRowFirstColumn="0" w:lastRowLastColumn="0"/>
            </w:pPr>
            <w:r>
              <w:t>(191)</w:t>
            </w:r>
          </w:p>
        </w:tc>
      </w:tr>
      <w:tr w:rsidR="00BD230F" w14:paraId="58F1A773" w14:textId="77777777">
        <w:tc>
          <w:tcPr>
            <w:cnfStyle w:val="001000000000" w:firstRow="0" w:lastRow="0" w:firstColumn="1" w:lastColumn="0" w:oddVBand="0" w:evenVBand="0" w:oddHBand="0" w:evenHBand="0" w:firstRowFirstColumn="0" w:firstRowLastColumn="0" w:lastRowFirstColumn="0" w:lastRowLastColumn="0"/>
            <w:tcW w:w="6010" w:type="dxa"/>
          </w:tcPr>
          <w:p w14:paraId="0BDDF2C7" w14:textId="77777777" w:rsidR="00BD230F" w:rsidRDefault="00BD230F">
            <w:r>
              <w:rPr>
                <w:b/>
              </w:rPr>
              <w:t>Closing balance</w:t>
            </w:r>
          </w:p>
        </w:tc>
        <w:tc>
          <w:tcPr>
            <w:tcW w:w="907" w:type="dxa"/>
          </w:tcPr>
          <w:p w14:paraId="5CB769D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3 402</w:t>
            </w:r>
          </w:p>
        </w:tc>
        <w:tc>
          <w:tcPr>
            <w:tcW w:w="907" w:type="dxa"/>
          </w:tcPr>
          <w:p w14:paraId="03649FF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3 306</w:t>
            </w:r>
          </w:p>
        </w:tc>
        <w:tc>
          <w:tcPr>
            <w:tcW w:w="907" w:type="dxa"/>
          </w:tcPr>
          <w:p w14:paraId="46594E6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2 268</w:t>
            </w:r>
          </w:p>
        </w:tc>
        <w:tc>
          <w:tcPr>
            <w:tcW w:w="907" w:type="dxa"/>
          </w:tcPr>
          <w:p w14:paraId="6B208094" w14:textId="55DB660B" w:rsidR="00BD230F" w:rsidRDefault="00BD230F">
            <w:pPr>
              <w:cnfStyle w:val="000000000000" w:firstRow="0" w:lastRow="0" w:firstColumn="0" w:lastColumn="0" w:oddVBand="0" w:evenVBand="0" w:oddHBand="0" w:evenHBand="0" w:firstRowFirstColumn="0" w:firstRowLastColumn="0" w:lastRowFirstColumn="0" w:lastRowLastColumn="0"/>
            </w:pPr>
            <w:r>
              <w:rPr>
                <w:b/>
              </w:rPr>
              <w:t>2 105</w:t>
            </w:r>
          </w:p>
        </w:tc>
      </w:tr>
    </w:tbl>
    <w:p w14:paraId="49B1C004" w14:textId="77777777" w:rsidR="00BD230F" w:rsidRPr="00647D0A" w:rsidRDefault="00BD230F" w:rsidP="00BD230F">
      <w:pPr>
        <w:pStyle w:val="Note"/>
        <w:ind w:left="0" w:firstLine="0"/>
      </w:pPr>
      <w:r w:rsidRPr="00647D0A">
        <w:t>Notes:</w:t>
      </w:r>
    </w:p>
    <w:p w14:paraId="4320401B" w14:textId="77777777" w:rsidR="00BD230F" w:rsidRPr="00F275F7" w:rsidRDefault="00BD230F" w:rsidP="00F842C5">
      <w:pPr>
        <w:pStyle w:val="Note"/>
      </w:pPr>
      <w:r w:rsidRPr="00647D0A">
        <w:t>(</w:t>
      </w:r>
      <w:r>
        <w:t>a</w:t>
      </w:r>
      <w:r w:rsidRPr="00647D0A">
        <w:t>)</w:t>
      </w:r>
      <w:r w:rsidRPr="00647D0A">
        <w:tab/>
        <w:t xml:space="preserve">Reconciliation does not include </w:t>
      </w:r>
      <w:r w:rsidRPr="00F275F7">
        <w:t>movements in other assets.</w:t>
      </w:r>
    </w:p>
    <w:p w14:paraId="47481FCE" w14:textId="77777777" w:rsidR="00BD230F" w:rsidRPr="00F275F7" w:rsidRDefault="00BD230F" w:rsidP="00AC68FF">
      <w:pPr>
        <w:pStyle w:val="Note"/>
      </w:pPr>
      <w:r w:rsidRPr="00F275F7">
        <w:t>(</w:t>
      </w:r>
      <w:r>
        <w:t>b</w:t>
      </w:r>
      <w:r w:rsidRPr="00F275F7">
        <w:t>)</w:t>
      </w:r>
      <w:r w:rsidRPr="00F275F7">
        <w:tab/>
        <w:t>For produced and non-produced intangible assets.</w:t>
      </w:r>
    </w:p>
    <w:p w14:paraId="34F8ED11" w14:textId="77777777" w:rsidR="00BD230F" w:rsidRDefault="00BD230F" w:rsidP="00AC68FF"/>
    <w:p w14:paraId="4CAB66BD" w14:textId="77777777" w:rsidR="00BD230F" w:rsidRDefault="00BD230F" w:rsidP="00AC68FF">
      <w:pPr>
        <w:sectPr w:rsidR="00BD230F" w:rsidSect="00BD230F">
          <w:headerReference w:type="even" r:id="rId98"/>
          <w:headerReference w:type="default" r:id="rId99"/>
          <w:footerReference w:type="even" r:id="rId100"/>
          <w:footerReference w:type="default" r:id="rId101"/>
          <w:pgSz w:w="11907" w:h="16839" w:code="9"/>
          <w:pgMar w:top="1134" w:right="1134" w:bottom="1134" w:left="1134" w:header="624" w:footer="567" w:gutter="0"/>
          <w:cols w:sep="1" w:space="567"/>
          <w:docGrid w:linePitch="360"/>
        </w:sectPr>
      </w:pPr>
    </w:p>
    <w:p w14:paraId="66913806" w14:textId="77777777" w:rsidR="00BD230F" w:rsidRDefault="00BD230F" w:rsidP="00F842C5">
      <w:r>
        <w:t xml:space="preserve">Purchased </w:t>
      </w:r>
      <w:r w:rsidRPr="00D54F49">
        <w:rPr>
          <w:b/>
        </w:rPr>
        <w:t>intangible assets</w:t>
      </w:r>
      <w:r>
        <w:t xml:space="preserve"> are initially recognised at cost. When the recognition criteria in </w:t>
      </w:r>
      <w:r w:rsidRPr="00EF53A1">
        <w:rPr>
          <w:iCs/>
        </w:rPr>
        <w:t>AASB 138</w:t>
      </w:r>
      <w:r w:rsidRPr="00D54F49">
        <w:rPr>
          <w:i/>
        </w:rPr>
        <w:t xml:space="preserve"> Intangible Assets</w:t>
      </w:r>
      <w:r>
        <w:t xml:space="preserve"> is met, internally generated intangible assets are recognised at cost. Subsequently, intangible assets with finite useful lives are carried at cost less accumulated amortisation and accumulated impairment losses. </w:t>
      </w:r>
    </w:p>
    <w:p w14:paraId="6C1F3670" w14:textId="77777777" w:rsidR="00BD230F" w:rsidRPr="00647D0A" w:rsidRDefault="00BD230F" w:rsidP="00F842C5">
      <w:pPr>
        <w:rPr>
          <w:b/>
          <w:bCs/>
        </w:rPr>
      </w:pPr>
      <w:r w:rsidRPr="00647D0A">
        <w:t>Certain intangible assets have indefinite useful lives because the value does not diminish with use and they can be used multiple times over an extended period with no foreseeable limit. As a result, a finite life cannot be determined. Subsequent measurement is at fair value with regards to such asset</w:t>
      </w:r>
      <w:r>
        <w:t>s’</w:t>
      </w:r>
      <w:r w:rsidRPr="00647D0A">
        <w:t xml:space="preserve"> current replacement cost.</w:t>
      </w:r>
    </w:p>
    <w:p w14:paraId="047854FC" w14:textId="77777777" w:rsidR="00BD230F" w:rsidRDefault="00BD230F" w:rsidP="00AC68FF">
      <w:r w:rsidRPr="00D54F49">
        <w:rPr>
          <w:b/>
        </w:rPr>
        <w:t>Investment properties</w:t>
      </w:r>
      <w:r>
        <w:t xml:space="preserve"> represent properties held to earn rentals or for capital appreciation, or both. Investment properties exclude properties held to meet service delivery objectives of the State. Investment properties are initially recognised at cost. </w:t>
      </w:r>
    </w:p>
    <w:p w14:paraId="17610969" w14:textId="77777777" w:rsidR="00BD230F" w:rsidRDefault="00BD230F" w:rsidP="00AC68FF">
      <w:r>
        <w:t>Costs incurred subsequent to initial acquisition are capitalised when it is probable that future economic benefits in excess of the originally assessed performance of the asset will flow to the State. Subsequent to initial recognition at cost, investment properties are revalued to fair value, with changes in the fair value recognised as other economic flows in the comprehensive operating statement in the period that they arise.</w:t>
      </w:r>
    </w:p>
    <w:p w14:paraId="00B2CE06" w14:textId="77777777" w:rsidR="00BD230F" w:rsidRDefault="00BD230F" w:rsidP="00AC68FF">
      <w:r>
        <w:t>Fair values are determined based on a market comparable approach that reflects recent transaction prices for similar properties.</w:t>
      </w:r>
    </w:p>
    <w:p w14:paraId="66967D97" w14:textId="77777777" w:rsidR="00BD230F" w:rsidRDefault="00BD230F" w:rsidP="00AC68FF">
      <w:r w:rsidRPr="00D54F49">
        <w:rPr>
          <w:b/>
        </w:rPr>
        <w:t>Biological assets</w:t>
      </w:r>
      <w:r>
        <w:t xml:space="preserve"> comprise productive trees in commercial native forests and any living animal (or breeding stock), plant or agricultural produce that is the harvested product of biological assets. These biological assets are measured at fair value less costs to sell, and are revalued at 30 June each year. An increase or decrease in the fair value of these biological assets is recognised in the consolidated comprehensive operating statement as an other economic flow.</w:t>
      </w:r>
    </w:p>
    <w:p w14:paraId="365CF9A7" w14:textId="77777777" w:rsidR="00BD230F" w:rsidRDefault="00BD230F" w:rsidP="00F842C5">
      <w:r w:rsidRPr="00D54F49">
        <w:rPr>
          <w:b/>
        </w:rPr>
        <w:t>Other non-financial assets</w:t>
      </w:r>
      <w:r>
        <w:t xml:space="preserve"> include prepayments, which represent payments in advance of receipt of goods or services or that part of expenditure made in one accounting period covering a term extending beyond that period.</w:t>
      </w:r>
    </w:p>
    <w:p w14:paraId="27E23AE9" w14:textId="77777777" w:rsidR="00BD230F" w:rsidRPr="00A73531" w:rsidRDefault="00BD230F" w:rsidP="00BD230F">
      <w:pPr>
        <w:pStyle w:val="Heading2"/>
        <w:ind w:left="851" w:hanging="851"/>
      </w:pPr>
      <w:bookmarkStart w:id="74" w:name="_Toc77677221"/>
      <w:r w:rsidRPr="00A73531">
        <w:t>Investments</w:t>
      </w:r>
      <w:r>
        <w:t xml:space="preserve"> </w:t>
      </w:r>
      <w:r w:rsidRPr="001343FE">
        <w:t>in associates</w:t>
      </w:r>
      <w:r w:rsidRPr="002E2525">
        <w:t xml:space="preserve"> and </w:t>
      </w:r>
      <w:r w:rsidRPr="00A73531">
        <w:t>joint operations</w:t>
      </w:r>
      <w:bookmarkEnd w:id="74"/>
    </w:p>
    <w:p w14:paraId="2CFABBD0" w14:textId="77777777" w:rsidR="00BD230F" w:rsidRPr="00A73531" w:rsidRDefault="00BD230F" w:rsidP="00AC68FF">
      <w:r w:rsidRPr="00A73531">
        <w:t xml:space="preserve">Investments are classified as either </w:t>
      </w:r>
      <w:r w:rsidRPr="00A73531">
        <w:rPr>
          <w:b/>
        </w:rPr>
        <w:t>associates or joint arrangements</w:t>
      </w:r>
      <w:r w:rsidRPr="00A73531">
        <w:t xml:space="preserve"> (joint ventures or joint operations). </w:t>
      </w:r>
    </w:p>
    <w:p w14:paraId="2A03D2C3" w14:textId="77777777" w:rsidR="00BD230F" w:rsidRPr="00A73531" w:rsidRDefault="00BD230F" w:rsidP="00AC68FF">
      <w:r w:rsidRPr="00A73531">
        <w:t>The classification depends on the contractual rights and obligations of each investor, rather than the legal structure of the joint arrangement.</w:t>
      </w:r>
    </w:p>
    <w:p w14:paraId="6FB93F28" w14:textId="77777777" w:rsidR="00BD230F" w:rsidRPr="00A73531" w:rsidRDefault="00BD230F" w:rsidP="00AC68FF">
      <w:r w:rsidRPr="00A73531">
        <w:t xml:space="preserve">Joint arrangements are contractual arrangements between the State (or a </w:t>
      </w:r>
      <w:r>
        <w:t>controlled</w:t>
      </w:r>
      <w:r w:rsidRPr="00A73531">
        <w:t xml:space="preserve"> entity) and one or more other parties to undertake an economic activity that is subject to joint control. </w:t>
      </w:r>
    </w:p>
    <w:p w14:paraId="30B8C3D7" w14:textId="77777777" w:rsidR="00BD230F" w:rsidRDefault="00BD230F" w:rsidP="00AC68FF">
      <w:r w:rsidRPr="00A73531">
        <w:t xml:space="preserve">The investments </w:t>
      </w:r>
      <w:r>
        <w:t xml:space="preserve">in </w:t>
      </w:r>
      <w:r w:rsidRPr="00A73531">
        <w:t>joint operations are disclosed below.</w:t>
      </w:r>
    </w:p>
    <w:p w14:paraId="3B3DCE92" w14:textId="77777777" w:rsidR="00BD230F" w:rsidRDefault="00BD230F" w:rsidP="00AC68FF"/>
    <w:p w14:paraId="4D2A8B1C" w14:textId="77777777" w:rsidR="00BD230F" w:rsidRPr="00A73531" w:rsidRDefault="00BD230F" w:rsidP="00AC68FF"/>
    <w:p w14:paraId="7427835E" w14:textId="77777777" w:rsidR="00BD230F" w:rsidRPr="0003431C" w:rsidRDefault="00BD230F" w:rsidP="00BD230F">
      <w:pPr>
        <w:pStyle w:val="Heading3"/>
        <w:numPr>
          <w:ilvl w:val="2"/>
          <w:numId w:val="20"/>
        </w:numPr>
        <w:ind w:left="1021" w:hanging="1021"/>
      </w:pPr>
      <w:r w:rsidRPr="0003431C">
        <w:lastRenderedPageBreak/>
        <w:t>Joint operations</w:t>
      </w:r>
      <w:r>
        <w:t xml:space="preserve"> </w:t>
      </w:r>
    </w:p>
    <w:p w14:paraId="2AE790F4" w14:textId="77777777" w:rsidR="00BD230F" w:rsidRDefault="00BD230F" w:rsidP="00AC68FF">
      <w:r w:rsidRPr="004A6E13">
        <w:t>The State has classified the following arrangements as joint operations, based on the rights and obligations of each investor to the arrangement.</w:t>
      </w:r>
    </w:p>
    <w:p w14:paraId="10B0B863" w14:textId="77777777" w:rsidR="00BD230F" w:rsidRPr="004A6E13" w:rsidRDefault="00BD230F" w:rsidP="00F842C5">
      <w:pPr>
        <w:keepNext/>
      </w:pPr>
      <w:r>
        <w:t>For these arrangements, t</w:t>
      </w:r>
      <w:r w:rsidRPr="004A6E13">
        <w:t xml:space="preserve">he State recognises, in its financial statements: </w:t>
      </w:r>
    </w:p>
    <w:p w14:paraId="669E55F9" w14:textId="77777777" w:rsidR="00BD230F" w:rsidRPr="004A6E13" w:rsidRDefault="00BD230F" w:rsidP="00AC68FF">
      <w:pPr>
        <w:pStyle w:val="ListBullet"/>
      </w:pPr>
      <w:r w:rsidRPr="004A6E13">
        <w:t xml:space="preserve">its direct right to the assets, liabilities, revenues and expenses </w:t>
      </w:r>
    </w:p>
    <w:p w14:paraId="63553182" w14:textId="77777777" w:rsidR="00BD230F" w:rsidRPr="004A6E13" w:rsidRDefault="00BD230F" w:rsidP="00AC68FF">
      <w:pPr>
        <w:pStyle w:val="ListBullet"/>
      </w:pPr>
      <w:r w:rsidRPr="004A6E13">
        <w:t>its share of any jointly held or incurred assets, liabilities, revenues and expenses.</w:t>
      </w:r>
    </w:p>
    <w:p w14:paraId="56593253" w14:textId="77777777" w:rsidR="00BD230F" w:rsidRPr="004A6E13" w:rsidRDefault="00BD230F" w:rsidP="00D91EF6">
      <w:pPr>
        <w:pStyle w:val="Heading4"/>
        <w:spacing w:before="120"/>
      </w:pPr>
      <w:r w:rsidRPr="004A6E13">
        <w:t>Royal Melbourne Showgrounds</w:t>
      </w:r>
    </w:p>
    <w:p w14:paraId="36EC7BC9" w14:textId="77777777" w:rsidR="00BD230F" w:rsidRPr="0080375E" w:rsidRDefault="00BD230F" w:rsidP="00F842C5">
      <w:pPr>
        <w:pStyle w:val="Heading4"/>
        <w:rPr>
          <w:rFonts w:asciiTheme="minorHAnsi" w:eastAsiaTheme="minorHAnsi" w:hAnsiTheme="minorHAnsi" w:cstheme="minorBidi"/>
          <w:i w:val="0"/>
          <w:iCs w:val="0"/>
          <w:sz w:val="22"/>
          <w:szCs w:val="22"/>
        </w:rPr>
      </w:pPr>
      <w:r w:rsidRPr="00001E4F">
        <w:rPr>
          <w:rFonts w:asciiTheme="minorHAnsi" w:eastAsiaTheme="minorHAnsi" w:hAnsiTheme="minorHAnsi" w:cstheme="minorBidi"/>
          <w:i w:val="0"/>
          <w:iCs w:val="0"/>
          <w:sz w:val="22"/>
          <w:szCs w:val="22"/>
        </w:rPr>
        <w:t>The State entered into a joint venture agreement with the Royal Agricultural Society of Victoria (RASV) in 200</w:t>
      </w:r>
      <w:r>
        <w:rPr>
          <w:rFonts w:asciiTheme="minorHAnsi" w:eastAsiaTheme="minorHAnsi" w:hAnsiTheme="minorHAnsi" w:cstheme="minorBidi"/>
          <w:i w:val="0"/>
          <w:iCs w:val="0"/>
          <w:sz w:val="22"/>
          <w:szCs w:val="22"/>
        </w:rPr>
        <w:t>3</w:t>
      </w:r>
      <w:r w:rsidRPr="00001E4F">
        <w:rPr>
          <w:rFonts w:asciiTheme="minorHAnsi" w:eastAsiaTheme="minorHAnsi" w:hAnsiTheme="minorHAnsi" w:cstheme="minorBidi"/>
          <w:i w:val="0"/>
          <w:iCs w:val="0"/>
          <w:sz w:val="22"/>
          <w:szCs w:val="22"/>
        </w:rPr>
        <w:t xml:space="preserve"> to redevelop the Royal Melbourne Showgrounds. The State of Victoria</w:t>
      </w:r>
      <w:r>
        <w:rPr>
          <w:rFonts w:asciiTheme="minorHAnsi" w:eastAsiaTheme="minorHAnsi" w:hAnsiTheme="minorHAnsi" w:cstheme="minorBidi"/>
          <w:i w:val="0"/>
          <w:iCs w:val="0"/>
          <w:sz w:val="22"/>
          <w:szCs w:val="22"/>
        </w:rPr>
        <w:t>’</w:t>
      </w:r>
      <w:r w:rsidRPr="00001E4F">
        <w:rPr>
          <w:rFonts w:asciiTheme="minorHAnsi" w:eastAsiaTheme="minorHAnsi" w:hAnsiTheme="minorHAnsi" w:cstheme="minorBidi"/>
          <w:i w:val="0"/>
          <w:iCs w:val="0"/>
          <w:sz w:val="22"/>
          <w:szCs w:val="22"/>
        </w:rPr>
        <w:t>s interest in the unincorporated joint venture at 30 June 202</w:t>
      </w:r>
      <w:r>
        <w:rPr>
          <w:rFonts w:asciiTheme="minorHAnsi" w:eastAsiaTheme="minorHAnsi" w:hAnsiTheme="minorHAnsi" w:cstheme="minorBidi"/>
          <w:i w:val="0"/>
          <w:iCs w:val="0"/>
          <w:sz w:val="22"/>
          <w:szCs w:val="22"/>
        </w:rPr>
        <w:t>1</w:t>
      </w:r>
      <w:r w:rsidRPr="00001E4F">
        <w:rPr>
          <w:rFonts w:asciiTheme="minorHAnsi" w:eastAsiaTheme="minorHAnsi" w:hAnsiTheme="minorHAnsi" w:cstheme="minorBidi"/>
          <w:i w:val="0"/>
          <w:iCs w:val="0"/>
          <w:sz w:val="22"/>
          <w:szCs w:val="22"/>
        </w:rPr>
        <w:t xml:space="preserve"> was </w:t>
      </w:r>
      <w:r w:rsidRPr="0080375E">
        <w:rPr>
          <w:rFonts w:asciiTheme="minorHAnsi" w:eastAsiaTheme="minorHAnsi" w:hAnsiTheme="minorHAnsi" w:cstheme="minorBidi"/>
          <w:i w:val="0"/>
          <w:iCs w:val="0"/>
          <w:sz w:val="22"/>
          <w:szCs w:val="22"/>
        </w:rPr>
        <w:t xml:space="preserve">50 per cent (50 per cent in 2020). </w:t>
      </w:r>
    </w:p>
    <w:p w14:paraId="29559B7F" w14:textId="77777777" w:rsidR="00BD230F" w:rsidRPr="0080375E" w:rsidRDefault="00BD230F" w:rsidP="00F842C5">
      <w:pPr>
        <w:pStyle w:val="Heading4"/>
        <w:rPr>
          <w:rFonts w:asciiTheme="minorHAnsi" w:eastAsiaTheme="minorHAnsi" w:hAnsiTheme="minorHAnsi" w:cstheme="minorBidi"/>
          <w:i w:val="0"/>
          <w:iCs w:val="0"/>
          <w:sz w:val="22"/>
          <w:szCs w:val="22"/>
        </w:rPr>
      </w:pPr>
      <w:r w:rsidRPr="0080375E">
        <w:rPr>
          <w:rFonts w:asciiTheme="minorHAnsi" w:eastAsiaTheme="minorHAnsi" w:hAnsiTheme="minorHAnsi" w:cstheme="minorBidi"/>
          <w:i w:val="0"/>
          <w:iCs w:val="0"/>
          <w:sz w:val="22"/>
          <w:szCs w:val="22"/>
        </w:rPr>
        <w:t>Under the joint venture agreement, the State has agreed to support certain obligations of RASV that may arise out of the joint operation agreement. In accordance with the terms set out in the State’s commitment to RASV, the State will pay (in the form of a loan), the amount requested by RASV. If any outstanding loan amount remains unpaid at the date 25 years after the operation term has commenced, RASV will be obliged to satisfy and discharge any outstanding loan amount. This may take the form of a transfer to the State of the whole of the RASV participating interest in the joint operation.</w:t>
      </w:r>
    </w:p>
    <w:p w14:paraId="543B29EE" w14:textId="77777777" w:rsidR="00BD230F" w:rsidRDefault="00BD230F" w:rsidP="00F842C5">
      <w:pPr>
        <w:pStyle w:val="Heading4"/>
        <w:rPr>
          <w:rFonts w:asciiTheme="minorHAnsi" w:eastAsiaTheme="minorHAnsi" w:hAnsiTheme="minorHAnsi" w:cstheme="minorBidi"/>
          <w:i w:val="0"/>
          <w:iCs w:val="0"/>
          <w:sz w:val="22"/>
          <w:szCs w:val="22"/>
        </w:rPr>
      </w:pPr>
      <w:r w:rsidRPr="0080375E">
        <w:rPr>
          <w:rFonts w:asciiTheme="minorHAnsi" w:eastAsiaTheme="minorHAnsi" w:hAnsiTheme="minorHAnsi" w:cstheme="minorBidi"/>
          <w:i w:val="0"/>
          <w:iCs w:val="0"/>
          <w:sz w:val="22"/>
          <w:szCs w:val="22"/>
        </w:rPr>
        <w:t>In May 2020, RASV advised the State that it is unable to meet its share of the quarterly service payments under the Development and Operations Agreement with PPP Solutions (Showgrounds) Nominee Pty Ltd. Accordingly, the State has recognised a financial guarantee liability amounting to $61.1 million in relation to this obligation.</w:t>
      </w:r>
    </w:p>
    <w:p w14:paraId="7CC484A5" w14:textId="77777777" w:rsidR="00BD230F" w:rsidRPr="004A6E13" w:rsidRDefault="00BD230F" w:rsidP="00F842C5">
      <w:pPr>
        <w:pStyle w:val="Heading4"/>
        <w:spacing w:before="0"/>
      </w:pPr>
      <w:r>
        <w:br w:type="column"/>
      </w:r>
      <w:r w:rsidRPr="004A6E13">
        <w:t>AgriBio Project</w:t>
      </w:r>
    </w:p>
    <w:p w14:paraId="1A21B171" w14:textId="77777777" w:rsidR="00BD230F" w:rsidRPr="004A6E13" w:rsidRDefault="00BD230F" w:rsidP="00AC68FF">
      <w:r w:rsidRPr="004A6E13">
        <w:t xml:space="preserve">In April 2008, the State entered into a joint venture agreement with La Trobe </w:t>
      </w:r>
      <w:r>
        <w:t>University to establish a world-</w:t>
      </w:r>
      <w:r w:rsidRPr="004A6E13">
        <w:t>class research facility on the university</w:t>
      </w:r>
      <w:r>
        <w:t>’</w:t>
      </w:r>
      <w:r w:rsidRPr="004A6E13">
        <w:t xml:space="preserve">s campus in Bundoora. </w:t>
      </w:r>
    </w:p>
    <w:p w14:paraId="19A10D80" w14:textId="77777777" w:rsidR="00BD230F" w:rsidRPr="004A6E13" w:rsidRDefault="00BD230F" w:rsidP="00AC68FF">
      <w:r w:rsidRPr="004A6E13">
        <w:t>The State of Victoria</w:t>
      </w:r>
      <w:r>
        <w:t>’</w:t>
      </w:r>
      <w:r w:rsidRPr="004A6E13">
        <w:t>s interest in the unincorporat</w:t>
      </w:r>
      <w:r>
        <w:t xml:space="preserve">ed joint venture at 30 June 2021 was </w:t>
      </w:r>
      <w:r w:rsidRPr="0080375E">
        <w:t>75</w:t>
      </w:r>
      <w:r>
        <w:t xml:space="preserve"> per cent (75 per cent in 2020</w:t>
      </w:r>
      <w:r w:rsidRPr="004A6E13">
        <w:t>).</w:t>
      </w:r>
    </w:p>
    <w:p w14:paraId="528FABFC" w14:textId="77777777" w:rsidR="00BD230F" w:rsidRPr="004A6E13" w:rsidRDefault="00BD230F" w:rsidP="00AC68FF">
      <w:pPr>
        <w:pStyle w:val="Heading4"/>
      </w:pPr>
      <w:r w:rsidRPr="004A6E13">
        <w:t>Murray</w:t>
      </w:r>
      <w:r>
        <w:t>-</w:t>
      </w:r>
      <w:r w:rsidRPr="004A6E13">
        <w:t>Darling Basin Authority</w:t>
      </w:r>
    </w:p>
    <w:p w14:paraId="6CC5BD22" w14:textId="77777777" w:rsidR="00BD230F" w:rsidRPr="004A6E13" w:rsidRDefault="00BD230F" w:rsidP="00AC68FF">
      <w:r w:rsidRPr="004A6E13">
        <w:t>The Commonwealth and the basin states – New</w:t>
      </w:r>
      <w:r>
        <w:t> </w:t>
      </w:r>
      <w:r w:rsidRPr="004A6E13">
        <w:t>South Wales, Victoria, Queensland, South Australia and the Australian Capital Territory – entered into the intergovernmental agreement for the Murray</w:t>
      </w:r>
      <w:r>
        <w:t>-</w:t>
      </w:r>
      <w:r w:rsidRPr="004A6E13">
        <w:t xml:space="preserve"> Darling Basin Reform. </w:t>
      </w:r>
      <w:r>
        <w:t xml:space="preserve">Under the </w:t>
      </w:r>
      <w:r w:rsidRPr="004A6E13">
        <w:rPr>
          <w:i/>
        </w:rPr>
        <w:t>Water</w:t>
      </w:r>
      <w:r>
        <w:rPr>
          <w:i/>
        </w:rPr>
        <w:t xml:space="preserve"> </w:t>
      </w:r>
      <w:r w:rsidRPr="004A6E13">
        <w:rPr>
          <w:i/>
        </w:rPr>
        <w:t>Act</w:t>
      </w:r>
      <w:r>
        <w:rPr>
          <w:i/>
        </w:rPr>
        <w:t xml:space="preserve"> </w:t>
      </w:r>
      <w:r w:rsidRPr="004A6E13">
        <w:rPr>
          <w:i/>
        </w:rPr>
        <w:t>2007</w:t>
      </w:r>
      <w:r>
        <w:rPr>
          <w:i/>
        </w:rPr>
        <w:t xml:space="preserve"> </w:t>
      </w:r>
      <w:r w:rsidRPr="004A6E13">
        <w:t>(Cth</w:t>
      </w:r>
      <w:r>
        <w:t>), t</w:t>
      </w:r>
      <w:r w:rsidRPr="004A6E13">
        <w:t>he Murray</w:t>
      </w:r>
      <w:r>
        <w:t>-</w:t>
      </w:r>
      <w:r w:rsidRPr="004A6E13">
        <w:t>Darling Basin Authority (MDBA) was established</w:t>
      </w:r>
      <w:r>
        <w:t xml:space="preserve"> by the Commonwealth </w:t>
      </w:r>
      <w:r w:rsidRPr="004A6E13">
        <w:t>on 3</w:t>
      </w:r>
      <w:r>
        <w:t> </w:t>
      </w:r>
      <w:r w:rsidRPr="004A6E13">
        <w:t>July 2008, and the participants have a joint interest in the infrastructure assets and water rights.</w:t>
      </w:r>
    </w:p>
    <w:p w14:paraId="78F5B257" w14:textId="77777777" w:rsidR="00BD230F" w:rsidRPr="004A6E13" w:rsidRDefault="00BD230F" w:rsidP="00AC68FF">
      <w:r w:rsidRPr="004A6E13">
        <w:t>The MDBA undertakes activities that support the sustainable and integrated management of the water resources of the Murray-Darling Basin in a way that best meets the social, economic and environmental needs of the Basin and its communities.</w:t>
      </w:r>
    </w:p>
    <w:p w14:paraId="04C7B084" w14:textId="77777777" w:rsidR="00BD230F" w:rsidRPr="004A6E13" w:rsidRDefault="00BD230F" w:rsidP="00AC68FF">
      <w:r w:rsidRPr="004A6E13">
        <w:t xml:space="preserve">The share in the individually controlled assets was transferred at transition in the original proportions of the share of the entity held by the individual jurisdictions as follows: </w:t>
      </w:r>
    </w:p>
    <w:p w14:paraId="7BCB63A2" w14:textId="77777777" w:rsidR="00BD230F" w:rsidRPr="004A6E13" w:rsidRDefault="00BD230F" w:rsidP="00AC68FF">
      <w:pPr>
        <w:pStyle w:val="ListBullet"/>
      </w:pPr>
      <w:r w:rsidRPr="004A6E13">
        <w:t>New South Wales: 26.7 per cent</w:t>
      </w:r>
    </w:p>
    <w:p w14:paraId="44BA3A15" w14:textId="77777777" w:rsidR="00BD230F" w:rsidRPr="004A6E13" w:rsidRDefault="00BD230F" w:rsidP="00AC68FF">
      <w:pPr>
        <w:pStyle w:val="ListBullet"/>
      </w:pPr>
      <w:r w:rsidRPr="004A6E13">
        <w:t>South Australia: 26.7 per cent</w:t>
      </w:r>
    </w:p>
    <w:p w14:paraId="375317C3" w14:textId="77777777" w:rsidR="00BD230F" w:rsidRPr="004A6E13" w:rsidRDefault="00BD230F" w:rsidP="00AC68FF">
      <w:pPr>
        <w:pStyle w:val="ListBullet"/>
      </w:pPr>
      <w:r w:rsidRPr="004A6E13">
        <w:t>Victoria: 26.7 per cent</w:t>
      </w:r>
    </w:p>
    <w:p w14:paraId="09C36F68" w14:textId="77777777" w:rsidR="00BD230F" w:rsidRPr="004A6E13" w:rsidRDefault="00BD230F" w:rsidP="00AC68FF">
      <w:pPr>
        <w:pStyle w:val="ListBullet"/>
      </w:pPr>
      <w:r w:rsidRPr="004A6E13">
        <w:t>t</w:t>
      </w:r>
      <w:r>
        <w:t>he Commonwealth Government: 20</w:t>
      </w:r>
      <w:r w:rsidRPr="004A6E13">
        <w:t xml:space="preserve"> per cent.</w:t>
      </w:r>
    </w:p>
    <w:p w14:paraId="29959AE9" w14:textId="77777777" w:rsidR="00BD230F" w:rsidRDefault="00BD230F" w:rsidP="00AC68FF"/>
    <w:p w14:paraId="6B64A3F9" w14:textId="77777777" w:rsidR="00BD230F" w:rsidRDefault="00BD230F" w:rsidP="00AC68FF">
      <w:pPr>
        <w:sectPr w:rsidR="00BD230F" w:rsidSect="00BD230F">
          <w:headerReference w:type="even" r:id="rId102"/>
          <w:type w:val="continuous"/>
          <w:pgSz w:w="11907" w:h="16839" w:code="9"/>
          <w:pgMar w:top="1134" w:right="1134" w:bottom="1134" w:left="1134" w:header="624" w:footer="567" w:gutter="0"/>
          <w:cols w:num="2" w:space="567"/>
          <w:docGrid w:linePitch="360"/>
        </w:sectPr>
      </w:pPr>
    </w:p>
    <w:p w14:paraId="0EF384AA" w14:textId="77777777" w:rsidR="00BD230F" w:rsidRDefault="00BD230F" w:rsidP="00AC68FF"/>
    <w:bookmarkEnd w:id="68"/>
    <w:p w14:paraId="2F353551" w14:textId="77777777" w:rsidR="00BD230F" w:rsidRDefault="00BD230F" w:rsidP="00AC68FF">
      <w:pPr>
        <w:sectPr w:rsidR="00BD230F" w:rsidSect="00BD230F">
          <w:type w:val="continuous"/>
          <w:pgSz w:w="11907" w:h="16839" w:code="9"/>
          <w:pgMar w:top="1134" w:right="1134" w:bottom="1134" w:left="1134" w:header="624" w:footer="567" w:gutter="0"/>
          <w:cols w:sep="1" w:space="567"/>
          <w:docGrid w:linePitch="360"/>
        </w:sectPr>
      </w:pPr>
    </w:p>
    <w:p w14:paraId="274B29D0" w14:textId="77777777" w:rsidR="00BD230F" w:rsidRDefault="00BD230F" w:rsidP="00F842C5">
      <w:pPr>
        <w:pStyle w:val="Heading1"/>
        <w:pBdr>
          <w:bottom w:val="none" w:sz="0" w:space="0" w:color="auto"/>
        </w:pBdr>
        <w:sectPr w:rsidR="00BD230F" w:rsidSect="00BD230F">
          <w:headerReference w:type="even" r:id="rId103"/>
          <w:headerReference w:type="default" r:id="rId104"/>
          <w:pgSz w:w="11907" w:h="16839" w:code="9"/>
          <w:pgMar w:top="1134" w:right="1134" w:bottom="1134" w:left="1134" w:header="624" w:footer="567" w:gutter="0"/>
          <w:cols w:sep="1" w:space="567"/>
          <w:docGrid w:linePitch="360"/>
        </w:sectPr>
      </w:pPr>
      <w:bookmarkStart w:id="75" w:name="_Toc492985876"/>
      <w:bookmarkStart w:id="76" w:name="_Toc84000590"/>
      <w:bookmarkStart w:id="77" w:name="_Hlk81909393"/>
      <w:bookmarkStart w:id="78" w:name="Section_05"/>
      <w:r>
        <w:lastRenderedPageBreak/>
        <w:t>Financing state operations</w:t>
      </w:r>
      <w:bookmarkEnd w:id="75"/>
      <w:bookmarkEnd w:id="76"/>
    </w:p>
    <w:p w14:paraId="098FCBAF" w14:textId="77777777" w:rsidR="00BD230F" w:rsidRDefault="00BD230F" w:rsidP="00AC68FF">
      <w:pPr>
        <w:pStyle w:val="Heading30"/>
      </w:pPr>
      <w:r>
        <w:t>Introduction</w:t>
      </w:r>
    </w:p>
    <w:p w14:paraId="6C85B81C" w14:textId="77777777" w:rsidR="00BD230F" w:rsidRDefault="00BD230F" w:rsidP="00AC68FF">
      <w:r>
        <w:t xml:space="preserve">State operations are financed through a variety of </w:t>
      </w:r>
      <w:r w:rsidRPr="00647D0A">
        <w:t>means including a combination of surplus cash flows from operating activities, asset sales, advances and borrowings.</w:t>
      </w:r>
    </w:p>
    <w:p w14:paraId="60F50B92" w14:textId="77777777" w:rsidR="00BD230F" w:rsidRPr="00647D0A" w:rsidRDefault="00BD230F" w:rsidP="00AC68FF">
      <w:r>
        <w:t xml:space="preserve">This section </w:t>
      </w:r>
      <w:r w:rsidRPr="00647D0A">
        <w:t>presents the financing of the State and general government sector</w:t>
      </w:r>
      <w:r>
        <w:t>’</w:t>
      </w:r>
      <w:r w:rsidRPr="00647D0A">
        <w:t>s operations, including material commitments, leases and service concession arrangements recorded by the State.</w:t>
      </w:r>
    </w:p>
    <w:p w14:paraId="33C9D48E" w14:textId="77777777" w:rsidR="00BD230F" w:rsidRDefault="00BD230F" w:rsidP="00AC68FF">
      <w:pPr>
        <w:pStyle w:val="Heading30"/>
      </w:pPr>
      <w:r w:rsidRPr="00647D0A">
        <w:br w:type="column"/>
      </w:r>
      <w:r>
        <w:t>Structure</w:t>
      </w:r>
    </w:p>
    <w:p w14:paraId="60EC105E" w14:textId="143DEF54" w:rsidR="00BD230F" w:rsidRDefault="00BD230F">
      <w:pPr>
        <w:pStyle w:val="TOC9"/>
        <w:rPr>
          <w:rFonts w:eastAsiaTheme="minorEastAsia"/>
          <w:noProof/>
          <w:spacing w:val="0"/>
          <w:lang w:eastAsia="zh-CN"/>
        </w:rPr>
      </w:pPr>
      <w:r>
        <w:fldChar w:fldCharType="begin"/>
      </w:r>
      <w:r>
        <w:instrText xml:space="preserve"> TOC \h \z \t "Heading 2 (#),9" \b Section_05 \* MERGEFORMAT </w:instrText>
      </w:r>
      <w:r>
        <w:fldChar w:fldCharType="separate"/>
      </w:r>
      <w:hyperlink w:anchor="_Toc77678252" w:history="1">
        <w:r w:rsidRPr="00025D1D">
          <w:rPr>
            <w:rStyle w:val="Hyperlink"/>
            <w:noProof/>
          </w:rPr>
          <w:t>5.1</w:t>
        </w:r>
        <w:r>
          <w:rPr>
            <w:rFonts w:eastAsiaTheme="minorEastAsia"/>
            <w:noProof/>
            <w:spacing w:val="0"/>
            <w:lang w:eastAsia="zh-CN"/>
          </w:rPr>
          <w:tab/>
        </w:r>
        <w:r w:rsidRPr="00025D1D">
          <w:rPr>
            <w:rStyle w:val="Hyperlink"/>
            <w:noProof/>
          </w:rPr>
          <w:t>Borrowings</w:t>
        </w:r>
        <w:r>
          <w:rPr>
            <w:noProof/>
            <w:webHidden/>
          </w:rPr>
          <w:tab/>
        </w:r>
        <w:r>
          <w:rPr>
            <w:noProof/>
            <w:webHidden/>
          </w:rPr>
          <w:fldChar w:fldCharType="begin"/>
        </w:r>
        <w:r>
          <w:rPr>
            <w:noProof/>
            <w:webHidden/>
          </w:rPr>
          <w:instrText xml:space="preserve"> PAGEREF _Toc77678252 \h </w:instrText>
        </w:r>
        <w:r>
          <w:rPr>
            <w:noProof/>
            <w:webHidden/>
          </w:rPr>
        </w:r>
        <w:r>
          <w:rPr>
            <w:noProof/>
            <w:webHidden/>
          </w:rPr>
          <w:fldChar w:fldCharType="separate"/>
        </w:r>
        <w:r w:rsidR="006A3141">
          <w:rPr>
            <w:noProof/>
            <w:webHidden/>
          </w:rPr>
          <w:t>66</w:t>
        </w:r>
        <w:r>
          <w:rPr>
            <w:noProof/>
            <w:webHidden/>
          </w:rPr>
          <w:fldChar w:fldCharType="end"/>
        </w:r>
      </w:hyperlink>
    </w:p>
    <w:p w14:paraId="5B3CDC9C" w14:textId="262BECD7" w:rsidR="00BD230F" w:rsidRDefault="00925858">
      <w:pPr>
        <w:pStyle w:val="TOC9"/>
        <w:rPr>
          <w:rFonts w:eastAsiaTheme="minorEastAsia"/>
          <w:noProof/>
          <w:spacing w:val="0"/>
          <w:lang w:eastAsia="zh-CN"/>
        </w:rPr>
      </w:pPr>
      <w:hyperlink w:anchor="_Toc77678253" w:history="1">
        <w:r w:rsidR="00BD230F" w:rsidRPr="00025D1D">
          <w:rPr>
            <w:rStyle w:val="Hyperlink"/>
            <w:noProof/>
          </w:rPr>
          <w:t>5.2</w:t>
        </w:r>
        <w:r w:rsidR="00BD230F">
          <w:rPr>
            <w:rFonts w:eastAsiaTheme="minorEastAsia"/>
            <w:noProof/>
            <w:spacing w:val="0"/>
            <w:lang w:eastAsia="zh-CN"/>
          </w:rPr>
          <w:tab/>
        </w:r>
        <w:r w:rsidR="00BD230F" w:rsidRPr="00025D1D">
          <w:rPr>
            <w:rStyle w:val="Hyperlink"/>
            <w:noProof/>
          </w:rPr>
          <w:t>Leases</w:t>
        </w:r>
        <w:r w:rsidR="00BD230F">
          <w:rPr>
            <w:noProof/>
            <w:webHidden/>
          </w:rPr>
          <w:tab/>
        </w:r>
        <w:r w:rsidR="00BD230F">
          <w:rPr>
            <w:noProof/>
            <w:webHidden/>
          </w:rPr>
          <w:fldChar w:fldCharType="begin"/>
        </w:r>
        <w:r w:rsidR="00BD230F">
          <w:rPr>
            <w:noProof/>
            <w:webHidden/>
          </w:rPr>
          <w:instrText xml:space="preserve"> PAGEREF _Toc77678253 \h </w:instrText>
        </w:r>
        <w:r w:rsidR="00BD230F">
          <w:rPr>
            <w:noProof/>
            <w:webHidden/>
          </w:rPr>
        </w:r>
        <w:r w:rsidR="00BD230F">
          <w:rPr>
            <w:noProof/>
            <w:webHidden/>
          </w:rPr>
          <w:fldChar w:fldCharType="separate"/>
        </w:r>
        <w:r w:rsidR="006A3141">
          <w:rPr>
            <w:noProof/>
            <w:webHidden/>
          </w:rPr>
          <w:t>68</w:t>
        </w:r>
        <w:r w:rsidR="00BD230F">
          <w:rPr>
            <w:noProof/>
            <w:webHidden/>
          </w:rPr>
          <w:fldChar w:fldCharType="end"/>
        </w:r>
      </w:hyperlink>
    </w:p>
    <w:p w14:paraId="48E82D2E" w14:textId="21DD7079" w:rsidR="00BD230F" w:rsidRDefault="00925858">
      <w:pPr>
        <w:pStyle w:val="TOC9"/>
        <w:rPr>
          <w:rFonts w:eastAsiaTheme="minorEastAsia"/>
          <w:noProof/>
          <w:spacing w:val="0"/>
          <w:lang w:eastAsia="zh-CN"/>
        </w:rPr>
      </w:pPr>
      <w:hyperlink w:anchor="_Toc77678254" w:history="1">
        <w:r w:rsidR="00BD230F" w:rsidRPr="00025D1D">
          <w:rPr>
            <w:rStyle w:val="Hyperlink"/>
            <w:noProof/>
          </w:rPr>
          <w:t>5.3</w:t>
        </w:r>
        <w:r w:rsidR="00BD230F">
          <w:rPr>
            <w:rFonts w:eastAsiaTheme="minorEastAsia"/>
            <w:noProof/>
            <w:spacing w:val="0"/>
            <w:lang w:eastAsia="zh-CN"/>
          </w:rPr>
          <w:tab/>
        </w:r>
        <w:r w:rsidR="00BD230F" w:rsidRPr="00025D1D">
          <w:rPr>
            <w:rStyle w:val="Hyperlink"/>
            <w:noProof/>
          </w:rPr>
          <w:t>Service concession arrangements (SCA)</w:t>
        </w:r>
        <w:r w:rsidR="00BD230F">
          <w:rPr>
            <w:noProof/>
            <w:webHidden/>
          </w:rPr>
          <w:tab/>
        </w:r>
        <w:r w:rsidR="00BD230F">
          <w:rPr>
            <w:noProof/>
            <w:webHidden/>
          </w:rPr>
          <w:fldChar w:fldCharType="begin"/>
        </w:r>
        <w:r w:rsidR="00BD230F">
          <w:rPr>
            <w:noProof/>
            <w:webHidden/>
          </w:rPr>
          <w:instrText xml:space="preserve"> PAGEREF _Toc77678254 \h </w:instrText>
        </w:r>
        <w:r w:rsidR="00BD230F">
          <w:rPr>
            <w:noProof/>
            <w:webHidden/>
          </w:rPr>
        </w:r>
        <w:r w:rsidR="00BD230F">
          <w:rPr>
            <w:noProof/>
            <w:webHidden/>
          </w:rPr>
          <w:fldChar w:fldCharType="separate"/>
        </w:r>
        <w:r w:rsidR="006A3141">
          <w:rPr>
            <w:noProof/>
            <w:webHidden/>
          </w:rPr>
          <w:t>70</w:t>
        </w:r>
        <w:r w:rsidR="00BD230F">
          <w:rPr>
            <w:noProof/>
            <w:webHidden/>
          </w:rPr>
          <w:fldChar w:fldCharType="end"/>
        </w:r>
      </w:hyperlink>
    </w:p>
    <w:p w14:paraId="0E1A15C1" w14:textId="2C3F3C34" w:rsidR="00BD230F" w:rsidRDefault="00925858">
      <w:pPr>
        <w:pStyle w:val="TOC9"/>
        <w:rPr>
          <w:rFonts w:eastAsiaTheme="minorEastAsia"/>
          <w:noProof/>
          <w:spacing w:val="0"/>
          <w:lang w:eastAsia="zh-CN"/>
        </w:rPr>
      </w:pPr>
      <w:hyperlink w:anchor="_Toc77678255" w:history="1">
        <w:r w:rsidR="00BD230F" w:rsidRPr="00025D1D">
          <w:rPr>
            <w:rStyle w:val="Hyperlink"/>
            <w:noProof/>
          </w:rPr>
          <w:t>5.4</w:t>
        </w:r>
        <w:r w:rsidR="00BD230F">
          <w:rPr>
            <w:rFonts w:eastAsiaTheme="minorEastAsia"/>
            <w:noProof/>
            <w:spacing w:val="0"/>
            <w:lang w:eastAsia="zh-CN"/>
          </w:rPr>
          <w:tab/>
        </w:r>
        <w:r w:rsidR="00BD230F" w:rsidRPr="00025D1D">
          <w:rPr>
            <w:rStyle w:val="Hyperlink"/>
            <w:noProof/>
          </w:rPr>
          <w:t>Public private partnerships</w:t>
        </w:r>
        <w:r w:rsidR="00BD230F">
          <w:rPr>
            <w:noProof/>
            <w:webHidden/>
          </w:rPr>
          <w:tab/>
        </w:r>
        <w:r w:rsidR="00BD230F">
          <w:rPr>
            <w:noProof/>
            <w:webHidden/>
          </w:rPr>
          <w:fldChar w:fldCharType="begin"/>
        </w:r>
        <w:r w:rsidR="00BD230F">
          <w:rPr>
            <w:noProof/>
            <w:webHidden/>
          </w:rPr>
          <w:instrText xml:space="preserve"> PAGEREF _Toc77678255 \h </w:instrText>
        </w:r>
        <w:r w:rsidR="00BD230F">
          <w:rPr>
            <w:noProof/>
            <w:webHidden/>
          </w:rPr>
        </w:r>
        <w:r w:rsidR="00BD230F">
          <w:rPr>
            <w:noProof/>
            <w:webHidden/>
          </w:rPr>
          <w:fldChar w:fldCharType="separate"/>
        </w:r>
        <w:r w:rsidR="006A3141">
          <w:rPr>
            <w:noProof/>
            <w:webHidden/>
          </w:rPr>
          <w:t>76</w:t>
        </w:r>
        <w:r w:rsidR="00BD230F">
          <w:rPr>
            <w:noProof/>
            <w:webHidden/>
          </w:rPr>
          <w:fldChar w:fldCharType="end"/>
        </w:r>
      </w:hyperlink>
    </w:p>
    <w:p w14:paraId="19C15100" w14:textId="3120DC8F" w:rsidR="00BD230F" w:rsidRDefault="00925858">
      <w:pPr>
        <w:pStyle w:val="TOC9"/>
        <w:rPr>
          <w:rFonts w:eastAsiaTheme="minorEastAsia"/>
          <w:noProof/>
          <w:spacing w:val="0"/>
          <w:lang w:eastAsia="zh-CN"/>
        </w:rPr>
      </w:pPr>
      <w:hyperlink w:anchor="_Toc77678256" w:history="1">
        <w:r w:rsidR="00BD230F" w:rsidRPr="00025D1D">
          <w:rPr>
            <w:rStyle w:val="Hyperlink"/>
            <w:noProof/>
          </w:rPr>
          <w:t>5.5</w:t>
        </w:r>
        <w:r w:rsidR="00BD230F">
          <w:rPr>
            <w:rFonts w:eastAsiaTheme="minorEastAsia"/>
            <w:noProof/>
            <w:spacing w:val="0"/>
            <w:lang w:eastAsia="zh-CN"/>
          </w:rPr>
          <w:tab/>
        </w:r>
        <w:r w:rsidR="00BD230F" w:rsidRPr="00025D1D">
          <w:rPr>
            <w:rStyle w:val="Hyperlink"/>
            <w:noProof/>
          </w:rPr>
          <w:t>Deposits held and advances received</w:t>
        </w:r>
        <w:r w:rsidR="00BD230F">
          <w:rPr>
            <w:noProof/>
            <w:webHidden/>
          </w:rPr>
          <w:tab/>
        </w:r>
        <w:r w:rsidR="00BD230F">
          <w:rPr>
            <w:noProof/>
            <w:webHidden/>
          </w:rPr>
          <w:fldChar w:fldCharType="begin"/>
        </w:r>
        <w:r w:rsidR="00BD230F">
          <w:rPr>
            <w:noProof/>
            <w:webHidden/>
          </w:rPr>
          <w:instrText xml:space="preserve"> PAGEREF _Toc77678256 \h </w:instrText>
        </w:r>
        <w:r w:rsidR="00BD230F">
          <w:rPr>
            <w:noProof/>
            <w:webHidden/>
          </w:rPr>
        </w:r>
        <w:r w:rsidR="00BD230F">
          <w:rPr>
            <w:noProof/>
            <w:webHidden/>
          </w:rPr>
          <w:fldChar w:fldCharType="separate"/>
        </w:r>
        <w:r w:rsidR="006A3141">
          <w:rPr>
            <w:noProof/>
            <w:webHidden/>
          </w:rPr>
          <w:t>80</w:t>
        </w:r>
        <w:r w:rsidR="00BD230F">
          <w:rPr>
            <w:noProof/>
            <w:webHidden/>
          </w:rPr>
          <w:fldChar w:fldCharType="end"/>
        </w:r>
      </w:hyperlink>
    </w:p>
    <w:p w14:paraId="284D3635" w14:textId="02E0C669" w:rsidR="00BD230F" w:rsidRDefault="00925858">
      <w:pPr>
        <w:pStyle w:val="TOC9"/>
        <w:rPr>
          <w:rFonts w:eastAsiaTheme="minorEastAsia"/>
          <w:noProof/>
          <w:spacing w:val="0"/>
          <w:lang w:eastAsia="zh-CN"/>
        </w:rPr>
      </w:pPr>
      <w:hyperlink w:anchor="_Toc77678257" w:history="1">
        <w:r w:rsidR="00BD230F" w:rsidRPr="00025D1D">
          <w:rPr>
            <w:rStyle w:val="Hyperlink"/>
            <w:noProof/>
          </w:rPr>
          <w:t>5.6</w:t>
        </w:r>
        <w:r w:rsidR="00BD230F">
          <w:rPr>
            <w:rFonts w:eastAsiaTheme="minorEastAsia"/>
            <w:noProof/>
            <w:spacing w:val="0"/>
            <w:lang w:eastAsia="zh-CN"/>
          </w:rPr>
          <w:tab/>
        </w:r>
        <w:r w:rsidR="00BD230F" w:rsidRPr="00025D1D">
          <w:rPr>
            <w:rStyle w:val="Hyperlink"/>
            <w:noProof/>
          </w:rPr>
          <w:t>Cash flow information and balances</w:t>
        </w:r>
        <w:r w:rsidR="00BD230F">
          <w:rPr>
            <w:noProof/>
            <w:webHidden/>
          </w:rPr>
          <w:tab/>
        </w:r>
        <w:r w:rsidR="00BD230F">
          <w:rPr>
            <w:noProof/>
            <w:webHidden/>
          </w:rPr>
          <w:fldChar w:fldCharType="begin"/>
        </w:r>
        <w:r w:rsidR="00BD230F">
          <w:rPr>
            <w:noProof/>
            <w:webHidden/>
          </w:rPr>
          <w:instrText xml:space="preserve"> PAGEREF _Toc77678257 \h </w:instrText>
        </w:r>
        <w:r w:rsidR="00BD230F">
          <w:rPr>
            <w:noProof/>
            <w:webHidden/>
          </w:rPr>
        </w:r>
        <w:r w:rsidR="00BD230F">
          <w:rPr>
            <w:noProof/>
            <w:webHidden/>
          </w:rPr>
          <w:fldChar w:fldCharType="separate"/>
        </w:r>
        <w:r w:rsidR="006A3141">
          <w:rPr>
            <w:noProof/>
            <w:webHidden/>
          </w:rPr>
          <w:t>81</w:t>
        </w:r>
        <w:r w:rsidR="00BD230F">
          <w:rPr>
            <w:noProof/>
            <w:webHidden/>
          </w:rPr>
          <w:fldChar w:fldCharType="end"/>
        </w:r>
      </w:hyperlink>
    </w:p>
    <w:p w14:paraId="3525547D" w14:textId="18C24F4A" w:rsidR="00BD230F" w:rsidRDefault="00925858">
      <w:pPr>
        <w:pStyle w:val="TOC9"/>
        <w:rPr>
          <w:rFonts w:eastAsiaTheme="minorEastAsia"/>
          <w:noProof/>
          <w:spacing w:val="0"/>
          <w:lang w:eastAsia="zh-CN"/>
        </w:rPr>
      </w:pPr>
      <w:hyperlink w:anchor="_Toc77678258" w:history="1">
        <w:r w:rsidR="00BD230F" w:rsidRPr="00025D1D">
          <w:rPr>
            <w:rStyle w:val="Hyperlink"/>
            <w:noProof/>
          </w:rPr>
          <w:t>5.7</w:t>
        </w:r>
        <w:r w:rsidR="00BD230F">
          <w:rPr>
            <w:rFonts w:eastAsiaTheme="minorEastAsia"/>
            <w:noProof/>
            <w:spacing w:val="0"/>
            <w:lang w:eastAsia="zh-CN"/>
          </w:rPr>
          <w:tab/>
        </w:r>
        <w:r w:rsidR="00BD230F" w:rsidRPr="00025D1D">
          <w:rPr>
            <w:rStyle w:val="Hyperlink"/>
            <w:noProof/>
          </w:rPr>
          <w:t>Advances paid and investments, loans and placements</w:t>
        </w:r>
        <w:r w:rsidR="00BD230F">
          <w:rPr>
            <w:noProof/>
            <w:webHidden/>
          </w:rPr>
          <w:tab/>
        </w:r>
        <w:r w:rsidR="00BD230F">
          <w:rPr>
            <w:noProof/>
            <w:webHidden/>
          </w:rPr>
          <w:fldChar w:fldCharType="begin"/>
        </w:r>
        <w:r w:rsidR="00BD230F">
          <w:rPr>
            <w:noProof/>
            <w:webHidden/>
          </w:rPr>
          <w:instrText xml:space="preserve"> PAGEREF _Toc77678258 \h </w:instrText>
        </w:r>
        <w:r w:rsidR="00BD230F">
          <w:rPr>
            <w:noProof/>
            <w:webHidden/>
          </w:rPr>
        </w:r>
        <w:r w:rsidR="00BD230F">
          <w:rPr>
            <w:noProof/>
            <w:webHidden/>
          </w:rPr>
          <w:fldChar w:fldCharType="separate"/>
        </w:r>
        <w:r w:rsidR="006A3141">
          <w:rPr>
            <w:noProof/>
            <w:webHidden/>
          </w:rPr>
          <w:t>83</w:t>
        </w:r>
        <w:r w:rsidR="00BD230F">
          <w:rPr>
            <w:noProof/>
            <w:webHidden/>
          </w:rPr>
          <w:fldChar w:fldCharType="end"/>
        </w:r>
      </w:hyperlink>
    </w:p>
    <w:p w14:paraId="742712F4" w14:textId="4FE2D086" w:rsidR="00BD230F" w:rsidRDefault="00925858">
      <w:pPr>
        <w:pStyle w:val="TOC9"/>
        <w:rPr>
          <w:rFonts w:eastAsiaTheme="minorEastAsia"/>
          <w:noProof/>
          <w:spacing w:val="0"/>
          <w:lang w:eastAsia="zh-CN"/>
        </w:rPr>
      </w:pPr>
      <w:hyperlink w:anchor="_Toc77678259" w:history="1">
        <w:r w:rsidR="00BD230F" w:rsidRPr="00025D1D">
          <w:rPr>
            <w:rStyle w:val="Hyperlink"/>
            <w:noProof/>
          </w:rPr>
          <w:t>5.8</w:t>
        </w:r>
        <w:r w:rsidR="00BD230F">
          <w:rPr>
            <w:rFonts w:eastAsiaTheme="minorEastAsia"/>
            <w:noProof/>
            <w:spacing w:val="0"/>
            <w:lang w:eastAsia="zh-CN"/>
          </w:rPr>
          <w:tab/>
        </w:r>
        <w:r w:rsidR="00BD230F" w:rsidRPr="00025D1D">
          <w:rPr>
            <w:rStyle w:val="Hyperlink"/>
            <w:noProof/>
          </w:rPr>
          <w:t>Interest expense</w:t>
        </w:r>
        <w:r w:rsidR="00BD230F">
          <w:rPr>
            <w:noProof/>
            <w:webHidden/>
          </w:rPr>
          <w:tab/>
        </w:r>
        <w:r w:rsidR="00BD230F">
          <w:rPr>
            <w:noProof/>
            <w:webHidden/>
          </w:rPr>
          <w:fldChar w:fldCharType="begin"/>
        </w:r>
        <w:r w:rsidR="00BD230F">
          <w:rPr>
            <w:noProof/>
            <w:webHidden/>
          </w:rPr>
          <w:instrText xml:space="preserve"> PAGEREF _Toc77678259 \h </w:instrText>
        </w:r>
        <w:r w:rsidR="00BD230F">
          <w:rPr>
            <w:noProof/>
            <w:webHidden/>
          </w:rPr>
        </w:r>
        <w:r w:rsidR="00BD230F">
          <w:rPr>
            <w:noProof/>
            <w:webHidden/>
          </w:rPr>
          <w:fldChar w:fldCharType="separate"/>
        </w:r>
        <w:r w:rsidR="006A3141">
          <w:rPr>
            <w:noProof/>
            <w:webHidden/>
          </w:rPr>
          <w:t>83</w:t>
        </w:r>
        <w:r w:rsidR="00BD230F">
          <w:rPr>
            <w:noProof/>
            <w:webHidden/>
          </w:rPr>
          <w:fldChar w:fldCharType="end"/>
        </w:r>
      </w:hyperlink>
    </w:p>
    <w:p w14:paraId="1A0F08CA" w14:textId="38FBE45D" w:rsidR="00BD230F" w:rsidRDefault="00925858">
      <w:pPr>
        <w:pStyle w:val="TOC9"/>
        <w:rPr>
          <w:rFonts w:eastAsiaTheme="minorEastAsia"/>
          <w:noProof/>
          <w:spacing w:val="0"/>
          <w:lang w:eastAsia="zh-CN"/>
        </w:rPr>
      </w:pPr>
      <w:hyperlink w:anchor="_Toc77678260" w:history="1">
        <w:r w:rsidR="00BD230F" w:rsidRPr="00025D1D">
          <w:rPr>
            <w:rStyle w:val="Hyperlink"/>
            <w:noProof/>
          </w:rPr>
          <w:t>5.9</w:t>
        </w:r>
        <w:r w:rsidR="00BD230F">
          <w:rPr>
            <w:rFonts w:eastAsiaTheme="minorEastAsia"/>
            <w:noProof/>
            <w:spacing w:val="0"/>
            <w:lang w:eastAsia="zh-CN"/>
          </w:rPr>
          <w:tab/>
        </w:r>
        <w:r w:rsidR="00BD230F" w:rsidRPr="00025D1D">
          <w:rPr>
            <w:rStyle w:val="Hyperlink"/>
            <w:noProof/>
          </w:rPr>
          <w:t>Commitments for future expenditure</w:t>
        </w:r>
        <w:r w:rsidR="00BD230F">
          <w:rPr>
            <w:noProof/>
            <w:webHidden/>
          </w:rPr>
          <w:tab/>
        </w:r>
        <w:r w:rsidR="00BD230F">
          <w:rPr>
            <w:noProof/>
            <w:webHidden/>
          </w:rPr>
          <w:fldChar w:fldCharType="begin"/>
        </w:r>
        <w:r w:rsidR="00BD230F">
          <w:rPr>
            <w:noProof/>
            <w:webHidden/>
          </w:rPr>
          <w:instrText xml:space="preserve"> PAGEREF _Toc77678260 \h </w:instrText>
        </w:r>
        <w:r w:rsidR="00BD230F">
          <w:rPr>
            <w:noProof/>
            <w:webHidden/>
          </w:rPr>
        </w:r>
        <w:r w:rsidR="00BD230F">
          <w:rPr>
            <w:noProof/>
            <w:webHidden/>
          </w:rPr>
          <w:fldChar w:fldCharType="separate"/>
        </w:r>
        <w:r w:rsidR="006A3141">
          <w:rPr>
            <w:noProof/>
            <w:webHidden/>
          </w:rPr>
          <w:t>84</w:t>
        </w:r>
        <w:r w:rsidR="00BD230F">
          <w:rPr>
            <w:noProof/>
            <w:webHidden/>
          </w:rPr>
          <w:fldChar w:fldCharType="end"/>
        </w:r>
      </w:hyperlink>
    </w:p>
    <w:p w14:paraId="4DD0E175"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r>
        <w:fldChar w:fldCharType="end"/>
      </w:r>
    </w:p>
    <w:p w14:paraId="6166288F" w14:textId="77777777" w:rsidR="00BD230F" w:rsidRPr="00647D0A" w:rsidRDefault="00BD230F" w:rsidP="00BD230F">
      <w:pPr>
        <w:pStyle w:val="Heading2"/>
        <w:spacing w:after="120"/>
        <w:ind w:left="851" w:hanging="851"/>
      </w:pPr>
      <w:bookmarkStart w:id="79" w:name="_Toc77678252"/>
      <w:r w:rsidRPr="00647D0A">
        <w:t>Borrowings</w:t>
      </w:r>
      <w:bookmarkEnd w:id="79"/>
    </w:p>
    <w:p w14:paraId="272ED4BC" w14:textId="77777777" w:rsidR="00BD230F" w:rsidRDefault="00BD230F" w:rsidP="00BD230F">
      <w:pPr>
        <w:pStyle w:val="TableUnits"/>
      </w:pPr>
      <w:r w:rsidRPr="00647D0A">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76DDBEF6"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AA40185" w14:textId="6E8752F5" w:rsidR="00BD230F" w:rsidRDefault="00BD230F">
            <w:pPr>
              <w:keepNext/>
            </w:pPr>
          </w:p>
        </w:tc>
        <w:tc>
          <w:tcPr>
            <w:tcW w:w="1814" w:type="dxa"/>
            <w:gridSpan w:val="2"/>
          </w:tcPr>
          <w:p w14:paraId="10DB2143"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197C7EE" w14:textId="6CDD5302"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B766F7">
              <w:br/>
            </w:r>
            <w:r>
              <w:t>government sector</w:t>
            </w:r>
          </w:p>
        </w:tc>
      </w:tr>
      <w:tr w:rsidR="00BD230F" w14:paraId="3F40351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3F3EAD7" w14:textId="77777777" w:rsidR="00BD230F" w:rsidRDefault="00BD230F">
            <w:pPr>
              <w:keepNext/>
            </w:pPr>
          </w:p>
        </w:tc>
        <w:tc>
          <w:tcPr>
            <w:tcW w:w="907" w:type="dxa"/>
          </w:tcPr>
          <w:p w14:paraId="2F84FD2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BF123E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CFB212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93271B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74DD7D39" w14:textId="77777777">
        <w:tc>
          <w:tcPr>
            <w:cnfStyle w:val="001000000000" w:firstRow="0" w:lastRow="0" w:firstColumn="1" w:lastColumn="0" w:oddVBand="0" w:evenVBand="0" w:oddHBand="0" w:evenHBand="0" w:firstRowFirstColumn="0" w:firstRowLastColumn="0" w:lastRowFirstColumn="0" w:lastRowLastColumn="0"/>
            <w:tcW w:w="6010" w:type="dxa"/>
          </w:tcPr>
          <w:p w14:paraId="1D41B07D" w14:textId="77777777" w:rsidR="00BD230F" w:rsidRDefault="00BD230F">
            <w:r>
              <w:rPr>
                <w:b/>
              </w:rPr>
              <w:t>Current borrowings</w:t>
            </w:r>
          </w:p>
        </w:tc>
        <w:tc>
          <w:tcPr>
            <w:tcW w:w="907" w:type="dxa"/>
          </w:tcPr>
          <w:p w14:paraId="7C1C6BE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96525A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8619D1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3D3F15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6527E49" w14:textId="77777777">
        <w:tc>
          <w:tcPr>
            <w:cnfStyle w:val="001000000000" w:firstRow="0" w:lastRow="0" w:firstColumn="1" w:lastColumn="0" w:oddVBand="0" w:evenVBand="0" w:oddHBand="0" w:evenHBand="0" w:firstRowFirstColumn="0" w:firstRowLastColumn="0" w:lastRowFirstColumn="0" w:lastRowLastColumn="0"/>
            <w:tcW w:w="6010" w:type="dxa"/>
          </w:tcPr>
          <w:p w14:paraId="7019FAE0" w14:textId="77777777" w:rsidR="00BD230F" w:rsidRDefault="00BD230F">
            <w:r>
              <w:t>Domestic borrowings</w:t>
            </w:r>
          </w:p>
        </w:tc>
        <w:tc>
          <w:tcPr>
            <w:tcW w:w="907" w:type="dxa"/>
          </w:tcPr>
          <w:p w14:paraId="2FBA574A" w14:textId="77777777" w:rsidR="00BD230F" w:rsidRDefault="00BD230F">
            <w:pPr>
              <w:cnfStyle w:val="000000000000" w:firstRow="0" w:lastRow="0" w:firstColumn="0" w:lastColumn="0" w:oddVBand="0" w:evenVBand="0" w:oddHBand="0" w:evenHBand="0" w:firstRowFirstColumn="0" w:firstRowLastColumn="0" w:lastRowFirstColumn="0" w:lastRowLastColumn="0"/>
            </w:pPr>
            <w:r>
              <w:t>9 942</w:t>
            </w:r>
          </w:p>
        </w:tc>
        <w:tc>
          <w:tcPr>
            <w:tcW w:w="907" w:type="dxa"/>
          </w:tcPr>
          <w:p w14:paraId="1AB38BB9" w14:textId="77777777" w:rsidR="00BD230F" w:rsidRDefault="00BD230F">
            <w:pPr>
              <w:cnfStyle w:val="000000000000" w:firstRow="0" w:lastRow="0" w:firstColumn="0" w:lastColumn="0" w:oddVBand="0" w:evenVBand="0" w:oddHBand="0" w:evenHBand="0" w:firstRowFirstColumn="0" w:firstRowLastColumn="0" w:lastRowFirstColumn="0" w:lastRowLastColumn="0"/>
            </w:pPr>
            <w:r>
              <w:t>9 850</w:t>
            </w:r>
          </w:p>
        </w:tc>
        <w:tc>
          <w:tcPr>
            <w:tcW w:w="907" w:type="dxa"/>
          </w:tcPr>
          <w:p w14:paraId="750409E0" w14:textId="77777777" w:rsidR="00BD230F" w:rsidRDefault="00BD230F">
            <w:pPr>
              <w:cnfStyle w:val="000000000000" w:firstRow="0" w:lastRow="0" w:firstColumn="0" w:lastColumn="0" w:oddVBand="0" w:evenVBand="0" w:oddHBand="0" w:evenHBand="0" w:firstRowFirstColumn="0" w:firstRowLastColumn="0" w:lastRowFirstColumn="0" w:lastRowLastColumn="0"/>
            </w:pPr>
            <w:r>
              <w:t>11 037</w:t>
            </w:r>
          </w:p>
        </w:tc>
        <w:tc>
          <w:tcPr>
            <w:tcW w:w="907" w:type="dxa"/>
          </w:tcPr>
          <w:p w14:paraId="36FBD621" w14:textId="77777777" w:rsidR="00BD230F" w:rsidRDefault="00BD230F">
            <w:pPr>
              <w:cnfStyle w:val="000000000000" w:firstRow="0" w:lastRow="0" w:firstColumn="0" w:lastColumn="0" w:oddVBand="0" w:evenVBand="0" w:oddHBand="0" w:evenHBand="0" w:firstRowFirstColumn="0" w:firstRowLastColumn="0" w:lastRowFirstColumn="0" w:lastRowLastColumn="0"/>
            </w:pPr>
            <w:r>
              <w:t>12 639</w:t>
            </w:r>
          </w:p>
        </w:tc>
      </w:tr>
      <w:tr w:rsidR="00BD230F" w14:paraId="4A872629" w14:textId="77777777">
        <w:tc>
          <w:tcPr>
            <w:cnfStyle w:val="001000000000" w:firstRow="0" w:lastRow="0" w:firstColumn="1" w:lastColumn="0" w:oddVBand="0" w:evenVBand="0" w:oddHBand="0" w:evenHBand="0" w:firstRowFirstColumn="0" w:firstRowLastColumn="0" w:lastRowFirstColumn="0" w:lastRowLastColumn="0"/>
            <w:tcW w:w="6010" w:type="dxa"/>
          </w:tcPr>
          <w:p w14:paraId="55C3AF9A" w14:textId="77777777" w:rsidR="00BD230F" w:rsidRDefault="00BD230F">
            <w:r>
              <w:t>Foreign currency borrowings</w:t>
            </w:r>
          </w:p>
        </w:tc>
        <w:tc>
          <w:tcPr>
            <w:tcW w:w="907" w:type="dxa"/>
          </w:tcPr>
          <w:p w14:paraId="4F34952A" w14:textId="77777777" w:rsidR="00BD230F" w:rsidRDefault="00BD230F">
            <w:pPr>
              <w:cnfStyle w:val="000000000000" w:firstRow="0" w:lastRow="0" w:firstColumn="0" w:lastColumn="0" w:oddVBand="0" w:evenVBand="0" w:oddHBand="0" w:evenHBand="0" w:firstRowFirstColumn="0" w:firstRowLastColumn="0" w:lastRowFirstColumn="0" w:lastRowLastColumn="0"/>
            </w:pPr>
            <w:r>
              <w:t>683</w:t>
            </w:r>
          </w:p>
        </w:tc>
        <w:tc>
          <w:tcPr>
            <w:tcW w:w="907" w:type="dxa"/>
          </w:tcPr>
          <w:p w14:paraId="2F4B4D8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6E991F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990FEA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2FE26BF" w14:textId="77777777">
        <w:tc>
          <w:tcPr>
            <w:cnfStyle w:val="001000000000" w:firstRow="0" w:lastRow="0" w:firstColumn="1" w:lastColumn="0" w:oddVBand="0" w:evenVBand="0" w:oddHBand="0" w:evenHBand="0" w:firstRowFirstColumn="0" w:firstRowLastColumn="0" w:lastRowFirstColumn="0" w:lastRowLastColumn="0"/>
            <w:tcW w:w="6010" w:type="dxa"/>
          </w:tcPr>
          <w:p w14:paraId="3DCFE1B7" w14:textId="77777777" w:rsidR="00BD230F" w:rsidRDefault="00BD230F">
            <w:r>
              <w:t>Lease liabilities</w:t>
            </w:r>
          </w:p>
        </w:tc>
        <w:tc>
          <w:tcPr>
            <w:tcW w:w="907" w:type="dxa"/>
          </w:tcPr>
          <w:p w14:paraId="6B12F5C1" w14:textId="77777777" w:rsidR="00BD230F" w:rsidRDefault="00BD230F">
            <w:pPr>
              <w:cnfStyle w:val="000000000000" w:firstRow="0" w:lastRow="0" w:firstColumn="0" w:lastColumn="0" w:oddVBand="0" w:evenVBand="0" w:oddHBand="0" w:evenHBand="0" w:firstRowFirstColumn="0" w:firstRowLastColumn="0" w:lastRowFirstColumn="0" w:lastRowLastColumn="0"/>
            </w:pPr>
            <w:r>
              <w:t>672</w:t>
            </w:r>
          </w:p>
        </w:tc>
        <w:tc>
          <w:tcPr>
            <w:tcW w:w="907" w:type="dxa"/>
          </w:tcPr>
          <w:p w14:paraId="516AE9DE" w14:textId="77777777" w:rsidR="00BD230F" w:rsidRDefault="00BD230F">
            <w:pPr>
              <w:cnfStyle w:val="000000000000" w:firstRow="0" w:lastRow="0" w:firstColumn="0" w:lastColumn="0" w:oddVBand="0" w:evenVBand="0" w:oddHBand="0" w:evenHBand="0" w:firstRowFirstColumn="0" w:firstRowLastColumn="0" w:lastRowFirstColumn="0" w:lastRowLastColumn="0"/>
            </w:pPr>
            <w:r>
              <w:t>693</w:t>
            </w:r>
          </w:p>
        </w:tc>
        <w:tc>
          <w:tcPr>
            <w:tcW w:w="907" w:type="dxa"/>
          </w:tcPr>
          <w:p w14:paraId="0D9AD420" w14:textId="77777777" w:rsidR="00BD230F" w:rsidRDefault="00BD230F">
            <w:pPr>
              <w:cnfStyle w:val="000000000000" w:firstRow="0" w:lastRow="0" w:firstColumn="0" w:lastColumn="0" w:oddVBand="0" w:evenVBand="0" w:oddHBand="0" w:evenHBand="0" w:firstRowFirstColumn="0" w:firstRowLastColumn="0" w:lastRowFirstColumn="0" w:lastRowLastColumn="0"/>
            </w:pPr>
            <w:r>
              <w:t>607</w:t>
            </w:r>
          </w:p>
        </w:tc>
        <w:tc>
          <w:tcPr>
            <w:tcW w:w="907" w:type="dxa"/>
          </w:tcPr>
          <w:p w14:paraId="07C88760" w14:textId="77777777" w:rsidR="00BD230F" w:rsidRDefault="00BD230F">
            <w:pPr>
              <w:cnfStyle w:val="000000000000" w:firstRow="0" w:lastRow="0" w:firstColumn="0" w:lastColumn="0" w:oddVBand="0" w:evenVBand="0" w:oddHBand="0" w:evenHBand="0" w:firstRowFirstColumn="0" w:firstRowLastColumn="0" w:lastRowFirstColumn="0" w:lastRowLastColumn="0"/>
            </w:pPr>
            <w:r>
              <w:t>638</w:t>
            </w:r>
          </w:p>
        </w:tc>
      </w:tr>
      <w:tr w:rsidR="00BD230F" w14:paraId="4B558C28" w14:textId="77777777">
        <w:tc>
          <w:tcPr>
            <w:cnfStyle w:val="001000000000" w:firstRow="0" w:lastRow="0" w:firstColumn="1" w:lastColumn="0" w:oddVBand="0" w:evenVBand="0" w:oddHBand="0" w:evenHBand="0" w:firstRowFirstColumn="0" w:firstRowLastColumn="0" w:lastRowFirstColumn="0" w:lastRowLastColumn="0"/>
            <w:tcW w:w="6010" w:type="dxa"/>
          </w:tcPr>
          <w:p w14:paraId="5B21420E" w14:textId="77777777" w:rsidR="00BD230F" w:rsidRDefault="00BD230F">
            <w:r>
              <w:t>Service concession arrangement liabilities</w:t>
            </w:r>
          </w:p>
        </w:tc>
        <w:tc>
          <w:tcPr>
            <w:tcW w:w="907" w:type="dxa"/>
          </w:tcPr>
          <w:p w14:paraId="25EFF6AB" w14:textId="77777777" w:rsidR="00BD230F" w:rsidRDefault="00BD230F">
            <w:pPr>
              <w:cnfStyle w:val="000000000000" w:firstRow="0" w:lastRow="0" w:firstColumn="0" w:lastColumn="0" w:oddVBand="0" w:evenVBand="0" w:oddHBand="0" w:evenHBand="0" w:firstRowFirstColumn="0" w:firstRowLastColumn="0" w:lastRowFirstColumn="0" w:lastRowLastColumn="0"/>
            </w:pPr>
            <w:r>
              <w:t>1 423</w:t>
            </w:r>
          </w:p>
        </w:tc>
        <w:tc>
          <w:tcPr>
            <w:tcW w:w="907" w:type="dxa"/>
          </w:tcPr>
          <w:p w14:paraId="01D6C0F6" w14:textId="77777777" w:rsidR="00BD230F" w:rsidRDefault="00BD230F">
            <w:pPr>
              <w:cnfStyle w:val="000000000000" w:firstRow="0" w:lastRow="0" w:firstColumn="0" w:lastColumn="0" w:oddVBand="0" w:evenVBand="0" w:oddHBand="0" w:evenHBand="0" w:firstRowFirstColumn="0" w:firstRowLastColumn="0" w:lastRowFirstColumn="0" w:lastRowLastColumn="0"/>
            </w:pPr>
            <w:r>
              <w:t>1 103</w:t>
            </w:r>
          </w:p>
        </w:tc>
        <w:tc>
          <w:tcPr>
            <w:tcW w:w="907" w:type="dxa"/>
          </w:tcPr>
          <w:p w14:paraId="26B551BE" w14:textId="77777777" w:rsidR="00BD230F" w:rsidRDefault="00BD230F">
            <w:pPr>
              <w:cnfStyle w:val="000000000000" w:firstRow="0" w:lastRow="0" w:firstColumn="0" w:lastColumn="0" w:oddVBand="0" w:evenVBand="0" w:oddHBand="0" w:evenHBand="0" w:firstRowFirstColumn="0" w:firstRowLastColumn="0" w:lastRowFirstColumn="0" w:lastRowLastColumn="0"/>
            </w:pPr>
            <w:r>
              <w:t>1 414</w:t>
            </w:r>
          </w:p>
        </w:tc>
        <w:tc>
          <w:tcPr>
            <w:tcW w:w="907" w:type="dxa"/>
          </w:tcPr>
          <w:p w14:paraId="150DBE98" w14:textId="77777777" w:rsidR="00BD230F" w:rsidRDefault="00BD230F">
            <w:pPr>
              <w:cnfStyle w:val="000000000000" w:firstRow="0" w:lastRow="0" w:firstColumn="0" w:lastColumn="0" w:oddVBand="0" w:evenVBand="0" w:oddHBand="0" w:evenHBand="0" w:firstRowFirstColumn="0" w:firstRowLastColumn="0" w:lastRowFirstColumn="0" w:lastRowLastColumn="0"/>
            </w:pPr>
            <w:r>
              <w:t>1 095</w:t>
            </w:r>
          </w:p>
        </w:tc>
      </w:tr>
      <w:tr w:rsidR="00BD230F" w14:paraId="4713696E"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BEECA8D" w14:textId="77777777" w:rsidR="00BD230F" w:rsidRDefault="00BD230F">
            <w:r>
              <w:t>Derivative financial instruments</w:t>
            </w:r>
          </w:p>
        </w:tc>
        <w:tc>
          <w:tcPr>
            <w:tcW w:w="907" w:type="dxa"/>
            <w:tcBorders>
              <w:bottom w:val="single" w:sz="6" w:space="0" w:color="auto"/>
            </w:tcBorders>
          </w:tcPr>
          <w:p w14:paraId="02DD4BE8" w14:textId="77777777" w:rsidR="00BD230F" w:rsidRDefault="00BD230F">
            <w:pPr>
              <w:cnfStyle w:val="000000000000" w:firstRow="0" w:lastRow="0" w:firstColumn="0" w:lastColumn="0" w:oddVBand="0" w:evenVBand="0" w:oddHBand="0" w:evenHBand="0" w:firstRowFirstColumn="0" w:firstRowLastColumn="0" w:lastRowFirstColumn="0" w:lastRowLastColumn="0"/>
            </w:pPr>
            <w:r>
              <w:t>312</w:t>
            </w:r>
          </w:p>
        </w:tc>
        <w:tc>
          <w:tcPr>
            <w:tcW w:w="907" w:type="dxa"/>
            <w:tcBorders>
              <w:bottom w:val="single" w:sz="6" w:space="0" w:color="auto"/>
            </w:tcBorders>
          </w:tcPr>
          <w:p w14:paraId="7EB5BE19" w14:textId="77777777" w:rsidR="00BD230F" w:rsidRDefault="00BD230F">
            <w:pPr>
              <w:cnfStyle w:val="000000000000" w:firstRow="0" w:lastRow="0" w:firstColumn="0" w:lastColumn="0" w:oddVBand="0" w:evenVBand="0" w:oddHBand="0" w:evenHBand="0" w:firstRowFirstColumn="0" w:firstRowLastColumn="0" w:lastRowFirstColumn="0" w:lastRowLastColumn="0"/>
            </w:pPr>
            <w:r>
              <w:t>235</w:t>
            </w:r>
          </w:p>
        </w:tc>
        <w:tc>
          <w:tcPr>
            <w:tcW w:w="907" w:type="dxa"/>
            <w:tcBorders>
              <w:bottom w:val="single" w:sz="6" w:space="0" w:color="auto"/>
            </w:tcBorders>
          </w:tcPr>
          <w:p w14:paraId="1D4AB57B"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5620E58E"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r>
      <w:tr w:rsidR="00BD230F" w14:paraId="1832145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EC06991" w14:textId="77777777" w:rsidR="00BD230F" w:rsidRDefault="00BD230F">
            <w:r>
              <w:rPr>
                <w:b/>
              </w:rPr>
              <w:t>Total current borrowings</w:t>
            </w:r>
          </w:p>
        </w:tc>
        <w:tc>
          <w:tcPr>
            <w:tcW w:w="907" w:type="dxa"/>
            <w:tcBorders>
              <w:top w:val="single" w:sz="6" w:space="0" w:color="auto"/>
            </w:tcBorders>
          </w:tcPr>
          <w:p w14:paraId="469EB9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13 033</w:t>
            </w:r>
          </w:p>
        </w:tc>
        <w:tc>
          <w:tcPr>
            <w:tcW w:w="907" w:type="dxa"/>
            <w:tcBorders>
              <w:top w:val="single" w:sz="6" w:space="0" w:color="auto"/>
            </w:tcBorders>
          </w:tcPr>
          <w:p w14:paraId="524E2DF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11 880</w:t>
            </w:r>
          </w:p>
        </w:tc>
        <w:tc>
          <w:tcPr>
            <w:tcW w:w="907" w:type="dxa"/>
            <w:tcBorders>
              <w:top w:val="single" w:sz="6" w:space="0" w:color="auto"/>
            </w:tcBorders>
          </w:tcPr>
          <w:p w14:paraId="1C46BAF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13 059</w:t>
            </w:r>
          </w:p>
        </w:tc>
        <w:tc>
          <w:tcPr>
            <w:tcW w:w="907" w:type="dxa"/>
            <w:tcBorders>
              <w:top w:val="single" w:sz="6" w:space="0" w:color="auto"/>
            </w:tcBorders>
          </w:tcPr>
          <w:p w14:paraId="607F8C3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14 375</w:t>
            </w:r>
          </w:p>
        </w:tc>
      </w:tr>
      <w:tr w:rsidR="00BD230F" w14:paraId="45F11717" w14:textId="77777777">
        <w:tc>
          <w:tcPr>
            <w:cnfStyle w:val="001000000000" w:firstRow="0" w:lastRow="0" w:firstColumn="1" w:lastColumn="0" w:oddVBand="0" w:evenVBand="0" w:oddHBand="0" w:evenHBand="0" w:firstRowFirstColumn="0" w:firstRowLastColumn="0" w:lastRowFirstColumn="0" w:lastRowLastColumn="0"/>
            <w:tcW w:w="6010" w:type="dxa"/>
          </w:tcPr>
          <w:p w14:paraId="5441F2BD" w14:textId="77777777" w:rsidR="00BD230F" w:rsidRDefault="00BD230F">
            <w:r>
              <w:rPr>
                <w:b/>
              </w:rPr>
              <w:t>Non</w:t>
            </w:r>
            <w:r>
              <w:rPr>
                <w:b/>
              </w:rPr>
              <w:noBreakHyphen/>
              <w:t>current borrowings</w:t>
            </w:r>
          </w:p>
        </w:tc>
        <w:tc>
          <w:tcPr>
            <w:tcW w:w="907" w:type="dxa"/>
          </w:tcPr>
          <w:p w14:paraId="010A26E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D8381D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9194D6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ABC540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7C6799A" w14:textId="77777777">
        <w:tc>
          <w:tcPr>
            <w:cnfStyle w:val="001000000000" w:firstRow="0" w:lastRow="0" w:firstColumn="1" w:lastColumn="0" w:oddVBand="0" w:evenVBand="0" w:oddHBand="0" w:evenHBand="0" w:firstRowFirstColumn="0" w:firstRowLastColumn="0" w:lastRowFirstColumn="0" w:lastRowLastColumn="0"/>
            <w:tcW w:w="6010" w:type="dxa"/>
          </w:tcPr>
          <w:p w14:paraId="4D0FB92D" w14:textId="77777777" w:rsidR="00BD230F" w:rsidRDefault="00BD230F">
            <w:r>
              <w:t>Domestic borrowings</w:t>
            </w:r>
          </w:p>
        </w:tc>
        <w:tc>
          <w:tcPr>
            <w:tcW w:w="907" w:type="dxa"/>
          </w:tcPr>
          <w:p w14:paraId="6F3FDBCC" w14:textId="77777777" w:rsidR="00BD230F" w:rsidRDefault="00BD230F">
            <w:pPr>
              <w:cnfStyle w:val="000000000000" w:firstRow="0" w:lastRow="0" w:firstColumn="0" w:lastColumn="0" w:oddVBand="0" w:evenVBand="0" w:oddHBand="0" w:evenHBand="0" w:firstRowFirstColumn="0" w:firstRowLastColumn="0" w:lastRowFirstColumn="0" w:lastRowLastColumn="0"/>
            </w:pPr>
            <w:r>
              <w:t>88 908</w:t>
            </w:r>
          </w:p>
        </w:tc>
        <w:tc>
          <w:tcPr>
            <w:tcW w:w="907" w:type="dxa"/>
          </w:tcPr>
          <w:p w14:paraId="7FE002E3" w14:textId="77777777" w:rsidR="00BD230F" w:rsidRDefault="00BD230F">
            <w:pPr>
              <w:cnfStyle w:val="000000000000" w:firstRow="0" w:lastRow="0" w:firstColumn="0" w:lastColumn="0" w:oddVBand="0" w:evenVBand="0" w:oddHBand="0" w:evenHBand="0" w:firstRowFirstColumn="0" w:firstRowLastColumn="0" w:lastRowFirstColumn="0" w:lastRowLastColumn="0"/>
            </w:pPr>
            <w:r>
              <w:t>61 520</w:t>
            </w:r>
          </w:p>
        </w:tc>
        <w:tc>
          <w:tcPr>
            <w:tcW w:w="907" w:type="dxa"/>
          </w:tcPr>
          <w:p w14:paraId="4FDBC051" w14:textId="77777777" w:rsidR="00BD230F" w:rsidRDefault="00BD230F">
            <w:pPr>
              <w:cnfStyle w:val="000000000000" w:firstRow="0" w:lastRow="0" w:firstColumn="0" w:lastColumn="0" w:oddVBand="0" w:evenVBand="0" w:oddHBand="0" w:evenHBand="0" w:firstRowFirstColumn="0" w:firstRowLastColumn="0" w:lastRowFirstColumn="0" w:lastRowLastColumn="0"/>
            </w:pPr>
            <w:r>
              <w:t>66 993</w:t>
            </w:r>
          </w:p>
        </w:tc>
        <w:tc>
          <w:tcPr>
            <w:tcW w:w="907" w:type="dxa"/>
          </w:tcPr>
          <w:p w14:paraId="3C6DB506" w14:textId="77777777" w:rsidR="00BD230F" w:rsidRDefault="00BD230F">
            <w:pPr>
              <w:cnfStyle w:val="000000000000" w:firstRow="0" w:lastRow="0" w:firstColumn="0" w:lastColumn="0" w:oddVBand="0" w:evenVBand="0" w:oddHBand="0" w:evenHBand="0" w:firstRowFirstColumn="0" w:firstRowLastColumn="0" w:lastRowFirstColumn="0" w:lastRowLastColumn="0"/>
            </w:pPr>
            <w:r>
              <w:t>36 150</w:t>
            </w:r>
          </w:p>
        </w:tc>
      </w:tr>
      <w:tr w:rsidR="00BD230F" w14:paraId="783AC296" w14:textId="77777777">
        <w:tc>
          <w:tcPr>
            <w:cnfStyle w:val="001000000000" w:firstRow="0" w:lastRow="0" w:firstColumn="1" w:lastColumn="0" w:oddVBand="0" w:evenVBand="0" w:oddHBand="0" w:evenHBand="0" w:firstRowFirstColumn="0" w:firstRowLastColumn="0" w:lastRowFirstColumn="0" w:lastRowLastColumn="0"/>
            <w:tcW w:w="6010" w:type="dxa"/>
          </w:tcPr>
          <w:p w14:paraId="7433DB4A" w14:textId="77777777" w:rsidR="00BD230F" w:rsidRDefault="00BD230F">
            <w:r>
              <w:t>Foreign currency borrowings</w:t>
            </w:r>
          </w:p>
        </w:tc>
        <w:tc>
          <w:tcPr>
            <w:tcW w:w="907" w:type="dxa"/>
          </w:tcPr>
          <w:p w14:paraId="047097A1" w14:textId="77777777" w:rsidR="00BD230F" w:rsidRDefault="00BD230F">
            <w:pPr>
              <w:cnfStyle w:val="000000000000" w:firstRow="0" w:lastRow="0" w:firstColumn="0" w:lastColumn="0" w:oddVBand="0" w:evenVBand="0" w:oddHBand="0" w:evenHBand="0" w:firstRowFirstColumn="0" w:firstRowLastColumn="0" w:lastRowFirstColumn="0" w:lastRowLastColumn="0"/>
            </w:pPr>
            <w:r>
              <w:t>627</w:t>
            </w:r>
          </w:p>
        </w:tc>
        <w:tc>
          <w:tcPr>
            <w:tcW w:w="907" w:type="dxa"/>
          </w:tcPr>
          <w:p w14:paraId="6E75A4C5" w14:textId="77777777" w:rsidR="00BD230F" w:rsidRDefault="00BD230F">
            <w:pPr>
              <w:cnfStyle w:val="000000000000" w:firstRow="0" w:lastRow="0" w:firstColumn="0" w:lastColumn="0" w:oddVBand="0" w:evenVBand="0" w:oddHBand="0" w:evenHBand="0" w:firstRowFirstColumn="0" w:firstRowLastColumn="0" w:lastRowFirstColumn="0" w:lastRowLastColumn="0"/>
            </w:pPr>
            <w:r>
              <w:t>555</w:t>
            </w:r>
          </w:p>
        </w:tc>
        <w:tc>
          <w:tcPr>
            <w:tcW w:w="907" w:type="dxa"/>
          </w:tcPr>
          <w:p w14:paraId="323F1CF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A4806D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265451D" w14:textId="77777777">
        <w:tc>
          <w:tcPr>
            <w:cnfStyle w:val="001000000000" w:firstRow="0" w:lastRow="0" w:firstColumn="1" w:lastColumn="0" w:oddVBand="0" w:evenVBand="0" w:oddHBand="0" w:evenHBand="0" w:firstRowFirstColumn="0" w:firstRowLastColumn="0" w:lastRowFirstColumn="0" w:lastRowLastColumn="0"/>
            <w:tcW w:w="6010" w:type="dxa"/>
          </w:tcPr>
          <w:p w14:paraId="0147F0F4" w14:textId="77777777" w:rsidR="00BD230F" w:rsidRDefault="00BD230F">
            <w:r>
              <w:t>Lease liabilities</w:t>
            </w:r>
          </w:p>
        </w:tc>
        <w:tc>
          <w:tcPr>
            <w:tcW w:w="907" w:type="dxa"/>
          </w:tcPr>
          <w:p w14:paraId="3FF368E1" w14:textId="77777777" w:rsidR="00BD230F" w:rsidRDefault="00BD230F">
            <w:pPr>
              <w:cnfStyle w:val="000000000000" w:firstRow="0" w:lastRow="0" w:firstColumn="0" w:lastColumn="0" w:oddVBand="0" w:evenVBand="0" w:oddHBand="0" w:evenHBand="0" w:firstRowFirstColumn="0" w:firstRowLastColumn="0" w:lastRowFirstColumn="0" w:lastRowLastColumn="0"/>
            </w:pPr>
            <w:r>
              <w:t>8 000</w:t>
            </w:r>
          </w:p>
        </w:tc>
        <w:tc>
          <w:tcPr>
            <w:tcW w:w="907" w:type="dxa"/>
          </w:tcPr>
          <w:p w14:paraId="780B47F8" w14:textId="77777777" w:rsidR="00BD230F" w:rsidRDefault="00BD230F">
            <w:pPr>
              <w:cnfStyle w:val="000000000000" w:firstRow="0" w:lastRow="0" w:firstColumn="0" w:lastColumn="0" w:oddVBand="0" w:evenVBand="0" w:oddHBand="0" w:evenHBand="0" w:firstRowFirstColumn="0" w:firstRowLastColumn="0" w:lastRowFirstColumn="0" w:lastRowLastColumn="0"/>
            </w:pPr>
            <w:r>
              <w:t>7 598</w:t>
            </w:r>
          </w:p>
        </w:tc>
        <w:tc>
          <w:tcPr>
            <w:tcW w:w="907" w:type="dxa"/>
          </w:tcPr>
          <w:p w14:paraId="63D4DE4B" w14:textId="77777777" w:rsidR="00BD230F" w:rsidRDefault="00BD230F">
            <w:pPr>
              <w:cnfStyle w:val="000000000000" w:firstRow="0" w:lastRow="0" w:firstColumn="0" w:lastColumn="0" w:oddVBand="0" w:evenVBand="0" w:oddHBand="0" w:evenHBand="0" w:firstRowFirstColumn="0" w:firstRowLastColumn="0" w:lastRowFirstColumn="0" w:lastRowLastColumn="0"/>
            </w:pPr>
            <w:r>
              <w:t>7 460</w:t>
            </w:r>
          </w:p>
        </w:tc>
        <w:tc>
          <w:tcPr>
            <w:tcW w:w="907" w:type="dxa"/>
          </w:tcPr>
          <w:p w14:paraId="7860BDFB" w14:textId="77777777" w:rsidR="00BD230F" w:rsidRDefault="00BD230F">
            <w:pPr>
              <w:cnfStyle w:val="000000000000" w:firstRow="0" w:lastRow="0" w:firstColumn="0" w:lastColumn="0" w:oddVBand="0" w:evenVBand="0" w:oddHBand="0" w:evenHBand="0" w:firstRowFirstColumn="0" w:firstRowLastColumn="0" w:lastRowFirstColumn="0" w:lastRowLastColumn="0"/>
            </w:pPr>
            <w:r>
              <w:t>7 031</w:t>
            </w:r>
          </w:p>
        </w:tc>
      </w:tr>
      <w:tr w:rsidR="00BD230F" w14:paraId="415ABB82" w14:textId="77777777">
        <w:tc>
          <w:tcPr>
            <w:cnfStyle w:val="001000000000" w:firstRow="0" w:lastRow="0" w:firstColumn="1" w:lastColumn="0" w:oddVBand="0" w:evenVBand="0" w:oddHBand="0" w:evenHBand="0" w:firstRowFirstColumn="0" w:firstRowLastColumn="0" w:lastRowFirstColumn="0" w:lastRowLastColumn="0"/>
            <w:tcW w:w="6010" w:type="dxa"/>
          </w:tcPr>
          <w:p w14:paraId="721937FB" w14:textId="77777777" w:rsidR="00BD230F" w:rsidRDefault="00BD230F">
            <w:r>
              <w:t>Service concession arrangement liabilities</w:t>
            </w:r>
          </w:p>
        </w:tc>
        <w:tc>
          <w:tcPr>
            <w:tcW w:w="907" w:type="dxa"/>
          </w:tcPr>
          <w:p w14:paraId="4C859F34" w14:textId="77777777" w:rsidR="00BD230F" w:rsidRDefault="00BD230F">
            <w:pPr>
              <w:cnfStyle w:val="000000000000" w:firstRow="0" w:lastRow="0" w:firstColumn="0" w:lastColumn="0" w:oddVBand="0" w:evenVBand="0" w:oddHBand="0" w:evenHBand="0" w:firstRowFirstColumn="0" w:firstRowLastColumn="0" w:lastRowFirstColumn="0" w:lastRowLastColumn="0"/>
            </w:pPr>
            <w:r>
              <w:t>5 096</w:t>
            </w:r>
          </w:p>
        </w:tc>
        <w:tc>
          <w:tcPr>
            <w:tcW w:w="907" w:type="dxa"/>
          </w:tcPr>
          <w:p w14:paraId="3D397405" w14:textId="77777777" w:rsidR="00BD230F" w:rsidRDefault="00BD230F">
            <w:pPr>
              <w:cnfStyle w:val="000000000000" w:firstRow="0" w:lastRow="0" w:firstColumn="0" w:lastColumn="0" w:oddVBand="0" w:evenVBand="0" w:oddHBand="0" w:evenHBand="0" w:firstRowFirstColumn="0" w:firstRowLastColumn="0" w:lastRowFirstColumn="0" w:lastRowLastColumn="0"/>
            </w:pPr>
            <w:r>
              <w:t>5 027</w:t>
            </w:r>
          </w:p>
        </w:tc>
        <w:tc>
          <w:tcPr>
            <w:tcW w:w="907" w:type="dxa"/>
          </w:tcPr>
          <w:p w14:paraId="6024AD65" w14:textId="77777777" w:rsidR="00BD230F" w:rsidRDefault="00BD230F">
            <w:pPr>
              <w:cnfStyle w:val="000000000000" w:firstRow="0" w:lastRow="0" w:firstColumn="0" w:lastColumn="0" w:oddVBand="0" w:evenVBand="0" w:oddHBand="0" w:evenHBand="0" w:firstRowFirstColumn="0" w:firstRowLastColumn="0" w:lastRowFirstColumn="0" w:lastRowLastColumn="0"/>
            </w:pPr>
            <w:r>
              <w:t>4 995</w:t>
            </w:r>
          </w:p>
        </w:tc>
        <w:tc>
          <w:tcPr>
            <w:tcW w:w="907" w:type="dxa"/>
          </w:tcPr>
          <w:p w14:paraId="7A1CE3C3" w14:textId="77777777" w:rsidR="00BD230F" w:rsidRDefault="00BD230F">
            <w:pPr>
              <w:cnfStyle w:val="000000000000" w:firstRow="0" w:lastRow="0" w:firstColumn="0" w:lastColumn="0" w:oddVBand="0" w:evenVBand="0" w:oddHBand="0" w:evenHBand="0" w:firstRowFirstColumn="0" w:firstRowLastColumn="0" w:lastRowFirstColumn="0" w:lastRowLastColumn="0"/>
            </w:pPr>
            <w:r>
              <w:t>4 917</w:t>
            </w:r>
          </w:p>
        </w:tc>
      </w:tr>
      <w:tr w:rsidR="00BD230F" w14:paraId="05D50108"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0D833E1" w14:textId="77777777" w:rsidR="00BD230F" w:rsidRDefault="00BD230F">
            <w:r>
              <w:t>Derivative financial instruments</w:t>
            </w:r>
            <w:r>
              <w:rPr>
                <w:vertAlign w:val="superscript"/>
              </w:rPr>
              <w:t xml:space="preserve"> (a)</w:t>
            </w:r>
          </w:p>
        </w:tc>
        <w:tc>
          <w:tcPr>
            <w:tcW w:w="907" w:type="dxa"/>
            <w:tcBorders>
              <w:bottom w:val="single" w:sz="6" w:space="0" w:color="auto"/>
            </w:tcBorders>
          </w:tcPr>
          <w:p w14:paraId="114B2DC9" w14:textId="77777777" w:rsidR="00BD230F" w:rsidRDefault="00BD230F">
            <w:pPr>
              <w:cnfStyle w:val="000000000000" w:firstRow="0" w:lastRow="0" w:firstColumn="0" w:lastColumn="0" w:oddVBand="0" w:evenVBand="0" w:oddHBand="0" w:evenHBand="0" w:firstRowFirstColumn="0" w:firstRowLastColumn="0" w:lastRowFirstColumn="0" w:lastRowLastColumn="0"/>
            </w:pPr>
            <w:r>
              <w:t>634</w:t>
            </w:r>
          </w:p>
        </w:tc>
        <w:tc>
          <w:tcPr>
            <w:tcW w:w="907" w:type="dxa"/>
            <w:tcBorders>
              <w:bottom w:val="single" w:sz="6" w:space="0" w:color="auto"/>
            </w:tcBorders>
          </w:tcPr>
          <w:p w14:paraId="0C2832D7" w14:textId="77777777" w:rsidR="00BD230F" w:rsidRDefault="00BD230F">
            <w:pPr>
              <w:cnfStyle w:val="000000000000" w:firstRow="0" w:lastRow="0" w:firstColumn="0" w:lastColumn="0" w:oddVBand="0" w:evenVBand="0" w:oddHBand="0" w:evenHBand="0" w:firstRowFirstColumn="0" w:firstRowLastColumn="0" w:lastRowFirstColumn="0" w:lastRowLastColumn="0"/>
            </w:pPr>
            <w:r>
              <w:t>1 197</w:t>
            </w:r>
          </w:p>
        </w:tc>
        <w:tc>
          <w:tcPr>
            <w:tcW w:w="907" w:type="dxa"/>
            <w:tcBorders>
              <w:bottom w:val="single" w:sz="6" w:space="0" w:color="auto"/>
            </w:tcBorders>
          </w:tcPr>
          <w:p w14:paraId="7D332C22" w14:textId="77777777" w:rsidR="00BD230F" w:rsidRDefault="00BD230F">
            <w:pPr>
              <w:cnfStyle w:val="000000000000" w:firstRow="0" w:lastRow="0" w:firstColumn="0" w:lastColumn="0" w:oddVBand="0" w:evenVBand="0" w:oddHBand="0" w:evenHBand="0" w:firstRowFirstColumn="0" w:firstRowLastColumn="0" w:lastRowFirstColumn="0" w:lastRowLastColumn="0"/>
            </w:pPr>
            <w:r>
              <w:t>478</w:t>
            </w:r>
          </w:p>
        </w:tc>
        <w:tc>
          <w:tcPr>
            <w:tcW w:w="907" w:type="dxa"/>
            <w:tcBorders>
              <w:bottom w:val="single" w:sz="6" w:space="0" w:color="auto"/>
            </w:tcBorders>
          </w:tcPr>
          <w:p w14:paraId="2F30FFE0" w14:textId="77777777" w:rsidR="00BD230F" w:rsidRDefault="00BD230F">
            <w:pPr>
              <w:cnfStyle w:val="000000000000" w:firstRow="0" w:lastRow="0" w:firstColumn="0" w:lastColumn="0" w:oddVBand="0" w:evenVBand="0" w:oddHBand="0" w:evenHBand="0" w:firstRowFirstColumn="0" w:firstRowLastColumn="0" w:lastRowFirstColumn="0" w:lastRowLastColumn="0"/>
            </w:pPr>
            <w:r>
              <w:t>334</w:t>
            </w:r>
          </w:p>
        </w:tc>
      </w:tr>
      <w:tr w:rsidR="00BD230F" w14:paraId="717FE04D"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7953C6A" w14:textId="77777777" w:rsidR="00BD230F" w:rsidRDefault="00BD230F">
            <w:r>
              <w:rPr>
                <w:b/>
              </w:rPr>
              <w:t>Total non</w:t>
            </w:r>
            <w:r>
              <w:rPr>
                <w:b/>
              </w:rPr>
              <w:noBreakHyphen/>
              <w:t>current borrowings</w:t>
            </w:r>
          </w:p>
        </w:tc>
        <w:tc>
          <w:tcPr>
            <w:tcW w:w="907" w:type="dxa"/>
            <w:tcBorders>
              <w:top w:val="single" w:sz="6" w:space="0" w:color="auto"/>
              <w:bottom w:val="single" w:sz="6" w:space="0" w:color="auto"/>
            </w:tcBorders>
          </w:tcPr>
          <w:p w14:paraId="133B844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103 265</w:t>
            </w:r>
          </w:p>
        </w:tc>
        <w:tc>
          <w:tcPr>
            <w:tcW w:w="907" w:type="dxa"/>
            <w:tcBorders>
              <w:top w:val="single" w:sz="6" w:space="0" w:color="auto"/>
              <w:bottom w:val="single" w:sz="6" w:space="0" w:color="auto"/>
            </w:tcBorders>
          </w:tcPr>
          <w:p w14:paraId="6D4F56F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75 898</w:t>
            </w:r>
          </w:p>
        </w:tc>
        <w:tc>
          <w:tcPr>
            <w:tcW w:w="907" w:type="dxa"/>
            <w:tcBorders>
              <w:top w:val="single" w:sz="6" w:space="0" w:color="auto"/>
              <w:bottom w:val="single" w:sz="6" w:space="0" w:color="auto"/>
            </w:tcBorders>
          </w:tcPr>
          <w:p w14:paraId="17C8F9A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79 925</w:t>
            </w:r>
          </w:p>
        </w:tc>
        <w:tc>
          <w:tcPr>
            <w:tcW w:w="907" w:type="dxa"/>
            <w:tcBorders>
              <w:top w:val="single" w:sz="6" w:space="0" w:color="auto"/>
              <w:bottom w:val="single" w:sz="6" w:space="0" w:color="auto"/>
            </w:tcBorders>
          </w:tcPr>
          <w:p w14:paraId="141E827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48 431</w:t>
            </w:r>
          </w:p>
        </w:tc>
      </w:tr>
      <w:tr w:rsidR="00BD230F" w14:paraId="6331502C" w14:textId="77777777">
        <w:tc>
          <w:tcPr>
            <w:cnfStyle w:val="001000000000" w:firstRow="0" w:lastRow="0" w:firstColumn="1" w:lastColumn="0" w:oddVBand="0" w:evenVBand="0" w:oddHBand="0" w:evenHBand="0" w:firstRowFirstColumn="0" w:firstRowLastColumn="0" w:lastRowFirstColumn="0" w:lastRowLastColumn="0"/>
            <w:tcW w:w="6010" w:type="dxa"/>
          </w:tcPr>
          <w:p w14:paraId="51CCD857" w14:textId="77777777" w:rsidR="00BD230F" w:rsidRDefault="00BD230F">
            <w:r>
              <w:rPr>
                <w:b/>
              </w:rPr>
              <w:t>Total borrowings</w:t>
            </w:r>
          </w:p>
        </w:tc>
        <w:tc>
          <w:tcPr>
            <w:tcW w:w="907" w:type="dxa"/>
          </w:tcPr>
          <w:p w14:paraId="3A9470E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116 298</w:t>
            </w:r>
          </w:p>
        </w:tc>
        <w:tc>
          <w:tcPr>
            <w:tcW w:w="907" w:type="dxa"/>
          </w:tcPr>
          <w:p w14:paraId="6BBB111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87 778</w:t>
            </w:r>
          </w:p>
        </w:tc>
        <w:tc>
          <w:tcPr>
            <w:tcW w:w="907" w:type="dxa"/>
          </w:tcPr>
          <w:p w14:paraId="028BD01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92 985</w:t>
            </w:r>
          </w:p>
        </w:tc>
        <w:tc>
          <w:tcPr>
            <w:tcW w:w="907" w:type="dxa"/>
          </w:tcPr>
          <w:p w14:paraId="48BBAEE5" w14:textId="138BA00A" w:rsidR="00BD230F" w:rsidRDefault="00BD230F">
            <w:pPr>
              <w:cnfStyle w:val="000000000000" w:firstRow="0" w:lastRow="0" w:firstColumn="0" w:lastColumn="0" w:oddVBand="0" w:evenVBand="0" w:oddHBand="0" w:evenHBand="0" w:firstRowFirstColumn="0" w:firstRowLastColumn="0" w:lastRowFirstColumn="0" w:lastRowLastColumn="0"/>
            </w:pPr>
            <w:r>
              <w:rPr>
                <w:b/>
              </w:rPr>
              <w:t>62 807</w:t>
            </w:r>
          </w:p>
        </w:tc>
      </w:tr>
    </w:tbl>
    <w:p w14:paraId="75DD95AD" w14:textId="77777777" w:rsidR="00BD230F" w:rsidRPr="00647D0A" w:rsidRDefault="00BD230F" w:rsidP="00BD230F">
      <w:pPr>
        <w:pStyle w:val="Note"/>
        <w:ind w:left="0" w:firstLine="0"/>
      </w:pPr>
      <w:r w:rsidRPr="00647D0A">
        <w:t>Note:</w:t>
      </w:r>
    </w:p>
    <w:p w14:paraId="50C40B0D" w14:textId="77777777" w:rsidR="00BD230F" w:rsidRPr="00F275F7" w:rsidRDefault="00BD230F" w:rsidP="00BD230F">
      <w:pPr>
        <w:pStyle w:val="Note"/>
      </w:pPr>
      <w:r w:rsidRPr="00647D0A">
        <w:t>(</w:t>
      </w:r>
      <w:r>
        <w:t>a</w:t>
      </w:r>
      <w:r w:rsidRPr="00647D0A">
        <w:t>)</w:t>
      </w:r>
      <w:r>
        <w:tab/>
        <w:t xml:space="preserve">The year- on-year variance </w:t>
      </w:r>
      <w:r w:rsidRPr="00BD5D37">
        <w:t>primarily reflects a change in treatment for a number of cross currency swaps (CCS) related to debt issues in foreign currency</w:t>
      </w:r>
      <w:r>
        <w:t xml:space="preserve"> from the Treasury Corporation of Victoria (TCV)</w:t>
      </w:r>
      <w:r w:rsidRPr="00BD5D37">
        <w:t>. In</w:t>
      </w:r>
      <w:r>
        <w:t xml:space="preserve"> the </w:t>
      </w:r>
      <w:r w:rsidRPr="00BD5D37">
        <w:t>pr</w:t>
      </w:r>
      <w:r>
        <w:t>ior year</w:t>
      </w:r>
      <w:r w:rsidRPr="00BD5D37">
        <w:t xml:space="preserve">, swaps between the asset and liability were </w:t>
      </w:r>
      <w:r>
        <w:t xml:space="preserve">disclosed on a gross basis. </w:t>
      </w:r>
      <w:r w:rsidRPr="00BD5D37">
        <w:t>However,</w:t>
      </w:r>
      <w:r>
        <w:t xml:space="preserve"> </w:t>
      </w:r>
      <w:r w:rsidRPr="00BD5D37">
        <w:t xml:space="preserve">this year the </w:t>
      </w:r>
      <w:r>
        <w:t>asset and liability</w:t>
      </w:r>
      <w:r w:rsidRPr="00BD5D37">
        <w:t xml:space="preserve"> of the CCS</w:t>
      </w:r>
      <w:r>
        <w:t xml:space="preserve"> have been netted</w:t>
      </w:r>
      <w:r w:rsidRPr="00BD5D37">
        <w:t xml:space="preserve"> to better reflect market practice.</w:t>
      </w:r>
      <w:r w:rsidRPr="008D49D7">
        <w:t xml:space="preserve"> </w:t>
      </w:r>
    </w:p>
    <w:p w14:paraId="0BE8DFA5" w14:textId="77777777" w:rsidR="00BD230F" w:rsidRDefault="00BD230F" w:rsidP="00BD230F">
      <w:pPr>
        <w:pStyle w:val="Note"/>
      </w:pPr>
    </w:p>
    <w:p w14:paraId="7FD88252" w14:textId="77777777" w:rsidR="00BD230F" w:rsidRPr="00F275F7" w:rsidRDefault="00BD230F" w:rsidP="00BD230F">
      <w:pPr>
        <w:pStyle w:val="Note"/>
      </w:pPr>
    </w:p>
    <w:p w14:paraId="300C8BA3" w14:textId="77777777" w:rsidR="00BD230F" w:rsidRDefault="00BD230F" w:rsidP="00BD230F">
      <w:pPr>
        <w:sectPr w:rsidR="00BD230F" w:rsidSect="00BD230F">
          <w:type w:val="continuous"/>
          <w:pgSz w:w="11907" w:h="16839" w:code="9"/>
          <w:pgMar w:top="1134" w:right="1134" w:bottom="1134" w:left="1134" w:header="624" w:footer="567" w:gutter="0"/>
          <w:cols w:sep="1" w:space="567"/>
          <w:docGrid w:linePitch="360"/>
        </w:sectPr>
      </w:pPr>
    </w:p>
    <w:p w14:paraId="6C55ABD4" w14:textId="77777777" w:rsidR="00BD230F" w:rsidRPr="00647D0A" w:rsidRDefault="00BD230F" w:rsidP="00B766F7">
      <w:r w:rsidRPr="004920D6">
        <w:rPr>
          <w:b/>
        </w:rPr>
        <w:lastRenderedPageBreak/>
        <w:t>Borrowings</w:t>
      </w:r>
      <w:r>
        <w:t xml:space="preserve"> refer to </w:t>
      </w:r>
      <w:r w:rsidRPr="00B766F7">
        <w:t>interest</w:t>
      </w:r>
      <w:r>
        <w:t xml:space="preserve"> bearing liabilities mainly </w:t>
      </w:r>
      <w:r w:rsidRPr="00647D0A">
        <w:t>raised from public borrowings through the Treasury Corporation of Victoria (TCV), lease liabilities, service concession arrangement liabilities and other interest</w:t>
      </w:r>
      <w:r>
        <w:t>-</w:t>
      </w:r>
      <w:r w:rsidRPr="00647D0A">
        <w:t>bearing arrangements.</w:t>
      </w:r>
    </w:p>
    <w:p w14:paraId="2DADC606" w14:textId="77777777" w:rsidR="00BD230F" w:rsidRDefault="00BD230F" w:rsidP="00BD230F">
      <w:r w:rsidRPr="00647D0A">
        <w:t xml:space="preserve">Borrowings exclude liabilities </w:t>
      </w:r>
      <w:r>
        <w:t>raised from other government entities, which are classified as deposits held and advances received.</w:t>
      </w:r>
    </w:p>
    <w:p w14:paraId="7E929E21" w14:textId="77777777" w:rsidR="00BD230F" w:rsidRDefault="00BD230F" w:rsidP="00BD230F">
      <w:r>
        <w:t xml:space="preserve">Borrowings are classified as financial instruments (Note 7.1). All interest bearing liabilities are initially recognised at the fair value of the consideration received less directly attributable transaction costs. </w:t>
      </w:r>
    </w:p>
    <w:p w14:paraId="59C962E7" w14:textId="77777777" w:rsidR="00BD230F" w:rsidRDefault="00BD230F" w:rsidP="00BD230F">
      <w:r>
        <w:t>The measurement basis subsequent to initial recognition depends on whether the State has categorised its interest bearing liabilities as either financial liabilities measured at fair value through profit or loss, or financial liabilities at amortised cost. The classification depends on the nature and purpose of the interest bearing liabilities. The State determines the classification of its interest bearing liabilities at initial recognition.</w:t>
      </w:r>
    </w:p>
    <w:p w14:paraId="1DE42F22" w14:textId="77777777" w:rsidR="00BD230F" w:rsidRDefault="00BD230F" w:rsidP="00BD230F">
      <w:r>
        <w:t>The State’s public borrowings are measured at fair value through profit or loss on settlement date on the basis that the financial liabilities are managed on a fair value basis in accordance with documented risk strategies.</w:t>
      </w:r>
    </w:p>
    <w:p w14:paraId="1492DD56" w14:textId="0C0218A0" w:rsidR="00BD230F" w:rsidRDefault="001273BA" w:rsidP="001273BA">
      <w:r>
        <w:rPr>
          <w:b/>
        </w:rPr>
        <w:br w:type="column"/>
      </w:r>
      <w:r w:rsidR="00BD230F" w:rsidRPr="004920D6">
        <w:rPr>
          <w:b/>
        </w:rPr>
        <w:t>Derivative financial instruments</w:t>
      </w:r>
      <w:r w:rsidR="00BD230F" w:rsidRPr="000F54E7">
        <w:t>,</w:t>
      </w:r>
      <w:r w:rsidR="00BD230F">
        <w:t xml:space="preserve"> </w:t>
      </w:r>
      <w:r w:rsidR="00BD230F" w:rsidRPr="00D57850">
        <w:t>after initial recognition, are measured at fair value with changes reflected in the comprehensive operating statement (fair value through profit or loss)</w:t>
      </w:r>
      <w:r w:rsidR="00BD230F">
        <w:t xml:space="preserve">. </w:t>
      </w:r>
    </w:p>
    <w:p w14:paraId="6141F3DF" w14:textId="77777777" w:rsidR="00BD230F" w:rsidRPr="00647D0A" w:rsidRDefault="00BD230F" w:rsidP="00AC68FF">
      <w:r>
        <w:t xml:space="preserve">Derivatives are designated at fair value. They are initially recognised at fair value on the date on which a derivative contract is entered into. Any gains or losses arising from changes in the fair value of derivatives after initial recognition, are recognised in the consolidated comprehensive operating statement as </w:t>
      </w:r>
      <w:r w:rsidRPr="00647D0A">
        <w:t>an other economic flow included in the net result.</w:t>
      </w:r>
    </w:p>
    <w:p w14:paraId="0FFE90A2" w14:textId="77777777" w:rsidR="001273BA" w:rsidRDefault="001273BA">
      <w:pPr>
        <w:keepLines w:val="0"/>
        <w:rPr>
          <w:rFonts w:asciiTheme="majorHAnsi" w:eastAsiaTheme="majorEastAsia" w:hAnsiTheme="majorHAnsi" w:cstheme="majorBidi"/>
          <w:b/>
          <w:spacing w:val="-2"/>
          <w:sz w:val="26"/>
          <w:szCs w:val="26"/>
        </w:rPr>
      </w:pPr>
      <w:bookmarkStart w:id="80" w:name="_Toc77678253"/>
      <w:bookmarkEnd w:id="77"/>
      <w:r>
        <w:br w:type="page"/>
      </w:r>
    </w:p>
    <w:p w14:paraId="3A35A4BA" w14:textId="0FE99B7C" w:rsidR="00BD230F" w:rsidRPr="00D30A23" w:rsidRDefault="00BD230F" w:rsidP="00BD230F">
      <w:pPr>
        <w:pStyle w:val="Heading2"/>
        <w:ind w:left="851" w:hanging="851"/>
      </w:pPr>
      <w:r w:rsidRPr="00D30A23">
        <w:lastRenderedPageBreak/>
        <w:t>Leases</w:t>
      </w:r>
      <w:bookmarkEnd w:id="80"/>
    </w:p>
    <w:p w14:paraId="36FD50EF" w14:textId="77777777" w:rsidR="00BD230F" w:rsidRPr="00D30A23" w:rsidRDefault="00BD230F" w:rsidP="00F842C5">
      <w:pPr>
        <w:pStyle w:val="Heading30"/>
      </w:pPr>
      <w:r w:rsidRPr="00D30A23">
        <w:t xml:space="preserve">Recognition and measurement of leases as a lessee </w:t>
      </w:r>
    </w:p>
    <w:p w14:paraId="3FC6986C" w14:textId="77777777" w:rsidR="00B766F7" w:rsidRDefault="00BD230F" w:rsidP="00F842C5">
      <w:r w:rsidRPr="00647D0A">
        <w:t>For contracts entered into, the State considers whether a contract is, or contains</w:t>
      </w:r>
      <w:r>
        <w:t>,</w:t>
      </w:r>
      <w:r w:rsidRPr="00647D0A">
        <w:t xml:space="preserve"> a lease. A</w:t>
      </w:r>
      <w:r>
        <w:t> </w:t>
      </w:r>
      <w:r w:rsidRPr="00647D0A">
        <w:t xml:space="preserve">lease is defined as a contract, or part of a contract, that conveys the right to use an asset (the underlying asset) for a period of time in exchange for consideration. </w:t>
      </w:r>
    </w:p>
    <w:p w14:paraId="2F16A0BD" w14:textId="2286A813" w:rsidR="00BD230F" w:rsidRPr="00647D0A" w:rsidRDefault="00BD230F" w:rsidP="00F842C5">
      <w:r w:rsidRPr="00647D0A">
        <w:t>To apply this definition</w:t>
      </w:r>
      <w:r>
        <w:t>,</w:t>
      </w:r>
      <w:r w:rsidRPr="00647D0A">
        <w:t xml:space="preserve"> the State assesses whether the contract meets three key </w:t>
      </w:r>
      <w:r>
        <w:t>criteria</w:t>
      </w:r>
      <w:r w:rsidRPr="00647D0A">
        <w:t xml:space="preserve">: </w:t>
      </w:r>
    </w:p>
    <w:p w14:paraId="12214A2E" w14:textId="77777777" w:rsidR="00BD230F" w:rsidRPr="00647D0A" w:rsidRDefault="00BD230F" w:rsidP="00B766F7">
      <w:pPr>
        <w:pStyle w:val="ListBullet"/>
        <w:spacing w:before="40"/>
      </w:pPr>
      <w:r w:rsidRPr="00647D0A">
        <w:t>whether the contract contains an identified asset, which is either explicitly identified in the contract or implicitly specified by being identified at the time the asset is made available to the State and for which the supplier does not have substantive substitution rights</w:t>
      </w:r>
    </w:p>
    <w:p w14:paraId="2227802F" w14:textId="77777777" w:rsidR="00BD230F" w:rsidRPr="00647D0A" w:rsidRDefault="00BD230F" w:rsidP="00B766F7">
      <w:pPr>
        <w:pStyle w:val="ListBullet"/>
        <w:spacing w:before="40"/>
      </w:pPr>
      <w:r w:rsidRPr="00647D0A">
        <w:t>whether the State has the right to obtain substantially all of the economic benefits from use of the identified asset throughout the period of and has the right to direct the use of the identified asset throughout the period of use</w:t>
      </w:r>
    </w:p>
    <w:p w14:paraId="606D4AC3" w14:textId="77777777" w:rsidR="00BD230F" w:rsidRPr="00647D0A" w:rsidRDefault="00BD230F" w:rsidP="00B766F7">
      <w:pPr>
        <w:pStyle w:val="ListBullet"/>
        <w:spacing w:before="40"/>
      </w:pPr>
      <w:r w:rsidRPr="00647D0A">
        <w:t xml:space="preserve">whether the State has the right to </w:t>
      </w:r>
      <w:r>
        <w:t>m</w:t>
      </w:r>
      <w:r w:rsidRPr="00647D0A">
        <w:t>ake decisions in respect of how and for what purpose the asset is used throughout the period of use.</w:t>
      </w:r>
    </w:p>
    <w:p w14:paraId="5BDA03D0" w14:textId="77777777" w:rsidR="00BD230F" w:rsidRPr="00647D0A" w:rsidRDefault="00BD230F" w:rsidP="00F842C5">
      <w:pPr>
        <w:pStyle w:val="Heading5"/>
      </w:pPr>
      <w:r w:rsidRPr="00647D0A">
        <w:t>Separation of lease and non-lease components</w:t>
      </w:r>
    </w:p>
    <w:p w14:paraId="55D12EC2" w14:textId="03303379" w:rsidR="00BD230F" w:rsidRPr="00B766F7" w:rsidRDefault="00BD230F" w:rsidP="00B766F7">
      <w:r w:rsidRPr="00B766F7">
        <w:t>At inception or on reassessment of a contract that contains a lease component, the State separates out and accounts separately for non-lease components within a lease contract, and excludes these amounts when determining the lease liability and right-of-use asset amounts.</w:t>
      </w:r>
    </w:p>
    <w:p w14:paraId="54FBAD67" w14:textId="5EC1FBCE" w:rsidR="00BD230F" w:rsidRPr="00647D0A" w:rsidRDefault="000E14E1" w:rsidP="000E14E1">
      <w:pPr>
        <w:pStyle w:val="Heading5"/>
        <w:spacing w:before="0"/>
      </w:pPr>
      <w:r>
        <w:br w:type="column"/>
      </w:r>
      <w:r w:rsidR="00BD230F" w:rsidRPr="00647D0A">
        <w:t>Lease Liability – initial measurement</w:t>
      </w:r>
    </w:p>
    <w:p w14:paraId="56383BF5" w14:textId="03E28FEC" w:rsidR="00BD230F" w:rsidRPr="00647D0A" w:rsidRDefault="00BD230F" w:rsidP="00BD230F">
      <w:pPr>
        <w:pStyle w:val="NormalIndent"/>
        <w:ind w:left="0" w:right="212"/>
        <w:rPr>
          <w:rFonts w:ascii="Arial" w:eastAsia="Arial" w:hAnsi="Arial" w:cs="Times New Roman"/>
        </w:rPr>
      </w:pPr>
      <w:r w:rsidRPr="00647D0A">
        <w:t>The lease liability is initially measured at the present value of the lease payments unpaid at the commencement date, discounted using the interest rate implicit in the lease if that rate is readily determinable or the State</w:t>
      </w:r>
      <w:r>
        <w:t>’</w:t>
      </w:r>
      <w:r w:rsidRPr="00647D0A">
        <w:t>s incremental borrowing rate.</w:t>
      </w:r>
    </w:p>
    <w:p w14:paraId="4661034A" w14:textId="77777777" w:rsidR="00BD230F" w:rsidRPr="00647D0A" w:rsidRDefault="00BD230F" w:rsidP="00F842C5">
      <w:pPr>
        <w:pStyle w:val="NormalIndent"/>
        <w:ind w:left="0"/>
      </w:pPr>
      <w:r w:rsidRPr="00647D0A">
        <w:t>Lease payments included in the measurement of the lease liability comprise the following:</w:t>
      </w:r>
    </w:p>
    <w:p w14:paraId="12C80D32" w14:textId="77777777" w:rsidR="00BD230F" w:rsidRPr="00647D0A" w:rsidRDefault="00BD230F" w:rsidP="00B766F7">
      <w:pPr>
        <w:pStyle w:val="ListBullet"/>
        <w:spacing w:before="40"/>
      </w:pPr>
      <w:r w:rsidRPr="00647D0A">
        <w:t>fixed payments (including in-substance fixed payments)</w:t>
      </w:r>
    </w:p>
    <w:p w14:paraId="1FAEEC71" w14:textId="77777777" w:rsidR="00BD230F" w:rsidRPr="00647D0A" w:rsidRDefault="00BD230F" w:rsidP="00B766F7">
      <w:pPr>
        <w:pStyle w:val="ListBullet"/>
        <w:spacing w:before="40"/>
      </w:pPr>
      <w:r w:rsidRPr="00647D0A">
        <w:t>variable payments based on an index or rate, initially measured using the index or rate as at the commencement date</w:t>
      </w:r>
    </w:p>
    <w:p w14:paraId="14B16426" w14:textId="77777777" w:rsidR="00BD230F" w:rsidRPr="00647D0A" w:rsidRDefault="00BD230F" w:rsidP="00B766F7">
      <w:pPr>
        <w:pStyle w:val="ListBullet"/>
        <w:spacing w:before="40"/>
      </w:pPr>
      <w:r w:rsidRPr="00647D0A">
        <w:t>amounts expected to be payable under a residual value guarantee</w:t>
      </w:r>
    </w:p>
    <w:p w14:paraId="745BC903" w14:textId="77777777" w:rsidR="00BD230F" w:rsidRPr="00647D0A" w:rsidRDefault="00BD230F" w:rsidP="00B766F7">
      <w:pPr>
        <w:pStyle w:val="ListBullet"/>
        <w:spacing w:before="40"/>
      </w:pPr>
      <w:r w:rsidRPr="00647D0A">
        <w:t>payments arising from purchase and termination options reasonably certain to be exercised.</w:t>
      </w:r>
    </w:p>
    <w:p w14:paraId="003B75AD" w14:textId="77777777" w:rsidR="00BD230F" w:rsidRPr="00647D0A" w:rsidRDefault="00BD230F" w:rsidP="00F842C5">
      <w:pPr>
        <w:pStyle w:val="Heading5"/>
      </w:pPr>
      <w:r w:rsidRPr="00647D0A">
        <w:t>Lease Liability – subsequent measurement</w:t>
      </w:r>
    </w:p>
    <w:p w14:paraId="041E0B73" w14:textId="77777777" w:rsidR="00BD230F" w:rsidRPr="00647D0A" w:rsidRDefault="00BD230F" w:rsidP="00F842C5">
      <w:pPr>
        <w:pStyle w:val="NormalIndent"/>
        <w:ind w:left="0" w:right="283"/>
        <w:rPr>
          <w:rFonts w:ascii="Arial" w:eastAsia="Arial" w:hAnsi="Arial" w:cs="Times New Roman"/>
        </w:rPr>
      </w:pPr>
      <w:r w:rsidRPr="00647D0A">
        <w:t>Subsequent to initial measurement, the liability</w:t>
      </w:r>
      <w:r>
        <w:t xml:space="preserve"> is </w:t>
      </w:r>
      <w:r w:rsidRPr="00647D0A">
        <w:t xml:space="preserve">reduced for payments made and increased for interest. It is remeasured to reflect any reassessment or modification, or if there are changes </w:t>
      </w:r>
      <w:r>
        <w:t xml:space="preserve">in </w:t>
      </w:r>
      <w:r w:rsidRPr="00647D0A">
        <w:t>in</w:t>
      </w:r>
      <w:r>
        <w:noBreakHyphen/>
      </w:r>
      <w:r w:rsidRPr="00647D0A">
        <w:t>substance fixed payments</w:t>
      </w:r>
      <w:r w:rsidRPr="00647D0A">
        <w:rPr>
          <w:rStyle w:val="SourceReference"/>
          <w:rFonts w:eastAsiaTheme="majorEastAsia" w:cstheme="majorBidi"/>
          <w:bCs/>
          <w:spacing w:val="-2"/>
          <w:szCs w:val="26"/>
        </w:rPr>
        <w:t xml:space="preserve">. </w:t>
      </w:r>
    </w:p>
    <w:p w14:paraId="0FA9E498" w14:textId="77777777" w:rsidR="00BD230F" w:rsidRPr="00647D0A" w:rsidRDefault="00BD230F" w:rsidP="00F842C5">
      <w:pPr>
        <w:pStyle w:val="NormalIndent"/>
        <w:ind w:left="0"/>
        <w:rPr>
          <w:rFonts w:ascii="Arial" w:eastAsia="Arial" w:hAnsi="Arial" w:cs="Times New Roman"/>
        </w:rPr>
      </w:pPr>
      <w:r w:rsidRPr="00647D0A">
        <w:t>When the lease liability is remeasured, the corresponding adjustment is reflected in the right</w:t>
      </w:r>
      <w:r>
        <w:noBreakHyphen/>
      </w:r>
      <w:r w:rsidRPr="00647D0A">
        <w:t>of</w:t>
      </w:r>
      <w:r>
        <w:noBreakHyphen/>
      </w:r>
      <w:r w:rsidRPr="00647D0A">
        <w:t>use asset, or profit and loss if the right</w:t>
      </w:r>
      <w:r>
        <w:noBreakHyphen/>
      </w:r>
      <w:r w:rsidRPr="00647D0A">
        <w:t>of</w:t>
      </w:r>
      <w:r>
        <w:noBreakHyphen/>
      </w:r>
      <w:r w:rsidRPr="00647D0A">
        <w:t>use asset is already reduced to zero</w:t>
      </w:r>
      <w:r w:rsidRPr="00647D0A">
        <w:rPr>
          <w:rFonts w:ascii="Arial" w:eastAsia="Arial" w:hAnsi="Arial" w:cs="Times New Roman"/>
        </w:rPr>
        <w:t xml:space="preserve">. </w:t>
      </w:r>
    </w:p>
    <w:p w14:paraId="03B34458" w14:textId="77777777" w:rsidR="00BD230F" w:rsidRPr="00647D0A" w:rsidRDefault="00BD230F" w:rsidP="00F842C5">
      <w:pPr>
        <w:pStyle w:val="Heading5"/>
      </w:pPr>
      <w:r w:rsidRPr="00647D0A">
        <w:t>Short-term leases and leases of low-value assets</w:t>
      </w:r>
    </w:p>
    <w:p w14:paraId="0F519C35" w14:textId="77777777" w:rsidR="00BD230F" w:rsidRPr="00647D0A" w:rsidRDefault="00BD230F" w:rsidP="00F842C5">
      <w:pPr>
        <w:pStyle w:val="NormalIndent"/>
        <w:ind w:left="0"/>
      </w:pPr>
      <w:r w:rsidRPr="00647D0A">
        <w:t>The State has elected to account for short-term leases and leases of low-value assets using the practical expedients</w:t>
      </w:r>
      <w:r>
        <w:t xml:space="preserve"> outlined in AASB 16</w:t>
      </w:r>
      <w:r w:rsidRPr="00647D0A">
        <w:t>. Instead of recognising a right-of-use asset and lease liability, the payments in relation to these are recognised as an expense on a straight-line basis over the lease term. Note 3.4 outlines the definition of a short-term and low value lease.</w:t>
      </w:r>
    </w:p>
    <w:p w14:paraId="48E249E0" w14:textId="77777777" w:rsidR="00BD230F" w:rsidRPr="00A9349D" w:rsidRDefault="00BD230F" w:rsidP="00BD230F">
      <w:pPr>
        <w:pStyle w:val="Heading4"/>
      </w:pPr>
      <w:r w:rsidRPr="00A9349D">
        <w:lastRenderedPageBreak/>
        <w:t>State’s leasing activities</w:t>
      </w:r>
    </w:p>
    <w:p w14:paraId="2C38E371" w14:textId="77777777" w:rsidR="00BD230F" w:rsidRPr="000D74D3" w:rsidRDefault="00BD230F" w:rsidP="00F842C5">
      <w:pPr>
        <w:pStyle w:val="Heading5"/>
      </w:pPr>
      <w:r>
        <w:t>Office Accommodation leases</w:t>
      </w:r>
    </w:p>
    <w:p w14:paraId="1D7A25BE" w14:textId="2576431A" w:rsidR="00BD230F" w:rsidRPr="000D74D3" w:rsidRDefault="00BD230F" w:rsidP="00B766F7">
      <w:pPr>
        <w:pStyle w:val="Heading4"/>
        <w:ind w:right="212"/>
        <w:rPr>
          <w:rFonts w:asciiTheme="minorHAnsi" w:eastAsiaTheme="minorHAnsi" w:hAnsiTheme="minorHAnsi" w:cstheme="minorBidi"/>
          <w:i w:val="0"/>
          <w:iCs w:val="0"/>
          <w:sz w:val="22"/>
          <w:szCs w:val="22"/>
        </w:rPr>
      </w:pPr>
      <w:r w:rsidRPr="000D74D3">
        <w:rPr>
          <w:rFonts w:asciiTheme="minorHAnsi" w:eastAsiaTheme="minorHAnsi" w:hAnsiTheme="minorHAnsi" w:cstheme="minorBidi"/>
          <w:i w:val="0"/>
          <w:iCs w:val="0"/>
          <w:sz w:val="22"/>
          <w:szCs w:val="22"/>
        </w:rPr>
        <w:t xml:space="preserve">The State of Victoria has a number of office accommodation leases which are leased by entities throughout the general government, </w:t>
      </w:r>
      <w:r w:rsidRPr="00286342">
        <w:rPr>
          <w:rFonts w:asciiTheme="minorHAnsi" w:eastAsiaTheme="minorHAnsi" w:hAnsiTheme="minorHAnsi" w:cstheme="minorBidi"/>
          <w:i w:val="0"/>
          <w:iCs w:val="0"/>
          <w:sz w:val="22"/>
          <w:szCs w:val="22"/>
        </w:rPr>
        <w:t>public non</w:t>
      </w:r>
      <w:r>
        <w:rPr>
          <w:rFonts w:asciiTheme="minorHAnsi" w:eastAsiaTheme="minorHAnsi" w:hAnsiTheme="minorHAnsi" w:cstheme="minorBidi"/>
          <w:i w:val="0"/>
          <w:iCs w:val="0"/>
          <w:sz w:val="22"/>
          <w:szCs w:val="22"/>
        </w:rPr>
        <w:noBreakHyphen/>
      </w:r>
      <w:r w:rsidRPr="00286342">
        <w:rPr>
          <w:rFonts w:asciiTheme="minorHAnsi" w:eastAsiaTheme="minorHAnsi" w:hAnsiTheme="minorHAnsi" w:cstheme="minorBidi"/>
          <w:i w:val="0"/>
          <w:iCs w:val="0"/>
          <w:sz w:val="22"/>
          <w:szCs w:val="22"/>
        </w:rPr>
        <w:t xml:space="preserve">financial corporation (PNFC) and public financial corporation (PFC) </w:t>
      </w:r>
      <w:r w:rsidRPr="000D74D3">
        <w:rPr>
          <w:rFonts w:asciiTheme="minorHAnsi" w:eastAsiaTheme="minorHAnsi" w:hAnsiTheme="minorHAnsi" w:cstheme="minorBidi"/>
          <w:i w:val="0"/>
          <w:iCs w:val="0"/>
          <w:sz w:val="22"/>
          <w:szCs w:val="22"/>
        </w:rPr>
        <w:t>sectors. The</w:t>
      </w:r>
      <w:r w:rsidR="00B766F7">
        <w:rPr>
          <w:rFonts w:asciiTheme="minorHAnsi" w:eastAsiaTheme="minorHAnsi" w:hAnsiTheme="minorHAnsi" w:cstheme="minorBidi"/>
          <w:i w:val="0"/>
          <w:iCs w:val="0"/>
          <w:sz w:val="22"/>
          <w:szCs w:val="22"/>
        </w:rPr>
        <w:t> </w:t>
      </w:r>
      <w:r w:rsidRPr="000D74D3">
        <w:rPr>
          <w:rFonts w:asciiTheme="minorHAnsi" w:eastAsiaTheme="minorHAnsi" w:hAnsiTheme="minorHAnsi" w:cstheme="minorBidi"/>
          <w:i w:val="0"/>
          <w:iCs w:val="0"/>
          <w:sz w:val="22"/>
          <w:szCs w:val="22"/>
        </w:rPr>
        <w:t xml:space="preserve">majority of these leases in magnitude and number are within the general government sector.  </w:t>
      </w:r>
    </w:p>
    <w:p w14:paraId="7206ACA2" w14:textId="77777777" w:rsidR="00BD230F" w:rsidRDefault="00BD230F" w:rsidP="00F842C5">
      <w:pPr>
        <w:pStyle w:val="Heading4"/>
        <w:rPr>
          <w:rFonts w:asciiTheme="minorHAnsi" w:eastAsiaTheme="minorHAnsi" w:hAnsiTheme="minorHAnsi" w:cstheme="minorBidi"/>
          <w:i w:val="0"/>
          <w:iCs w:val="0"/>
          <w:sz w:val="22"/>
          <w:szCs w:val="22"/>
        </w:rPr>
      </w:pPr>
      <w:r w:rsidRPr="000D74D3">
        <w:rPr>
          <w:rFonts w:asciiTheme="minorHAnsi" w:eastAsiaTheme="minorHAnsi" w:hAnsiTheme="minorHAnsi" w:cstheme="minorBidi"/>
          <w:i w:val="0"/>
          <w:iCs w:val="0"/>
          <w:sz w:val="22"/>
          <w:szCs w:val="22"/>
        </w:rPr>
        <w:t>The Shared Service Provider group within the Department of Treasury and Finance holds a number of office accommodation leases which are occupied by clients in the general government sector and managed through a service arrangement.  The lease contracts</w:t>
      </w:r>
      <w:r>
        <w:rPr>
          <w:rFonts w:asciiTheme="minorHAnsi" w:eastAsiaTheme="minorHAnsi" w:hAnsiTheme="minorHAnsi" w:cstheme="minorBidi"/>
          <w:i w:val="0"/>
          <w:iCs w:val="0"/>
          <w:sz w:val="22"/>
          <w:szCs w:val="22"/>
        </w:rPr>
        <w:t>’</w:t>
      </w:r>
      <w:r w:rsidRPr="000D74D3">
        <w:rPr>
          <w:rFonts w:asciiTheme="minorHAnsi" w:eastAsiaTheme="minorHAnsi" w:hAnsiTheme="minorHAnsi" w:cstheme="minorBidi"/>
          <w:i w:val="0"/>
          <w:iCs w:val="0"/>
          <w:sz w:val="22"/>
          <w:szCs w:val="22"/>
        </w:rPr>
        <w:t xml:space="preserve"> terms are various depending on market availability and the Government’s location and tenure requirements, with a range of terms from 5 years to 30 years with options to renew after that date in general. Property leases for government office accommodation are recognised by the Shared Service Provider as right-of-use assets with a corresponding lease liability, under AASB 16.</w:t>
      </w:r>
    </w:p>
    <w:p w14:paraId="0519AF0D" w14:textId="77777777" w:rsidR="00BD230F" w:rsidRDefault="00BD230F" w:rsidP="00F842C5">
      <w:pPr>
        <w:pStyle w:val="Heading5"/>
      </w:pPr>
      <w:r>
        <w:t>Health Sector</w:t>
      </w:r>
    </w:p>
    <w:p w14:paraId="455D444A" w14:textId="77777777" w:rsidR="00BD230F" w:rsidRPr="0021552F" w:rsidRDefault="00BD230F" w:rsidP="00BD230F">
      <w:pPr>
        <w:ind w:right="55"/>
        <w:rPr>
          <w:rFonts w:ascii="Garamond" w:hAnsi="Garamond"/>
        </w:rPr>
      </w:pPr>
      <w:r w:rsidRPr="0021552F">
        <w:rPr>
          <w:rFonts w:ascii="Garamond" w:hAnsi="Garamond"/>
        </w:rPr>
        <w:t xml:space="preserve">Health Services lease various </w:t>
      </w:r>
      <w:r>
        <w:rPr>
          <w:rFonts w:ascii="Garamond" w:hAnsi="Garamond"/>
        </w:rPr>
        <w:t>land and buildings</w:t>
      </w:r>
      <w:r w:rsidRPr="0021552F">
        <w:rPr>
          <w:rFonts w:ascii="Garamond" w:hAnsi="Garamond"/>
        </w:rPr>
        <w:t xml:space="preserve"> such as consulting suites, warehouses, carer support units, treatment areas such as dialysis suites, staff accommodation (generally for medical staff on rotation), offices, opportunity shops, ambulance stations and related facilities. They also lease a range of medical and non-medical equipment, IT</w:t>
      </w:r>
      <w:r>
        <w:rPr>
          <w:rFonts w:ascii="Garamond" w:hAnsi="Garamond"/>
        </w:rPr>
        <w:t> </w:t>
      </w:r>
      <w:r w:rsidRPr="0021552F">
        <w:rPr>
          <w:rFonts w:ascii="Garamond" w:hAnsi="Garamond"/>
        </w:rPr>
        <w:t>equipment, network infrastructure, motor vehicles and aircraft for transport services. Most lease contracts are for periods between 1</w:t>
      </w:r>
      <w:r>
        <w:rPr>
          <w:rFonts w:ascii="Garamond" w:hAnsi="Garamond"/>
        </w:rPr>
        <w:t xml:space="preserve"> and </w:t>
      </w:r>
      <w:r w:rsidRPr="0021552F">
        <w:rPr>
          <w:rFonts w:ascii="Garamond" w:hAnsi="Garamond"/>
        </w:rPr>
        <w:t>10</w:t>
      </w:r>
      <w:r>
        <w:rPr>
          <w:rFonts w:ascii="Garamond" w:hAnsi="Garamond"/>
        </w:rPr>
        <w:t> </w:t>
      </w:r>
      <w:r w:rsidRPr="0021552F">
        <w:rPr>
          <w:rFonts w:ascii="Garamond" w:hAnsi="Garamond"/>
        </w:rPr>
        <w:t>years with options to renew for various lease terms</w:t>
      </w:r>
      <w:r>
        <w:rPr>
          <w:rFonts w:ascii="Garamond" w:hAnsi="Garamond"/>
        </w:rPr>
        <w:t>,</w:t>
      </w:r>
      <w:r w:rsidRPr="0021552F">
        <w:rPr>
          <w:rFonts w:ascii="Garamond" w:hAnsi="Garamond"/>
        </w:rPr>
        <w:t xml:space="preserve"> although some </w:t>
      </w:r>
      <w:r>
        <w:rPr>
          <w:rFonts w:ascii="Garamond" w:hAnsi="Garamond"/>
        </w:rPr>
        <w:t>H</w:t>
      </w:r>
      <w:r w:rsidRPr="0021552F">
        <w:rPr>
          <w:rFonts w:ascii="Garamond" w:hAnsi="Garamond"/>
        </w:rPr>
        <w:t xml:space="preserve">ealth </w:t>
      </w:r>
      <w:r>
        <w:rPr>
          <w:rFonts w:ascii="Garamond" w:hAnsi="Garamond"/>
        </w:rPr>
        <w:t>S</w:t>
      </w:r>
      <w:r w:rsidRPr="0021552F">
        <w:rPr>
          <w:rFonts w:ascii="Garamond" w:hAnsi="Garamond"/>
        </w:rPr>
        <w:t xml:space="preserve">ervices have contracts of up to </w:t>
      </w:r>
      <w:r>
        <w:rPr>
          <w:rFonts w:ascii="Garamond" w:hAnsi="Garamond"/>
        </w:rPr>
        <w:t>4</w:t>
      </w:r>
      <w:r w:rsidRPr="0021552F">
        <w:rPr>
          <w:rFonts w:ascii="Garamond" w:hAnsi="Garamond"/>
        </w:rPr>
        <w:t>0</w:t>
      </w:r>
      <w:r>
        <w:rPr>
          <w:rFonts w:ascii="Garamond" w:hAnsi="Garamond"/>
        </w:rPr>
        <w:t> </w:t>
      </w:r>
      <w:r w:rsidRPr="0021552F">
        <w:rPr>
          <w:rFonts w:ascii="Garamond" w:hAnsi="Garamond"/>
        </w:rPr>
        <w:t>years. Health Services also have in place short</w:t>
      </w:r>
      <w:r>
        <w:rPr>
          <w:rFonts w:ascii="Garamond" w:hAnsi="Garamond"/>
        </w:rPr>
        <w:t>-</w:t>
      </w:r>
      <w:r w:rsidRPr="0021552F">
        <w:rPr>
          <w:rFonts w:ascii="Garamond" w:hAnsi="Garamond"/>
        </w:rPr>
        <w:t xml:space="preserve">term rental agreements that can be terminated with limited notice (often one month). </w:t>
      </w:r>
    </w:p>
    <w:p w14:paraId="26119810" w14:textId="77777777" w:rsidR="00BD230F" w:rsidRDefault="00BD230F" w:rsidP="00F842C5">
      <w:pPr>
        <w:pStyle w:val="Heading5"/>
      </w:pPr>
      <w:r>
        <w:t>Emergency Management</w:t>
      </w:r>
    </w:p>
    <w:p w14:paraId="0C0354BD" w14:textId="77777777" w:rsidR="00BD230F" w:rsidRPr="0021552F" w:rsidRDefault="00BD230F" w:rsidP="00F842C5">
      <w:pPr>
        <w:rPr>
          <w:rFonts w:ascii="Garamond" w:hAnsi="Garamond"/>
        </w:rPr>
      </w:pPr>
      <w:r>
        <w:rPr>
          <w:rFonts w:ascii="Garamond" w:hAnsi="Garamond"/>
        </w:rPr>
        <w:t>The State has entered into leases for a</w:t>
      </w:r>
      <w:r w:rsidRPr="0021552F">
        <w:rPr>
          <w:rFonts w:ascii="Garamond" w:hAnsi="Garamond"/>
        </w:rPr>
        <w:t xml:space="preserve">irport hangars, and emergency management system hosting and storage. These assets are leased to assist the </w:t>
      </w:r>
      <w:r>
        <w:rPr>
          <w:rFonts w:ascii="Garamond" w:hAnsi="Garamond"/>
        </w:rPr>
        <w:t xml:space="preserve">State </w:t>
      </w:r>
      <w:r w:rsidRPr="0021552F">
        <w:rPr>
          <w:rFonts w:ascii="Garamond" w:hAnsi="Garamond"/>
        </w:rPr>
        <w:t>in delivering its fire and emergency management outputs. The assets are leased for a period between 1</w:t>
      </w:r>
      <w:r>
        <w:rPr>
          <w:rFonts w:ascii="Garamond" w:hAnsi="Garamond"/>
        </w:rPr>
        <w:t> </w:t>
      </w:r>
      <w:r w:rsidRPr="0021552F">
        <w:rPr>
          <w:rFonts w:ascii="Garamond" w:hAnsi="Garamond"/>
        </w:rPr>
        <w:t>and 3 years.</w:t>
      </w:r>
    </w:p>
    <w:p w14:paraId="76D68F9A" w14:textId="77777777" w:rsidR="00BD230F" w:rsidRDefault="00BD230F" w:rsidP="00BD230F">
      <w:pPr>
        <w:pStyle w:val="Heading5"/>
      </w:pPr>
      <w:r>
        <w:t>Buses</w:t>
      </w:r>
    </w:p>
    <w:p w14:paraId="205008F3" w14:textId="77777777" w:rsidR="00BD230F" w:rsidRPr="00F35457" w:rsidRDefault="00BD230F" w:rsidP="00BD230F">
      <w:pPr>
        <w:rPr>
          <w:rFonts w:ascii="Garamond" w:hAnsi="Garamond"/>
        </w:rPr>
      </w:pPr>
      <w:r w:rsidRPr="0021552F">
        <w:rPr>
          <w:rFonts w:ascii="Garamond" w:hAnsi="Garamond"/>
        </w:rPr>
        <w:t>The State has entered into leases relating to buses with a lease term of the same duration as the franchise term of seven years with an option to extend for a further three years.</w:t>
      </w:r>
    </w:p>
    <w:p w14:paraId="39740B73" w14:textId="77777777" w:rsidR="00BD230F" w:rsidRPr="00647D0A" w:rsidRDefault="00BD230F" w:rsidP="00F842C5">
      <w:pPr>
        <w:pStyle w:val="Heading5"/>
      </w:pPr>
      <w:r w:rsidRPr="006B0562">
        <w:t>Leases at significantly below-market terms and conditions</w:t>
      </w:r>
    </w:p>
    <w:p w14:paraId="33E804F5" w14:textId="77777777" w:rsidR="00BD230F" w:rsidRPr="00647D0A" w:rsidRDefault="00BD230F" w:rsidP="00F842C5">
      <w:pPr>
        <w:pStyle w:val="NormalIndent"/>
        <w:ind w:left="0"/>
      </w:pPr>
      <w:r>
        <w:t xml:space="preserve">The State elected to measure right-of-use assets arising from leases that are significantly below market terms and conditions at cost as per the temporary relief given to not-for-profit entities by AASB 2018-8 </w:t>
      </w:r>
      <w:r w:rsidRPr="002E59C9">
        <w:rPr>
          <w:i/>
          <w:iCs/>
        </w:rPr>
        <w:t>Amendments to Australian Accounting Standards – Right</w:t>
      </w:r>
      <w:r>
        <w:rPr>
          <w:i/>
          <w:iCs/>
        </w:rPr>
        <w:noBreakHyphen/>
      </w:r>
      <w:r w:rsidRPr="002E59C9">
        <w:rPr>
          <w:i/>
          <w:iCs/>
        </w:rPr>
        <w:t>of</w:t>
      </w:r>
      <w:r>
        <w:rPr>
          <w:i/>
          <w:iCs/>
        </w:rPr>
        <w:noBreakHyphen/>
      </w:r>
      <w:r w:rsidRPr="002E59C9">
        <w:rPr>
          <w:i/>
          <w:iCs/>
        </w:rPr>
        <w:t>Use Assets of Not</w:t>
      </w:r>
      <w:r>
        <w:rPr>
          <w:i/>
          <w:iCs/>
        </w:rPr>
        <w:noBreakHyphen/>
      </w:r>
      <w:r w:rsidRPr="002E59C9">
        <w:rPr>
          <w:i/>
          <w:iCs/>
        </w:rPr>
        <w:t>for</w:t>
      </w:r>
      <w:r>
        <w:rPr>
          <w:i/>
          <w:iCs/>
        </w:rPr>
        <w:noBreakHyphen/>
      </w:r>
      <w:r w:rsidRPr="002E59C9">
        <w:rPr>
          <w:i/>
          <w:iCs/>
        </w:rPr>
        <w:t>Profit Entities</w:t>
      </w:r>
      <w:r>
        <w:t>.</w:t>
      </w:r>
    </w:p>
    <w:p w14:paraId="6712FE19" w14:textId="77777777" w:rsidR="00BD230F" w:rsidRDefault="00BD230F" w:rsidP="00F842C5">
      <w:pPr>
        <w:pStyle w:val="NormalIndent"/>
        <w:ind w:left="0"/>
      </w:pPr>
      <w:r w:rsidRPr="00647D0A">
        <w:t>These right-of-use assets are depreciated on a straight-line basis over the shorter of the lease term and the estimated useful lives of the assets.</w:t>
      </w:r>
    </w:p>
    <w:p w14:paraId="5EAAEFC7" w14:textId="77777777" w:rsidR="00BD230F" w:rsidRPr="006B0562" w:rsidRDefault="00BD230F" w:rsidP="00F842C5">
      <w:pPr>
        <w:pStyle w:val="NormalIndent"/>
        <w:ind w:left="0"/>
        <w:rPr>
          <w:rFonts w:asciiTheme="majorHAnsi" w:eastAsiaTheme="majorEastAsia" w:hAnsiTheme="majorHAnsi" w:cstheme="majorBidi"/>
          <w:i/>
          <w:iCs/>
          <w:sz w:val="23"/>
          <w:szCs w:val="26"/>
        </w:rPr>
      </w:pPr>
      <w:r w:rsidRPr="006B0562">
        <w:rPr>
          <w:rFonts w:asciiTheme="majorHAnsi" w:eastAsiaTheme="majorEastAsia" w:hAnsiTheme="majorHAnsi" w:cstheme="majorBidi"/>
          <w:i/>
          <w:iCs/>
          <w:sz w:val="23"/>
          <w:szCs w:val="26"/>
        </w:rPr>
        <w:t xml:space="preserve">Transport Leases between the </w:t>
      </w:r>
      <w:r>
        <w:rPr>
          <w:rFonts w:asciiTheme="majorHAnsi" w:eastAsiaTheme="majorEastAsia" w:hAnsiTheme="majorHAnsi" w:cstheme="majorBidi"/>
          <w:i/>
          <w:iCs/>
          <w:sz w:val="23"/>
          <w:szCs w:val="26"/>
        </w:rPr>
        <w:t>g</w:t>
      </w:r>
      <w:r w:rsidRPr="006B0562">
        <w:rPr>
          <w:rFonts w:asciiTheme="majorHAnsi" w:eastAsiaTheme="majorEastAsia" w:hAnsiTheme="majorHAnsi" w:cstheme="majorBidi"/>
          <w:i/>
          <w:iCs/>
          <w:sz w:val="23"/>
          <w:szCs w:val="26"/>
        </w:rPr>
        <w:t xml:space="preserve">eneral </w:t>
      </w:r>
      <w:r>
        <w:rPr>
          <w:rFonts w:asciiTheme="majorHAnsi" w:eastAsiaTheme="majorEastAsia" w:hAnsiTheme="majorHAnsi" w:cstheme="majorBidi"/>
          <w:i/>
          <w:iCs/>
          <w:sz w:val="23"/>
          <w:szCs w:val="26"/>
        </w:rPr>
        <w:t>g</w:t>
      </w:r>
      <w:r w:rsidRPr="006B0562">
        <w:rPr>
          <w:rFonts w:asciiTheme="majorHAnsi" w:eastAsiaTheme="majorEastAsia" w:hAnsiTheme="majorHAnsi" w:cstheme="majorBidi"/>
          <w:i/>
          <w:iCs/>
          <w:sz w:val="23"/>
          <w:szCs w:val="26"/>
        </w:rPr>
        <w:t xml:space="preserve">overnment </w:t>
      </w:r>
      <w:r>
        <w:rPr>
          <w:rFonts w:asciiTheme="majorHAnsi" w:eastAsiaTheme="majorEastAsia" w:hAnsiTheme="majorHAnsi" w:cstheme="majorBidi"/>
          <w:i/>
          <w:iCs/>
          <w:sz w:val="23"/>
          <w:szCs w:val="26"/>
        </w:rPr>
        <w:t>s</w:t>
      </w:r>
      <w:r w:rsidRPr="006B0562">
        <w:rPr>
          <w:rFonts w:asciiTheme="majorHAnsi" w:eastAsiaTheme="majorEastAsia" w:hAnsiTheme="majorHAnsi" w:cstheme="majorBidi"/>
          <w:i/>
          <w:iCs/>
          <w:sz w:val="23"/>
          <w:szCs w:val="26"/>
        </w:rPr>
        <w:t xml:space="preserve">ector (Department of Transport) and the </w:t>
      </w:r>
      <w:r>
        <w:rPr>
          <w:rFonts w:asciiTheme="majorHAnsi" w:eastAsiaTheme="majorEastAsia" w:hAnsiTheme="majorHAnsi" w:cstheme="majorBidi"/>
          <w:i/>
          <w:iCs/>
          <w:sz w:val="23"/>
          <w:szCs w:val="26"/>
        </w:rPr>
        <w:t>p</w:t>
      </w:r>
      <w:r w:rsidRPr="006B0562">
        <w:rPr>
          <w:rFonts w:asciiTheme="majorHAnsi" w:eastAsiaTheme="majorEastAsia" w:hAnsiTheme="majorHAnsi" w:cstheme="majorBidi"/>
          <w:i/>
          <w:iCs/>
          <w:sz w:val="23"/>
          <w:szCs w:val="26"/>
        </w:rPr>
        <w:t xml:space="preserve">ublic </w:t>
      </w:r>
      <w:r>
        <w:rPr>
          <w:rFonts w:asciiTheme="majorHAnsi" w:eastAsiaTheme="majorEastAsia" w:hAnsiTheme="majorHAnsi" w:cstheme="majorBidi"/>
          <w:i/>
          <w:iCs/>
          <w:sz w:val="23"/>
          <w:szCs w:val="26"/>
        </w:rPr>
        <w:t>n</w:t>
      </w:r>
      <w:r w:rsidRPr="006B0562">
        <w:rPr>
          <w:rFonts w:asciiTheme="majorHAnsi" w:eastAsiaTheme="majorEastAsia" w:hAnsiTheme="majorHAnsi" w:cstheme="majorBidi"/>
          <w:i/>
          <w:iCs/>
          <w:sz w:val="23"/>
          <w:szCs w:val="26"/>
        </w:rPr>
        <w:t>on-</w:t>
      </w:r>
      <w:r>
        <w:rPr>
          <w:rFonts w:asciiTheme="majorHAnsi" w:eastAsiaTheme="majorEastAsia" w:hAnsiTheme="majorHAnsi" w:cstheme="majorBidi"/>
          <w:i/>
          <w:iCs/>
          <w:sz w:val="23"/>
          <w:szCs w:val="26"/>
        </w:rPr>
        <w:t>f</w:t>
      </w:r>
      <w:r w:rsidRPr="006B0562">
        <w:rPr>
          <w:rFonts w:asciiTheme="majorHAnsi" w:eastAsiaTheme="majorEastAsia" w:hAnsiTheme="majorHAnsi" w:cstheme="majorBidi"/>
          <w:i/>
          <w:iCs/>
          <w:sz w:val="23"/>
          <w:szCs w:val="26"/>
        </w:rPr>
        <w:t xml:space="preserve">inancial </w:t>
      </w:r>
      <w:r>
        <w:rPr>
          <w:rFonts w:asciiTheme="majorHAnsi" w:eastAsiaTheme="majorEastAsia" w:hAnsiTheme="majorHAnsi" w:cstheme="majorBidi"/>
          <w:i/>
          <w:iCs/>
          <w:sz w:val="23"/>
          <w:szCs w:val="26"/>
        </w:rPr>
        <w:t>c</w:t>
      </w:r>
      <w:r w:rsidRPr="006B0562">
        <w:rPr>
          <w:rFonts w:asciiTheme="majorHAnsi" w:eastAsiaTheme="majorEastAsia" w:hAnsiTheme="majorHAnsi" w:cstheme="majorBidi"/>
          <w:i/>
          <w:iCs/>
          <w:sz w:val="23"/>
          <w:szCs w:val="26"/>
        </w:rPr>
        <w:t xml:space="preserve">orporations </w:t>
      </w:r>
      <w:r>
        <w:rPr>
          <w:rFonts w:asciiTheme="majorHAnsi" w:eastAsiaTheme="majorEastAsia" w:hAnsiTheme="majorHAnsi" w:cstheme="majorBidi"/>
          <w:i/>
          <w:iCs/>
          <w:sz w:val="23"/>
          <w:szCs w:val="26"/>
        </w:rPr>
        <w:t>s</w:t>
      </w:r>
      <w:r w:rsidRPr="006B0562">
        <w:rPr>
          <w:rFonts w:asciiTheme="majorHAnsi" w:eastAsiaTheme="majorEastAsia" w:hAnsiTheme="majorHAnsi" w:cstheme="majorBidi"/>
          <w:i/>
          <w:iCs/>
          <w:sz w:val="23"/>
          <w:szCs w:val="26"/>
        </w:rPr>
        <w:t>ector (Victorian Rail Track)</w:t>
      </w:r>
    </w:p>
    <w:p w14:paraId="5EBD984E" w14:textId="77777777" w:rsidR="00BD230F" w:rsidRDefault="00BD230F" w:rsidP="00BD230F">
      <w:pPr>
        <w:pStyle w:val="NormalIndent"/>
        <w:ind w:left="0"/>
      </w:pPr>
      <w:r>
        <w:t xml:space="preserve">Victorian Rail Track (VicTrack) is the custodial owner of the State’s transport-related land, infrastructure, rolling stock and associated assets, which the State, through the Department of Transport (DoT), is highly dependent on to further its objectives of providing Victorians with a public transport system. DoT leases metropolitan, regional and interstate train and tram assets from VicTrack at nominal cost in order to provide public transport services in Victoria. </w:t>
      </w:r>
    </w:p>
    <w:p w14:paraId="2A88E192" w14:textId="77777777" w:rsidR="00BD230F" w:rsidRDefault="00BD230F" w:rsidP="00BD230F">
      <w:pPr>
        <w:pStyle w:val="NormalIndent"/>
        <w:ind w:left="0"/>
      </w:pPr>
      <w:r>
        <w:t xml:space="preserve">VicTrack provides access to its leased assets to assist the State in furthering its objectives. </w:t>
      </w:r>
    </w:p>
    <w:p w14:paraId="604273D5" w14:textId="6205EBED" w:rsidR="00BD230F" w:rsidRDefault="00BD230F" w:rsidP="00B766F7">
      <w:r>
        <w:t>The General Government Sector has classified the leases entered into with VicTrack as leases that are significantly below market terms and conditions, and principally enable the State to further its objectives and the right-of-use asset value in the general government sector is recorded at cost (a</w:t>
      </w:r>
      <w:r w:rsidR="00B766F7">
        <w:rPr>
          <w:lang w:val="en-GB"/>
        </w:rPr>
        <w:t> </w:t>
      </w:r>
      <w:r>
        <w:t xml:space="preserve">nominal amount). </w:t>
      </w:r>
    </w:p>
    <w:p w14:paraId="70628B64" w14:textId="5413B411" w:rsidR="00BD230F" w:rsidRDefault="00BD230F" w:rsidP="00BD230F">
      <w:pPr>
        <w:pStyle w:val="NormalIndent"/>
        <w:ind w:left="0"/>
      </w:pPr>
      <w:r>
        <w:t xml:space="preserve">These underlying assets </w:t>
      </w:r>
      <w:r w:rsidRPr="000830A9">
        <w:t>subject to the leases</w:t>
      </w:r>
      <w:r>
        <w:t xml:space="preserve"> are recognised at fair value, at a consolidated whole of government level, after eliminating the inter-sector leases.</w:t>
      </w:r>
    </w:p>
    <w:p w14:paraId="0F8A7371" w14:textId="77777777" w:rsidR="00BD230F" w:rsidRPr="00647D0A" w:rsidRDefault="00BD230F" w:rsidP="00F842C5">
      <w:pPr>
        <w:pStyle w:val="Heading4"/>
      </w:pPr>
      <w:r w:rsidRPr="00647D0A">
        <w:t>Presentation of right-of-use assets and lease liabilities</w:t>
      </w:r>
    </w:p>
    <w:p w14:paraId="4D7B701F" w14:textId="77777777" w:rsidR="00BD230F" w:rsidRDefault="00BD230F" w:rsidP="00F842C5">
      <w:pPr>
        <w:pStyle w:val="NormalIndent"/>
        <w:ind w:left="0"/>
        <w:rPr>
          <w:rFonts w:ascii="Arial" w:eastAsia="Arial" w:hAnsi="Arial" w:cs="Times New Roman"/>
        </w:rPr>
      </w:pPr>
      <w:r w:rsidRPr="00647D0A">
        <w:t>The State presents right-of-use assets as property plant</w:t>
      </w:r>
      <w:r>
        <w:t xml:space="preserve"> and</w:t>
      </w:r>
      <w:r w:rsidRPr="00647D0A">
        <w:t xml:space="preserve"> equipment unless they meet the definition of investment property, in which case they are disclosed as investment property </w:t>
      </w:r>
      <w:r>
        <w:t xml:space="preserve">on </w:t>
      </w:r>
      <w:r w:rsidRPr="00647D0A">
        <w:t>the balance sheet. Lease liabilities are</w:t>
      </w:r>
      <w:r>
        <w:t xml:space="preserve"> p</w:t>
      </w:r>
      <w:r w:rsidRPr="00647D0A">
        <w:t xml:space="preserve">resented as borrowings </w:t>
      </w:r>
      <w:r>
        <w:t>on</w:t>
      </w:r>
      <w:r w:rsidRPr="00647D0A">
        <w:t xml:space="preserve"> the balance sheet</w:t>
      </w:r>
      <w:r w:rsidRPr="00647D0A">
        <w:rPr>
          <w:rFonts w:ascii="Arial" w:eastAsia="Arial" w:hAnsi="Arial" w:cs="Times New Roman"/>
        </w:rPr>
        <w:t xml:space="preserve">. </w:t>
      </w:r>
    </w:p>
    <w:p w14:paraId="13892656" w14:textId="77777777" w:rsidR="00BD230F" w:rsidRPr="00B5306B" w:rsidRDefault="00BD230F" w:rsidP="00BD230F">
      <w:pPr>
        <w:pStyle w:val="Heading2"/>
        <w:ind w:left="851" w:hanging="851"/>
      </w:pPr>
      <w:bookmarkStart w:id="81" w:name="_Toc77678254"/>
      <w:r w:rsidRPr="00B5306B">
        <w:lastRenderedPageBreak/>
        <w:t>Service concession arrangements</w:t>
      </w:r>
      <w:r>
        <w:t xml:space="preserve"> (SCA)</w:t>
      </w:r>
      <w:bookmarkEnd w:id="81"/>
    </w:p>
    <w:p w14:paraId="0F907940" w14:textId="77777777" w:rsidR="00BD230F" w:rsidRPr="00B5306B" w:rsidRDefault="00BD230F" w:rsidP="00BD230F">
      <w:pPr>
        <w:ind w:right="141"/>
      </w:pPr>
      <w:r w:rsidRPr="00B5306B">
        <w:t>For arrangements within the scope of AASB</w:t>
      </w:r>
      <w:r>
        <w:t> </w:t>
      </w:r>
      <w:r w:rsidRPr="00B5306B">
        <w:t>1059, at initial recognition a public sector grantor record</w:t>
      </w:r>
      <w:r>
        <w:t>s</w:t>
      </w:r>
      <w:r w:rsidRPr="00B5306B">
        <w:t xml:space="preserve"> the asset(s) used in the service concession arrangement at current</w:t>
      </w:r>
      <w:r>
        <w:t xml:space="preserve"> </w:t>
      </w:r>
      <w:r w:rsidRPr="00B5306B">
        <w:t xml:space="preserve">replacement cost with a related liability, which could be a financial liability, </w:t>
      </w:r>
      <w:r>
        <w:t xml:space="preserve">or </w:t>
      </w:r>
      <w:r w:rsidRPr="00B5306B">
        <w:t>an accrued revenue liability (referred to as the grant of a right to the operator liability) or a combination of both.</w:t>
      </w:r>
    </w:p>
    <w:p w14:paraId="34885515" w14:textId="77777777" w:rsidR="00BD230F" w:rsidRPr="00B5306B" w:rsidRDefault="00BD230F" w:rsidP="00BD230F">
      <w:r w:rsidRPr="00B5306B">
        <w:t>The nature of the liability and subsequent accounting depends on the consideration exchanged in the arrangement between the State and the operator.</w:t>
      </w:r>
    </w:p>
    <w:p w14:paraId="6D34CF62" w14:textId="77777777" w:rsidR="00BD230F" w:rsidRDefault="00BD230F" w:rsidP="00BD230F">
      <w:r w:rsidRPr="00A16628">
        <w:t xml:space="preserve">A </w:t>
      </w:r>
      <w:r w:rsidRPr="00A16628">
        <w:rPr>
          <w:b/>
          <w:bCs/>
        </w:rPr>
        <w:t xml:space="preserve">financial liability </w:t>
      </w:r>
      <w:r w:rsidRPr="00A16628">
        <w:t xml:space="preserve">is recognised where the State has a contractual obligation to pay the operator </w:t>
      </w:r>
      <w:r>
        <w:t xml:space="preserve">under the service concession arrangement </w:t>
      </w:r>
      <w:r w:rsidRPr="00A16628">
        <w:t xml:space="preserve">for </w:t>
      </w:r>
      <w:r>
        <w:t>the provision of service concession assets and/or services.</w:t>
      </w:r>
      <w:r w:rsidRPr="00A16628">
        <w:t xml:space="preserve"> </w:t>
      </w:r>
      <w:r>
        <w:t xml:space="preserve">It </w:t>
      </w:r>
      <w:r w:rsidRPr="00A52E12">
        <w:t>is recognised as a borrowing (Note</w:t>
      </w:r>
      <w:r>
        <w:t> </w:t>
      </w:r>
      <w:r w:rsidRPr="00A52E12">
        <w:t>5.1). The liability is increased by interest charges</w:t>
      </w:r>
      <w:r>
        <w:t xml:space="preserve"> </w:t>
      </w:r>
      <w:r w:rsidRPr="00A52E12">
        <w:t>(Note</w:t>
      </w:r>
      <w:r>
        <w:t> </w:t>
      </w:r>
      <w:r w:rsidRPr="00A52E12">
        <w:t xml:space="preserve">5.8), based on the interest rate implicit in the arrangement. The liability is reduced by any payments made by the State to the </w:t>
      </w:r>
      <w:r>
        <w:t>o</w:t>
      </w:r>
      <w:r w:rsidRPr="00A16628">
        <w:t>perator</w:t>
      </w:r>
      <w:r>
        <w:t xml:space="preserve"> as</w:t>
      </w:r>
      <w:r w:rsidRPr="00B5306B">
        <w:t xml:space="preserve"> required by the contract.</w:t>
      </w:r>
    </w:p>
    <w:p w14:paraId="1E04CAC1" w14:textId="77777777" w:rsidR="00BD230F" w:rsidRPr="00B5306B" w:rsidRDefault="00BD230F" w:rsidP="00BD230F">
      <w:r>
        <w:t xml:space="preserve">These payments take the form of State and other periodic payments (referred to as Service Payments). The State Contributions are usually made during the construction phase of the asset. </w:t>
      </w:r>
      <w:r w:rsidRPr="005736EB">
        <w:t xml:space="preserve">Service payments include both capital and service elements. The capital elements </w:t>
      </w:r>
      <w:r>
        <w:t xml:space="preserve">are associated with the design, construction, and financing of the service concession asset. The service </w:t>
      </w:r>
      <w:r w:rsidRPr="005736EB">
        <w:t>elements included within the service</w:t>
      </w:r>
      <w:r>
        <w:t xml:space="preserve"> payments compensate the operator for delivery of services such as ongoing operation, maintenance, replacement, and other costs. The service payments may be impacted by key performance indicators (KPIs) not being met and may be quarterly (QSP), monthly (MSP) or other periodic intervals.</w:t>
      </w:r>
    </w:p>
    <w:p w14:paraId="7E973F76" w14:textId="77777777" w:rsidR="004C5746" w:rsidRDefault="004C5746" w:rsidP="004C5746">
      <w:pPr>
        <w:pStyle w:val="Heading20"/>
      </w:pPr>
      <w:r>
        <w:br w:type="column"/>
      </w:r>
    </w:p>
    <w:p w14:paraId="38E3142C" w14:textId="5DB8335C" w:rsidR="00BD230F" w:rsidRPr="00B5306B" w:rsidRDefault="00BD230F" w:rsidP="004C5746">
      <w:pPr>
        <w:spacing w:before="160"/>
      </w:pPr>
      <w:r w:rsidRPr="00B5306B">
        <w:t>A</w:t>
      </w:r>
      <w:r w:rsidRPr="00FB5B8B">
        <w:rPr>
          <w:b/>
          <w:bCs/>
        </w:rPr>
        <w:t xml:space="preserve"> </w:t>
      </w:r>
      <w:r w:rsidRPr="003251C0">
        <w:rPr>
          <w:b/>
          <w:bCs/>
        </w:rPr>
        <w:t xml:space="preserve">grant of a right to the operator </w:t>
      </w:r>
      <w:r>
        <w:rPr>
          <w:b/>
          <w:bCs/>
        </w:rPr>
        <w:t>(</w:t>
      </w:r>
      <w:r w:rsidRPr="00FB5B8B">
        <w:rPr>
          <w:b/>
          <w:bCs/>
        </w:rPr>
        <w:t>GORTO</w:t>
      </w:r>
      <w:r>
        <w:rPr>
          <w:b/>
          <w:bCs/>
        </w:rPr>
        <w:t>)</w:t>
      </w:r>
      <w:r w:rsidRPr="00FB5B8B">
        <w:rPr>
          <w:b/>
          <w:bCs/>
        </w:rPr>
        <w:t xml:space="preserve"> liability </w:t>
      </w:r>
      <w:r w:rsidRPr="00B5306B">
        <w:t>is recognised where the State does not have a contractual obligation to pay cash or another financial asset but grants the right to the operator to earn revenue from the public use of the asset (Note</w:t>
      </w:r>
      <w:r>
        <w:t> </w:t>
      </w:r>
      <w:r w:rsidRPr="00B5306B">
        <w:t xml:space="preserve">6.4). It represents unearned revenue and is progressively reduced over the period of the </w:t>
      </w:r>
      <w:r>
        <w:t xml:space="preserve">concession </w:t>
      </w:r>
      <w:r w:rsidRPr="00B5306B">
        <w:t>(Note</w:t>
      </w:r>
      <w:r>
        <w:t> </w:t>
      </w:r>
      <w:r w:rsidRPr="00B5306B">
        <w:t xml:space="preserve">2.6). </w:t>
      </w:r>
    </w:p>
    <w:p w14:paraId="7A89AF74" w14:textId="77777777" w:rsidR="00BD230F" w:rsidRPr="000C301B" w:rsidRDefault="00BD230F" w:rsidP="00BD230F">
      <w:r>
        <w:t xml:space="preserve">Financial liabilities and GORTO liabilities are </w:t>
      </w:r>
      <w:r w:rsidRPr="000C301B">
        <w:t>initially recognise</w:t>
      </w:r>
      <w:r>
        <w:t>d</w:t>
      </w:r>
      <w:r w:rsidRPr="000C301B">
        <w:t xml:space="preserve"> at the same amount as the service concession asset</w:t>
      </w:r>
      <w:r>
        <w:t xml:space="preserve">, </w:t>
      </w:r>
      <w:r w:rsidRPr="000C301B">
        <w:t>adjusted by the amount of any other consideration from the State to the operator, or from the operator to the</w:t>
      </w:r>
      <w:r>
        <w:t xml:space="preserve"> State</w:t>
      </w:r>
      <w:r w:rsidRPr="000C301B">
        <w:t>.</w:t>
      </w:r>
    </w:p>
    <w:p w14:paraId="0F1CDC52" w14:textId="77777777" w:rsidR="00BD230F" w:rsidRPr="005F307D" w:rsidRDefault="00BD230F" w:rsidP="00BD230F">
      <w:r>
        <w:t>An e</w:t>
      </w:r>
      <w:r w:rsidRPr="000C301B">
        <w:t xml:space="preserve">xception to this principle occurs when </w:t>
      </w:r>
      <w:r>
        <w:t xml:space="preserve">an existing asset of </w:t>
      </w:r>
      <w:r w:rsidRPr="000C301B">
        <w:t xml:space="preserve">the grantor </w:t>
      </w:r>
      <w:r>
        <w:t xml:space="preserve">is </w:t>
      </w:r>
      <w:r w:rsidRPr="000C301B">
        <w:t>reclassifie</w:t>
      </w:r>
      <w:r>
        <w:t>d</w:t>
      </w:r>
      <w:r w:rsidRPr="000C301B">
        <w:t xml:space="preserve"> </w:t>
      </w:r>
      <w:r>
        <w:t>as a result of becoming part of a</w:t>
      </w:r>
      <w:r w:rsidRPr="000C301B">
        <w:t xml:space="preserve"> SCA. When this occurs, </w:t>
      </w:r>
      <w:r>
        <w:t>the asset is revalued to current replacement cost with a corresponding adjustment to the asset revaluation surplus. A </w:t>
      </w:r>
      <w:r w:rsidRPr="000C301B">
        <w:t xml:space="preserve">liability is </w:t>
      </w:r>
      <w:r>
        <w:t xml:space="preserve">not </w:t>
      </w:r>
      <w:r w:rsidRPr="000C301B">
        <w:t xml:space="preserve">recognised unless additional consideration is provided by the operator. </w:t>
      </w:r>
      <w:r>
        <w:t xml:space="preserve">If the assets included in an SCA are upgraded or expanded, </w:t>
      </w:r>
      <w:r w:rsidRPr="000C301B">
        <w:t xml:space="preserve">the State recognises a corresponding liability </w:t>
      </w:r>
      <w:r>
        <w:t xml:space="preserve">(either financial or GORTO) </w:t>
      </w:r>
      <w:r w:rsidRPr="000C301B">
        <w:t xml:space="preserve">for the amounts </w:t>
      </w:r>
      <w:r>
        <w:t xml:space="preserve">the State is liable for </w:t>
      </w:r>
      <w:r w:rsidRPr="000C301B">
        <w:t>on the upgrade/expansion work.</w:t>
      </w:r>
    </w:p>
    <w:p w14:paraId="613CEDE9" w14:textId="77777777" w:rsidR="00BD230F" w:rsidRPr="00B5306B" w:rsidRDefault="00BD230F" w:rsidP="00F842C5">
      <w:r w:rsidRPr="00B5306B">
        <w:t>After initial recognition, service concession assets are measured by applying the revaluation model for the State</w:t>
      </w:r>
      <w:r>
        <w:t>’</w:t>
      </w:r>
      <w:r w:rsidRPr="00B5306B">
        <w:t>s property, plant and equipment (Note 4.1) and intangible assets (Note 4.2).</w:t>
      </w:r>
    </w:p>
    <w:p w14:paraId="797FDF5B" w14:textId="77777777" w:rsidR="00BD230F" w:rsidRDefault="00BD230F" w:rsidP="00B766F7">
      <w:pPr>
        <w:ind w:right="-213"/>
        <w:rPr>
          <w:rFonts w:ascii="Garamond" w:eastAsia="Garamond" w:hAnsi="Garamond" w:cs="Times New Roman"/>
        </w:rPr>
      </w:pPr>
      <w:r w:rsidRPr="000C301B">
        <w:rPr>
          <w:rFonts w:ascii="Garamond" w:eastAsia="Garamond" w:hAnsi="Garamond" w:cs="Times New Roman"/>
        </w:rPr>
        <w:t xml:space="preserve">The following material </w:t>
      </w:r>
      <w:r>
        <w:rPr>
          <w:rFonts w:ascii="Garamond" w:eastAsia="Garamond" w:hAnsi="Garamond" w:cs="Times New Roman"/>
        </w:rPr>
        <w:t>SCA’s existed at 30 June 2021. Unless noted in the arrangement specific disclosures below, no material changes have occurred during the year.</w:t>
      </w:r>
    </w:p>
    <w:p w14:paraId="39A88C7C" w14:textId="77777777" w:rsidR="00BD230F" w:rsidRDefault="00BD230F" w:rsidP="00BD230F">
      <w:pPr>
        <w:rPr>
          <w:rFonts w:ascii="Garamond" w:eastAsia="Garamond" w:hAnsi="Garamond" w:cs="Times New Roman"/>
        </w:rPr>
      </w:pPr>
    </w:p>
    <w:p w14:paraId="12225694" w14:textId="77777777" w:rsidR="00BD230F" w:rsidRDefault="00BD230F" w:rsidP="00BD230F">
      <w:pPr>
        <w:rPr>
          <w:rFonts w:ascii="Garamond" w:eastAsia="Garamond" w:hAnsi="Garamond" w:cs="Times New Roman"/>
        </w:rPr>
        <w:sectPr w:rsidR="00BD230F" w:rsidSect="00BD230F">
          <w:headerReference w:type="even" r:id="rId105"/>
          <w:pgSz w:w="11906" w:h="16838" w:code="9"/>
          <w:pgMar w:top="1134" w:right="1134" w:bottom="1134" w:left="1134" w:header="624" w:footer="567" w:gutter="0"/>
          <w:cols w:num="2" w:space="708"/>
          <w:docGrid w:linePitch="360"/>
        </w:sectPr>
      </w:pPr>
    </w:p>
    <w:tbl>
      <w:tblPr>
        <w:tblStyle w:val="DTFTable"/>
        <w:tblW w:w="14630" w:type="dxa"/>
        <w:tblLayout w:type="fixed"/>
        <w:tblLook w:val="06A0" w:firstRow="1" w:lastRow="0" w:firstColumn="1" w:lastColumn="0" w:noHBand="1" w:noVBand="1"/>
      </w:tblPr>
      <w:tblGrid>
        <w:gridCol w:w="2437"/>
        <w:gridCol w:w="700"/>
        <w:gridCol w:w="1570"/>
        <w:gridCol w:w="1418"/>
        <w:gridCol w:w="850"/>
        <w:gridCol w:w="1134"/>
        <w:gridCol w:w="1559"/>
        <w:gridCol w:w="1014"/>
        <w:gridCol w:w="1035"/>
        <w:gridCol w:w="966"/>
        <w:gridCol w:w="1008"/>
        <w:gridCol w:w="939"/>
      </w:tblGrid>
      <w:tr w:rsidR="00BD230F" w14:paraId="26CBB406" w14:textId="77777777" w:rsidTr="00B766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7" w:type="dxa"/>
          </w:tcPr>
          <w:p w14:paraId="4A6023F6" w14:textId="37C7A614" w:rsidR="00BD230F" w:rsidRDefault="00BD230F">
            <w:pPr>
              <w:keepNext/>
            </w:pPr>
          </w:p>
        </w:tc>
        <w:tc>
          <w:tcPr>
            <w:tcW w:w="700" w:type="dxa"/>
          </w:tcPr>
          <w:p w14:paraId="6550770C"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p>
        </w:tc>
        <w:tc>
          <w:tcPr>
            <w:tcW w:w="1570" w:type="dxa"/>
          </w:tcPr>
          <w:p w14:paraId="5AF3E9A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418" w:type="dxa"/>
          </w:tcPr>
          <w:p w14:paraId="5A58049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7DB4C28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3707" w:type="dxa"/>
            <w:gridSpan w:val="3"/>
          </w:tcPr>
          <w:p w14:paraId="1A98E083"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Funding of Arrangement</w:t>
            </w:r>
          </w:p>
        </w:tc>
        <w:tc>
          <w:tcPr>
            <w:tcW w:w="1035" w:type="dxa"/>
          </w:tcPr>
          <w:p w14:paraId="75E9BF1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66" w:type="dxa"/>
          </w:tcPr>
          <w:p w14:paraId="23554D8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008" w:type="dxa"/>
          </w:tcPr>
          <w:p w14:paraId="1A8BB19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39" w:type="dxa"/>
          </w:tcPr>
          <w:p w14:paraId="7C28081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046FFD4C" w14:textId="77777777" w:rsidTr="00B766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7" w:type="dxa"/>
          </w:tcPr>
          <w:p w14:paraId="6FC61747" w14:textId="77777777" w:rsidR="00BD230F" w:rsidRDefault="00BD230F">
            <w:pPr>
              <w:keepNext/>
            </w:pPr>
            <w:r>
              <w:t>SCA Arrangement</w:t>
            </w:r>
          </w:p>
        </w:tc>
        <w:tc>
          <w:tcPr>
            <w:tcW w:w="700" w:type="dxa"/>
          </w:tcPr>
          <w:p w14:paraId="1D77FB7A"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Note</w:t>
            </w:r>
          </w:p>
        </w:tc>
        <w:tc>
          <w:tcPr>
            <w:tcW w:w="1570" w:type="dxa"/>
          </w:tcPr>
          <w:p w14:paraId="1EF73464" w14:textId="77777777" w:rsidR="00BD230F" w:rsidRDefault="00BD230F">
            <w:pPr>
              <w:keepNext/>
              <w:jc w:val="left"/>
              <w:cnfStyle w:val="100000000000" w:firstRow="1" w:lastRow="0" w:firstColumn="0" w:lastColumn="0" w:oddVBand="0" w:evenVBand="0" w:oddHBand="0" w:evenHBand="0" w:firstRowFirstColumn="0" w:firstRowLastColumn="0" w:lastRowFirstColumn="0" w:lastRowLastColumn="0"/>
            </w:pPr>
            <w:r>
              <w:t>Classification of Arrangement</w:t>
            </w:r>
          </w:p>
        </w:tc>
        <w:tc>
          <w:tcPr>
            <w:tcW w:w="1418" w:type="dxa"/>
          </w:tcPr>
          <w:p w14:paraId="0CA1953B" w14:textId="398E6939" w:rsidR="00BD230F" w:rsidRDefault="00BD230F">
            <w:pPr>
              <w:keepNext/>
              <w:jc w:val="left"/>
              <w:cnfStyle w:val="100000000000" w:firstRow="1" w:lastRow="0" w:firstColumn="0" w:lastColumn="0" w:oddVBand="0" w:evenVBand="0" w:oddHBand="0" w:evenHBand="0" w:firstRowFirstColumn="0" w:firstRowLastColumn="0" w:lastRowFirstColumn="0" w:lastRowLastColumn="0"/>
            </w:pPr>
            <w:r>
              <w:t>Operational/</w:t>
            </w:r>
            <w:r w:rsidR="00B766F7">
              <w:br/>
            </w:r>
            <w:r>
              <w:t>Work in progress (WIP)</w:t>
            </w:r>
          </w:p>
        </w:tc>
        <w:tc>
          <w:tcPr>
            <w:tcW w:w="850" w:type="dxa"/>
          </w:tcPr>
          <w:p w14:paraId="2DE6B50D" w14:textId="77777777" w:rsidR="00BD230F" w:rsidRDefault="00BD230F">
            <w:pPr>
              <w:keepNext/>
              <w:jc w:val="left"/>
              <w:cnfStyle w:val="100000000000" w:firstRow="1" w:lastRow="0" w:firstColumn="0" w:lastColumn="0" w:oddVBand="0" w:evenVBand="0" w:oddHBand="0" w:evenHBand="0" w:firstRowFirstColumn="0" w:firstRowLastColumn="0" w:lastRowFirstColumn="0" w:lastRowLastColumn="0"/>
            </w:pPr>
            <w:r>
              <w:t>Managed by</w:t>
            </w:r>
          </w:p>
        </w:tc>
        <w:tc>
          <w:tcPr>
            <w:tcW w:w="1134" w:type="dxa"/>
          </w:tcPr>
          <w:p w14:paraId="06BC8B8B" w14:textId="2DA9BC3B" w:rsidR="00BD230F" w:rsidRDefault="00BD230F">
            <w:pPr>
              <w:keepNext/>
              <w:cnfStyle w:val="100000000000" w:firstRow="1" w:lastRow="0" w:firstColumn="0" w:lastColumn="0" w:oddVBand="0" w:evenVBand="0" w:oddHBand="0" w:evenHBand="0" w:firstRowFirstColumn="0" w:firstRowLastColumn="0" w:lastRowFirstColumn="0" w:lastRowLastColumn="0"/>
            </w:pPr>
            <w:r>
              <w:t>Committed State Contributions ($</w:t>
            </w:r>
            <w:r w:rsidR="00B766F7">
              <w:t xml:space="preserve"> </w:t>
            </w:r>
            <w:r>
              <w:t>million)</w:t>
            </w:r>
            <w:r>
              <w:rPr>
                <w:vertAlign w:val="superscript"/>
              </w:rPr>
              <w:t xml:space="preserve"> (a)</w:t>
            </w:r>
          </w:p>
        </w:tc>
        <w:tc>
          <w:tcPr>
            <w:tcW w:w="1559" w:type="dxa"/>
          </w:tcPr>
          <w:p w14:paraId="0A42027B" w14:textId="77777777" w:rsidR="00BD230F" w:rsidRDefault="00BD230F">
            <w:pPr>
              <w:keepNext/>
              <w:jc w:val="left"/>
              <w:cnfStyle w:val="100000000000" w:firstRow="1" w:lastRow="0" w:firstColumn="0" w:lastColumn="0" w:oddVBand="0" w:evenVBand="0" w:oddHBand="0" w:evenHBand="0" w:firstRowFirstColumn="0" w:firstRowLastColumn="0" w:lastRowFirstColumn="0" w:lastRowLastColumn="0"/>
            </w:pPr>
            <w:r>
              <w:t>Periodic payments in operations phase</w:t>
            </w:r>
          </w:p>
        </w:tc>
        <w:tc>
          <w:tcPr>
            <w:tcW w:w="1014" w:type="dxa"/>
          </w:tcPr>
          <w:p w14:paraId="2165D7E4" w14:textId="77777777" w:rsidR="00BD230F" w:rsidRDefault="00BD230F">
            <w:pPr>
              <w:keepNext/>
              <w:jc w:val="left"/>
              <w:cnfStyle w:val="100000000000" w:firstRow="1" w:lastRow="0" w:firstColumn="0" w:lastColumn="0" w:oddVBand="0" w:evenVBand="0" w:oddHBand="0" w:evenHBand="0" w:firstRowFirstColumn="0" w:firstRowLastColumn="0" w:lastRowFirstColumn="0" w:lastRowLastColumn="0"/>
            </w:pPr>
            <w:r>
              <w:t>Payments impacted by KPI</w:t>
            </w:r>
          </w:p>
        </w:tc>
        <w:tc>
          <w:tcPr>
            <w:tcW w:w="1035" w:type="dxa"/>
          </w:tcPr>
          <w:p w14:paraId="5B1809F0" w14:textId="4E148CA6" w:rsidR="00BD230F" w:rsidRDefault="00BD230F">
            <w:pPr>
              <w:keepNext/>
              <w:cnfStyle w:val="100000000000" w:firstRow="1" w:lastRow="0" w:firstColumn="0" w:lastColumn="0" w:oddVBand="0" w:evenVBand="0" w:oddHBand="0" w:evenHBand="0" w:firstRowFirstColumn="0" w:firstRowLastColumn="0" w:lastRowFirstColumn="0" w:lastRowLastColumn="0"/>
            </w:pPr>
            <w:r>
              <w:t>Carrying amount of liability as at 30 Jun 2021 ($million)</w:t>
            </w:r>
          </w:p>
        </w:tc>
        <w:tc>
          <w:tcPr>
            <w:tcW w:w="966" w:type="dxa"/>
          </w:tcPr>
          <w:p w14:paraId="44421A4C" w14:textId="24EDBAEE" w:rsidR="00BD230F" w:rsidRDefault="00BD230F">
            <w:pPr>
              <w:keepNext/>
              <w:cnfStyle w:val="100000000000" w:firstRow="1" w:lastRow="0" w:firstColumn="0" w:lastColumn="0" w:oddVBand="0" w:evenVBand="0" w:oddHBand="0" w:evenHBand="0" w:firstRowFirstColumn="0" w:firstRowLastColumn="0" w:lastRowFirstColumn="0" w:lastRowLastColumn="0"/>
            </w:pPr>
            <w:r>
              <w:t>Carrying amount of asset as at 30 Jun 2021 ($million)</w:t>
            </w:r>
          </w:p>
        </w:tc>
        <w:tc>
          <w:tcPr>
            <w:tcW w:w="1008" w:type="dxa"/>
          </w:tcPr>
          <w:p w14:paraId="36F7B4D8" w14:textId="48E50182" w:rsidR="00BD230F" w:rsidRDefault="00BD230F">
            <w:pPr>
              <w:keepNext/>
              <w:cnfStyle w:val="100000000000" w:firstRow="1" w:lastRow="0" w:firstColumn="0" w:lastColumn="0" w:oddVBand="0" w:evenVBand="0" w:oddHBand="0" w:evenHBand="0" w:firstRowFirstColumn="0" w:firstRowLastColumn="0" w:lastRowFirstColumn="0" w:lastRowLastColumn="0"/>
            </w:pPr>
            <w:r>
              <w:t>Carrying amount of liability as at 30 Jun 2020 ($million)</w:t>
            </w:r>
          </w:p>
        </w:tc>
        <w:tc>
          <w:tcPr>
            <w:tcW w:w="939" w:type="dxa"/>
          </w:tcPr>
          <w:p w14:paraId="57E19723" w14:textId="640BB230" w:rsidR="00BD230F" w:rsidRDefault="00BD230F">
            <w:pPr>
              <w:keepNext/>
              <w:cnfStyle w:val="100000000000" w:firstRow="1" w:lastRow="0" w:firstColumn="0" w:lastColumn="0" w:oddVBand="0" w:evenVBand="0" w:oddHBand="0" w:evenHBand="0" w:firstRowFirstColumn="0" w:firstRowLastColumn="0" w:lastRowFirstColumn="0" w:lastRowLastColumn="0"/>
            </w:pPr>
            <w:r>
              <w:t>Carrying amount of asset as at 30 Jun 2020 ($million)</w:t>
            </w:r>
          </w:p>
        </w:tc>
      </w:tr>
      <w:tr w:rsidR="00BD230F" w14:paraId="219B6882"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57550F72" w14:textId="77777777" w:rsidR="00BD230F" w:rsidRDefault="00BD230F">
            <w:r>
              <w:t>CityLink</w:t>
            </w:r>
          </w:p>
        </w:tc>
        <w:tc>
          <w:tcPr>
            <w:tcW w:w="700" w:type="dxa"/>
          </w:tcPr>
          <w:p w14:paraId="753E6326"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5.3.1</w:t>
            </w:r>
          </w:p>
        </w:tc>
        <w:tc>
          <w:tcPr>
            <w:tcW w:w="1570" w:type="dxa"/>
          </w:tcPr>
          <w:p w14:paraId="756EA7BB"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GORTO</w:t>
            </w:r>
          </w:p>
        </w:tc>
        <w:tc>
          <w:tcPr>
            <w:tcW w:w="1418" w:type="dxa"/>
          </w:tcPr>
          <w:p w14:paraId="3125A5BF"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0C54711F"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DoT</w:t>
            </w:r>
          </w:p>
        </w:tc>
        <w:tc>
          <w:tcPr>
            <w:tcW w:w="1134" w:type="dxa"/>
          </w:tcPr>
          <w:p w14:paraId="1E8478D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5B1CD45A" w14:textId="7F436DB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None – User pays Operator</w:t>
            </w:r>
          </w:p>
        </w:tc>
        <w:tc>
          <w:tcPr>
            <w:tcW w:w="1014" w:type="dxa"/>
          </w:tcPr>
          <w:p w14:paraId="7C0B7162"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No</w:t>
            </w:r>
          </w:p>
        </w:tc>
        <w:tc>
          <w:tcPr>
            <w:tcW w:w="1035" w:type="dxa"/>
          </w:tcPr>
          <w:p w14:paraId="5E09C3FF" w14:textId="77777777" w:rsidR="00BD230F" w:rsidRDefault="00BD230F">
            <w:pPr>
              <w:cnfStyle w:val="000000000000" w:firstRow="0" w:lastRow="0" w:firstColumn="0" w:lastColumn="0" w:oddVBand="0" w:evenVBand="0" w:oddHBand="0" w:evenHBand="0" w:firstRowFirstColumn="0" w:firstRowLastColumn="0" w:lastRowFirstColumn="0" w:lastRowLastColumn="0"/>
            </w:pPr>
            <w:r>
              <w:t>2 058</w:t>
            </w:r>
          </w:p>
        </w:tc>
        <w:tc>
          <w:tcPr>
            <w:tcW w:w="966" w:type="dxa"/>
          </w:tcPr>
          <w:p w14:paraId="37B0F02B" w14:textId="77777777" w:rsidR="00BD230F" w:rsidRDefault="00BD230F">
            <w:pPr>
              <w:cnfStyle w:val="000000000000" w:firstRow="0" w:lastRow="0" w:firstColumn="0" w:lastColumn="0" w:oddVBand="0" w:evenVBand="0" w:oddHBand="0" w:evenHBand="0" w:firstRowFirstColumn="0" w:firstRowLastColumn="0" w:lastRowFirstColumn="0" w:lastRowLastColumn="0"/>
            </w:pPr>
            <w:r>
              <w:t>4 614</w:t>
            </w:r>
          </w:p>
        </w:tc>
        <w:tc>
          <w:tcPr>
            <w:tcW w:w="1008" w:type="dxa"/>
          </w:tcPr>
          <w:p w14:paraId="19FA75FE" w14:textId="77777777" w:rsidR="00BD230F" w:rsidRDefault="00BD230F">
            <w:pPr>
              <w:cnfStyle w:val="000000000000" w:firstRow="0" w:lastRow="0" w:firstColumn="0" w:lastColumn="0" w:oddVBand="0" w:evenVBand="0" w:oddHBand="0" w:evenHBand="0" w:firstRowFirstColumn="0" w:firstRowLastColumn="0" w:lastRowFirstColumn="0" w:lastRowLastColumn="0"/>
            </w:pPr>
            <w:r>
              <w:t>2 101</w:t>
            </w:r>
          </w:p>
        </w:tc>
        <w:tc>
          <w:tcPr>
            <w:tcW w:w="939" w:type="dxa"/>
          </w:tcPr>
          <w:p w14:paraId="388D58FB" w14:textId="77777777" w:rsidR="00BD230F" w:rsidRDefault="00BD230F">
            <w:pPr>
              <w:cnfStyle w:val="000000000000" w:firstRow="0" w:lastRow="0" w:firstColumn="0" w:lastColumn="0" w:oddVBand="0" w:evenVBand="0" w:oddHBand="0" w:evenHBand="0" w:firstRowFirstColumn="0" w:firstRowLastColumn="0" w:lastRowFirstColumn="0" w:lastRowLastColumn="0"/>
            </w:pPr>
            <w:r>
              <w:t>4 661</w:t>
            </w:r>
          </w:p>
        </w:tc>
      </w:tr>
      <w:tr w:rsidR="00BD230F" w14:paraId="36BFA443"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6204F61A" w14:textId="77777777" w:rsidR="00BD230F" w:rsidRDefault="00BD230F">
            <w:r>
              <w:t>West Gate Tunnel</w:t>
            </w:r>
          </w:p>
        </w:tc>
        <w:tc>
          <w:tcPr>
            <w:tcW w:w="700" w:type="dxa"/>
          </w:tcPr>
          <w:p w14:paraId="73622A1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5.3.2</w:t>
            </w:r>
          </w:p>
        </w:tc>
        <w:tc>
          <w:tcPr>
            <w:tcW w:w="1570" w:type="dxa"/>
          </w:tcPr>
          <w:p w14:paraId="17F5D514" w14:textId="6D8834D5"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Hybrid (GORTO/</w:t>
            </w:r>
            <w:r w:rsidR="00B766F7">
              <w:t xml:space="preserve"> </w:t>
            </w:r>
            <w:r>
              <w:t>Financial Liability)</w:t>
            </w:r>
          </w:p>
        </w:tc>
        <w:tc>
          <w:tcPr>
            <w:tcW w:w="1418" w:type="dxa"/>
          </w:tcPr>
          <w:p w14:paraId="4CFC2B91"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Construction in Progress</w:t>
            </w:r>
          </w:p>
        </w:tc>
        <w:tc>
          <w:tcPr>
            <w:tcW w:w="850" w:type="dxa"/>
          </w:tcPr>
          <w:p w14:paraId="01204893"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DoT</w:t>
            </w:r>
          </w:p>
        </w:tc>
        <w:tc>
          <w:tcPr>
            <w:tcW w:w="1134" w:type="dxa"/>
          </w:tcPr>
          <w:p w14:paraId="4E8CDC49" w14:textId="77777777" w:rsidR="00BD230F" w:rsidRDefault="00BD230F">
            <w:pPr>
              <w:cnfStyle w:val="000000000000" w:firstRow="0" w:lastRow="0" w:firstColumn="0" w:lastColumn="0" w:oddVBand="0" w:evenVBand="0" w:oddHBand="0" w:evenHBand="0" w:firstRowFirstColumn="0" w:firstRowLastColumn="0" w:lastRowFirstColumn="0" w:lastRowLastColumn="0"/>
            </w:pPr>
            <w:r>
              <w:t>885</w:t>
            </w:r>
          </w:p>
        </w:tc>
        <w:tc>
          <w:tcPr>
            <w:tcW w:w="1559" w:type="dxa"/>
          </w:tcPr>
          <w:p w14:paraId="0CEBAECC"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None – User pays Operator</w:t>
            </w:r>
          </w:p>
        </w:tc>
        <w:tc>
          <w:tcPr>
            <w:tcW w:w="1014" w:type="dxa"/>
          </w:tcPr>
          <w:p w14:paraId="489D719F"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No</w:t>
            </w:r>
          </w:p>
        </w:tc>
        <w:tc>
          <w:tcPr>
            <w:tcW w:w="1035" w:type="dxa"/>
          </w:tcPr>
          <w:p w14:paraId="5B1CAC5D" w14:textId="77777777" w:rsidR="00BD230F" w:rsidRDefault="00BD230F">
            <w:pPr>
              <w:cnfStyle w:val="000000000000" w:firstRow="0" w:lastRow="0" w:firstColumn="0" w:lastColumn="0" w:oddVBand="0" w:evenVBand="0" w:oddHBand="0" w:evenHBand="0" w:firstRowFirstColumn="0" w:firstRowLastColumn="0" w:lastRowFirstColumn="0" w:lastRowLastColumn="0"/>
            </w:pPr>
            <w:r>
              <w:t>2 754</w:t>
            </w:r>
          </w:p>
        </w:tc>
        <w:tc>
          <w:tcPr>
            <w:tcW w:w="966" w:type="dxa"/>
          </w:tcPr>
          <w:p w14:paraId="760D5030" w14:textId="77777777" w:rsidR="00BD230F" w:rsidRDefault="00BD230F">
            <w:pPr>
              <w:cnfStyle w:val="000000000000" w:firstRow="0" w:lastRow="0" w:firstColumn="0" w:lastColumn="0" w:oddVBand="0" w:evenVBand="0" w:oddHBand="0" w:evenHBand="0" w:firstRowFirstColumn="0" w:firstRowLastColumn="0" w:lastRowFirstColumn="0" w:lastRowLastColumn="0"/>
            </w:pPr>
            <w:r>
              <w:t>3 956</w:t>
            </w:r>
          </w:p>
        </w:tc>
        <w:tc>
          <w:tcPr>
            <w:tcW w:w="1008" w:type="dxa"/>
          </w:tcPr>
          <w:p w14:paraId="77CA2A8F" w14:textId="77777777" w:rsidR="00BD230F" w:rsidRDefault="00BD230F">
            <w:pPr>
              <w:cnfStyle w:val="000000000000" w:firstRow="0" w:lastRow="0" w:firstColumn="0" w:lastColumn="0" w:oddVBand="0" w:evenVBand="0" w:oddHBand="0" w:evenHBand="0" w:firstRowFirstColumn="0" w:firstRowLastColumn="0" w:lastRowFirstColumn="0" w:lastRowLastColumn="0"/>
            </w:pPr>
            <w:r>
              <w:t>2 311</w:t>
            </w:r>
          </w:p>
        </w:tc>
        <w:tc>
          <w:tcPr>
            <w:tcW w:w="939" w:type="dxa"/>
          </w:tcPr>
          <w:p w14:paraId="21CFAA29" w14:textId="77777777" w:rsidR="00BD230F" w:rsidRDefault="00BD230F">
            <w:pPr>
              <w:cnfStyle w:val="000000000000" w:firstRow="0" w:lastRow="0" w:firstColumn="0" w:lastColumn="0" w:oddVBand="0" w:evenVBand="0" w:oddHBand="0" w:evenHBand="0" w:firstRowFirstColumn="0" w:firstRowLastColumn="0" w:lastRowFirstColumn="0" w:lastRowLastColumn="0"/>
            </w:pPr>
            <w:r>
              <w:t>3 226</w:t>
            </w:r>
          </w:p>
        </w:tc>
      </w:tr>
      <w:tr w:rsidR="00BD230F" w14:paraId="22DBF224"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710D6F1C" w14:textId="77777777" w:rsidR="00BD230F" w:rsidRDefault="00BD230F">
            <w:r>
              <w:t>EastLink</w:t>
            </w:r>
          </w:p>
        </w:tc>
        <w:tc>
          <w:tcPr>
            <w:tcW w:w="700" w:type="dxa"/>
          </w:tcPr>
          <w:p w14:paraId="2B6C7E0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5.3.3</w:t>
            </w:r>
          </w:p>
        </w:tc>
        <w:tc>
          <w:tcPr>
            <w:tcW w:w="1570" w:type="dxa"/>
          </w:tcPr>
          <w:p w14:paraId="7C2BD24B"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GORTO</w:t>
            </w:r>
          </w:p>
        </w:tc>
        <w:tc>
          <w:tcPr>
            <w:tcW w:w="1418" w:type="dxa"/>
          </w:tcPr>
          <w:p w14:paraId="382F7BD6"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10AE8C7F"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DoT</w:t>
            </w:r>
          </w:p>
        </w:tc>
        <w:tc>
          <w:tcPr>
            <w:tcW w:w="1134" w:type="dxa"/>
          </w:tcPr>
          <w:p w14:paraId="1350B01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1981296C"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None – User pays Operator</w:t>
            </w:r>
          </w:p>
        </w:tc>
        <w:tc>
          <w:tcPr>
            <w:tcW w:w="1014" w:type="dxa"/>
          </w:tcPr>
          <w:p w14:paraId="0B1EC265"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No</w:t>
            </w:r>
          </w:p>
        </w:tc>
        <w:tc>
          <w:tcPr>
            <w:tcW w:w="1035" w:type="dxa"/>
          </w:tcPr>
          <w:p w14:paraId="36144BF9" w14:textId="77777777" w:rsidR="00BD230F" w:rsidRDefault="00BD230F">
            <w:pPr>
              <w:cnfStyle w:val="000000000000" w:firstRow="0" w:lastRow="0" w:firstColumn="0" w:lastColumn="0" w:oddVBand="0" w:evenVBand="0" w:oddHBand="0" w:evenHBand="0" w:firstRowFirstColumn="0" w:firstRowLastColumn="0" w:lastRowFirstColumn="0" w:lastRowLastColumn="0"/>
            </w:pPr>
            <w:r>
              <w:t>2 162</w:t>
            </w:r>
          </w:p>
        </w:tc>
        <w:tc>
          <w:tcPr>
            <w:tcW w:w="966" w:type="dxa"/>
          </w:tcPr>
          <w:p w14:paraId="43B35A89" w14:textId="77777777" w:rsidR="00BD230F" w:rsidRDefault="00BD230F">
            <w:pPr>
              <w:cnfStyle w:val="000000000000" w:firstRow="0" w:lastRow="0" w:firstColumn="0" w:lastColumn="0" w:oddVBand="0" w:evenVBand="0" w:oddHBand="0" w:evenHBand="0" w:firstRowFirstColumn="0" w:firstRowLastColumn="0" w:lastRowFirstColumn="0" w:lastRowLastColumn="0"/>
            </w:pPr>
            <w:r>
              <w:t>3 613</w:t>
            </w:r>
          </w:p>
        </w:tc>
        <w:tc>
          <w:tcPr>
            <w:tcW w:w="1008" w:type="dxa"/>
          </w:tcPr>
          <w:p w14:paraId="52A513C2" w14:textId="77777777" w:rsidR="00BD230F" w:rsidRDefault="00BD230F">
            <w:pPr>
              <w:cnfStyle w:val="000000000000" w:firstRow="0" w:lastRow="0" w:firstColumn="0" w:lastColumn="0" w:oddVBand="0" w:evenVBand="0" w:oddHBand="0" w:evenHBand="0" w:firstRowFirstColumn="0" w:firstRowLastColumn="0" w:lastRowFirstColumn="0" w:lastRowLastColumn="0"/>
            </w:pPr>
            <w:r>
              <w:t>2 247</w:t>
            </w:r>
          </w:p>
        </w:tc>
        <w:tc>
          <w:tcPr>
            <w:tcW w:w="939" w:type="dxa"/>
          </w:tcPr>
          <w:p w14:paraId="21F3D916" w14:textId="77777777" w:rsidR="00BD230F" w:rsidRDefault="00BD230F">
            <w:pPr>
              <w:cnfStyle w:val="000000000000" w:firstRow="0" w:lastRow="0" w:firstColumn="0" w:lastColumn="0" w:oddVBand="0" w:evenVBand="0" w:oddHBand="0" w:evenHBand="0" w:firstRowFirstColumn="0" w:firstRowLastColumn="0" w:lastRowFirstColumn="0" w:lastRowLastColumn="0"/>
            </w:pPr>
            <w:r>
              <w:t>3 663</w:t>
            </w:r>
          </w:p>
        </w:tc>
      </w:tr>
      <w:tr w:rsidR="00BD230F" w14:paraId="1362069F"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6AE51E0D" w14:textId="77777777" w:rsidR="00BD230F" w:rsidRDefault="00BD230F">
            <w:r>
              <w:t>Land Use Victoria</w:t>
            </w:r>
          </w:p>
        </w:tc>
        <w:tc>
          <w:tcPr>
            <w:tcW w:w="700" w:type="dxa"/>
          </w:tcPr>
          <w:p w14:paraId="72BEC3CB"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5.3.4</w:t>
            </w:r>
          </w:p>
        </w:tc>
        <w:tc>
          <w:tcPr>
            <w:tcW w:w="1570" w:type="dxa"/>
          </w:tcPr>
          <w:p w14:paraId="1B6A3251"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GORTO</w:t>
            </w:r>
          </w:p>
        </w:tc>
        <w:tc>
          <w:tcPr>
            <w:tcW w:w="1418" w:type="dxa"/>
          </w:tcPr>
          <w:p w14:paraId="541912BC"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60F090CF"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DELWP</w:t>
            </w:r>
          </w:p>
        </w:tc>
        <w:tc>
          <w:tcPr>
            <w:tcW w:w="1134" w:type="dxa"/>
          </w:tcPr>
          <w:p w14:paraId="07F03F3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26B6485F"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None – User pays Operator</w:t>
            </w:r>
          </w:p>
        </w:tc>
        <w:tc>
          <w:tcPr>
            <w:tcW w:w="1014" w:type="dxa"/>
          </w:tcPr>
          <w:p w14:paraId="3A03361C"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No</w:t>
            </w:r>
          </w:p>
        </w:tc>
        <w:tc>
          <w:tcPr>
            <w:tcW w:w="1035" w:type="dxa"/>
          </w:tcPr>
          <w:p w14:paraId="283FA298" w14:textId="77777777" w:rsidR="00BD230F" w:rsidRDefault="00BD230F">
            <w:pPr>
              <w:cnfStyle w:val="000000000000" w:firstRow="0" w:lastRow="0" w:firstColumn="0" w:lastColumn="0" w:oddVBand="0" w:evenVBand="0" w:oddHBand="0" w:evenHBand="0" w:firstRowFirstColumn="0" w:firstRowLastColumn="0" w:lastRowFirstColumn="0" w:lastRowLastColumn="0"/>
            </w:pPr>
            <w:r>
              <w:t>2 661</w:t>
            </w:r>
          </w:p>
        </w:tc>
        <w:tc>
          <w:tcPr>
            <w:tcW w:w="966" w:type="dxa"/>
          </w:tcPr>
          <w:p w14:paraId="2C4D7391" w14:textId="77777777" w:rsidR="00BD230F" w:rsidRDefault="00BD230F">
            <w:pPr>
              <w:cnfStyle w:val="000000000000" w:firstRow="0" w:lastRow="0" w:firstColumn="0" w:lastColumn="0" w:oddVBand="0" w:evenVBand="0" w:oddHBand="0" w:evenHBand="0" w:firstRowFirstColumn="0" w:firstRowLastColumn="0" w:lastRowFirstColumn="0" w:lastRowLastColumn="0"/>
            </w:pPr>
            <w:r>
              <w:t>485</w:t>
            </w:r>
          </w:p>
        </w:tc>
        <w:tc>
          <w:tcPr>
            <w:tcW w:w="1008" w:type="dxa"/>
          </w:tcPr>
          <w:p w14:paraId="32574D0E" w14:textId="77777777" w:rsidR="00BD230F" w:rsidRDefault="00BD230F">
            <w:pPr>
              <w:cnfStyle w:val="000000000000" w:firstRow="0" w:lastRow="0" w:firstColumn="0" w:lastColumn="0" w:oddVBand="0" w:evenVBand="0" w:oddHBand="0" w:evenHBand="0" w:firstRowFirstColumn="0" w:firstRowLastColumn="0" w:lastRowFirstColumn="0" w:lastRowLastColumn="0"/>
            </w:pPr>
            <w:r>
              <w:t>2 732</w:t>
            </w:r>
          </w:p>
        </w:tc>
        <w:tc>
          <w:tcPr>
            <w:tcW w:w="939" w:type="dxa"/>
          </w:tcPr>
          <w:p w14:paraId="5A33E195" w14:textId="77777777" w:rsidR="00BD230F" w:rsidRDefault="00BD230F">
            <w:pPr>
              <w:cnfStyle w:val="000000000000" w:firstRow="0" w:lastRow="0" w:firstColumn="0" w:lastColumn="0" w:oddVBand="0" w:evenVBand="0" w:oddHBand="0" w:evenHBand="0" w:firstRowFirstColumn="0" w:firstRowLastColumn="0" w:lastRowFirstColumn="0" w:lastRowLastColumn="0"/>
            </w:pPr>
            <w:r>
              <w:t>477</w:t>
            </w:r>
          </w:p>
        </w:tc>
      </w:tr>
      <w:tr w:rsidR="00BD230F" w14:paraId="09DAF42F"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32A4AE0C" w14:textId="77777777" w:rsidR="00BD230F" w:rsidRDefault="00BD230F">
            <w:r>
              <w:t>Peninsula Link</w:t>
            </w:r>
          </w:p>
        </w:tc>
        <w:tc>
          <w:tcPr>
            <w:tcW w:w="700" w:type="dxa"/>
          </w:tcPr>
          <w:p w14:paraId="72B5C33F"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5.3.5</w:t>
            </w:r>
          </w:p>
        </w:tc>
        <w:tc>
          <w:tcPr>
            <w:tcW w:w="1570" w:type="dxa"/>
          </w:tcPr>
          <w:p w14:paraId="42102D44"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Financial Liability</w:t>
            </w:r>
          </w:p>
        </w:tc>
        <w:tc>
          <w:tcPr>
            <w:tcW w:w="1418" w:type="dxa"/>
          </w:tcPr>
          <w:p w14:paraId="01A55A68"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3F89ECF2"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DoT</w:t>
            </w:r>
          </w:p>
        </w:tc>
        <w:tc>
          <w:tcPr>
            <w:tcW w:w="1134" w:type="dxa"/>
          </w:tcPr>
          <w:p w14:paraId="2953DD5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115F980B"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QSPs</w:t>
            </w:r>
          </w:p>
        </w:tc>
        <w:tc>
          <w:tcPr>
            <w:tcW w:w="1014" w:type="dxa"/>
          </w:tcPr>
          <w:p w14:paraId="1B58A960"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Yes</w:t>
            </w:r>
          </w:p>
        </w:tc>
        <w:tc>
          <w:tcPr>
            <w:tcW w:w="1035" w:type="dxa"/>
          </w:tcPr>
          <w:p w14:paraId="33669760" w14:textId="77777777" w:rsidR="00BD230F" w:rsidRDefault="00BD230F">
            <w:pPr>
              <w:cnfStyle w:val="000000000000" w:firstRow="0" w:lastRow="0" w:firstColumn="0" w:lastColumn="0" w:oddVBand="0" w:evenVBand="0" w:oddHBand="0" w:evenHBand="0" w:firstRowFirstColumn="0" w:firstRowLastColumn="0" w:lastRowFirstColumn="0" w:lastRowLastColumn="0"/>
            </w:pPr>
            <w:r>
              <w:t>650</w:t>
            </w:r>
          </w:p>
        </w:tc>
        <w:tc>
          <w:tcPr>
            <w:tcW w:w="966" w:type="dxa"/>
          </w:tcPr>
          <w:p w14:paraId="01CA0D01" w14:textId="77777777" w:rsidR="00BD230F" w:rsidRDefault="00BD230F">
            <w:pPr>
              <w:cnfStyle w:val="000000000000" w:firstRow="0" w:lastRow="0" w:firstColumn="0" w:lastColumn="0" w:oddVBand="0" w:evenVBand="0" w:oddHBand="0" w:evenHBand="0" w:firstRowFirstColumn="0" w:firstRowLastColumn="0" w:lastRowFirstColumn="0" w:lastRowLastColumn="0"/>
            </w:pPr>
            <w:r>
              <w:t>816</w:t>
            </w:r>
          </w:p>
        </w:tc>
        <w:tc>
          <w:tcPr>
            <w:tcW w:w="1008" w:type="dxa"/>
          </w:tcPr>
          <w:p w14:paraId="3F618BA5" w14:textId="77777777" w:rsidR="00BD230F" w:rsidRDefault="00BD230F">
            <w:pPr>
              <w:cnfStyle w:val="000000000000" w:firstRow="0" w:lastRow="0" w:firstColumn="0" w:lastColumn="0" w:oddVBand="0" w:evenVBand="0" w:oddHBand="0" w:evenHBand="0" w:firstRowFirstColumn="0" w:firstRowLastColumn="0" w:lastRowFirstColumn="0" w:lastRowLastColumn="0"/>
            </w:pPr>
            <w:r>
              <w:t>673</w:t>
            </w:r>
          </w:p>
        </w:tc>
        <w:tc>
          <w:tcPr>
            <w:tcW w:w="939" w:type="dxa"/>
          </w:tcPr>
          <w:p w14:paraId="1C372033" w14:textId="77777777" w:rsidR="00BD230F" w:rsidRDefault="00BD230F">
            <w:pPr>
              <w:cnfStyle w:val="000000000000" w:firstRow="0" w:lastRow="0" w:firstColumn="0" w:lastColumn="0" w:oddVBand="0" w:evenVBand="0" w:oddHBand="0" w:evenHBand="0" w:firstRowFirstColumn="0" w:firstRowLastColumn="0" w:lastRowFirstColumn="0" w:lastRowLastColumn="0"/>
            </w:pPr>
            <w:r>
              <w:t>818</w:t>
            </w:r>
          </w:p>
        </w:tc>
      </w:tr>
      <w:tr w:rsidR="00BD230F" w14:paraId="145ABE52"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2FD676A2" w14:textId="77777777" w:rsidR="00BD230F" w:rsidRDefault="00BD230F">
            <w:r>
              <w:t>Southern Cross Station</w:t>
            </w:r>
          </w:p>
        </w:tc>
        <w:tc>
          <w:tcPr>
            <w:tcW w:w="700" w:type="dxa"/>
          </w:tcPr>
          <w:p w14:paraId="5191EA3C"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5.3.6</w:t>
            </w:r>
          </w:p>
        </w:tc>
        <w:tc>
          <w:tcPr>
            <w:tcW w:w="1570" w:type="dxa"/>
          </w:tcPr>
          <w:p w14:paraId="65D3E147"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Financial Liability</w:t>
            </w:r>
          </w:p>
        </w:tc>
        <w:tc>
          <w:tcPr>
            <w:tcW w:w="1418" w:type="dxa"/>
          </w:tcPr>
          <w:p w14:paraId="0C7646B3"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3082F5B4"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DoT</w:t>
            </w:r>
          </w:p>
        </w:tc>
        <w:tc>
          <w:tcPr>
            <w:tcW w:w="1134" w:type="dxa"/>
          </w:tcPr>
          <w:p w14:paraId="2B18C87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70CF6168"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QSPs</w:t>
            </w:r>
          </w:p>
        </w:tc>
        <w:tc>
          <w:tcPr>
            <w:tcW w:w="1014" w:type="dxa"/>
          </w:tcPr>
          <w:p w14:paraId="5ED8CD5D"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Yes</w:t>
            </w:r>
          </w:p>
        </w:tc>
        <w:tc>
          <w:tcPr>
            <w:tcW w:w="1035" w:type="dxa"/>
          </w:tcPr>
          <w:p w14:paraId="3E4B48EB" w14:textId="77777777" w:rsidR="00BD230F" w:rsidRDefault="00BD230F">
            <w:pPr>
              <w:cnfStyle w:val="000000000000" w:firstRow="0" w:lastRow="0" w:firstColumn="0" w:lastColumn="0" w:oddVBand="0" w:evenVBand="0" w:oddHBand="0" w:evenHBand="0" w:firstRowFirstColumn="0" w:firstRowLastColumn="0" w:lastRowFirstColumn="0" w:lastRowLastColumn="0"/>
            </w:pPr>
            <w:r>
              <w:t>357</w:t>
            </w:r>
          </w:p>
        </w:tc>
        <w:tc>
          <w:tcPr>
            <w:tcW w:w="966" w:type="dxa"/>
          </w:tcPr>
          <w:p w14:paraId="69393AEE" w14:textId="77777777" w:rsidR="00BD230F" w:rsidRDefault="00BD230F">
            <w:pPr>
              <w:cnfStyle w:val="000000000000" w:firstRow="0" w:lastRow="0" w:firstColumn="0" w:lastColumn="0" w:oddVBand="0" w:evenVBand="0" w:oddHBand="0" w:evenHBand="0" w:firstRowFirstColumn="0" w:firstRowLastColumn="0" w:lastRowFirstColumn="0" w:lastRowLastColumn="0"/>
            </w:pPr>
            <w:r>
              <w:t>475</w:t>
            </w:r>
          </w:p>
        </w:tc>
        <w:tc>
          <w:tcPr>
            <w:tcW w:w="1008" w:type="dxa"/>
          </w:tcPr>
          <w:p w14:paraId="5396BB50" w14:textId="77777777" w:rsidR="00BD230F" w:rsidRDefault="00BD230F">
            <w:pPr>
              <w:cnfStyle w:val="000000000000" w:firstRow="0" w:lastRow="0" w:firstColumn="0" w:lastColumn="0" w:oddVBand="0" w:evenVBand="0" w:oddHBand="0" w:evenHBand="0" w:firstRowFirstColumn="0" w:firstRowLastColumn="0" w:lastRowFirstColumn="0" w:lastRowLastColumn="0"/>
            </w:pPr>
            <w:r>
              <w:t>363</w:t>
            </w:r>
          </w:p>
        </w:tc>
        <w:tc>
          <w:tcPr>
            <w:tcW w:w="939" w:type="dxa"/>
          </w:tcPr>
          <w:p w14:paraId="589CD9C2" w14:textId="77777777" w:rsidR="00BD230F" w:rsidRDefault="00BD230F">
            <w:pPr>
              <w:cnfStyle w:val="000000000000" w:firstRow="0" w:lastRow="0" w:firstColumn="0" w:lastColumn="0" w:oddVBand="0" w:evenVBand="0" w:oddHBand="0" w:evenHBand="0" w:firstRowFirstColumn="0" w:firstRowLastColumn="0" w:lastRowFirstColumn="0" w:lastRowLastColumn="0"/>
            </w:pPr>
            <w:r>
              <w:t>489</w:t>
            </w:r>
          </w:p>
        </w:tc>
      </w:tr>
      <w:tr w:rsidR="00BD230F" w14:paraId="7C4F2C41"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78441744" w14:textId="77777777" w:rsidR="00BD230F" w:rsidRDefault="00BD230F">
            <w:r>
              <w:t>Desalination Plant</w:t>
            </w:r>
          </w:p>
        </w:tc>
        <w:tc>
          <w:tcPr>
            <w:tcW w:w="700" w:type="dxa"/>
          </w:tcPr>
          <w:p w14:paraId="673D96D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5.3.7</w:t>
            </w:r>
          </w:p>
        </w:tc>
        <w:tc>
          <w:tcPr>
            <w:tcW w:w="1570" w:type="dxa"/>
          </w:tcPr>
          <w:p w14:paraId="40D0C226"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Financial Liability</w:t>
            </w:r>
          </w:p>
        </w:tc>
        <w:tc>
          <w:tcPr>
            <w:tcW w:w="1418" w:type="dxa"/>
          </w:tcPr>
          <w:p w14:paraId="23B4F1F1"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6FB25EA0"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DELWP</w:t>
            </w:r>
          </w:p>
        </w:tc>
        <w:tc>
          <w:tcPr>
            <w:tcW w:w="1134" w:type="dxa"/>
          </w:tcPr>
          <w:p w14:paraId="28E5032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74B7DAA4"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Water Service Payments (WSPs)</w:t>
            </w:r>
          </w:p>
        </w:tc>
        <w:tc>
          <w:tcPr>
            <w:tcW w:w="1014" w:type="dxa"/>
          </w:tcPr>
          <w:p w14:paraId="4C4BCB1A"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Yes</w:t>
            </w:r>
          </w:p>
        </w:tc>
        <w:tc>
          <w:tcPr>
            <w:tcW w:w="1035" w:type="dxa"/>
          </w:tcPr>
          <w:p w14:paraId="12BB724D" w14:textId="77777777" w:rsidR="00BD230F" w:rsidRDefault="00BD230F">
            <w:pPr>
              <w:cnfStyle w:val="000000000000" w:firstRow="0" w:lastRow="0" w:firstColumn="0" w:lastColumn="0" w:oddVBand="0" w:evenVBand="0" w:oddHBand="0" w:evenHBand="0" w:firstRowFirstColumn="0" w:firstRowLastColumn="0" w:lastRowFirstColumn="0" w:lastRowLastColumn="0"/>
            </w:pPr>
            <w:r>
              <w:t>3 275</w:t>
            </w:r>
          </w:p>
        </w:tc>
        <w:tc>
          <w:tcPr>
            <w:tcW w:w="966" w:type="dxa"/>
          </w:tcPr>
          <w:p w14:paraId="3C1C9CE2" w14:textId="77777777" w:rsidR="00BD230F" w:rsidRDefault="00BD230F">
            <w:pPr>
              <w:cnfStyle w:val="000000000000" w:firstRow="0" w:lastRow="0" w:firstColumn="0" w:lastColumn="0" w:oddVBand="0" w:evenVBand="0" w:oddHBand="0" w:evenHBand="0" w:firstRowFirstColumn="0" w:firstRowLastColumn="0" w:lastRowFirstColumn="0" w:lastRowLastColumn="0"/>
            </w:pPr>
            <w:r>
              <w:t>3 994</w:t>
            </w:r>
          </w:p>
        </w:tc>
        <w:tc>
          <w:tcPr>
            <w:tcW w:w="1008" w:type="dxa"/>
          </w:tcPr>
          <w:p w14:paraId="30BB6AAF" w14:textId="77777777" w:rsidR="00BD230F" w:rsidRDefault="00BD230F">
            <w:pPr>
              <w:cnfStyle w:val="000000000000" w:firstRow="0" w:lastRow="0" w:firstColumn="0" w:lastColumn="0" w:oddVBand="0" w:evenVBand="0" w:oddHBand="0" w:evenHBand="0" w:firstRowFirstColumn="0" w:firstRowLastColumn="0" w:lastRowFirstColumn="0" w:lastRowLastColumn="0"/>
            </w:pPr>
            <w:r>
              <w:t>3 341</w:t>
            </w:r>
          </w:p>
        </w:tc>
        <w:tc>
          <w:tcPr>
            <w:tcW w:w="939" w:type="dxa"/>
          </w:tcPr>
          <w:p w14:paraId="20F89A96" w14:textId="77777777" w:rsidR="00BD230F" w:rsidRDefault="00BD230F">
            <w:pPr>
              <w:cnfStyle w:val="000000000000" w:firstRow="0" w:lastRow="0" w:firstColumn="0" w:lastColumn="0" w:oddVBand="0" w:evenVBand="0" w:oddHBand="0" w:evenHBand="0" w:firstRowFirstColumn="0" w:firstRowLastColumn="0" w:lastRowFirstColumn="0" w:lastRowLastColumn="0"/>
            </w:pPr>
            <w:r>
              <w:t>4 072</w:t>
            </w:r>
          </w:p>
        </w:tc>
      </w:tr>
      <w:tr w:rsidR="00BD230F" w14:paraId="4018EEE9"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0461A98F" w14:textId="77777777" w:rsidR="00BD230F" w:rsidRDefault="00BD230F">
            <w:r>
              <w:t>Fulham Correctional Centre</w:t>
            </w:r>
          </w:p>
        </w:tc>
        <w:tc>
          <w:tcPr>
            <w:tcW w:w="700" w:type="dxa"/>
          </w:tcPr>
          <w:p w14:paraId="31B294D0"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5.3.8</w:t>
            </w:r>
          </w:p>
        </w:tc>
        <w:tc>
          <w:tcPr>
            <w:tcW w:w="1570" w:type="dxa"/>
          </w:tcPr>
          <w:p w14:paraId="2B03BC71"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Financial Liability</w:t>
            </w:r>
          </w:p>
        </w:tc>
        <w:tc>
          <w:tcPr>
            <w:tcW w:w="1418" w:type="dxa"/>
          </w:tcPr>
          <w:p w14:paraId="4960FC77"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28C22AA9"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DJCS</w:t>
            </w:r>
          </w:p>
        </w:tc>
        <w:tc>
          <w:tcPr>
            <w:tcW w:w="1134" w:type="dxa"/>
          </w:tcPr>
          <w:p w14:paraId="3BEB6F8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5222A1F3"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QSPs</w:t>
            </w:r>
          </w:p>
        </w:tc>
        <w:tc>
          <w:tcPr>
            <w:tcW w:w="1014" w:type="dxa"/>
          </w:tcPr>
          <w:p w14:paraId="15ABD68C"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Yes</w:t>
            </w:r>
          </w:p>
        </w:tc>
        <w:tc>
          <w:tcPr>
            <w:tcW w:w="1035" w:type="dxa"/>
          </w:tcPr>
          <w:p w14:paraId="7C52889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6" w:type="dxa"/>
          </w:tcPr>
          <w:p w14:paraId="054EA029" w14:textId="77777777" w:rsidR="00BD230F" w:rsidRDefault="00BD230F">
            <w:pPr>
              <w:cnfStyle w:val="000000000000" w:firstRow="0" w:lastRow="0" w:firstColumn="0" w:lastColumn="0" w:oddVBand="0" w:evenVBand="0" w:oddHBand="0" w:evenHBand="0" w:firstRowFirstColumn="0" w:firstRowLastColumn="0" w:lastRowFirstColumn="0" w:lastRowLastColumn="0"/>
            </w:pPr>
            <w:r>
              <w:t>184</w:t>
            </w:r>
          </w:p>
        </w:tc>
        <w:tc>
          <w:tcPr>
            <w:tcW w:w="1008" w:type="dxa"/>
          </w:tcPr>
          <w:p w14:paraId="34630B4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39" w:type="dxa"/>
          </w:tcPr>
          <w:p w14:paraId="56B38598" w14:textId="77777777" w:rsidR="00BD230F" w:rsidRDefault="00BD230F">
            <w:pPr>
              <w:cnfStyle w:val="000000000000" w:firstRow="0" w:lastRow="0" w:firstColumn="0" w:lastColumn="0" w:oddVBand="0" w:evenVBand="0" w:oddHBand="0" w:evenHBand="0" w:firstRowFirstColumn="0" w:firstRowLastColumn="0" w:lastRowFirstColumn="0" w:lastRowLastColumn="0"/>
            </w:pPr>
            <w:r>
              <w:t>182</w:t>
            </w:r>
          </w:p>
        </w:tc>
      </w:tr>
      <w:tr w:rsidR="00BD230F" w14:paraId="1C6B4CC7"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1792408E" w14:textId="77777777" w:rsidR="00BD230F" w:rsidRDefault="00BD230F">
            <w:r>
              <w:t>Port Phillip Prison</w:t>
            </w:r>
          </w:p>
        </w:tc>
        <w:tc>
          <w:tcPr>
            <w:tcW w:w="700" w:type="dxa"/>
          </w:tcPr>
          <w:p w14:paraId="60C34E3E"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5.3.9</w:t>
            </w:r>
          </w:p>
        </w:tc>
        <w:tc>
          <w:tcPr>
            <w:tcW w:w="1570" w:type="dxa"/>
          </w:tcPr>
          <w:p w14:paraId="3F9D8561"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Financial Liability</w:t>
            </w:r>
          </w:p>
        </w:tc>
        <w:tc>
          <w:tcPr>
            <w:tcW w:w="1418" w:type="dxa"/>
          </w:tcPr>
          <w:p w14:paraId="1912A073"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7AA216D1"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DJCS</w:t>
            </w:r>
          </w:p>
        </w:tc>
        <w:tc>
          <w:tcPr>
            <w:tcW w:w="1134" w:type="dxa"/>
          </w:tcPr>
          <w:p w14:paraId="3752553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6C9C4AF0"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QSPs</w:t>
            </w:r>
          </w:p>
        </w:tc>
        <w:tc>
          <w:tcPr>
            <w:tcW w:w="1014" w:type="dxa"/>
          </w:tcPr>
          <w:p w14:paraId="42F3D438"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Yes</w:t>
            </w:r>
          </w:p>
        </w:tc>
        <w:tc>
          <w:tcPr>
            <w:tcW w:w="1035" w:type="dxa"/>
          </w:tcPr>
          <w:p w14:paraId="1F214C1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6" w:type="dxa"/>
          </w:tcPr>
          <w:p w14:paraId="5B7045AC" w14:textId="77777777" w:rsidR="00BD230F" w:rsidRDefault="00BD230F">
            <w:pPr>
              <w:cnfStyle w:val="000000000000" w:firstRow="0" w:lastRow="0" w:firstColumn="0" w:lastColumn="0" w:oddVBand="0" w:evenVBand="0" w:oddHBand="0" w:evenHBand="0" w:firstRowFirstColumn="0" w:firstRowLastColumn="0" w:lastRowFirstColumn="0" w:lastRowLastColumn="0"/>
            </w:pPr>
            <w:r>
              <w:t>233</w:t>
            </w:r>
          </w:p>
        </w:tc>
        <w:tc>
          <w:tcPr>
            <w:tcW w:w="1008" w:type="dxa"/>
          </w:tcPr>
          <w:p w14:paraId="7D2DD05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39" w:type="dxa"/>
          </w:tcPr>
          <w:p w14:paraId="619E9948" w14:textId="77777777" w:rsidR="00BD230F" w:rsidRDefault="00BD230F">
            <w:pPr>
              <w:cnfStyle w:val="000000000000" w:firstRow="0" w:lastRow="0" w:firstColumn="0" w:lastColumn="0" w:oddVBand="0" w:evenVBand="0" w:oddHBand="0" w:evenHBand="0" w:firstRowFirstColumn="0" w:firstRowLastColumn="0" w:lastRowFirstColumn="0" w:lastRowLastColumn="0"/>
            </w:pPr>
            <w:r>
              <w:t>221</w:t>
            </w:r>
          </w:p>
        </w:tc>
      </w:tr>
      <w:tr w:rsidR="00BD230F" w14:paraId="039286ED"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5B6D3E2A" w14:textId="77777777" w:rsidR="00BD230F" w:rsidRDefault="00BD230F">
            <w:r>
              <w:t>Ravenhall Correctional Centre</w:t>
            </w:r>
          </w:p>
        </w:tc>
        <w:tc>
          <w:tcPr>
            <w:tcW w:w="700" w:type="dxa"/>
          </w:tcPr>
          <w:p w14:paraId="08F6C33A"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5.3.10</w:t>
            </w:r>
          </w:p>
        </w:tc>
        <w:tc>
          <w:tcPr>
            <w:tcW w:w="1570" w:type="dxa"/>
          </w:tcPr>
          <w:p w14:paraId="7DAC461C"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Financial Liability</w:t>
            </w:r>
          </w:p>
        </w:tc>
        <w:tc>
          <w:tcPr>
            <w:tcW w:w="1418" w:type="dxa"/>
          </w:tcPr>
          <w:p w14:paraId="550A894C"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1041FC75"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DJCS</w:t>
            </w:r>
          </w:p>
        </w:tc>
        <w:tc>
          <w:tcPr>
            <w:tcW w:w="1134" w:type="dxa"/>
          </w:tcPr>
          <w:p w14:paraId="4E7ED1C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724348E9"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QSPs</w:t>
            </w:r>
          </w:p>
        </w:tc>
        <w:tc>
          <w:tcPr>
            <w:tcW w:w="1014" w:type="dxa"/>
          </w:tcPr>
          <w:p w14:paraId="1A510FA1"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Yes</w:t>
            </w:r>
          </w:p>
        </w:tc>
        <w:tc>
          <w:tcPr>
            <w:tcW w:w="1035" w:type="dxa"/>
          </w:tcPr>
          <w:p w14:paraId="32D14611" w14:textId="77777777" w:rsidR="00BD230F" w:rsidRDefault="00BD230F">
            <w:pPr>
              <w:cnfStyle w:val="000000000000" w:firstRow="0" w:lastRow="0" w:firstColumn="0" w:lastColumn="0" w:oddVBand="0" w:evenVBand="0" w:oddHBand="0" w:evenHBand="0" w:firstRowFirstColumn="0" w:firstRowLastColumn="0" w:lastRowFirstColumn="0" w:lastRowLastColumn="0"/>
            </w:pPr>
            <w:r>
              <w:t>512</w:t>
            </w:r>
          </w:p>
        </w:tc>
        <w:tc>
          <w:tcPr>
            <w:tcW w:w="966" w:type="dxa"/>
          </w:tcPr>
          <w:p w14:paraId="2179C4F5" w14:textId="77777777" w:rsidR="00BD230F" w:rsidRDefault="00BD230F">
            <w:pPr>
              <w:cnfStyle w:val="000000000000" w:firstRow="0" w:lastRow="0" w:firstColumn="0" w:lastColumn="0" w:oddVBand="0" w:evenVBand="0" w:oddHBand="0" w:evenHBand="0" w:firstRowFirstColumn="0" w:firstRowLastColumn="0" w:lastRowFirstColumn="0" w:lastRowLastColumn="0"/>
            </w:pPr>
            <w:r>
              <w:t>682</w:t>
            </w:r>
          </w:p>
        </w:tc>
        <w:tc>
          <w:tcPr>
            <w:tcW w:w="1008" w:type="dxa"/>
          </w:tcPr>
          <w:p w14:paraId="5785A91E" w14:textId="77777777" w:rsidR="00BD230F" w:rsidRDefault="00BD230F">
            <w:pPr>
              <w:cnfStyle w:val="000000000000" w:firstRow="0" w:lastRow="0" w:firstColumn="0" w:lastColumn="0" w:oddVBand="0" w:evenVBand="0" w:oddHBand="0" w:evenHBand="0" w:firstRowFirstColumn="0" w:firstRowLastColumn="0" w:lastRowFirstColumn="0" w:lastRowLastColumn="0"/>
            </w:pPr>
            <w:r>
              <w:t>520</w:t>
            </w:r>
          </w:p>
        </w:tc>
        <w:tc>
          <w:tcPr>
            <w:tcW w:w="939" w:type="dxa"/>
          </w:tcPr>
          <w:p w14:paraId="3DB5D3FE" w14:textId="77777777" w:rsidR="00BD230F" w:rsidRDefault="00BD230F">
            <w:pPr>
              <w:cnfStyle w:val="000000000000" w:firstRow="0" w:lastRow="0" w:firstColumn="0" w:lastColumn="0" w:oddVBand="0" w:evenVBand="0" w:oddHBand="0" w:evenHBand="0" w:firstRowFirstColumn="0" w:firstRowLastColumn="0" w:lastRowFirstColumn="0" w:lastRowLastColumn="0"/>
            </w:pPr>
            <w:r>
              <w:t>835</w:t>
            </w:r>
          </w:p>
        </w:tc>
      </w:tr>
      <w:tr w:rsidR="00BD230F" w14:paraId="1C9B2902"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274EE8CC" w14:textId="77777777" w:rsidR="00BD230F" w:rsidRDefault="00BD230F">
            <w:r>
              <w:t>High Capacity Metro Trains</w:t>
            </w:r>
          </w:p>
        </w:tc>
        <w:tc>
          <w:tcPr>
            <w:tcW w:w="700" w:type="dxa"/>
          </w:tcPr>
          <w:p w14:paraId="1945A48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5.3.11</w:t>
            </w:r>
          </w:p>
        </w:tc>
        <w:tc>
          <w:tcPr>
            <w:tcW w:w="1570" w:type="dxa"/>
          </w:tcPr>
          <w:p w14:paraId="1FC51D98"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Financial Liability</w:t>
            </w:r>
          </w:p>
        </w:tc>
        <w:tc>
          <w:tcPr>
            <w:tcW w:w="1418" w:type="dxa"/>
          </w:tcPr>
          <w:p w14:paraId="680D0830"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Construction in Progress</w:t>
            </w:r>
          </w:p>
        </w:tc>
        <w:tc>
          <w:tcPr>
            <w:tcW w:w="850" w:type="dxa"/>
          </w:tcPr>
          <w:p w14:paraId="57000D93"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DoT</w:t>
            </w:r>
          </w:p>
        </w:tc>
        <w:tc>
          <w:tcPr>
            <w:tcW w:w="1134" w:type="dxa"/>
          </w:tcPr>
          <w:p w14:paraId="3815AF12" w14:textId="77777777" w:rsidR="00BD230F" w:rsidRDefault="00BD230F">
            <w:pPr>
              <w:cnfStyle w:val="000000000000" w:firstRow="0" w:lastRow="0" w:firstColumn="0" w:lastColumn="0" w:oddVBand="0" w:evenVBand="0" w:oddHBand="0" w:evenHBand="0" w:firstRowFirstColumn="0" w:firstRowLastColumn="0" w:lastRowFirstColumn="0" w:lastRowLastColumn="0"/>
            </w:pPr>
            <w:r>
              <w:t>394</w:t>
            </w:r>
          </w:p>
        </w:tc>
        <w:tc>
          <w:tcPr>
            <w:tcW w:w="1559" w:type="dxa"/>
          </w:tcPr>
          <w:p w14:paraId="32EA2A3E"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Partial Service Payment (PSP), QSP</w:t>
            </w:r>
          </w:p>
        </w:tc>
        <w:tc>
          <w:tcPr>
            <w:tcW w:w="1014" w:type="dxa"/>
          </w:tcPr>
          <w:p w14:paraId="5C636B28"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Yes</w:t>
            </w:r>
          </w:p>
        </w:tc>
        <w:tc>
          <w:tcPr>
            <w:tcW w:w="1035" w:type="dxa"/>
          </w:tcPr>
          <w:p w14:paraId="6D12C72D" w14:textId="77777777" w:rsidR="00BD230F" w:rsidRDefault="00BD230F">
            <w:pPr>
              <w:cnfStyle w:val="000000000000" w:firstRow="0" w:lastRow="0" w:firstColumn="0" w:lastColumn="0" w:oddVBand="0" w:evenVBand="0" w:oddHBand="0" w:evenHBand="0" w:firstRowFirstColumn="0" w:firstRowLastColumn="0" w:lastRowFirstColumn="0" w:lastRowLastColumn="0"/>
            </w:pPr>
            <w:r>
              <w:t>1 010</w:t>
            </w:r>
          </w:p>
        </w:tc>
        <w:tc>
          <w:tcPr>
            <w:tcW w:w="966" w:type="dxa"/>
          </w:tcPr>
          <w:p w14:paraId="04700DE6" w14:textId="77777777" w:rsidR="00BD230F" w:rsidRDefault="00BD230F">
            <w:pPr>
              <w:cnfStyle w:val="000000000000" w:firstRow="0" w:lastRow="0" w:firstColumn="0" w:lastColumn="0" w:oddVBand="0" w:evenVBand="0" w:oddHBand="0" w:evenHBand="0" w:firstRowFirstColumn="0" w:firstRowLastColumn="0" w:lastRowFirstColumn="0" w:lastRowLastColumn="0"/>
            </w:pPr>
            <w:r>
              <w:t>572</w:t>
            </w:r>
          </w:p>
        </w:tc>
        <w:tc>
          <w:tcPr>
            <w:tcW w:w="1008" w:type="dxa"/>
          </w:tcPr>
          <w:p w14:paraId="59D1F078" w14:textId="77777777" w:rsidR="00BD230F" w:rsidRDefault="00BD230F">
            <w:pPr>
              <w:cnfStyle w:val="000000000000" w:firstRow="0" w:lastRow="0" w:firstColumn="0" w:lastColumn="0" w:oddVBand="0" w:evenVBand="0" w:oddHBand="0" w:evenHBand="0" w:firstRowFirstColumn="0" w:firstRowLastColumn="0" w:lastRowFirstColumn="0" w:lastRowLastColumn="0"/>
            </w:pPr>
            <w:r>
              <w:t>745</w:t>
            </w:r>
          </w:p>
        </w:tc>
        <w:tc>
          <w:tcPr>
            <w:tcW w:w="939" w:type="dxa"/>
          </w:tcPr>
          <w:p w14:paraId="6603031C" w14:textId="77777777" w:rsidR="00BD230F" w:rsidRDefault="00BD230F">
            <w:pPr>
              <w:cnfStyle w:val="000000000000" w:firstRow="0" w:lastRow="0" w:firstColumn="0" w:lastColumn="0" w:oddVBand="0" w:evenVBand="0" w:oddHBand="0" w:evenHBand="0" w:firstRowFirstColumn="0" w:firstRowLastColumn="0" w:lastRowFirstColumn="0" w:lastRowLastColumn="0"/>
            </w:pPr>
            <w:r>
              <w:t>515</w:t>
            </w:r>
          </w:p>
        </w:tc>
      </w:tr>
      <w:tr w:rsidR="00BD230F" w14:paraId="5C5B32A8"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0780F16B" w14:textId="7073C839" w:rsidR="00BD230F" w:rsidRDefault="00BD230F">
            <w:r>
              <w:t xml:space="preserve">Metro Tunnel Project – </w:t>
            </w:r>
            <w:r w:rsidR="00B766F7">
              <w:br/>
            </w:r>
            <w:r>
              <w:t>Tunnel and Stations</w:t>
            </w:r>
          </w:p>
        </w:tc>
        <w:tc>
          <w:tcPr>
            <w:tcW w:w="700" w:type="dxa"/>
          </w:tcPr>
          <w:p w14:paraId="78BA587B"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5.3.12</w:t>
            </w:r>
          </w:p>
        </w:tc>
        <w:tc>
          <w:tcPr>
            <w:tcW w:w="1570" w:type="dxa"/>
          </w:tcPr>
          <w:p w14:paraId="1FE152E2"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Financial Liability</w:t>
            </w:r>
          </w:p>
        </w:tc>
        <w:tc>
          <w:tcPr>
            <w:tcW w:w="1418" w:type="dxa"/>
          </w:tcPr>
          <w:p w14:paraId="223566AB"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Construction in Progress</w:t>
            </w:r>
          </w:p>
        </w:tc>
        <w:tc>
          <w:tcPr>
            <w:tcW w:w="850" w:type="dxa"/>
          </w:tcPr>
          <w:p w14:paraId="75B07B4B"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DoT</w:t>
            </w:r>
          </w:p>
        </w:tc>
        <w:tc>
          <w:tcPr>
            <w:tcW w:w="1134" w:type="dxa"/>
          </w:tcPr>
          <w:p w14:paraId="0E76EFE6" w14:textId="77777777" w:rsidR="00BD230F" w:rsidRDefault="00BD230F">
            <w:pPr>
              <w:cnfStyle w:val="000000000000" w:firstRow="0" w:lastRow="0" w:firstColumn="0" w:lastColumn="0" w:oddVBand="0" w:evenVBand="0" w:oddHBand="0" w:evenHBand="0" w:firstRowFirstColumn="0" w:firstRowLastColumn="0" w:lastRowFirstColumn="0" w:lastRowLastColumn="0"/>
            </w:pPr>
            <w:r>
              <w:t>4 167</w:t>
            </w:r>
          </w:p>
        </w:tc>
        <w:tc>
          <w:tcPr>
            <w:tcW w:w="1559" w:type="dxa"/>
          </w:tcPr>
          <w:p w14:paraId="03DE0394"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QSPs</w:t>
            </w:r>
          </w:p>
        </w:tc>
        <w:tc>
          <w:tcPr>
            <w:tcW w:w="1014" w:type="dxa"/>
          </w:tcPr>
          <w:p w14:paraId="773C0101"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Yes</w:t>
            </w:r>
          </w:p>
        </w:tc>
        <w:tc>
          <w:tcPr>
            <w:tcW w:w="1035" w:type="dxa"/>
          </w:tcPr>
          <w:p w14:paraId="53FF8510" w14:textId="77777777" w:rsidR="00BD230F" w:rsidRDefault="00BD230F">
            <w:pPr>
              <w:cnfStyle w:val="000000000000" w:firstRow="0" w:lastRow="0" w:firstColumn="0" w:lastColumn="0" w:oddVBand="0" w:evenVBand="0" w:oddHBand="0" w:evenHBand="0" w:firstRowFirstColumn="0" w:firstRowLastColumn="0" w:lastRowFirstColumn="0" w:lastRowLastColumn="0"/>
            </w:pPr>
            <w:r>
              <w:t>2 972</w:t>
            </w:r>
          </w:p>
        </w:tc>
        <w:tc>
          <w:tcPr>
            <w:tcW w:w="966" w:type="dxa"/>
          </w:tcPr>
          <w:p w14:paraId="0CA0A0D7" w14:textId="77777777" w:rsidR="00BD230F" w:rsidRDefault="00BD230F">
            <w:pPr>
              <w:cnfStyle w:val="000000000000" w:firstRow="0" w:lastRow="0" w:firstColumn="0" w:lastColumn="0" w:oddVBand="0" w:evenVBand="0" w:oddHBand="0" w:evenHBand="0" w:firstRowFirstColumn="0" w:firstRowLastColumn="0" w:lastRowFirstColumn="0" w:lastRowLastColumn="0"/>
            </w:pPr>
            <w:r>
              <w:t>5 293</w:t>
            </w:r>
          </w:p>
        </w:tc>
        <w:tc>
          <w:tcPr>
            <w:tcW w:w="1008" w:type="dxa"/>
          </w:tcPr>
          <w:p w14:paraId="09470C69" w14:textId="77777777" w:rsidR="00BD230F" w:rsidRDefault="00BD230F">
            <w:pPr>
              <w:cnfStyle w:val="000000000000" w:firstRow="0" w:lastRow="0" w:firstColumn="0" w:lastColumn="0" w:oddVBand="0" w:evenVBand="0" w:oddHBand="0" w:evenHBand="0" w:firstRowFirstColumn="0" w:firstRowLastColumn="0" w:lastRowFirstColumn="0" w:lastRowLastColumn="0"/>
            </w:pPr>
            <w:r>
              <w:t>2 984</w:t>
            </w:r>
          </w:p>
        </w:tc>
        <w:tc>
          <w:tcPr>
            <w:tcW w:w="939" w:type="dxa"/>
          </w:tcPr>
          <w:p w14:paraId="05B3C362" w14:textId="77777777" w:rsidR="00BD230F" w:rsidRDefault="00BD230F">
            <w:pPr>
              <w:cnfStyle w:val="000000000000" w:firstRow="0" w:lastRow="0" w:firstColumn="0" w:lastColumn="0" w:oddVBand="0" w:evenVBand="0" w:oddHBand="0" w:evenHBand="0" w:firstRowFirstColumn="0" w:firstRowLastColumn="0" w:lastRowFirstColumn="0" w:lastRowLastColumn="0"/>
            </w:pPr>
            <w:r>
              <w:t>3 590</w:t>
            </w:r>
          </w:p>
        </w:tc>
      </w:tr>
      <w:tr w:rsidR="00BD230F" w14:paraId="773294ED" w14:textId="77777777" w:rsidTr="00B766F7">
        <w:tc>
          <w:tcPr>
            <w:cnfStyle w:val="001000000000" w:firstRow="0" w:lastRow="0" w:firstColumn="1" w:lastColumn="0" w:oddVBand="0" w:evenVBand="0" w:oddHBand="0" w:evenHBand="0" w:firstRowFirstColumn="0" w:firstRowLastColumn="0" w:lastRowFirstColumn="0" w:lastRowLastColumn="0"/>
            <w:tcW w:w="2437" w:type="dxa"/>
          </w:tcPr>
          <w:p w14:paraId="31B34FBE" w14:textId="77777777" w:rsidR="00BD230F" w:rsidRDefault="00BD230F">
            <w:r>
              <w:t>Western Roads Upgrade</w:t>
            </w:r>
          </w:p>
        </w:tc>
        <w:tc>
          <w:tcPr>
            <w:tcW w:w="700" w:type="dxa"/>
          </w:tcPr>
          <w:p w14:paraId="4706F76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5.3.13</w:t>
            </w:r>
          </w:p>
        </w:tc>
        <w:tc>
          <w:tcPr>
            <w:tcW w:w="1570" w:type="dxa"/>
          </w:tcPr>
          <w:p w14:paraId="714DF9EA"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Financial Liability</w:t>
            </w:r>
          </w:p>
        </w:tc>
        <w:tc>
          <w:tcPr>
            <w:tcW w:w="1418" w:type="dxa"/>
          </w:tcPr>
          <w:p w14:paraId="57797B7F"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Operational</w:t>
            </w:r>
          </w:p>
        </w:tc>
        <w:tc>
          <w:tcPr>
            <w:tcW w:w="850" w:type="dxa"/>
          </w:tcPr>
          <w:p w14:paraId="6A8389C8"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DoT</w:t>
            </w:r>
          </w:p>
        </w:tc>
        <w:tc>
          <w:tcPr>
            <w:tcW w:w="1134" w:type="dxa"/>
          </w:tcPr>
          <w:p w14:paraId="5349A4E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4B483DA9" w14:textId="77777777" w:rsidR="00BD230F" w:rsidRDefault="00BD230F" w:rsidP="009A74FF">
            <w:pPr>
              <w:ind w:left="170" w:hanging="170"/>
              <w:jc w:val="left"/>
              <w:cnfStyle w:val="000000000000" w:firstRow="0" w:lastRow="0" w:firstColumn="0" w:lastColumn="0" w:oddVBand="0" w:evenVBand="0" w:oddHBand="0" w:evenHBand="0" w:firstRowFirstColumn="0" w:firstRowLastColumn="0" w:lastRowFirstColumn="0" w:lastRowLastColumn="0"/>
            </w:pPr>
            <w:r>
              <w:t>QSPs</w:t>
            </w:r>
          </w:p>
        </w:tc>
        <w:tc>
          <w:tcPr>
            <w:tcW w:w="1014" w:type="dxa"/>
          </w:tcPr>
          <w:p w14:paraId="2D724D05" w14:textId="77777777" w:rsidR="00BD230F" w:rsidRDefault="00BD230F">
            <w:pPr>
              <w:jc w:val="left"/>
              <w:cnfStyle w:val="000000000000" w:firstRow="0" w:lastRow="0" w:firstColumn="0" w:lastColumn="0" w:oddVBand="0" w:evenVBand="0" w:oddHBand="0" w:evenHBand="0" w:firstRowFirstColumn="0" w:firstRowLastColumn="0" w:lastRowFirstColumn="0" w:lastRowLastColumn="0"/>
            </w:pPr>
            <w:r>
              <w:t>Yes</w:t>
            </w:r>
          </w:p>
        </w:tc>
        <w:tc>
          <w:tcPr>
            <w:tcW w:w="1035" w:type="dxa"/>
          </w:tcPr>
          <w:p w14:paraId="15017D61" w14:textId="77777777" w:rsidR="00BD230F" w:rsidRDefault="00BD230F">
            <w:pPr>
              <w:cnfStyle w:val="000000000000" w:firstRow="0" w:lastRow="0" w:firstColumn="0" w:lastColumn="0" w:oddVBand="0" w:evenVBand="0" w:oddHBand="0" w:evenHBand="0" w:firstRowFirstColumn="0" w:firstRowLastColumn="0" w:lastRowFirstColumn="0" w:lastRowLastColumn="0"/>
            </w:pPr>
            <w:r>
              <w:t>763</w:t>
            </w:r>
          </w:p>
        </w:tc>
        <w:tc>
          <w:tcPr>
            <w:tcW w:w="966" w:type="dxa"/>
          </w:tcPr>
          <w:p w14:paraId="7533AD6E" w14:textId="77777777" w:rsidR="00BD230F" w:rsidRDefault="00BD230F">
            <w:pPr>
              <w:cnfStyle w:val="000000000000" w:firstRow="0" w:lastRow="0" w:firstColumn="0" w:lastColumn="0" w:oddVBand="0" w:evenVBand="0" w:oddHBand="0" w:evenHBand="0" w:firstRowFirstColumn="0" w:firstRowLastColumn="0" w:lastRowFirstColumn="0" w:lastRowLastColumn="0"/>
            </w:pPr>
            <w:r>
              <w:t>1 410</w:t>
            </w:r>
          </w:p>
        </w:tc>
        <w:tc>
          <w:tcPr>
            <w:tcW w:w="1008" w:type="dxa"/>
          </w:tcPr>
          <w:p w14:paraId="5A9141D5" w14:textId="77777777" w:rsidR="00BD230F" w:rsidRDefault="00BD230F">
            <w:pPr>
              <w:cnfStyle w:val="000000000000" w:firstRow="0" w:lastRow="0" w:firstColumn="0" w:lastColumn="0" w:oddVBand="0" w:evenVBand="0" w:oddHBand="0" w:evenHBand="0" w:firstRowFirstColumn="0" w:firstRowLastColumn="0" w:lastRowFirstColumn="0" w:lastRowLastColumn="0"/>
            </w:pPr>
            <w:r>
              <w:t>598</w:t>
            </w:r>
          </w:p>
        </w:tc>
        <w:tc>
          <w:tcPr>
            <w:tcW w:w="939" w:type="dxa"/>
          </w:tcPr>
          <w:p w14:paraId="11975F60" w14:textId="58866B1A" w:rsidR="00BD230F" w:rsidRDefault="00BD230F">
            <w:pPr>
              <w:cnfStyle w:val="000000000000" w:firstRow="0" w:lastRow="0" w:firstColumn="0" w:lastColumn="0" w:oddVBand="0" w:evenVBand="0" w:oddHBand="0" w:evenHBand="0" w:firstRowFirstColumn="0" w:firstRowLastColumn="0" w:lastRowFirstColumn="0" w:lastRowLastColumn="0"/>
            </w:pPr>
            <w:r>
              <w:t>920</w:t>
            </w:r>
          </w:p>
        </w:tc>
      </w:tr>
    </w:tbl>
    <w:p w14:paraId="5BCC06F9" w14:textId="77777777" w:rsidR="00BD230F" w:rsidRPr="00647D0A" w:rsidRDefault="00BD230F" w:rsidP="00BD230F">
      <w:pPr>
        <w:pStyle w:val="Note"/>
        <w:ind w:left="0" w:firstLine="0"/>
      </w:pPr>
      <w:r w:rsidRPr="00647D0A">
        <w:t>Note:</w:t>
      </w:r>
    </w:p>
    <w:p w14:paraId="3D345AC5" w14:textId="77777777" w:rsidR="00BD230F" w:rsidRDefault="00BD230F" w:rsidP="00BD230F">
      <w:pPr>
        <w:pStyle w:val="Note"/>
      </w:pPr>
      <w:r w:rsidRPr="00647D0A">
        <w:t>(</w:t>
      </w:r>
      <w:r>
        <w:t>a</w:t>
      </w:r>
      <w:r w:rsidRPr="00647D0A">
        <w:t>)</w:t>
      </w:r>
      <w:r w:rsidRPr="00647D0A">
        <w:tab/>
      </w:r>
      <w:r w:rsidRPr="00892BAD">
        <w:t>State contributions that are contractually committed at 30 June 20</w:t>
      </w:r>
      <w:r>
        <w:t>2</w:t>
      </w:r>
      <w:r w:rsidRPr="00892BAD">
        <w:t>1 are included in this column and are made during the construction phase of the service concession asset</w:t>
      </w:r>
      <w:r>
        <w:t>.</w:t>
      </w:r>
    </w:p>
    <w:p w14:paraId="1C8B0904" w14:textId="77777777" w:rsidR="00BD230F" w:rsidRDefault="00BD230F">
      <w:pPr>
        <w:keepLines w:val="0"/>
        <w:rPr>
          <w:rFonts w:asciiTheme="majorHAnsi" w:eastAsiaTheme="majorEastAsia" w:hAnsiTheme="majorHAnsi" w:cstheme="majorBidi"/>
          <w:b/>
          <w:spacing w:val="-2"/>
          <w:sz w:val="26"/>
          <w:szCs w:val="26"/>
        </w:rPr>
      </w:pPr>
      <w:r>
        <w:br w:type="page"/>
      </w:r>
    </w:p>
    <w:p w14:paraId="1CE5A2F1" w14:textId="77777777" w:rsidR="00BD230F" w:rsidRDefault="00BD230F" w:rsidP="00BD230F">
      <w:pPr>
        <w:pStyle w:val="Heading20"/>
        <w:sectPr w:rsidR="00BD230F" w:rsidSect="00BD230F">
          <w:headerReference w:type="even" r:id="rId106"/>
          <w:headerReference w:type="default" r:id="rId107"/>
          <w:footerReference w:type="even" r:id="rId108"/>
          <w:footerReference w:type="default" r:id="rId109"/>
          <w:pgSz w:w="16839" w:h="11907" w:orient="landscape" w:code="9"/>
          <w:pgMar w:top="1134" w:right="1134" w:bottom="1134" w:left="1134" w:header="624" w:footer="567" w:gutter="0"/>
          <w:cols w:space="567"/>
          <w:docGrid w:linePitch="360"/>
        </w:sectPr>
      </w:pPr>
    </w:p>
    <w:p w14:paraId="30A8ABC7" w14:textId="77777777" w:rsidR="00BD230F" w:rsidRPr="002F6AD0" w:rsidRDefault="00BD230F" w:rsidP="00BD230F">
      <w:pPr>
        <w:pStyle w:val="Heading20"/>
      </w:pPr>
      <w:r w:rsidRPr="005F307D">
        <w:lastRenderedPageBreak/>
        <w:t>Details relevant to all arrangements</w:t>
      </w:r>
    </w:p>
    <w:p w14:paraId="1C802347" w14:textId="77777777" w:rsidR="00BD230F" w:rsidRDefault="00BD230F" w:rsidP="00BD230F">
      <w:r>
        <w:t>Unless specified differently in the Arrangement specific details section below, all of the below information is relevant to all arrangements.</w:t>
      </w:r>
    </w:p>
    <w:p w14:paraId="7AD62CC3" w14:textId="77777777" w:rsidR="00BD230F" w:rsidRDefault="00BD230F" w:rsidP="00BD230F">
      <w:r>
        <w:t xml:space="preserve">The State has entered into an arrangement with the operator which gives the operator the right to provide public services to users for a specified period (concession period). </w:t>
      </w:r>
    </w:p>
    <w:p w14:paraId="05802A1B" w14:textId="77777777" w:rsidR="00BD230F" w:rsidRDefault="00BD230F" w:rsidP="00BD230F">
      <w:r>
        <w:t xml:space="preserve">Arrangements are managed by a department on behalf of the State. </w:t>
      </w:r>
    </w:p>
    <w:p w14:paraId="20DC0BA0" w14:textId="77777777" w:rsidR="00BD230F" w:rsidRDefault="00BD230F" w:rsidP="00BD230F">
      <w:r>
        <w:t xml:space="preserve">The operator, based on the terms and conditions specified in the agreement, is: </w:t>
      </w:r>
    </w:p>
    <w:p w14:paraId="34B6CD58" w14:textId="77777777" w:rsidR="00BD230F" w:rsidRDefault="00BD230F" w:rsidP="00BD230F">
      <w:pPr>
        <w:pStyle w:val="ListBullet"/>
      </w:pPr>
      <w:r>
        <w:t>responsible for the design, construction, financing, operation and maintenance and replacement of the relevant asset(s) during the concession period</w:t>
      </w:r>
    </w:p>
    <w:p w14:paraId="63F0891A" w14:textId="77777777" w:rsidR="00BD230F" w:rsidRDefault="00BD230F" w:rsidP="00BD230F">
      <w:pPr>
        <w:pStyle w:val="ListBullet"/>
      </w:pPr>
      <w:r>
        <w:t xml:space="preserve">subject to key performance indicators (KPIs) and/or annual works programs which ensure a level of service delivery for users. The operator has the opportunity to rectify any performance issues where relevant. </w:t>
      </w:r>
    </w:p>
    <w:p w14:paraId="1DC88603" w14:textId="77777777" w:rsidR="00BD230F" w:rsidRDefault="00BD230F" w:rsidP="00BD230F">
      <w:r>
        <w:t xml:space="preserve">The operator can perform the above at its own discretion and has access to the asset to perform the required services. </w:t>
      </w:r>
    </w:p>
    <w:p w14:paraId="30C9D338" w14:textId="77777777" w:rsidR="00BD230F" w:rsidRDefault="00BD230F" w:rsidP="00BD230F">
      <w:r>
        <w:t xml:space="preserve">The State has control over the services the operator provides with the asset over the concession period, whom to provide and at what price. It is responsible for monitoring that contractual obligations are met, and will intervene as required to ensure safety for users of the asset as appropriate and to protect public interest. </w:t>
      </w:r>
    </w:p>
    <w:p w14:paraId="49B8D2AD" w14:textId="77777777" w:rsidR="00BD230F" w:rsidRDefault="00BD230F" w:rsidP="00BD230F">
      <w:r>
        <w:t xml:space="preserve">At the end of the concession period, the rights and obligations provided to the operator during the concession period cease, and the service concession asset(s) will be returned to the State. </w:t>
      </w:r>
    </w:p>
    <w:p w14:paraId="52770DB0" w14:textId="77777777" w:rsidR="00BD230F" w:rsidRDefault="00BD230F" w:rsidP="00BD230F">
      <w:r>
        <w:t>The agreements do not include options for renewal and may be subject to termination.</w:t>
      </w:r>
    </w:p>
    <w:p w14:paraId="3C5506C8" w14:textId="5F6FD7E6" w:rsidR="00BD230F" w:rsidRPr="002E16EF" w:rsidRDefault="004C5746" w:rsidP="00BD230F">
      <w:pPr>
        <w:pStyle w:val="Heading20"/>
      </w:pPr>
      <w:r>
        <w:br w:type="column"/>
      </w:r>
      <w:r w:rsidR="00BD230F" w:rsidRPr="002E16EF">
        <w:t>Arrangement specific details</w:t>
      </w:r>
    </w:p>
    <w:p w14:paraId="24F20B70" w14:textId="77777777" w:rsidR="00BD230F" w:rsidRPr="006D0B36" w:rsidRDefault="00BD230F" w:rsidP="004C5746">
      <w:pPr>
        <w:pStyle w:val="Heading3"/>
        <w:tabs>
          <w:tab w:val="right" w:pos="851"/>
        </w:tabs>
        <w:spacing w:before="120"/>
        <w:ind w:left="1021" w:hanging="1021"/>
      </w:pPr>
      <w:r w:rsidRPr="006D0B36">
        <w:t>CityLink</w:t>
      </w:r>
    </w:p>
    <w:p w14:paraId="74AD86ED" w14:textId="77777777" w:rsidR="00BD230F" w:rsidRPr="00DB61F1" w:rsidRDefault="00BD230F" w:rsidP="00BD230F">
      <w:r w:rsidRPr="00DB61F1">
        <w:rPr>
          <w:b/>
          <w:bCs/>
        </w:rPr>
        <w:t>Operator:</w:t>
      </w:r>
      <w:r w:rsidRPr="00DB61F1">
        <w:t xml:space="preserve"> CityLink Melbourne Limited (CML) Transurban Infrastructure Management Limited (TIML)</w:t>
      </w:r>
    </w:p>
    <w:p w14:paraId="401E17A0" w14:textId="77777777" w:rsidR="00BD230F" w:rsidRPr="00DB61F1" w:rsidRDefault="00BD230F" w:rsidP="00BD230F">
      <w:r w:rsidRPr="00DB61F1">
        <w:rPr>
          <w:b/>
          <w:bCs/>
        </w:rPr>
        <w:t>Concession period:</w:t>
      </w:r>
      <w:r w:rsidRPr="00DB61F1">
        <w:t xml:space="preserve"> 45 years</w:t>
      </w:r>
    </w:p>
    <w:p w14:paraId="5D7D33C2" w14:textId="77777777" w:rsidR="00BD230F" w:rsidRPr="0066684B" w:rsidRDefault="00BD230F" w:rsidP="004C5746">
      <w:pPr>
        <w:spacing w:before="80"/>
        <w:rPr>
          <w:rFonts w:ascii="Garamond" w:eastAsia="Garamond" w:hAnsi="Garamond" w:cs="Times New Roman"/>
        </w:rPr>
      </w:pPr>
      <w:r w:rsidRPr="0066684B">
        <w:rPr>
          <w:rFonts w:ascii="Garamond" w:eastAsia="Garamond" w:hAnsi="Garamond" w:cs="Times New Roman"/>
        </w:rPr>
        <w:t xml:space="preserve">The State and CML entered into the Melbourne City Link Concession Deed in October 1995. </w:t>
      </w:r>
    </w:p>
    <w:p w14:paraId="27378321" w14:textId="77777777" w:rsidR="00BD230F" w:rsidRPr="0066684B" w:rsidRDefault="00BD230F" w:rsidP="004C5746">
      <w:pPr>
        <w:spacing w:before="80"/>
        <w:rPr>
          <w:rFonts w:ascii="Garamond" w:eastAsia="Garamond" w:hAnsi="Garamond" w:cs="Times New Roman"/>
        </w:rPr>
      </w:pPr>
      <w:r w:rsidRPr="0066684B">
        <w:rPr>
          <w:rFonts w:ascii="Garamond" w:eastAsia="Garamond" w:hAnsi="Garamond" w:cs="Times New Roman"/>
        </w:rPr>
        <w:t xml:space="preserve">The Concession Deed requires CML to pay to the State specified concession fees at specified intervals during the concession period. </w:t>
      </w:r>
    </w:p>
    <w:p w14:paraId="17AE40D0" w14:textId="77777777" w:rsidR="00BD230F" w:rsidRPr="0066684B" w:rsidRDefault="00BD230F" w:rsidP="004C5746">
      <w:pPr>
        <w:spacing w:before="80"/>
        <w:rPr>
          <w:rFonts w:ascii="Garamond" w:eastAsia="Garamond" w:hAnsi="Garamond" w:cs="Times New Roman"/>
        </w:rPr>
      </w:pPr>
      <w:r w:rsidRPr="0066684B">
        <w:rPr>
          <w:rFonts w:ascii="Garamond" w:eastAsia="Garamond" w:hAnsi="Garamond" w:cs="Times New Roman"/>
        </w:rPr>
        <w:t>In accordance with the Concession Deed, CML has exercised an option to meet its obligations to pay concession fees by way of issuing concession notes. These notes are non-interest bearing promissory notes payable by CML at the end of the concession period</w:t>
      </w:r>
      <w:r>
        <w:rPr>
          <w:rFonts w:ascii="Garamond" w:eastAsia="Garamond" w:hAnsi="Garamond" w:cs="Times New Roman"/>
        </w:rPr>
        <w:t>,</w:t>
      </w:r>
      <w:r w:rsidRPr="0066684B">
        <w:rPr>
          <w:rFonts w:ascii="Garamond" w:eastAsia="Garamond" w:hAnsi="Garamond" w:cs="Times New Roman"/>
        </w:rPr>
        <w:t xml:space="preserve"> or earlier in the event of CML achieving certain profitability levels and cash flows. </w:t>
      </w:r>
    </w:p>
    <w:p w14:paraId="12F92B68" w14:textId="77777777" w:rsidR="00BD230F" w:rsidRPr="0066684B" w:rsidRDefault="00BD230F" w:rsidP="004C5746">
      <w:pPr>
        <w:spacing w:before="80"/>
        <w:rPr>
          <w:rFonts w:ascii="Garamond" w:eastAsia="Garamond" w:hAnsi="Garamond" w:cs="Times New Roman"/>
        </w:rPr>
      </w:pPr>
      <w:r w:rsidRPr="0066684B">
        <w:rPr>
          <w:rFonts w:ascii="Garamond" w:eastAsia="Garamond" w:hAnsi="Garamond" w:cs="Times New Roman"/>
        </w:rPr>
        <w:t>Between June 2005 and June 2010, the State entered into arrangements with CML and TIML whereby the State received upfront payments in exchange for assigning the right to all existing and future concession notes to TIML.</w:t>
      </w:r>
    </w:p>
    <w:p w14:paraId="7C02DEF6" w14:textId="77777777" w:rsidR="00BD230F" w:rsidRPr="0066684B" w:rsidRDefault="00BD230F" w:rsidP="004C5746">
      <w:pPr>
        <w:spacing w:before="80"/>
        <w:rPr>
          <w:rFonts w:ascii="Garamond" w:eastAsia="Garamond" w:hAnsi="Garamond" w:cs="Times New Roman"/>
        </w:rPr>
      </w:pPr>
      <w:r w:rsidRPr="0066684B">
        <w:rPr>
          <w:rFonts w:ascii="Garamond" w:eastAsia="Garamond" w:hAnsi="Garamond" w:cs="Times New Roman"/>
        </w:rPr>
        <w:t xml:space="preserve">The value of concession notes due to be received by the State in accordance with the Concession Deed has been disclosed at the present value of concession notes to be issued in future periods by CML. The present value of the concession notes is disclosed as part of the GORTO liability. </w:t>
      </w:r>
    </w:p>
    <w:p w14:paraId="15308DB0" w14:textId="77777777" w:rsidR="00BD230F" w:rsidRPr="0066684B" w:rsidRDefault="00BD230F" w:rsidP="004C5746">
      <w:pPr>
        <w:spacing w:before="80"/>
        <w:rPr>
          <w:rFonts w:ascii="Garamond" w:eastAsia="Garamond" w:hAnsi="Garamond" w:cs="Times New Roman"/>
        </w:rPr>
      </w:pPr>
      <w:r w:rsidRPr="0066684B">
        <w:rPr>
          <w:rFonts w:ascii="Garamond" w:eastAsia="Garamond" w:hAnsi="Garamond" w:cs="Times New Roman"/>
        </w:rPr>
        <w:t>The concession period to operate the CityLink road network was extended to January 2045 as a result of the partial funding of the West Gate Tunnel Project.</w:t>
      </w:r>
    </w:p>
    <w:p w14:paraId="02B85868" w14:textId="77777777" w:rsidR="00BD230F" w:rsidRPr="0066684B" w:rsidRDefault="00BD230F" w:rsidP="004C5746">
      <w:pPr>
        <w:spacing w:before="80"/>
        <w:rPr>
          <w:rFonts w:ascii="Garamond" w:eastAsia="Garamond" w:hAnsi="Garamond" w:cs="Times New Roman"/>
        </w:rPr>
      </w:pPr>
      <w:r w:rsidRPr="0066684B">
        <w:rPr>
          <w:rFonts w:ascii="Garamond" w:eastAsia="Garamond" w:hAnsi="Garamond" w:cs="Times New Roman"/>
        </w:rPr>
        <w:t>The Concession Deed provides for CML to lease certain land and road infrastructure from the State during the concession period.</w:t>
      </w:r>
    </w:p>
    <w:p w14:paraId="75243B7C" w14:textId="77777777" w:rsidR="00BD230F" w:rsidRPr="0066684B" w:rsidRDefault="00BD230F" w:rsidP="004C5746">
      <w:pPr>
        <w:spacing w:before="80"/>
        <w:rPr>
          <w:rFonts w:ascii="Garamond" w:eastAsia="Garamond" w:hAnsi="Garamond" w:cs="Times New Roman"/>
        </w:rPr>
      </w:pPr>
      <w:r w:rsidRPr="0066684B">
        <w:rPr>
          <w:rFonts w:ascii="Garamond" w:eastAsia="Garamond" w:hAnsi="Garamond" w:cs="Times New Roman"/>
        </w:rPr>
        <w:t>Under the terms of the Concession Deed, there are certain provisions under which the State could be entitled to share in the financial success of the CityLink project:</w:t>
      </w:r>
    </w:p>
    <w:p w14:paraId="0A0AFC9D" w14:textId="77777777" w:rsidR="00BD230F" w:rsidRPr="0066684B" w:rsidRDefault="00BD230F" w:rsidP="00D17565">
      <w:pPr>
        <w:pStyle w:val="ListBullet"/>
      </w:pPr>
      <w:r w:rsidRPr="0066684B">
        <w:t>additional concession fees where the CML revenue and equity return exceed the benchmarks set out in the original Base Case Financial Model</w:t>
      </w:r>
    </w:p>
    <w:p w14:paraId="6289C11D" w14:textId="77777777" w:rsidR="00BD230F" w:rsidRPr="0066684B" w:rsidRDefault="00BD230F" w:rsidP="00D17565">
      <w:pPr>
        <w:pStyle w:val="ListBullet"/>
      </w:pPr>
      <w:r w:rsidRPr="0066684B">
        <w:t>variable lease rental expected to commence in 2035</w:t>
      </w:r>
    </w:p>
    <w:p w14:paraId="59C26A92" w14:textId="77777777" w:rsidR="00BD230F" w:rsidRPr="0066684B" w:rsidRDefault="00BD230F" w:rsidP="00D17565">
      <w:pPr>
        <w:pStyle w:val="ListBullet"/>
      </w:pPr>
      <w:r w:rsidRPr="0066684B">
        <w:t>early end to concession period if specified equity return threshold is reached</w:t>
      </w:r>
    </w:p>
    <w:p w14:paraId="127F589B" w14:textId="77777777" w:rsidR="00BD230F" w:rsidRPr="0066684B" w:rsidRDefault="00BD230F" w:rsidP="00D17565">
      <w:pPr>
        <w:pStyle w:val="ListBullet"/>
      </w:pPr>
      <w:r w:rsidRPr="0066684B">
        <w:t>share of revenue based on compensable enhancements events which result in additional revenue for CityLink.</w:t>
      </w:r>
    </w:p>
    <w:p w14:paraId="3A76E58F" w14:textId="77777777" w:rsidR="00BD230F" w:rsidRPr="0066684B" w:rsidRDefault="00BD230F" w:rsidP="00BD230F">
      <w:pPr>
        <w:rPr>
          <w:rFonts w:ascii="Garamond" w:eastAsia="Garamond" w:hAnsi="Garamond" w:cs="Times New Roman"/>
        </w:rPr>
      </w:pPr>
      <w:r w:rsidRPr="0066684B">
        <w:rPr>
          <w:rFonts w:ascii="Garamond" w:eastAsia="Garamond" w:hAnsi="Garamond" w:cs="Times New Roman"/>
        </w:rPr>
        <w:t xml:space="preserve">To date, none of the above events have occurred. </w:t>
      </w:r>
    </w:p>
    <w:p w14:paraId="17F81F05" w14:textId="77777777" w:rsidR="00BD230F" w:rsidRPr="006D0B36" w:rsidRDefault="00BD230F" w:rsidP="00BD230F">
      <w:pPr>
        <w:pStyle w:val="Heading3"/>
        <w:tabs>
          <w:tab w:val="right" w:pos="851"/>
        </w:tabs>
        <w:ind w:left="1021" w:hanging="1021"/>
      </w:pPr>
      <w:r w:rsidRPr="006D0B36">
        <w:lastRenderedPageBreak/>
        <w:t>West Gate Tunnel</w:t>
      </w:r>
    </w:p>
    <w:p w14:paraId="24CAD012" w14:textId="77777777" w:rsidR="00BD230F" w:rsidRPr="00DB61F1" w:rsidRDefault="00BD230F" w:rsidP="00BD230F">
      <w:r w:rsidRPr="00DB61F1">
        <w:rPr>
          <w:b/>
          <w:bCs/>
        </w:rPr>
        <w:t>Operator:</w:t>
      </w:r>
      <w:r w:rsidRPr="00DB61F1">
        <w:t xml:space="preserve"> Transurban Limited (Transurban) </w:t>
      </w:r>
    </w:p>
    <w:p w14:paraId="139D006F" w14:textId="77777777" w:rsidR="00BD230F" w:rsidRPr="00DB61F1" w:rsidRDefault="00BD230F" w:rsidP="00BD230F">
      <w:r w:rsidRPr="00DB61F1">
        <w:rPr>
          <w:b/>
          <w:bCs/>
        </w:rPr>
        <w:t>Concession period:</w:t>
      </w:r>
      <w:r w:rsidRPr="00DB61F1">
        <w:t xml:space="preserve"> 28 years</w:t>
      </w:r>
    </w:p>
    <w:p w14:paraId="09265727" w14:textId="77777777" w:rsidR="00BD230F" w:rsidRDefault="00BD230F" w:rsidP="00BD230F">
      <w:r>
        <w:t xml:space="preserve">In December 2017, the State entered into a PPP contract with Transurban to deliver the West Gate Tunnel Project. </w:t>
      </w:r>
    </w:p>
    <w:p w14:paraId="1EEA28D2" w14:textId="77777777" w:rsidR="00BD230F" w:rsidRDefault="00BD230F" w:rsidP="00BD230F">
      <w:r w:rsidRPr="00145B0E">
        <w:t>The project will be funded through a combination of State Contribution, tolls imposed on users of the West Gate Tunnel (until 2045), adjustments to various CityLink tolls during the remaining term of Transurban’s existing CityLink Concession (to 2035), and a 10-year extension of the CityLink Concession (from 2035 to 2045).</w:t>
      </w:r>
    </w:p>
    <w:p w14:paraId="182CB5DE" w14:textId="77777777" w:rsidR="00BD230F" w:rsidRDefault="00BD230F" w:rsidP="00BD230F">
      <w:pPr>
        <w:rPr>
          <w:rFonts w:ascii="Garamond" w:hAnsi="Garamond"/>
        </w:rPr>
      </w:pPr>
      <w:r>
        <w:t xml:space="preserve">A non-quantifiable contingent liability relating to the project has been disclosed in Note 7.2 </w:t>
      </w:r>
      <w:r w:rsidRPr="00D17565">
        <w:rPr>
          <w:i/>
          <w:iCs/>
        </w:rPr>
        <w:t>Contingent assets and contingent liabilities</w:t>
      </w:r>
      <w:r>
        <w:t>. Refer to this note for further details.</w:t>
      </w:r>
    </w:p>
    <w:p w14:paraId="0649B442" w14:textId="77777777" w:rsidR="00BD230F" w:rsidRPr="006D0B36" w:rsidRDefault="00BD230F" w:rsidP="00BD230F">
      <w:pPr>
        <w:pStyle w:val="Heading3"/>
        <w:tabs>
          <w:tab w:val="right" w:pos="851"/>
        </w:tabs>
        <w:ind w:left="1021" w:hanging="1021"/>
      </w:pPr>
      <w:r w:rsidRPr="006D0B36">
        <w:t>EastLink</w:t>
      </w:r>
    </w:p>
    <w:p w14:paraId="5494FAB4" w14:textId="77777777" w:rsidR="00BD230F" w:rsidRPr="00DB61F1" w:rsidRDefault="00BD230F" w:rsidP="00BD230F">
      <w:r w:rsidRPr="00DB61F1">
        <w:rPr>
          <w:b/>
          <w:bCs/>
        </w:rPr>
        <w:t>Operator:</w:t>
      </w:r>
      <w:r w:rsidRPr="00DB61F1">
        <w:t xml:space="preserve"> Connect East Pty Ltd (ConnectEast)</w:t>
      </w:r>
    </w:p>
    <w:p w14:paraId="7262A41A" w14:textId="77777777" w:rsidR="00BD230F" w:rsidRPr="00DB61F1" w:rsidRDefault="00BD230F" w:rsidP="00BD230F">
      <w:r w:rsidRPr="00DB61F1">
        <w:rPr>
          <w:b/>
          <w:bCs/>
        </w:rPr>
        <w:t>Concession period:</w:t>
      </w:r>
      <w:r w:rsidRPr="00DB61F1">
        <w:t xml:space="preserve"> 35 years</w:t>
      </w:r>
    </w:p>
    <w:p w14:paraId="4D3E7C0B" w14:textId="77777777" w:rsidR="00BD230F" w:rsidRPr="0066684B" w:rsidRDefault="00BD230F" w:rsidP="00BD230F">
      <w:r w:rsidRPr="0066684B">
        <w:t>The State and the operator entered into the EastLink Concession Deed in October 2004.</w:t>
      </w:r>
    </w:p>
    <w:p w14:paraId="7129A2E9" w14:textId="77777777" w:rsidR="00BD230F" w:rsidRPr="0066684B" w:rsidRDefault="00BD230F" w:rsidP="00BD230F">
      <w:r w:rsidRPr="0066684B">
        <w:t xml:space="preserve">EastLink opened to traffic in June 2008. ConnectEast has a right to operate the EastLink road network for the duration of the concession period which is due to expire on 30 November 2043. </w:t>
      </w:r>
    </w:p>
    <w:p w14:paraId="655BBA94" w14:textId="77777777" w:rsidR="00BD230F" w:rsidRPr="0066684B" w:rsidRDefault="00BD230F" w:rsidP="00BD230F">
      <w:r w:rsidRPr="0066684B">
        <w:t xml:space="preserve">The Concession Deed provides for ConnectEast to lease certain land and road infrastructure from the State during the concession period. These assets will be returned to the State at the end of the concession period. </w:t>
      </w:r>
    </w:p>
    <w:p w14:paraId="0B11BC60" w14:textId="76611F17" w:rsidR="00BD230F" w:rsidRDefault="00BD230F" w:rsidP="00BD230F">
      <w:r w:rsidRPr="0066684B">
        <w:t>The EastLink Concession Deed contains compensable enhancement provisions that enable the State to claim 50</w:t>
      </w:r>
      <w:r>
        <w:t xml:space="preserve"> per cent</w:t>
      </w:r>
      <w:r w:rsidRPr="0066684B">
        <w:t xml:space="preserve"> of any additional revenue derived by ConnectEast Pty Ltd as a result of certain events that particularly benefit EastLink, including changes to the adjoining road network.</w:t>
      </w:r>
      <w:r w:rsidRPr="004F41C9">
        <w:t xml:space="preserve"> </w:t>
      </w:r>
      <w:r>
        <w:t>On</w:t>
      </w:r>
      <w:r w:rsidR="00D17565">
        <w:t> </w:t>
      </w:r>
      <w:r>
        <w:t xml:space="preserve">2 January 2014, the State lodged a compensable enhancement claim arising as a result of opening the Peninsula Link road network. This claim remains outstanding. Refer to Note 7.2 for further details on this claim. </w:t>
      </w:r>
    </w:p>
    <w:p w14:paraId="427464F9" w14:textId="77777777" w:rsidR="00BD230F" w:rsidRPr="006D0B36" w:rsidRDefault="00BD230F" w:rsidP="00BD230F">
      <w:pPr>
        <w:pStyle w:val="Heading3"/>
        <w:tabs>
          <w:tab w:val="right" w:pos="851"/>
        </w:tabs>
        <w:spacing w:before="0"/>
        <w:ind w:left="1021" w:hanging="1021"/>
      </w:pPr>
      <w:r>
        <w:br w:type="column"/>
      </w:r>
      <w:r w:rsidRPr="006D0B36">
        <w:t>Land Use Victoria</w:t>
      </w:r>
    </w:p>
    <w:p w14:paraId="065283D8" w14:textId="77777777" w:rsidR="00BD230F" w:rsidRPr="00DB61F1" w:rsidRDefault="00BD230F" w:rsidP="00BD230F">
      <w:r w:rsidRPr="00DB61F1">
        <w:rPr>
          <w:b/>
          <w:bCs/>
        </w:rPr>
        <w:t>Operator:</w:t>
      </w:r>
      <w:r w:rsidRPr="00DB61F1">
        <w:t xml:space="preserve"> Victorian Land Registry Services (VLRS)</w:t>
      </w:r>
    </w:p>
    <w:p w14:paraId="2698B1B7" w14:textId="77777777" w:rsidR="00BD230F" w:rsidRPr="00DB61F1" w:rsidRDefault="00BD230F" w:rsidP="00BD230F">
      <w:r w:rsidRPr="00DB61F1">
        <w:rPr>
          <w:b/>
          <w:bCs/>
        </w:rPr>
        <w:t>Concession period:</w:t>
      </w:r>
      <w:r w:rsidRPr="00DB61F1">
        <w:t xml:space="preserve"> 40 years</w:t>
      </w:r>
    </w:p>
    <w:p w14:paraId="4AE66E74" w14:textId="2475303D" w:rsidR="00BD230F" w:rsidRDefault="00BD230F" w:rsidP="00D17565">
      <w:pPr>
        <w:ind w:right="154"/>
        <w:rPr>
          <w:rFonts w:ascii="Garamond" w:eastAsia="Garamond" w:hAnsi="Garamond" w:cs="Times New Roman"/>
        </w:rPr>
      </w:pPr>
      <w:r>
        <w:t>VLRS commenced in September 2018 (Stage 1) and is responsible for part of Registration, Landata and Systems Branches of Land Use Victoria for a term of 40</w:t>
      </w:r>
      <w:r w:rsidR="00D17565">
        <w:t> </w:t>
      </w:r>
      <w:r>
        <w:t>years. The services, such as processing title searches, registrations, inquiries and modifications/changes to land registry titles have continued to be delivered to the public and stakeholders, customers and clients in a seamless manner ensuring service delivery requirements are maintained and key performance indicators are met.</w:t>
      </w:r>
    </w:p>
    <w:p w14:paraId="05284218" w14:textId="77777777" w:rsidR="00BD230F" w:rsidRDefault="00BD230F" w:rsidP="00BD230F">
      <w:r>
        <w:t xml:space="preserve">The second stage of the transition of services to VLRS was in November 2019. The Registrar of Titles has remained with the State and has retained all statutory obligations and powers. The Registrar of Titles is responsible for preserving the integrity and security of the land register and enforcing service standards. The State will continue to own the land registry data and provide the State Guarantee of title. </w:t>
      </w:r>
    </w:p>
    <w:p w14:paraId="747C400C" w14:textId="77777777" w:rsidR="00BD230F" w:rsidRDefault="00BD230F" w:rsidP="00BD230F">
      <w:r>
        <w:t xml:space="preserve">The arrangement provides VLRS with access to the State Material Licence, which includes all State Data, Operating Manual, State Software, and the rights to provide operator and non-statutory services (e.g. certain Title and LANDATA© Search Products and Property Certificates). </w:t>
      </w:r>
    </w:p>
    <w:p w14:paraId="5DB20870" w14:textId="77777777" w:rsidR="00BD230F" w:rsidRDefault="00BD230F" w:rsidP="00BD230F">
      <w:r>
        <w:t>The Operating Concession Deed (OCD) required VLRS to pay a Concession Licence Fee to the State of $2.8 billion in September 2018. The upfront consideration received from the VLRS is recognised as a grant of a right to the operator (GORTO) liability and recognised as revenue proportionally over the service period of 40 years.</w:t>
      </w:r>
    </w:p>
    <w:p w14:paraId="11FAA91A" w14:textId="77777777" w:rsidR="00BD230F" w:rsidRPr="006D0B36" w:rsidRDefault="00BD230F" w:rsidP="00BD230F">
      <w:pPr>
        <w:rPr>
          <w:rFonts w:ascii="Garamond" w:eastAsia="Garamond" w:hAnsi="Garamond" w:cs="Times New Roman"/>
        </w:rPr>
      </w:pPr>
      <w:r w:rsidRPr="006D0B36">
        <w:rPr>
          <w:rFonts w:ascii="Garamond" w:eastAsia="Garamond" w:hAnsi="Garamond" w:cs="Times New Roman"/>
        </w:rPr>
        <w:t xml:space="preserve">The State has recognised intangible assets for the Land Registry Services (LRS) software (the Victorian Online Titles System) ($37 million) and the Titling and Registry database (database) ($419 million). Refer to Note 4.2 for details of the fair value measurement of the service concession intangible assets. Subsequent to the initial recognition, both intangible assets are carried under the revaluation model in line with AASB 138. </w:t>
      </w:r>
      <w:bookmarkStart w:id="82" w:name="_Hlk64016319"/>
    </w:p>
    <w:bookmarkEnd w:id="82"/>
    <w:p w14:paraId="5835F9F3" w14:textId="77777777" w:rsidR="00BD230F" w:rsidRDefault="00BD230F">
      <w:pPr>
        <w:keepLines w:val="0"/>
        <w:rPr>
          <w:rFonts w:asciiTheme="majorHAnsi" w:eastAsiaTheme="majorEastAsia" w:hAnsiTheme="majorHAnsi" w:cstheme="majorBidi"/>
          <w:b/>
          <w:bCs/>
          <w:spacing w:val="-2"/>
          <w:sz w:val="23"/>
          <w:szCs w:val="26"/>
        </w:rPr>
      </w:pPr>
      <w:r>
        <w:br w:type="page"/>
      </w:r>
    </w:p>
    <w:p w14:paraId="29C2BF43" w14:textId="77777777" w:rsidR="00BD230F" w:rsidRPr="006D0B36" w:rsidRDefault="00BD230F" w:rsidP="00BD230F">
      <w:pPr>
        <w:pStyle w:val="Heading3"/>
        <w:tabs>
          <w:tab w:val="right" w:pos="851"/>
        </w:tabs>
        <w:ind w:left="1021" w:hanging="1021"/>
      </w:pPr>
      <w:r w:rsidRPr="006D0B36">
        <w:lastRenderedPageBreak/>
        <w:t>Peninsula Link</w:t>
      </w:r>
    </w:p>
    <w:p w14:paraId="2F303AF8" w14:textId="77777777" w:rsidR="00BD230F" w:rsidRPr="00DB61F1" w:rsidRDefault="00BD230F" w:rsidP="00BD230F">
      <w:r w:rsidRPr="00DB61F1">
        <w:rPr>
          <w:b/>
          <w:bCs/>
        </w:rPr>
        <w:t>Operator:</w:t>
      </w:r>
      <w:r w:rsidRPr="00DB61F1">
        <w:t xml:space="preserve"> Southern Way Pty Ltd (Southern Way)</w:t>
      </w:r>
    </w:p>
    <w:p w14:paraId="6852F676" w14:textId="77777777" w:rsidR="00BD230F" w:rsidRPr="00DB61F1" w:rsidRDefault="00BD230F" w:rsidP="00BD230F">
      <w:r w:rsidRPr="00DB61F1">
        <w:rPr>
          <w:b/>
          <w:bCs/>
        </w:rPr>
        <w:t>Concession period:</w:t>
      </w:r>
      <w:r w:rsidRPr="00DB61F1">
        <w:t xml:space="preserve"> 25 years</w:t>
      </w:r>
    </w:p>
    <w:p w14:paraId="51C5F9D0" w14:textId="77777777" w:rsidR="00BD230F" w:rsidRDefault="00BD230F" w:rsidP="00BD230F">
      <w:r>
        <w:t xml:space="preserve">The State entered into a Peninsula Link Project Deed with Southern Way on 20 January 2010. </w:t>
      </w:r>
    </w:p>
    <w:p w14:paraId="330D7E73" w14:textId="77777777" w:rsidR="00BD230F" w:rsidRPr="00B753EC" w:rsidRDefault="00BD230F" w:rsidP="00BD230F">
      <w:pPr>
        <w:spacing w:after="160" w:line="259" w:lineRule="auto"/>
      </w:pPr>
      <w:r w:rsidRPr="004F41C9">
        <w:t>The concession period will end in January 2038.</w:t>
      </w:r>
      <w:r>
        <w:t xml:space="preserve"> The State compensates Southern Way for delivery of ongoing maintenance services through QSP </w:t>
      </w:r>
      <w:r w:rsidRPr="001B7D74">
        <w:t xml:space="preserve">payments, which </w:t>
      </w:r>
      <w:r>
        <w:t xml:space="preserve">are </w:t>
      </w:r>
      <w:r w:rsidRPr="001B7D74">
        <w:t>subject to KPI linked abatement.</w:t>
      </w:r>
    </w:p>
    <w:p w14:paraId="27B8CC1C" w14:textId="77777777" w:rsidR="00BD230F" w:rsidRPr="006D0B36" w:rsidRDefault="00BD230F" w:rsidP="00BD230F">
      <w:pPr>
        <w:pStyle w:val="Heading3"/>
        <w:tabs>
          <w:tab w:val="right" w:pos="851"/>
        </w:tabs>
        <w:ind w:left="1021" w:hanging="1021"/>
      </w:pPr>
      <w:r w:rsidRPr="006D0B36">
        <w:t>Southern Cross Station</w:t>
      </w:r>
    </w:p>
    <w:p w14:paraId="777B08D6" w14:textId="77777777" w:rsidR="00BD230F" w:rsidRPr="00DB61F1" w:rsidRDefault="00BD230F" w:rsidP="00BD230F">
      <w:r w:rsidRPr="00DB61F1">
        <w:rPr>
          <w:b/>
          <w:bCs/>
        </w:rPr>
        <w:t>Operator:</w:t>
      </w:r>
      <w:r w:rsidRPr="00DB61F1">
        <w:t xml:space="preserve"> Civic Nexus Pty Ltd (CNPL)</w:t>
      </w:r>
    </w:p>
    <w:p w14:paraId="460F0290" w14:textId="77777777" w:rsidR="00BD230F" w:rsidRPr="00DB61F1" w:rsidRDefault="00BD230F" w:rsidP="00BD230F">
      <w:r w:rsidRPr="00DB61F1">
        <w:rPr>
          <w:b/>
          <w:bCs/>
        </w:rPr>
        <w:t>Concession period:</w:t>
      </w:r>
      <w:r w:rsidRPr="00DB61F1">
        <w:t xml:space="preserve"> 30 years</w:t>
      </w:r>
    </w:p>
    <w:p w14:paraId="48E21BDD" w14:textId="77777777" w:rsidR="00BD230F" w:rsidRPr="0066684B" w:rsidRDefault="00BD230F" w:rsidP="00BD230F">
      <w:pPr>
        <w:rPr>
          <w:rFonts w:ascii="Garamond" w:eastAsia="Garamond" w:hAnsi="Garamond" w:cs="Times New Roman"/>
        </w:rPr>
      </w:pPr>
      <w:r w:rsidRPr="0066684B">
        <w:rPr>
          <w:rFonts w:ascii="Garamond" w:eastAsia="Garamond" w:hAnsi="Garamond" w:cs="Times New Roman"/>
        </w:rPr>
        <w:t xml:space="preserve">In July 2002, the State entered into a Service and Development Agreement (SDA) with the operator for the redevelopment of Southern Cross Station. </w:t>
      </w:r>
      <w:r w:rsidRPr="004F41C9">
        <w:rPr>
          <w:rFonts w:ascii="Garamond" w:eastAsia="Garamond" w:hAnsi="Garamond" w:cs="Times New Roman"/>
        </w:rPr>
        <w:t>The agreement ends in June 2036.</w:t>
      </w:r>
    </w:p>
    <w:p w14:paraId="2553C70D" w14:textId="77777777" w:rsidR="00BD230F" w:rsidRPr="0066684B" w:rsidRDefault="00BD230F" w:rsidP="00BD230F">
      <w:pPr>
        <w:rPr>
          <w:rFonts w:ascii="Garamond" w:eastAsia="Garamond" w:hAnsi="Garamond" w:cs="Times New Roman"/>
        </w:rPr>
      </w:pPr>
      <w:r w:rsidRPr="0066684B">
        <w:rPr>
          <w:rFonts w:ascii="Garamond" w:eastAsia="Garamond" w:hAnsi="Garamond" w:cs="Times New Roman"/>
        </w:rPr>
        <w:t xml:space="preserve">Construction commenced in September 2002 and completed in August 2006. </w:t>
      </w:r>
    </w:p>
    <w:p w14:paraId="1A08086E" w14:textId="77777777" w:rsidR="00BD230F" w:rsidRPr="0066684B" w:rsidRDefault="00BD230F" w:rsidP="00BD230F">
      <w:pPr>
        <w:rPr>
          <w:rFonts w:ascii="Garamond" w:eastAsia="Garamond" w:hAnsi="Garamond" w:cs="Times New Roman"/>
        </w:rPr>
      </w:pPr>
      <w:r w:rsidRPr="0066684B">
        <w:rPr>
          <w:rFonts w:ascii="Garamond" w:eastAsia="Garamond" w:hAnsi="Garamond" w:cs="Times New Roman"/>
        </w:rPr>
        <w:t>The State’s QSP payments to the operator for the delivery of operating and maintenance services are subject to abatement in accordance with the terms and conditions of the SDA.</w:t>
      </w:r>
    </w:p>
    <w:p w14:paraId="41381B1C" w14:textId="77777777" w:rsidR="00BD230F" w:rsidRPr="006D0B36" w:rsidRDefault="00BD230F" w:rsidP="00BD230F">
      <w:pPr>
        <w:pStyle w:val="Heading3"/>
        <w:tabs>
          <w:tab w:val="right" w:pos="851"/>
        </w:tabs>
        <w:ind w:left="1021" w:hanging="1021"/>
      </w:pPr>
      <w:r w:rsidRPr="006D0B36">
        <w:t>Desalination Plant</w:t>
      </w:r>
    </w:p>
    <w:p w14:paraId="2074CF06" w14:textId="77777777" w:rsidR="00BD230F" w:rsidRPr="00DB61F1" w:rsidRDefault="00BD230F" w:rsidP="00BD230F">
      <w:r w:rsidRPr="00DB61F1">
        <w:rPr>
          <w:b/>
          <w:bCs/>
        </w:rPr>
        <w:t>Operator:</w:t>
      </w:r>
      <w:r w:rsidRPr="00DB61F1">
        <w:t xml:space="preserve"> </w:t>
      </w:r>
      <w:r>
        <w:t>AquaSure Pty Ltd (AquaSure)</w:t>
      </w:r>
      <w:r w:rsidRPr="00DB61F1">
        <w:t xml:space="preserve"> </w:t>
      </w:r>
    </w:p>
    <w:p w14:paraId="3C36E874" w14:textId="77777777" w:rsidR="00BD230F" w:rsidRPr="00DB61F1" w:rsidRDefault="00BD230F" w:rsidP="00BD230F">
      <w:r w:rsidRPr="00DB61F1">
        <w:rPr>
          <w:b/>
          <w:bCs/>
        </w:rPr>
        <w:t>Concession period:</w:t>
      </w:r>
      <w:r w:rsidRPr="00DB61F1">
        <w:t xml:space="preserve"> 30 years</w:t>
      </w:r>
    </w:p>
    <w:p w14:paraId="21808ABA" w14:textId="77777777" w:rsidR="00BD230F" w:rsidRPr="006D0B36" w:rsidRDefault="00BD230F" w:rsidP="00BD230F">
      <w:pPr>
        <w:rPr>
          <w:rFonts w:ascii="Garamond" w:eastAsia="Garamond" w:hAnsi="Garamond" w:cs="Times New Roman"/>
        </w:rPr>
      </w:pPr>
      <w:r w:rsidRPr="006D0B36">
        <w:rPr>
          <w:rFonts w:ascii="Garamond" w:eastAsia="Garamond" w:hAnsi="Garamond" w:cs="Times New Roman"/>
        </w:rPr>
        <w:t>The State and AquaSure entered into the public private partnership on 30 July 2009.</w:t>
      </w:r>
    </w:p>
    <w:p w14:paraId="5B56BA37" w14:textId="72777F20" w:rsidR="00BD230F" w:rsidRDefault="00BD230F" w:rsidP="00BD230F">
      <w:pPr>
        <w:rPr>
          <w:rFonts w:ascii="Garamond" w:eastAsia="Garamond" w:hAnsi="Garamond" w:cs="Times New Roman"/>
        </w:rPr>
      </w:pPr>
      <w:r w:rsidRPr="006D0B36">
        <w:rPr>
          <w:rFonts w:ascii="Garamond" w:eastAsia="Garamond" w:hAnsi="Garamond" w:cs="Times New Roman"/>
        </w:rPr>
        <w:t>The Victorian Desalination Project (VDP) was initiated to design, build, finance and operate a desalination plant, transfer pipeline and 220 kilovolt underground power cable capable of supplying 150</w:t>
      </w:r>
      <w:r w:rsidR="00D17565">
        <w:rPr>
          <w:rFonts w:ascii="Garamond" w:eastAsia="Garamond" w:hAnsi="Garamond" w:cs="Times New Roman"/>
        </w:rPr>
        <w:t> </w:t>
      </w:r>
      <w:r w:rsidRPr="006D0B36">
        <w:rPr>
          <w:rFonts w:ascii="Garamond" w:eastAsia="Garamond" w:hAnsi="Garamond" w:cs="Times New Roman"/>
        </w:rPr>
        <w:t>gigalitres of water per annum into the Melbourne network.</w:t>
      </w:r>
    </w:p>
    <w:p w14:paraId="2932B61C" w14:textId="77777777" w:rsidR="00BD230F" w:rsidRPr="006D0B36" w:rsidRDefault="00BD230F" w:rsidP="00BD230F">
      <w:pPr>
        <w:rPr>
          <w:rFonts w:ascii="Garamond" w:eastAsia="Garamond" w:hAnsi="Garamond" w:cs="Times New Roman"/>
        </w:rPr>
      </w:pPr>
      <w:r w:rsidRPr="006D0B36">
        <w:rPr>
          <w:rFonts w:ascii="Garamond" w:eastAsia="Garamond" w:hAnsi="Garamond" w:cs="Times New Roman"/>
        </w:rPr>
        <w:t xml:space="preserve">Under the arrangement, the State has an obligation to make Water Security Payments provided the plant is maintained to the appropriate standard. </w:t>
      </w:r>
    </w:p>
    <w:p w14:paraId="198119C1" w14:textId="77777777" w:rsidR="00BD230F" w:rsidRPr="006D0B36" w:rsidRDefault="00BD230F" w:rsidP="00BD230F">
      <w:pPr>
        <w:rPr>
          <w:rFonts w:ascii="Garamond" w:eastAsia="Garamond" w:hAnsi="Garamond" w:cs="Times New Roman"/>
        </w:rPr>
      </w:pPr>
      <w:r w:rsidRPr="006D0B36">
        <w:rPr>
          <w:rFonts w:ascii="Garamond" w:eastAsia="Garamond" w:hAnsi="Garamond" w:cs="Times New Roman"/>
        </w:rPr>
        <w:t xml:space="preserve">The State will also make Water Usage Payments for any water that is ordered and delivered to the required standard. Water can be ordered annually for flexible amounts from 0 to 150 gigalitres (in set increments).  </w:t>
      </w:r>
    </w:p>
    <w:p w14:paraId="08C5C2D4" w14:textId="77777777" w:rsidR="00BD230F" w:rsidRDefault="00BD230F" w:rsidP="00BD230F">
      <w:r>
        <w:t xml:space="preserve">A Statement of Obligations (SoO) was issued to the Melbourne Water Corporation under section 4I of the </w:t>
      </w:r>
      <w:r w:rsidRPr="004A4554">
        <w:rPr>
          <w:i/>
          <w:iCs/>
        </w:rPr>
        <w:t>Water Industry Act 1994</w:t>
      </w:r>
      <w:r>
        <w:t xml:space="preserve"> that required Melbourne Water Corporation to pay all monies as required by the State under the project deed with Aquasure.</w:t>
      </w:r>
    </w:p>
    <w:p w14:paraId="25CFFDF5" w14:textId="77777777" w:rsidR="00BD230F" w:rsidRDefault="00BD230F" w:rsidP="00BD230F">
      <w:r>
        <w:t xml:space="preserve">The arrangement was codified through the Water Interface Agreement (WIA) between the State (DELWP) and Melbourne Water Corporation. DELWP does not control any receipt arising from this arrangement and is required to pay the amounts from the Melbourne Water Corporation into the consolidated fund. </w:t>
      </w:r>
    </w:p>
    <w:p w14:paraId="374E69A9" w14:textId="77777777" w:rsidR="00BD230F" w:rsidRPr="006D0B36" w:rsidRDefault="00BD230F" w:rsidP="00BD230F">
      <w:pPr>
        <w:rPr>
          <w:rFonts w:ascii="Garamond" w:eastAsia="Garamond" w:hAnsi="Garamond" w:cs="Times New Roman"/>
        </w:rPr>
      </w:pPr>
      <w:r>
        <w:t>The State has assessed the agreements between AquaSure, DELWP (on behalf of the State) and Melbourne Water Corporation and concluded that the agreements are connected and should form one single commercial arrangement. Under the combined agreement, Melbourne Water Corporation is considered the ultimate grantor. DELWP, on behalf of the State, administers the arrangement and recognises contractual liability on the capital portion of WSPs to AquaSure and contractual receivable from Melbourne Water Corporation determined in the SoO as financial instruments under AASB 9</w:t>
      </w:r>
      <w:r w:rsidRPr="006D0B36">
        <w:rPr>
          <w:rFonts w:ascii="Garamond" w:eastAsia="Garamond" w:hAnsi="Garamond" w:cs="Times New Roman"/>
        </w:rPr>
        <w:t xml:space="preserve"> (</w:t>
      </w:r>
      <w:r>
        <w:rPr>
          <w:rFonts w:ascii="Garamond" w:eastAsia="Garamond" w:hAnsi="Garamond" w:cs="Times New Roman"/>
        </w:rPr>
        <w:t xml:space="preserve">Refer to Note </w:t>
      </w:r>
      <w:r w:rsidRPr="00F475A2">
        <w:rPr>
          <w:rFonts w:ascii="Garamond" w:eastAsia="Garamond" w:hAnsi="Garamond" w:cs="Times New Roman"/>
        </w:rPr>
        <w:t>7.1).</w:t>
      </w:r>
    </w:p>
    <w:p w14:paraId="56384113" w14:textId="77777777" w:rsidR="00BD230F" w:rsidRPr="006D0B36" w:rsidRDefault="00BD230F" w:rsidP="00BD230F">
      <w:pPr>
        <w:rPr>
          <w:rFonts w:ascii="Garamond" w:eastAsia="Garamond" w:hAnsi="Garamond" w:cs="Times New Roman"/>
        </w:rPr>
      </w:pPr>
      <w:r w:rsidRPr="00F420D9">
        <w:rPr>
          <w:rFonts w:ascii="Garamond" w:eastAsia="Garamond" w:hAnsi="Garamond" w:cs="Times New Roman"/>
        </w:rPr>
        <w:t>As at 30 June 2021</w:t>
      </w:r>
      <w:r>
        <w:rPr>
          <w:rFonts w:ascii="Garamond" w:eastAsia="Garamond" w:hAnsi="Garamond" w:cs="Times New Roman"/>
        </w:rPr>
        <w:t>,</w:t>
      </w:r>
      <w:r w:rsidRPr="00F420D9">
        <w:rPr>
          <w:rFonts w:ascii="Garamond" w:eastAsia="Garamond" w:hAnsi="Garamond" w:cs="Times New Roman"/>
        </w:rPr>
        <w:t xml:space="preserve"> Aquasure has produced the 125 gigalitres for the 2020-21 water order.</w:t>
      </w:r>
    </w:p>
    <w:p w14:paraId="47255716" w14:textId="170103C4" w:rsidR="00BD230F" w:rsidRDefault="00BD230F" w:rsidP="00BD230F">
      <w:pPr>
        <w:rPr>
          <w:rFonts w:ascii="Garamond" w:eastAsia="Garamond" w:hAnsi="Garamond" w:cs="Times New Roman"/>
          <w:highlight w:val="yellow"/>
        </w:rPr>
      </w:pPr>
      <w:r w:rsidRPr="00F420D9">
        <w:rPr>
          <w:rFonts w:ascii="Garamond" w:eastAsia="Garamond" w:hAnsi="Garamond" w:cs="Times New Roman"/>
        </w:rPr>
        <w:t>On 31 March 2021</w:t>
      </w:r>
      <w:r>
        <w:rPr>
          <w:rFonts w:ascii="Garamond" w:eastAsia="Garamond" w:hAnsi="Garamond" w:cs="Times New Roman"/>
        </w:rPr>
        <w:t>,</w:t>
      </w:r>
      <w:r w:rsidRPr="00F420D9">
        <w:rPr>
          <w:rFonts w:ascii="Garamond" w:eastAsia="Garamond" w:hAnsi="Garamond" w:cs="Times New Roman"/>
        </w:rPr>
        <w:t xml:space="preserve"> the Acting Minister for Water announced the 2021-22 Supply Notice with a Required Annual Water Volume for 125GL in 2021</w:t>
      </w:r>
      <w:r w:rsidR="00D17565">
        <w:rPr>
          <w:rFonts w:ascii="Garamond" w:eastAsia="Garamond" w:hAnsi="Garamond" w:cs="Times New Roman"/>
        </w:rPr>
        <w:noBreakHyphen/>
      </w:r>
      <w:r w:rsidRPr="00F420D9">
        <w:rPr>
          <w:rFonts w:ascii="Garamond" w:eastAsia="Garamond" w:hAnsi="Garamond" w:cs="Times New Roman"/>
        </w:rPr>
        <w:t>22 and non-binding forecasts of 125GL for 2022-23 and 2023-24.</w:t>
      </w:r>
    </w:p>
    <w:p w14:paraId="7E8AB105" w14:textId="77777777" w:rsidR="00BD230F" w:rsidRPr="00272F33" w:rsidRDefault="00BD230F" w:rsidP="00BD230F">
      <w:pPr>
        <w:pStyle w:val="Heading3"/>
        <w:tabs>
          <w:tab w:val="right" w:pos="851"/>
        </w:tabs>
        <w:ind w:left="1021" w:hanging="1021"/>
      </w:pPr>
      <w:r w:rsidRPr="006D0B36">
        <w:t>Fulham Correctional Centre</w:t>
      </w:r>
    </w:p>
    <w:p w14:paraId="29B5F857" w14:textId="77777777" w:rsidR="00BD230F" w:rsidRPr="00DB61F1" w:rsidRDefault="00BD230F" w:rsidP="00BD230F">
      <w:r w:rsidRPr="00DB61F1">
        <w:rPr>
          <w:b/>
          <w:bCs/>
        </w:rPr>
        <w:t>Operator:</w:t>
      </w:r>
      <w:r w:rsidRPr="00DB61F1">
        <w:t xml:space="preserve"> Australasian Correctional Investment Limited (ACI)</w:t>
      </w:r>
    </w:p>
    <w:p w14:paraId="4504EE42" w14:textId="77777777" w:rsidR="00BD230F" w:rsidRPr="00DB61F1" w:rsidRDefault="00BD230F" w:rsidP="00BD230F">
      <w:r w:rsidRPr="00DB61F1">
        <w:rPr>
          <w:b/>
          <w:bCs/>
        </w:rPr>
        <w:t>Concession period</w:t>
      </w:r>
      <w:r w:rsidRPr="0089482D">
        <w:rPr>
          <w:b/>
          <w:bCs/>
        </w:rPr>
        <w:t>:</w:t>
      </w:r>
      <w:r w:rsidRPr="0089482D">
        <w:t xml:space="preserve"> 38 years</w:t>
      </w:r>
    </w:p>
    <w:p w14:paraId="69352CD8" w14:textId="77777777" w:rsidR="00BD230F" w:rsidRPr="00A31FD7" w:rsidRDefault="00BD230F" w:rsidP="00BD230F">
      <w:pPr>
        <w:rPr>
          <w:rFonts w:ascii="Garamond" w:eastAsia="Garamond" w:hAnsi="Garamond" w:cs="Times New Roman"/>
        </w:rPr>
      </w:pPr>
      <w:r w:rsidRPr="006D0B36">
        <w:rPr>
          <w:rFonts w:ascii="Garamond" w:eastAsia="Garamond" w:hAnsi="Garamond" w:cs="Times New Roman"/>
        </w:rPr>
        <w:t>In October 1995, the State entered into a public private partnership arrangement with the operator. The construction of the prison was completed in 1997 and the operational phase under the original contract was due to end in 2017. However, a contract extension was entered into in April 2015, with the terms of the contract extension coming into effect in July 2016. The contract extension has an initial term of 11 years and subject to ACI’s performance, a further term of 8.3 years that would end in October 2035.</w:t>
      </w:r>
    </w:p>
    <w:p w14:paraId="380656A0" w14:textId="77777777" w:rsidR="00BD230F" w:rsidRDefault="00BD230F">
      <w:pPr>
        <w:keepLines w:val="0"/>
        <w:rPr>
          <w:rFonts w:asciiTheme="majorHAnsi" w:eastAsiaTheme="majorEastAsia" w:hAnsiTheme="majorHAnsi" w:cstheme="majorBidi"/>
          <w:b/>
          <w:bCs/>
          <w:spacing w:val="-2"/>
          <w:sz w:val="23"/>
          <w:szCs w:val="26"/>
        </w:rPr>
      </w:pPr>
      <w:r>
        <w:br w:type="page"/>
      </w:r>
    </w:p>
    <w:p w14:paraId="66361123" w14:textId="77777777" w:rsidR="00BD230F" w:rsidRPr="006D0B36" w:rsidRDefault="00BD230F" w:rsidP="00BD230F">
      <w:pPr>
        <w:pStyle w:val="Heading3"/>
        <w:tabs>
          <w:tab w:val="right" w:pos="851"/>
        </w:tabs>
        <w:ind w:left="1021" w:hanging="1021"/>
      </w:pPr>
      <w:r w:rsidRPr="006D0B36">
        <w:lastRenderedPageBreak/>
        <w:t>Port Philip Prison</w:t>
      </w:r>
    </w:p>
    <w:p w14:paraId="433C63D3" w14:textId="4CC44200" w:rsidR="00BD230F" w:rsidRPr="00DB61F1" w:rsidRDefault="00BD230F" w:rsidP="00BD230F">
      <w:pPr>
        <w:ind w:right="-113"/>
      </w:pPr>
      <w:r w:rsidRPr="00DB61F1">
        <w:rPr>
          <w:b/>
          <w:bCs/>
        </w:rPr>
        <w:t>Operator:</w:t>
      </w:r>
      <w:r w:rsidRPr="00DB61F1">
        <w:t xml:space="preserve"> G4S C</w:t>
      </w:r>
      <w:r>
        <w:t>orrectional</w:t>
      </w:r>
      <w:r w:rsidRPr="00DB61F1">
        <w:t xml:space="preserve"> Services (Australia) Pty</w:t>
      </w:r>
      <w:r w:rsidR="00D17565">
        <w:t> </w:t>
      </w:r>
      <w:r w:rsidRPr="00DB61F1">
        <w:t xml:space="preserve">Ltd </w:t>
      </w:r>
    </w:p>
    <w:p w14:paraId="7ECE7602" w14:textId="77777777" w:rsidR="00BD230F" w:rsidRPr="00DB61F1" w:rsidRDefault="00BD230F" w:rsidP="00BD230F">
      <w:pPr>
        <w:rPr>
          <w:highlight w:val="yellow"/>
        </w:rPr>
      </w:pPr>
      <w:r w:rsidRPr="00DB61F1">
        <w:rPr>
          <w:b/>
          <w:bCs/>
        </w:rPr>
        <w:t>Concession period</w:t>
      </w:r>
      <w:r w:rsidRPr="0089482D">
        <w:rPr>
          <w:b/>
          <w:bCs/>
        </w:rPr>
        <w:t>:</w:t>
      </w:r>
      <w:r w:rsidRPr="0089482D">
        <w:t xml:space="preserve"> 40 years</w:t>
      </w:r>
    </w:p>
    <w:p w14:paraId="51921B31" w14:textId="77777777" w:rsidR="00BD230F" w:rsidRDefault="00BD230F" w:rsidP="00BD230F">
      <w:pPr>
        <w:rPr>
          <w:rFonts w:ascii="Garamond" w:hAnsi="Garamond"/>
        </w:rPr>
      </w:pPr>
      <w:r w:rsidRPr="006D0B36">
        <w:rPr>
          <w:rFonts w:ascii="Garamond" w:hAnsi="Garamond"/>
        </w:rPr>
        <w:t xml:space="preserve">In July 1996, the State entered into a public private partnership arrangement with the operator. The construction of the prison was completed in 1997 and the operational phase under the original contract was due to end in 2017. </w:t>
      </w:r>
    </w:p>
    <w:p w14:paraId="6D2A195D" w14:textId="6BFE70A5" w:rsidR="00BD230F" w:rsidRPr="006D0B36" w:rsidRDefault="00BD230F" w:rsidP="00BD230F">
      <w:pPr>
        <w:rPr>
          <w:rFonts w:ascii="Garamond" w:hAnsi="Garamond"/>
        </w:rPr>
      </w:pPr>
      <w:r w:rsidRPr="006D0B36">
        <w:rPr>
          <w:rFonts w:ascii="Garamond" w:hAnsi="Garamond"/>
        </w:rPr>
        <w:t>However, a contract extension was entered in December 2015, with the terms of the contract extension coming into effect in September 2017. The</w:t>
      </w:r>
      <w:r w:rsidR="00D17565">
        <w:rPr>
          <w:rFonts w:ascii="Garamond" w:hAnsi="Garamond"/>
        </w:rPr>
        <w:t> </w:t>
      </w:r>
      <w:r w:rsidRPr="006D0B36">
        <w:rPr>
          <w:rFonts w:ascii="Garamond" w:hAnsi="Garamond"/>
        </w:rPr>
        <w:t xml:space="preserve">contract extension </w:t>
      </w:r>
      <w:r>
        <w:rPr>
          <w:rFonts w:ascii="Garamond" w:hAnsi="Garamond"/>
        </w:rPr>
        <w:t xml:space="preserve">was </w:t>
      </w:r>
      <w:r w:rsidRPr="006D0B36">
        <w:rPr>
          <w:rFonts w:ascii="Garamond" w:hAnsi="Garamond"/>
        </w:rPr>
        <w:t xml:space="preserve">also novated </w:t>
      </w:r>
      <w:r>
        <w:rPr>
          <w:rFonts w:ascii="Garamond" w:hAnsi="Garamond"/>
        </w:rPr>
        <w:t xml:space="preserve">in September 2017. </w:t>
      </w:r>
      <w:r w:rsidRPr="006D0B36">
        <w:rPr>
          <w:rFonts w:ascii="Garamond" w:hAnsi="Garamond"/>
        </w:rPr>
        <w:t>The contract extension has an initial term of 10 years and subject to G4S’ performance, a further term of 10 years that would end in September 2037.</w:t>
      </w:r>
    </w:p>
    <w:p w14:paraId="031BFA94" w14:textId="77777777" w:rsidR="00BD230F" w:rsidRPr="006D0B36" w:rsidRDefault="00BD230F" w:rsidP="00BD230F">
      <w:pPr>
        <w:pStyle w:val="Heading3"/>
        <w:tabs>
          <w:tab w:val="right" w:pos="851"/>
        </w:tabs>
        <w:ind w:left="1021" w:hanging="1021"/>
      </w:pPr>
      <w:r w:rsidRPr="006D0B36">
        <w:t>Ravenhall Correction Centre</w:t>
      </w:r>
    </w:p>
    <w:p w14:paraId="6368A18E" w14:textId="77777777" w:rsidR="00BD230F" w:rsidRPr="00DB61F1" w:rsidRDefault="00BD230F" w:rsidP="00BD230F">
      <w:r w:rsidRPr="00DB61F1">
        <w:rPr>
          <w:b/>
          <w:bCs/>
        </w:rPr>
        <w:t>Operator:</w:t>
      </w:r>
      <w:r w:rsidRPr="00DB61F1">
        <w:t xml:space="preserve"> GEO Consortium</w:t>
      </w:r>
    </w:p>
    <w:p w14:paraId="400AC1B8" w14:textId="77777777" w:rsidR="00BD230F" w:rsidRPr="006D0B36" w:rsidRDefault="00BD230F" w:rsidP="00BD230F">
      <w:pPr>
        <w:rPr>
          <w:rFonts w:ascii="Garamond" w:hAnsi="Garamond"/>
        </w:rPr>
      </w:pPr>
      <w:r w:rsidRPr="00DB61F1">
        <w:rPr>
          <w:b/>
          <w:bCs/>
        </w:rPr>
        <w:t>Concession period:</w:t>
      </w:r>
      <w:r w:rsidRPr="007A1FCE">
        <w:rPr>
          <w:rFonts w:ascii="Garamond" w:hAnsi="Garamond"/>
        </w:rPr>
        <w:t xml:space="preserve"> 25 years</w:t>
      </w:r>
    </w:p>
    <w:p w14:paraId="77B6875B" w14:textId="77777777" w:rsidR="00BD230F" w:rsidRPr="006D0B36" w:rsidRDefault="00BD230F" w:rsidP="00BD230F">
      <w:pPr>
        <w:rPr>
          <w:rFonts w:ascii="Garamond" w:hAnsi="Garamond"/>
        </w:rPr>
      </w:pPr>
      <w:r w:rsidRPr="006D0B36">
        <w:rPr>
          <w:rFonts w:ascii="Garamond" w:hAnsi="Garamond"/>
        </w:rPr>
        <w:t>In September 2014, the State entered into a public private partnership with the operator. The construction of the prison was completed in November 2017 and the operational phase is due to expire in 2042.</w:t>
      </w:r>
    </w:p>
    <w:p w14:paraId="3073B442" w14:textId="77777777" w:rsidR="00BD230F" w:rsidRPr="006D0B36" w:rsidRDefault="00BD230F" w:rsidP="00BD230F">
      <w:pPr>
        <w:pStyle w:val="Heading3"/>
        <w:tabs>
          <w:tab w:val="right" w:pos="851"/>
        </w:tabs>
        <w:ind w:left="1021" w:hanging="1021"/>
      </w:pPr>
      <w:r w:rsidRPr="006D0B36">
        <w:t>High Capacity Metro Trains</w:t>
      </w:r>
    </w:p>
    <w:p w14:paraId="61D707BD" w14:textId="77777777" w:rsidR="00BD230F" w:rsidRPr="006D0B36" w:rsidRDefault="00BD230F" w:rsidP="00BD230F">
      <w:pPr>
        <w:keepNext/>
        <w:rPr>
          <w:rFonts w:ascii="Garamond" w:hAnsi="Garamond"/>
        </w:rPr>
      </w:pPr>
      <w:r w:rsidRPr="00DB61F1">
        <w:rPr>
          <w:b/>
          <w:bCs/>
        </w:rPr>
        <w:t>Operator:</w:t>
      </w:r>
      <w:r w:rsidRPr="006D0B36">
        <w:rPr>
          <w:rFonts w:ascii="Garamond" w:hAnsi="Garamond"/>
        </w:rPr>
        <w:t xml:space="preserve"> Evolution Rail Consortium (</w:t>
      </w:r>
      <w:r>
        <w:rPr>
          <w:rFonts w:ascii="Garamond" w:hAnsi="Garamond"/>
        </w:rPr>
        <w:t>Evolution Rail</w:t>
      </w:r>
      <w:r w:rsidRPr="006D0B36">
        <w:rPr>
          <w:rFonts w:ascii="Garamond" w:hAnsi="Garamond"/>
        </w:rPr>
        <w:t>)</w:t>
      </w:r>
    </w:p>
    <w:p w14:paraId="1150CD9B" w14:textId="77777777" w:rsidR="00BD230F" w:rsidRPr="006D0B36" w:rsidRDefault="00BD230F" w:rsidP="00BD230F">
      <w:pPr>
        <w:rPr>
          <w:rFonts w:ascii="Garamond" w:hAnsi="Garamond"/>
        </w:rPr>
      </w:pPr>
      <w:r w:rsidRPr="00DB61F1">
        <w:rPr>
          <w:rFonts w:ascii="Garamond" w:hAnsi="Garamond"/>
          <w:b/>
          <w:bCs/>
        </w:rPr>
        <w:t>Concession period</w:t>
      </w:r>
      <w:r w:rsidRPr="007A6E92">
        <w:rPr>
          <w:rFonts w:ascii="Garamond" w:hAnsi="Garamond"/>
        </w:rPr>
        <w:t>:</w:t>
      </w:r>
      <w:r w:rsidRPr="006D0B36">
        <w:rPr>
          <w:rFonts w:ascii="Garamond" w:hAnsi="Garamond"/>
        </w:rPr>
        <w:t xml:space="preserve"> 30 years</w:t>
      </w:r>
    </w:p>
    <w:p w14:paraId="63EC7505" w14:textId="77777777" w:rsidR="00BD230F" w:rsidRPr="0066684B" w:rsidRDefault="00BD230F" w:rsidP="00BD230F">
      <w:pPr>
        <w:rPr>
          <w:rFonts w:ascii="Garamond" w:hAnsi="Garamond"/>
        </w:rPr>
      </w:pPr>
      <w:r w:rsidRPr="0066684B">
        <w:rPr>
          <w:rFonts w:ascii="Garamond" w:hAnsi="Garamond"/>
        </w:rPr>
        <w:t>In November 2016, the State entered into a project agreement with Evolution Rail.</w:t>
      </w:r>
    </w:p>
    <w:p w14:paraId="01522620" w14:textId="77777777" w:rsidR="00BD230F" w:rsidRPr="0066684B" w:rsidRDefault="00BD230F" w:rsidP="00BD230F">
      <w:pPr>
        <w:rPr>
          <w:rFonts w:ascii="Garamond" w:hAnsi="Garamond"/>
        </w:rPr>
      </w:pPr>
      <w:r w:rsidRPr="0066684B">
        <w:rPr>
          <w:rFonts w:ascii="Garamond" w:hAnsi="Garamond"/>
        </w:rPr>
        <w:t>Under the contract, the operator will design, build, commission and finance a fleet of 65 high capacity trains, a depot at Pakenham East (including a train maintenance facility (TMF) and a stabling yard), a light service facility (LSF) at Calder Park and two simulators.</w:t>
      </w:r>
    </w:p>
    <w:p w14:paraId="478D3CEB" w14:textId="3B60CEAC" w:rsidR="00BD230F" w:rsidRPr="0066684B" w:rsidRDefault="00BD230F" w:rsidP="00BD230F">
      <w:pPr>
        <w:rPr>
          <w:rFonts w:ascii="Garamond" w:hAnsi="Garamond"/>
        </w:rPr>
      </w:pPr>
      <w:r w:rsidRPr="0066684B">
        <w:rPr>
          <w:rFonts w:ascii="Garamond" w:hAnsi="Garamond"/>
        </w:rPr>
        <w:t>The stabling yard was returned to the State in July</w:t>
      </w:r>
      <w:r w:rsidR="00D17565">
        <w:rPr>
          <w:rFonts w:ascii="Garamond" w:hAnsi="Garamond"/>
        </w:rPr>
        <w:t> </w:t>
      </w:r>
      <w:r w:rsidRPr="0066684B">
        <w:rPr>
          <w:rFonts w:ascii="Garamond" w:hAnsi="Garamond"/>
        </w:rPr>
        <w:t>2020 for on-going maintenance, while Evolution Rail will be responsible for the maintenance of other constructed assets for a period of 30 years, until 2053.</w:t>
      </w:r>
    </w:p>
    <w:p w14:paraId="52AEFB5E" w14:textId="58167A37" w:rsidR="00BD230F" w:rsidRPr="00D17565" w:rsidRDefault="00BD230F" w:rsidP="00D17565">
      <w:r w:rsidRPr="0066684B">
        <w:t>The State is contracted to make PSP payments (represent</w:t>
      </w:r>
      <w:r>
        <w:t>ing</w:t>
      </w:r>
      <w:r w:rsidRPr="0066684B">
        <w:t xml:space="preserve"> pro-rata payments to Project Co during the phased delivery of the HCMTs) commencing on 28 Feb 2021, which is the date the 5th HCMT entered service, until commencement of the QSP at provisional acceptance of all 65 HCMT sets.</w:t>
      </w:r>
    </w:p>
    <w:p w14:paraId="1DEE2D87" w14:textId="77777777" w:rsidR="00BD230F" w:rsidRPr="006D0B36" w:rsidRDefault="00BD230F" w:rsidP="00BD230F">
      <w:pPr>
        <w:pStyle w:val="Heading3"/>
        <w:tabs>
          <w:tab w:val="right" w:pos="851"/>
        </w:tabs>
        <w:ind w:left="1021" w:hanging="1021"/>
      </w:pPr>
      <w:r w:rsidRPr="006D0B36">
        <w:t xml:space="preserve">Metro Tunnel Project – </w:t>
      </w:r>
      <w:r>
        <w:br/>
      </w:r>
      <w:r w:rsidRPr="006D0B36">
        <w:t>Tunnel and Stations</w:t>
      </w:r>
    </w:p>
    <w:p w14:paraId="5555487E" w14:textId="77777777" w:rsidR="00BD230F" w:rsidRPr="00DB61F1" w:rsidRDefault="00BD230F" w:rsidP="00BD230F">
      <w:r w:rsidRPr="00DB61F1">
        <w:rPr>
          <w:b/>
          <w:bCs/>
        </w:rPr>
        <w:t>Operator:</w:t>
      </w:r>
      <w:r w:rsidRPr="00DB61F1">
        <w:t xml:space="preserve"> Cross Yarra Partnership (CYP)</w:t>
      </w:r>
    </w:p>
    <w:p w14:paraId="43CAE94F" w14:textId="77777777" w:rsidR="00BD230F" w:rsidRPr="00DB61F1" w:rsidRDefault="00BD230F" w:rsidP="00BD230F">
      <w:r w:rsidRPr="00DB61F1">
        <w:rPr>
          <w:b/>
          <w:bCs/>
        </w:rPr>
        <w:t>Concession period:</w:t>
      </w:r>
      <w:r w:rsidRPr="00DB61F1">
        <w:t xml:space="preserve"> 25 years</w:t>
      </w:r>
    </w:p>
    <w:p w14:paraId="5A6545E0" w14:textId="77777777" w:rsidR="00BD230F" w:rsidRPr="00D832A8" w:rsidRDefault="00BD230F" w:rsidP="00BD230F">
      <w:pPr>
        <w:rPr>
          <w:rFonts w:ascii="Garamond" w:hAnsi="Garamond"/>
        </w:rPr>
      </w:pPr>
      <w:r w:rsidRPr="00D832A8">
        <w:rPr>
          <w:rFonts w:ascii="Garamond" w:hAnsi="Garamond"/>
        </w:rPr>
        <w:t xml:space="preserve">In December 2017, the State entered into an agreement with CYP to deliver the Metro Tunnel – Tunnel and Stations. </w:t>
      </w:r>
    </w:p>
    <w:p w14:paraId="7A369BD5" w14:textId="4BAF5F89" w:rsidR="00BD230F" w:rsidRPr="00D832A8" w:rsidRDefault="00BD230F" w:rsidP="00D17565">
      <w:pPr>
        <w:ind w:right="-168"/>
        <w:rPr>
          <w:rFonts w:ascii="Garamond" w:hAnsi="Garamond"/>
        </w:rPr>
      </w:pPr>
      <w:r w:rsidRPr="00D832A8">
        <w:rPr>
          <w:rFonts w:ascii="Garamond" w:hAnsi="Garamond"/>
        </w:rPr>
        <w:t>Assets to be constructed includes twin nine</w:t>
      </w:r>
      <w:r w:rsidR="00D17565">
        <w:rPr>
          <w:rFonts w:ascii="Garamond" w:hAnsi="Garamond"/>
        </w:rPr>
        <w:noBreakHyphen/>
      </w:r>
      <w:r w:rsidRPr="00D832A8">
        <w:rPr>
          <w:rFonts w:ascii="Garamond" w:hAnsi="Garamond"/>
        </w:rPr>
        <w:t xml:space="preserve">kilometre tunnels under the Central Business District, five underground stations, station fit-out, mechanical and electrical systems and certain commercial opportunities at the new </w:t>
      </w:r>
      <w:r>
        <w:rPr>
          <w:rFonts w:ascii="Garamond" w:hAnsi="Garamond"/>
        </w:rPr>
        <w:t>s</w:t>
      </w:r>
      <w:r w:rsidRPr="00D832A8">
        <w:rPr>
          <w:rFonts w:ascii="Garamond" w:hAnsi="Garamond"/>
        </w:rPr>
        <w:t>tations. CYP</w:t>
      </w:r>
      <w:r>
        <w:rPr>
          <w:rFonts w:ascii="Garamond" w:hAnsi="Garamond"/>
        </w:rPr>
        <w:t> </w:t>
      </w:r>
      <w:r w:rsidRPr="00D832A8">
        <w:rPr>
          <w:rFonts w:ascii="Garamond" w:hAnsi="Garamond"/>
        </w:rPr>
        <w:t>will be responsible for providing maintenance and other services until 2048.</w:t>
      </w:r>
    </w:p>
    <w:p w14:paraId="1C052514" w14:textId="77777777" w:rsidR="00BD230F" w:rsidRPr="00D832A8" w:rsidRDefault="00BD230F" w:rsidP="00BD230F">
      <w:pPr>
        <w:rPr>
          <w:rFonts w:ascii="Garamond" w:hAnsi="Garamond"/>
        </w:rPr>
      </w:pPr>
      <w:r w:rsidRPr="00D832A8">
        <w:rPr>
          <w:rFonts w:ascii="Garamond" w:hAnsi="Garamond"/>
        </w:rPr>
        <w:t>CYP will be provided with a lease to operate some commercial tenancies within the constructed asset through the concession period.</w:t>
      </w:r>
    </w:p>
    <w:p w14:paraId="0C6C3CEC" w14:textId="77777777" w:rsidR="00BD230F" w:rsidRPr="00D832A8" w:rsidRDefault="00BD230F" w:rsidP="00BD230F">
      <w:pPr>
        <w:rPr>
          <w:rFonts w:ascii="Garamond" w:hAnsi="Garamond"/>
        </w:rPr>
      </w:pPr>
      <w:r w:rsidRPr="00D832A8">
        <w:rPr>
          <w:rFonts w:ascii="Garamond" w:hAnsi="Garamond"/>
        </w:rPr>
        <w:t>On 24 December 2020, the State entered into settlement and amending deeds with CYP to address a range of commercial issues arising during project delivery. The parties agreed to share the increased costs of the project on a 50:50 basis, with each party agreeing to pay $1.37 billion. The project is on track for completion in 2025.</w:t>
      </w:r>
    </w:p>
    <w:p w14:paraId="2F69D63E" w14:textId="77777777" w:rsidR="00BD230F" w:rsidRPr="00272F33" w:rsidRDefault="00BD230F" w:rsidP="00BD230F">
      <w:pPr>
        <w:pStyle w:val="Heading3"/>
        <w:tabs>
          <w:tab w:val="right" w:pos="851"/>
        </w:tabs>
        <w:ind w:left="1021" w:hanging="1021"/>
      </w:pPr>
      <w:r w:rsidRPr="006D0B36">
        <w:t>Western Roads Upgrade</w:t>
      </w:r>
    </w:p>
    <w:p w14:paraId="0A4CDE52" w14:textId="77777777" w:rsidR="00BD230F" w:rsidRPr="006D0B36" w:rsidRDefault="00BD230F" w:rsidP="00BD230F">
      <w:pPr>
        <w:rPr>
          <w:rFonts w:ascii="Garamond" w:hAnsi="Garamond"/>
        </w:rPr>
      </w:pPr>
      <w:r w:rsidRPr="00DB61F1">
        <w:rPr>
          <w:b/>
          <w:bCs/>
        </w:rPr>
        <w:t>Operator:</w:t>
      </w:r>
      <w:r w:rsidRPr="006D0B36">
        <w:rPr>
          <w:rFonts w:ascii="Garamond" w:hAnsi="Garamond"/>
        </w:rPr>
        <w:t xml:space="preserve"> Netflow OSARS (Western) Partnership (</w:t>
      </w:r>
      <w:r>
        <w:rPr>
          <w:rFonts w:ascii="Garamond" w:hAnsi="Garamond"/>
        </w:rPr>
        <w:t>Netflow</w:t>
      </w:r>
      <w:r w:rsidRPr="006D0B36">
        <w:rPr>
          <w:rFonts w:ascii="Garamond" w:hAnsi="Garamond"/>
        </w:rPr>
        <w:t>)</w:t>
      </w:r>
    </w:p>
    <w:p w14:paraId="41F9A271" w14:textId="77777777" w:rsidR="00BD230F" w:rsidRPr="006D0B36" w:rsidRDefault="00BD230F" w:rsidP="00BD230F">
      <w:pPr>
        <w:rPr>
          <w:rFonts w:ascii="Garamond" w:hAnsi="Garamond"/>
        </w:rPr>
      </w:pPr>
      <w:r w:rsidRPr="00DB61F1">
        <w:rPr>
          <w:b/>
          <w:bCs/>
        </w:rPr>
        <w:t>Concession period:</w:t>
      </w:r>
      <w:r w:rsidRPr="006D0B36">
        <w:rPr>
          <w:rFonts w:ascii="Garamond" w:hAnsi="Garamond"/>
        </w:rPr>
        <w:t xml:space="preserve"> 20 years</w:t>
      </w:r>
    </w:p>
    <w:p w14:paraId="20D99ACD" w14:textId="77777777" w:rsidR="00BD230F" w:rsidRDefault="00BD230F" w:rsidP="00BD230F">
      <w:r>
        <w:t xml:space="preserve">In December 2017, the State signed the </w:t>
      </w:r>
      <w:r>
        <w:br/>
        <w:t>Western Roads Upgrade contract with Netflow.</w:t>
      </w:r>
    </w:p>
    <w:p w14:paraId="57146477" w14:textId="77777777" w:rsidR="00BD230F" w:rsidRDefault="00BD230F" w:rsidP="00BD230F">
      <w:r w:rsidRPr="00187A78">
        <w:t xml:space="preserve">The agreement includes </w:t>
      </w:r>
      <w:r>
        <w:t>eight</w:t>
      </w:r>
      <w:r w:rsidRPr="00187A78">
        <w:t xml:space="preserve"> road projects and 37</w:t>
      </w:r>
      <w:r>
        <w:t> </w:t>
      </w:r>
      <w:r w:rsidRPr="00187A78">
        <w:t xml:space="preserve">road rehabilitation projects. To facilitate the project, the </w:t>
      </w:r>
      <w:r>
        <w:t>State</w:t>
      </w:r>
      <w:r w:rsidRPr="00187A78">
        <w:t xml:space="preserve"> has granted the </w:t>
      </w:r>
      <w:r w:rsidRPr="00DE0BDA">
        <w:t>operator access to its existing assets with total carrying amount of $459</w:t>
      </w:r>
      <w:r>
        <w:t> </w:t>
      </w:r>
      <w:r w:rsidRPr="00DE0BDA">
        <w:t>m</w:t>
      </w:r>
      <w:r>
        <w:t>illion</w:t>
      </w:r>
      <w:r w:rsidRPr="00DE0BDA">
        <w:t>,</w:t>
      </w:r>
      <w:r w:rsidRPr="00187A78">
        <w:t xml:space="preserve"> which has been reclassified </w:t>
      </w:r>
      <w:r>
        <w:t>to SCAs</w:t>
      </w:r>
      <w:r w:rsidRPr="00187A78">
        <w:t>.</w:t>
      </w:r>
    </w:p>
    <w:p w14:paraId="445F19B3" w14:textId="77777777" w:rsidR="00BD230F" w:rsidRDefault="00BD230F" w:rsidP="00BD230F">
      <w:r>
        <w:t>The construction reached provisional acceptance in financial year 2021.</w:t>
      </w:r>
    </w:p>
    <w:p w14:paraId="0F69B428" w14:textId="77777777" w:rsidR="00BD230F" w:rsidRDefault="00BD230F" w:rsidP="00BD230F">
      <w:r>
        <w:t xml:space="preserve">Under the agreement, the State has an option to make a contribution to Netflow two years post commercial acceptance. If the State does not exercise this option, Netflow has the option to call on the State to make the contribution. </w:t>
      </w:r>
      <w:r w:rsidRPr="0088070A">
        <w:t xml:space="preserve">As at 30 June 2021, </w:t>
      </w:r>
      <w:r>
        <w:t>the State intends to exercise the option.</w:t>
      </w:r>
    </w:p>
    <w:p w14:paraId="65312AFC" w14:textId="77777777" w:rsidR="00BD230F" w:rsidRPr="00F275F7" w:rsidRDefault="00BD230F" w:rsidP="00BD230F">
      <w:pPr>
        <w:pStyle w:val="Heading4"/>
      </w:pPr>
      <w:r>
        <w:lastRenderedPageBreak/>
        <w:t>I</w:t>
      </w:r>
      <w:r w:rsidRPr="00F275F7">
        <w:t>mmaterial</w:t>
      </w:r>
      <w:r>
        <w:t xml:space="preserve"> </w:t>
      </w:r>
      <w:r w:rsidRPr="00DB61F1">
        <w:t>service</w:t>
      </w:r>
      <w:r>
        <w:t xml:space="preserve"> concession arrangement</w:t>
      </w:r>
      <w:r w:rsidRPr="00F275F7">
        <w:t>s</w:t>
      </w:r>
    </w:p>
    <w:p w14:paraId="2A4AF830" w14:textId="77777777" w:rsidR="00BD230F" w:rsidRDefault="00BD230F" w:rsidP="00BD230F">
      <w:r w:rsidRPr="00F275F7">
        <w:t xml:space="preserve">There are several other </w:t>
      </w:r>
      <w:r>
        <w:t>SCAs</w:t>
      </w:r>
      <w:r w:rsidRPr="00F275F7">
        <w:t xml:space="preserve"> which are immaterial to the State. These arrangements include the metropolitan bus service contracts </w:t>
      </w:r>
      <w:r>
        <w:t xml:space="preserve">where </w:t>
      </w:r>
      <w:r w:rsidRPr="00F275F7">
        <w:t>the State compensates the operators with a service fee that covers the cost of fleet, fuel, labour and overhead and the operators do not receive a share of the ticketing revenue, the prisoner transport</w:t>
      </w:r>
      <w:r>
        <w:t xml:space="preserve"> </w:t>
      </w:r>
      <w:r w:rsidRPr="00F275F7">
        <w:t>and some hospital related SCAs</w:t>
      </w:r>
      <w:r>
        <w:t>.</w:t>
      </w:r>
    </w:p>
    <w:p w14:paraId="19201FD5" w14:textId="77777777" w:rsidR="00BD230F" w:rsidRDefault="00BD230F" w:rsidP="00BD230F">
      <w:pPr>
        <w:pStyle w:val="Heading2"/>
        <w:ind w:left="851" w:hanging="851"/>
      </w:pPr>
      <w:bookmarkStart w:id="83" w:name="_Toc77678255"/>
      <w:r>
        <w:t>Public private partnerships</w:t>
      </w:r>
      <w:bookmarkEnd w:id="83"/>
    </w:p>
    <w:p w14:paraId="0071F26B" w14:textId="77777777" w:rsidR="00BD230F" w:rsidRDefault="00BD230F" w:rsidP="00F842C5">
      <w:r>
        <w:t xml:space="preserve">The State from time to time enters into certain arrangements with private sector participants to design and construct or upgrade assets used to provide public services. These arrangements usually include the provision of operational and maintenance services for a specified period of time. </w:t>
      </w:r>
    </w:p>
    <w:p w14:paraId="2E6DA3A7" w14:textId="77777777" w:rsidR="00BD230F" w:rsidRDefault="00BD230F" w:rsidP="00F842C5">
      <w:r>
        <w:t>These arrangements are often referred to as public private partnerships (PPPs).</w:t>
      </w:r>
    </w:p>
    <w:p w14:paraId="3F2BFAA9" w14:textId="77777777" w:rsidR="00BD230F" w:rsidRPr="00647D0A" w:rsidRDefault="00BD230F" w:rsidP="00F842C5">
      <w:pPr>
        <w:rPr>
          <w:strike/>
        </w:rPr>
      </w:pPr>
      <w:r>
        <w:t xml:space="preserve">These PPPs usually take one of two main forms. In the more common form, the State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the components related to the ongoing operation and </w:t>
      </w:r>
      <w:r w:rsidRPr="00647D0A">
        <w:t>maintenance of the asset. The former component is accounted for as either a lease, a service concession arrangement or construction of an item of property, plant and equipment.</w:t>
      </w:r>
    </w:p>
    <w:p w14:paraId="153C0531" w14:textId="77777777" w:rsidR="00BD230F" w:rsidRDefault="00BD230F" w:rsidP="00F842C5">
      <w:r w:rsidRPr="00647D0A">
        <w:t xml:space="preserve">The remaining components are accounted for as </w:t>
      </w:r>
      <w:r>
        <w:t>commitments for operating costs, which are expensed in the comprehensive operating statement as they are incurred.</w:t>
      </w:r>
    </w:p>
    <w:p w14:paraId="3A9FF83A" w14:textId="77777777" w:rsidR="00BD230F" w:rsidRPr="00647D0A" w:rsidRDefault="00BD230F" w:rsidP="00BD230F">
      <w:pPr>
        <w:rPr>
          <w:b/>
          <w:bCs/>
        </w:rPr>
      </w:pPr>
      <w:r>
        <w:t xml:space="preserve">The other form of PPP is one in which the State grants to an operator, for a specified period of time, the right to collect fees from users of the PPP asset, in return for which the operator constructs the asset and has the obligation to supply agreed upon services, including maintenance of the asset for the period of the concession. These private sector entities typically lease land, and sometimes State works, </w:t>
      </w:r>
      <w:r w:rsidRPr="00647D0A">
        <w:t>from the State and construct infrastructure. At the end of the concession period, the land and state works, together with the constructed facilities, will be returned to the State.</w:t>
      </w:r>
    </w:p>
    <w:p w14:paraId="2602913A" w14:textId="77777777" w:rsidR="00BD230F" w:rsidRPr="00647D0A" w:rsidRDefault="00BD230F" w:rsidP="00F842C5">
      <w:r w:rsidRPr="00647D0A">
        <w:t>Prior to 1 July 2019, all PPPs for which the State had to make payment in exchange for the PPP asset were accounted for under AASB 117</w:t>
      </w:r>
      <w:r>
        <w:rPr>
          <w:i/>
          <w:iCs/>
        </w:rPr>
        <w:t xml:space="preserve"> </w:t>
      </w:r>
      <w:r w:rsidRPr="00647D0A">
        <w:t>as finance leases.</w:t>
      </w:r>
    </w:p>
    <w:p w14:paraId="4B8A34D6" w14:textId="77777777" w:rsidR="00BD230F" w:rsidRDefault="00BD230F" w:rsidP="00F842C5">
      <w:r w:rsidRPr="00647D0A">
        <w:t>After 1 July 2019, AASB 1059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w:t>
      </w:r>
      <w:r>
        <w:t> </w:t>
      </w:r>
      <w:r w:rsidRPr="00647D0A">
        <w:t>1059 and will continue to be accounted for as either leases or assets being constructed by the State and conversely, certain arrangements that are not PPPs (such as certain external service arrangements) could be captured within the scope of AASB 1059. The State has determined which arrangements should be accounted for under AASB 1059 and details of these are included in Note 5.</w:t>
      </w:r>
      <w:r>
        <w:t>3</w:t>
      </w:r>
      <w:r w:rsidRPr="00647D0A">
        <w:t>.</w:t>
      </w:r>
    </w:p>
    <w:p w14:paraId="1019DC9F" w14:textId="77777777" w:rsidR="00BD230F" w:rsidRPr="00BD0C61" w:rsidRDefault="00BD230F" w:rsidP="00F842C5">
      <w:r w:rsidRPr="00BD0C61">
        <w:t xml:space="preserve">The </w:t>
      </w:r>
      <w:r>
        <w:t>following</w:t>
      </w:r>
      <w:r w:rsidRPr="00BD0C61">
        <w:t xml:space="preserve"> </w:t>
      </w:r>
      <w:r w:rsidRPr="005736EB">
        <w:t>PPP commitments tables comprise the following</w:t>
      </w:r>
      <w:r w:rsidRPr="00BD0C61">
        <w:t>:</w:t>
      </w:r>
    </w:p>
    <w:p w14:paraId="4B31824C" w14:textId="77777777" w:rsidR="00BD230F" w:rsidRPr="00DB61F1" w:rsidRDefault="00BD230F" w:rsidP="00BD230F">
      <w:pPr>
        <w:pStyle w:val="ListBullet"/>
      </w:pPr>
      <w:r w:rsidRPr="00DB61F1">
        <w:t>for commissioned PPPs</w:t>
      </w:r>
      <w:r>
        <w:t>,</w:t>
      </w:r>
      <w:r w:rsidRPr="00DB61F1">
        <w:t xml:space="preserve"> only the operating and maintenance commitments of the PPP arrangement are included in the commitments amounts as the capital component (i.e. the construction of the underlying asset) is recorded as </w:t>
      </w:r>
      <w:r>
        <w:t>a</w:t>
      </w:r>
      <w:r w:rsidRPr="00DB61F1">
        <w:t xml:space="preserve"> liability on the State’s balance sheet</w:t>
      </w:r>
    </w:p>
    <w:p w14:paraId="456082D6" w14:textId="77777777" w:rsidR="00BD230F" w:rsidRPr="00DB61F1" w:rsidRDefault="00BD230F" w:rsidP="00BD230F">
      <w:pPr>
        <w:pStyle w:val="ListBullet"/>
      </w:pPr>
      <w:r w:rsidRPr="00DB61F1">
        <w:t xml:space="preserve">for uncommissioned PPPs, the commitments include the capital component not yet recognised on the balance sheet (i.e. the amount relating to the asset which hasn’t been constructed as yet), the State’s future capital contributions as well as the operating and maintenance commitments for the PPP contract. </w:t>
      </w:r>
    </w:p>
    <w:p w14:paraId="228834CB" w14:textId="77777777" w:rsidR="00BD230F" w:rsidRPr="00BD0C61" w:rsidRDefault="00BD230F" w:rsidP="00F842C5">
      <w:r w:rsidRPr="00BD0C61">
        <w:t xml:space="preserve">For PPPs which are recognised as service concession arrangements under AASB 1059, the amounts recognised on the balance sheet for both commissioned and uncommissioned PPPs </w:t>
      </w:r>
      <w:r w:rsidRPr="005736EB">
        <w:t>are included</w:t>
      </w:r>
      <w:r w:rsidRPr="00BD0C61">
        <w:t xml:space="preserve"> in Note 5.</w:t>
      </w:r>
      <w:r>
        <w:t>3</w:t>
      </w:r>
      <w:r w:rsidRPr="00BD0C61">
        <w:t>.</w:t>
      </w:r>
    </w:p>
    <w:p w14:paraId="5E5E1C8C" w14:textId="77777777" w:rsidR="00BD230F" w:rsidRDefault="00BD230F" w:rsidP="00F842C5"/>
    <w:p w14:paraId="5B7A07AA" w14:textId="77777777" w:rsidR="00BD230F" w:rsidRPr="002F7B80" w:rsidRDefault="00BD230F" w:rsidP="00F842C5">
      <w:pPr>
        <w:sectPr w:rsidR="00BD230F" w:rsidRPr="002F7B80" w:rsidSect="00D17565">
          <w:headerReference w:type="even" r:id="rId110"/>
          <w:headerReference w:type="default" r:id="rId111"/>
          <w:footerReference w:type="even" r:id="rId112"/>
          <w:footerReference w:type="default" r:id="rId113"/>
          <w:type w:val="continuous"/>
          <w:pgSz w:w="11907" w:h="16839" w:code="9"/>
          <w:pgMar w:top="1134" w:right="1134" w:bottom="1134" w:left="1134" w:header="624" w:footer="567" w:gutter="0"/>
          <w:cols w:num="2" w:space="567"/>
          <w:docGrid w:linePitch="360"/>
        </w:sectPr>
      </w:pPr>
    </w:p>
    <w:p w14:paraId="7384F8AB" w14:textId="77777777" w:rsidR="00BD230F" w:rsidRDefault="00BD230F" w:rsidP="00F842C5"/>
    <w:p w14:paraId="4F44B83F" w14:textId="77777777" w:rsidR="00BD230F" w:rsidRDefault="00BD230F" w:rsidP="00F842C5">
      <w:pPr>
        <w:sectPr w:rsidR="00BD230F" w:rsidSect="00BD230F">
          <w:type w:val="continuous"/>
          <w:pgSz w:w="11907" w:h="16839" w:code="9"/>
          <w:pgMar w:top="1134" w:right="1134" w:bottom="1134" w:left="1134" w:header="624" w:footer="567" w:gutter="0"/>
          <w:cols w:sep="1" w:space="567"/>
          <w:docGrid w:linePitch="360"/>
        </w:sectPr>
      </w:pPr>
    </w:p>
    <w:p w14:paraId="660A8B8A" w14:textId="77777777" w:rsidR="00D17565" w:rsidRDefault="00D17565" w:rsidP="00D17565">
      <w:pPr>
        <w:pStyle w:val="TableHeading"/>
        <w:spacing w:before="0"/>
      </w:pPr>
      <w:r>
        <w:lastRenderedPageBreak/>
        <w:t xml:space="preserve">Commissioned </w:t>
      </w:r>
      <w:r w:rsidRPr="000744CF">
        <w:t xml:space="preserve">public private partnership commitments </w:t>
      </w:r>
      <w:r w:rsidRPr="000744CF">
        <w:rPr>
          <w:vertAlign w:val="superscript"/>
        </w:rPr>
        <w:t>(a)(b</w:t>
      </w:r>
      <w:r>
        <w:rPr>
          <w:vertAlign w:val="superscript"/>
        </w:rPr>
        <w:t xml:space="preserve">)(c)      </w:t>
      </w:r>
      <w:r>
        <w:rPr>
          <w:vertAlign w:val="superscript"/>
        </w:rPr>
        <w:tab/>
      </w:r>
      <w:r>
        <w:tab/>
        <w:t>($ million)</w:t>
      </w:r>
    </w:p>
    <w:tbl>
      <w:tblPr>
        <w:tblStyle w:val="DTFTable"/>
        <w:tblW w:w="9639" w:type="dxa"/>
        <w:tblInd w:w="0" w:type="dxa"/>
        <w:tblLayout w:type="fixed"/>
        <w:tblLook w:val="06A0" w:firstRow="1" w:lastRow="0" w:firstColumn="1" w:lastColumn="0" w:noHBand="1" w:noVBand="1"/>
      </w:tblPr>
      <w:tblGrid>
        <w:gridCol w:w="3101"/>
        <w:gridCol w:w="840"/>
        <w:gridCol w:w="748"/>
        <w:gridCol w:w="841"/>
        <w:gridCol w:w="841"/>
        <w:gridCol w:w="748"/>
        <w:gridCol w:w="841"/>
        <w:gridCol w:w="748"/>
        <w:gridCol w:w="931"/>
      </w:tblGrid>
      <w:tr w:rsidR="00D17565" w14:paraId="41353C83" w14:textId="77777777" w:rsidTr="00D175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9" w:type="pct"/>
          </w:tcPr>
          <w:p w14:paraId="3D980EFD" w14:textId="537DBDD1" w:rsidR="00D17565" w:rsidRDefault="00D17565" w:rsidP="005A3F4B">
            <w:pPr>
              <w:keepNext/>
            </w:pPr>
          </w:p>
        </w:tc>
        <w:tc>
          <w:tcPr>
            <w:tcW w:w="824" w:type="pct"/>
            <w:gridSpan w:val="2"/>
          </w:tcPr>
          <w:p w14:paraId="0D83E24B"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872" w:type="pct"/>
            <w:gridSpan w:val="2"/>
          </w:tcPr>
          <w:p w14:paraId="178D1DAE" w14:textId="48912479"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c>
          <w:tcPr>
            <w:tcW w:w="824" w:type="pct"/>
            <w:gridSpan w:val="2"/>
          </w:tcPr>
          <w:p w14:paraId="1BB86C29"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872" w:type="pct"/>
            <w:gridSpan w:val="2"/>
          </w:tcPr>
          <w:p w14:paraId="0D1A3378" w14:textId="6D7A76B3"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D17565" w14:paraId="0E467D4A" w14:textId="77777777" w:rsidTr="00D175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9" w:type="pct"/>
          </w:tcPr>
          <w:p w14:paraId="325F5717" w14:textId="77777777" w:rsidR="00D17565" w:rsidRDefault="00D17565" w:rsidP="005A3F4B">
            <w:pPr>
              <w:keepNext/>
            </w:pPr>
          </w:p>
        </w:tc>
        <w:tc>
          <w:tcPr>
            <w:tcW w:w="824" w:type="pct"/>
            <w:gridSpan w:val="2"/>
          </w:tcPr>
          <w:p w14:paraId="0E9CDD9B"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2021</w:t>
            </w:r>
          </w:p>
        </w:tc>
        <w:tc>
          <w:tcPr>
            <w:tcW w:w="872" w:type="pct"/>
            <w:gridSpan w:val="2"/>
          </w:tcPr>
          <w:p w14:paraId="32EE4B64"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2021</w:t>
            </w:r>
          </w:p>
        </w:tc>
        <w:tc>
          <w:tcPr>
            <w:tcW w:w="824" w:type="pct"/>
            <w:gridSpan w:val="2"/>
          </w:tcPr>
          <w:p w14:paraId="7ACF0B20"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2020</w:t>
            </w:r>
          </w:p>
        </w:tc>
        <w:tc>
          <w:tcPr>
            <w:tcW w:w="872" w:type="pct"/>
            <w:gridSpan w:val="2"/>
          </w:tcPr>
          <w:p w14:paraId="73EAB59F"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2020</w:t>
            </w:r>
          </w:p>
        </w:tc>
      </w:tr>
      <w:tr w:rsidR="00D17565" w14:paraId="6B25A039" w14:textId="77777777" w:rsidTr="00D175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9" w:type="pct"/>
          </w:tcPr>
          <w:p w14:paraId="41414258" w14:textId="77777777" w:rsidR="00D17565" w:rsidRDefault="00D17565" w:rsidP="005A3F4B">
            <w:pPr>
              <w:keepNext/>
            </w:pPr>
          </w:p>
        </w:tc>
        <w:tc>
          <w:tcPr>
            <w:tcW w:w="824" w:type="pct"/>
            <w:gridSpan w:val="2"/>
          </w:tcPr>
          <w:p w14:paraId="7F9B083A"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Other commitments</w:t>
            </w:r>
          </w:p>
        </w:tc>
        <w:tc>
          <w:tcPr>
            <w:tcW w:w="872" w:type="pct"/>
            <w:gridSpan w:val="2"/>
          </w:tcPr>
          <w:p w14:paraId="7997863D"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Other commitments</w:t>
            </w:r>
          </w:p>
        </w:tc>
        <w:tc>
          <w:tcPr>
            <w:tcW w:w="824" w:type="pct"/>
            <w:gridSpan w:val="2"/>
          </w:tcPr>
          <w:p w14:paraId="4505C506"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Other commitments</w:t>
            </w:r>
          </w:p>
        </w:tc>
        <w:tc>
          <w:tcPr>
            <w:tcW w:w="872" w:type="pct"/>
            <w:gridSpan w:val="2"/>
          </w:tcPr>
          <w:p w14:paraId="0964628E" w14:textId="77777777" w:rsidR="00D17565" w:rsidRDefault="00D17565" w:rsidP="005A3F4B">
            <w:pPr>
              <w:keepNext/>
              <w:jc w:val="center"/>
              <w:cnfStyle w:val="100000000000" w:firstRow="1" w:lastRow="0" w:firstColumn="0" w:lastColumn="0" w:oddVBand="0" w:evenVBand="0" w:oddHBand="0" w:evenHBand="0" w:firstRowFirstColumn="0" w:firstRowLastColumn="0" w:lastRowFirstColumn="0" w:lastRowLastColumn="0"/>
            </w:pPr>
            <w:r>
              <w:t>Other commitments</w:t>
            </w:r>
          </w:p>
        </w:tc>
      </w:tr>
      <w:tr w:rsidR="00D17565" w14:paraId="4C74D292" w14:textId="77777777" w:rsidTr="00D175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9" w:type="pct"/>
          </w:tcPr>
          <w:p w14:paraId="1D80A538" w14:textId="77777777" w:rsidR="00D17565" w:rsidRDefault="00D17565" w:rsidP="005A3F4B">
            <w:pPr>
              <w:keepNext/>
            </w:pPr>
          </w:p>
        </w:tc>
        <w:tc>
          <w:tcPr>
            <w:tcW w:w="436" w:type="pct"/>
          </w:tcPr>
          <w:p w14:paraId="6B4F0838" w14:textId="77777777" w:rsidR="00D17565" w:rsidRDefault="00D17565" w:rsidP="005A3F4B">
            <w:pPr>
              <w:keepNext/>
              <w:cnfStyle w:val="100000000000" w:firstRow="1" w:lastRow="0" w:firstColumn="0" w:lastColumn="0" w:oddVBand="0" w:evenVBand="0" w:oddHBand="0" w:evenHBand="0" w:firstRowFirstColumn="0" w:firstRowLastColumn="0" w:lastRowFirstColumn="0" w:lastRowLastColumn="0"/>
            </w:pPr>
            <w:r>
              <w:t xml:space="preserve">Present </w:t>
            </w:r>
            <w:r>
              <w:br/>
              <w:t>value</w:t>
            </w:r>
          </w:p>
        </w:tc>
        <w:tc>
          <w:tcPr>
            <w:tcW w:w="388" w:type="pct"/>
          </w:tcPr>
          <w:p w14:paraId="51FB32FF" w14:textId="77777777" w:rsidR="00D17565" w:rsidRDefault="00D17565" w:rsidP="005A3F4B">
            <w:pPr>
              <w:keepNext/>
              <w:cnfStyle w:val="100000000000" w:firstRow="1" w:lastRow="0" w:firstColumn="0" w:lastColumn="0" w:oddVBand="0" w:evenVBand="0" w:oddHBand="0" w:evenHBand="0" w:firstRowFirstColumn="0" w:firstRowLastColumn="0" w:lastRowFirstColumn="0" w:lastRowLastColumn="0"/>
            </w:pPr>
            <w:r>
              <w:t xml:space="preserve">Nominal </w:t>
            </w:r>
            <w:r>
              <w:br/>
              <w:t>value</w:t>
            </w:r>
          </w:p>
        </w:tc>
        <w:tc>
          <w:tcPr>
            <w:tcW w:w="436" w:type="pct"/>
          </w:tcPr>
          <w:p w14:paraId="2CE034C8" w14:textId="77777777" w:rsidR="00D17565" w:rsidRDefault="00D17565" w:rsidP="005A3F4B">
            <w:pPr>
              <w:keepNext/>
              <w:cnfStyle w:val="100000000000" w:firstRow="1" w:lastRow="0" w:firstColumn="0" w:lastColumn="0" w:oddVBand="0" w:evenVBand="0" w:oddHBand="0" w:evenHBand="0" w:firstRowFirstColumn="0" w:firstRowLastColumn="0" w:lastRowFirstColumn="0" w:lastRowLastColumn="0"/>
            </w:pPr>
            <w:r>
              <w:t xml:space="preserve">Present </w:t>
            </w:r>
            <w:r>
              <w:br/>
              <w:t>value</w:t>
            </w:r>
          </w:p>
        </w:tc>
        <w:tc>
          <w:tcPr>
            <w:tcW w:w="436" w:type="pct"/>
          </w:tcPr>
          <w:p w14:paraId="3055B5D2" w14:textId="77777777" w:rsidR="00D17565" w:rsidRDefault="00D17565" w:rsidP="005A3F4B">
            <w:pPr>
              <w:keepNext/>
              <w:cnfStyle w:val="100000000000" w:firstRow="1" w:lastRow="0" w:firstColumn="0" w:lastColumn="0" w:oddVBand="0" w:evenVBand="0" w:oddHBand="0" w:evenHBand="0" w:firstRowFirstColumn="0" w:firstRowLastColumn="0" w:lastRowFirstColumn="0" w:lastRowLastColumn="0"/>
            </w:pPr>
            <w:r>
              <w:t xml:space="preserve">Nominal </w:t>
            </w:r>
            <w:r>
              <w:br/>
              <w:t>value</w:t>
            </w:r>
          </w:p>
        </w:tc>
        <w:tc>
          <w:tcPr>
            <w:tcW w:w="388" w:type="pct"/>
          </w:tcPr>
          <w:p w14:paraId="632D18F8" w14:textId="77777777" w:rsidR="00D17565" w:rsidRDefault="00D17565" w:rsidP="005A3F4B">
            <w:pPr>
              <w:keepNext/>
              <w:cnfStyle w:val="100000000000" w:firstRow="1" w:lastRow="0" w:firstColumn="0" w:lastColumn="0" w:oddVBand="0" w:evenVBand="0" w:oddHBand="0" w:evenHBand="0" w:firstRowFirstColumn="0" w:firstRowLastColumn="0" w:lastRowFirstColumn="0" w:lastRowLastColumn="0"/>
            </w:pPr>
            <w:r>
              <w:t xml:space="preserve">Present </w:t>
            </w:r>
            <w:r>
              <w:br/>
              <w:t>value</w:t>
            </w:r>
          </w:p>
        </w:tc>
        <w:tc>
          <w:tcPr>
            <w:tcW w:w="436" w:type="pct"/>
          </w:tcPr>
          <w:p w14:paraId="5423E092" w14:textId="77777777" w:rsidR="00D17565" w:rsidRDefault="00D17565" w:rsidP="005A3F4B">
            <w:pPr>
              <w:keepNext/>
              <w:cnfStyle w:val="100000000000" w:firstRow="1" w:lastRow="0" w:firstColumn="0" w:lastColumn="0" w:oddVBand="0" w:evenVBand="0" w:oddHBand="0" w:evenHBand="0" w:firstRowFirstColumn="0" w:firstRowLastColumn="0" w:lastRowFirstColumn="0" w:lastRowLastColumn="0"/>
            </w:pPr>
            <w:r>
              <w:t xml:space="preserve">Nominal </w:t>
            </w:r>
            <w:r>
              <w:br/>
              <w:t>value</w:t>
            </w:r>
          </w:p>
        </w:tc>
        <w:tc>
          <w:tcPr>
            <w:tcW w:w="388" w:type="pct"/>
          </w:tcPr>
          <w:p w14:paraId="7F6B3241" w14:textId="77777777" w:rsidR="00D17565" w:rsidRDefault="00D17565" w:rsidP="005A3F4B">
            <w:pPr>
              <w:keepNext/>
              <w:cnfStyle w:val="100000000000" w:firstRow="1" w:lastRow="0" w:firstColumn="0" w:lastColumn="0" w:oddVBand="0" w:evenVBand="0" w:oddHBand="0" w:evenHBand="0" w:firstRowFirstColumn="0" w:firstRowLastColumn="0" w:lastRowFirstColumn="0" w:lastRowLastColumn="0"/>
            </w:pPr>
            <w:r>
              <w:t xml:space="preserve">Present </w:t>
            </w:r>
            <w:r>
              <w:br/>
              <w:t>value</w:t>
            </w:r>
          </w:p>
        </w:tc>
        <w:tc>
          <w:tcPr>
            <w:tcW w:w="485" w:type="pct"/>
          </w:tcPr>
          <w:p w14:paraId="4E73D30F" w14:textId="77777777" w:rsidR="00D17565" w:rsidRDefault="00D17565" w:rsidP="005A3F4B">
            <w:pPr>
              <w:keepNext/>
              <w:cnfStyle w:val="100000000000" w:firstRow="1" w:lastRow="0" w:firstColumn="0" w:lastColumn="0" w:oddVBand="0" w:evenVBand="0" w:oddHBand="0" w:evenHBand="0" w:firstRowFirstColumn="0" w:firstRowLastColumn="0" w:lastRowFirstColumn="0" w:lastRowLastColumn="0"/>
            </w:pPr>
            <w:r>
              <w:t xml:space="preserve">Nominal </w:t>
            </w:r>
            <w:r>
              <w:br/>
              <w:t>value</w:t>
            </w:r>
          </w:p>
        </w:tc>
      </w:tr>
      <w:tr w:rsidR="00D17565" w14:paraId="072EEB6E"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38BF0900" w14:textId="77777777" w:rsidR="00D17565" w:rsidRDefault="00D17565" w:rsidP="005A3F4B">
            <w:r>
              <w:rPr>
                <w:b/>
              </w:rPr>
              <w:t>Commissioned public private partnerships other commitments</w:t>
            </w:r>
          </w:p>
        </w:tc>
        <w:tc>
          <w:tcPr>
            <w:tcW w:w="436" w:type="pct"/>
          </w:tcPr>
          <w:p w14:paraId="13C9164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388" w:type="pct"/>
          </w:tcPr>
          <w:p w14:paraId="24693E8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36" w:type="pct"/>
          </w:tcPr>
          <w:p w14:paraId="7490572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36" w:type="pct"/>
          </w:tcPr>
          <w:p w14:paraId="606C16A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388" w:type="pct"/>
          </w:tcPr>
          <w:p w14:paraId="2DAF155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36" w:type="pct"/>
          </w:tcPr>
          <w:p w14:paraId="30D15A7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388" w:type="pct"/>
          </w:tcPr>
          <w:p w14:paraId="6A87FD6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85" w:type="pct"/>
          </w:tcPr>
          <w:p w14:paraId="7E11AD3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r>
      <w:tr w:rsidR="00D17565" w14:paraId="15962B01"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2E0A8359" w14:textId="77777777" w:rsidR="00D17565" w:rsidRDefault="00D17565" w:rsidP="005A3F4B">
            <w:r>
              <w:rPr>
                <w:b/>
              </w:rPr>
              <w:t>Leases</w:t>
            </w:r>
          </w:p>
        </w:tc>
        <w:tc>
          <w:tcPr>
            <w:tcW w:w="436" w:type="pct"/>
          </w:tcPr>
          <w:p w14:paraId="645DC37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388" w:type="pct"/>
          </w:tcPr>
          <w:p w14:paraId="7C21DAF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36" w:type="pct"/>
          </w:tcPr>
          <w:p w14:paraId="39DB25C7"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36" w:type="pct"/>
          </w:tcPr>
          <w:p w14:paraId="27452587"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388" w:type="pct"/>
          </w:tcPr>
          <w:p w14:paraId="22BD648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36" w:type="pct"/>
          </w:tcPr>
          <w:p w14:paraId="56C6DA5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388" w:type="pct"/>
          </w:tcPr>
          <w:p w14:paraId="25B273F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85" w:type="pct"/>
          </w:tcPr>
          <w:p w14:paraId="4A17FEC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r>
      <w:tr w:rsidR="00D17565" w14:paraId="576C842F"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3CFC91DE" w14:textId="77777777" w:rsidR="00D17565" w:rsidRDefault="00D17565" w:rsidP="005A3F4B">
            <w:r>
              <w:t>AgriBio Project</w:t>
            </w:r>
          </w:p>
        </w:tc>
        <w:tc>
          <w:tcPr>
            <w:tcW w:w="436" w:type="pct"/>
          </w:tcPr>
          <w:p w14:paraId="4074B69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126</w:t>
            </w:r>
          </w:p>
        </w:tc>
        <w:tc>
          <w:tcPr>
            <w:tcW w:w="388" w:type="pct"/>
          </w:tcPr>
          <w:p w14:paraId="588D502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247</w:t>
            </w:r>
          </w:p>
        </w:tc>
        <w:tc>
          <w:tcPr>
            <w:tcW w:w="436" w:type="pct"/>
          </w:tcPr>
          <w:p w14:paraId="4049338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126</w:t>
            </w:r>
          </w:p>
        </w:tc>
        <w:tc>
          <w:tcPr>
            <w:tcW w:w="436" w:type="pct"/>
          </w:tcPr>
          <w:p w14:paraId="534A747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247</w:t>
            </w:r>
          </w:p>
        </w:tc>
        <w:tc>
          <w:tcPr>
            <w:tcW w:w="388" w:type="pct"/>
          </w:tcPr>
          <w:p w14:paraId="6A6302CC"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130</w:t>
            </w:r>
          </w:p>
        </w:tc>
        <w:tc>
          <w:tcPr>
            <w:tcW w:w="436" w:type="pct"/>
          </w:tcPr>
          <w:p w14:paraId="736F38D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263</w:t>
            </w:r>
          </w:p>
        </w:tc>
        <w:tc>
          <w:tcPr>
            <w:tcW w:w="388" w:type="pct"/>
          </w:tcPr>
          <w:p w14:paraId="0CE40C5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130</w:t>
            </w:r>
          </w:p>
        </w:tc>
        <w:tc>
          <w:tcPr>
            <w:tcW w:w="485" w:type="pct"/>
          </w:tcPr>
          <w:p w14:paraId="23BAFC4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263</w:t>
            </w:r>
          </w:p>
        </w:tc>
      </w:tr>
      <w:tr w:rsidR="00D17565" w14:paraId="0D17A3B7"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7917E3DA" w14:textId="77777777" w:rsidR="00D17565" w:rsidRDefault="00D17565" w:rsidP="005A3F4B">
            <w:r>
              <w:t>Bendigo Hospital</w:t>
            </w:r>
          </w:p>
        </w:tc>
        <w:tc>
          <w:tcPr>
            <w:tcW w:w="436" w:type="pct"/>
          </w:tcPr>
          <w:p w14:paraId="248D07C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613</w:t>
            </w:r>
          </w:p>
        </w:tc>
        <w:tc>
          <w:tcPr>
            <w:tcW w:w="388" w:type="pct"/>
          </w:tcPr>
          <w:p w14:paraId="517102A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1 219</w:t>
            </w:r>
          </w:p>
        </w:tc>
        <w:tc>
          <w:tcPr>
            <w:tcW w:w="436" w:type="pct"/>
          </w:tcPr>
          <w:p w14:paraId="777F05C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613</w:t>
            </w:r>
          </w:p>
        </w:tc>
        <w:tc>
          <w:tcPr>
            <w:tcW w:w="436" w:type="pct"/>
          </w:tcPr>
          <w:p w14:paraId="5F0D5F9C"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1 219</w:t>
            </w:r>
          </w:p>
        </w:tc>
        <w:tc>
          <w:tcPr>
            <w:tcW w:w="388" w:type="pct"/>
          </w:tcPr>
          <w:p w14:paraId="1F19C60E"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612</w:t>
            </w:r>
          </w:p>
        </w:tc>
        <w:tc>
          <w:tcPr>
            <w:tcW w:w="436" w:type="pct"/>
          </w:tcPr>
          <w:p w14:paraId="3ACFCD8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1 263</w:t>
            </w:r>
          </w:p>
        </w:tc>
        <w:tc>
          <w:tcPr>
            <w:tcW w:w="388" w:type="pct"/>
          </w:tcPr>
          <w:p w14:paraId="510C374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612</w:t>
            </w:r>
          </w:p>
        </w:tc>
        <w:tc>
          <w:tcPr>
            <w:tcW w:w="485" w:type="pct"/>
          </w:tcPr>
          <w:p w14:paraId="5CB0FE4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1 263</w:t>
            </w:r>
          </w:p>
        </w:tc>
      </w:tr>
      <w:tr w:rsidR="00D17565" w14:paraId="07C76AE4"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5EF0669D" w14:textId="77777777" w:rsidR="00D17565" w:rsidRDefault="00D17565" w:rsidP="005A3F4B">
            <w:r>
              <w:t>Barwon Water</w:t>
            </w:r>
          </w:p>
        </w:tc>
        <w:tc>
          <w:tcPr>
            <w:tcW w:w="436" w:type="pct"/>
          </w:tcPr>
          <w:p w14:paraId="0203276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76</w:t>
            </w:r>
          </w:p>
        </w:tc>
        <w:tc>
          <w:tcPr>
            <w:tcW w:w="388" w:type="pct"/>
          </w:tcPr>
          <w:p w14:paraId="4E0AD0C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110</w:t>
            </w:r>
          </w:p>
        </w:tc>
        <w:tc>
          <w:tcPr>
            <w:tcW w:w="436" w:type="pct"/>
          </w:tcPr>
          <w:p w14:paraId="0FF7B3D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436" w:type="pct"/>
          </w:tcPr>
          <w:p w14:paraId="2CBB184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388" w:type="pct"/>
          </w:tcPr>
          <w:p w14:paraId="209EEEC1"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73</w:t>
            </w:r>
          </w:p>
        </w:tc>
        <w:tc>
          <w:tcPr>
            <w:tcW w:w="436" w:type="pct"/>
          </w:tcPr>
          <w:p w14:paraId="0C3A13D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108</w:t>
            </w:r>
          </w:p>
        </w:tc>
        <w:tc>
          <w:tcPr>
            <w:tcW w:w="388" w:type="pct"/>
          </w:tcPr>
          <w:p w14:paraId="2B18F681"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485" w:type="pct"/>
          </w:tcPr>
          <w:p w14:paraId="77B577F2"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r>
      <w:tr w:rsidR="00D17565" w14:paraId="21B6C4AA"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085C5691" w14:textId="77777777" w:rsidR="00D17565" w:rsidRDefault="00D17565" w:rsidP="005A3F4B">
            <w:r>
              <w:t>Casey Hospital</w:t>
            </w:r>
          </w:p>
        </w:tc>
        <w:tc>
          <w:tcPr>
            <w:tcW w:w="436" w:type="pct"/>
          </w:tcPr>
          <w:p w14:paraId="5971B2D2"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98</w:t>
            </w:r>
          </w:p>
        </w:tc>
        <w:tc>
          <w:tcPr>
            <w:tcW w:w="388" w:type="pct"/>
          </w:tcPr>
          <w:p w14:paraId="79E5FA5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128</w:t>
            </w:r>
          </w:p>
        </w:tc>
        <w:tc>
          <w:tcPr>
            <w:tcW w:w="436" w:type="pct"/>
          </w:tcPr>
          <w:p w14:paraId="06C152C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98</w:t>
            </w:r>
          </w:p>
        </w:tc>
        <w:tc>
          <w:tcPr>
            <w:tcW w:w="436" w:type="pct"/>
          </w:tcPr>
          <w:p w14:paraId="4190F28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128</w:t>
            </w:r>
          </w:p>
        </w:tc>
        <w:tc>
          <w:tcPr>
            <w:tcW w:w="388" w:type="pct"/>
          </w:tcPr>
          <w:p w14:paraId="70B62B1E"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100</w:t>
            </w:r>
          </w:p>
        </w:tc>
        <w:tc>
          <w:tcPr>
            <w:tcW w:w="436" w:type="pct"/>
          </w:tcPr>
          <w:p w14:paraId="17A10F91"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136</w:t>
            </w:r>
          </w:p>
        </w:tc>
        <w:tc>
          <w:tcPr>
            <w:tcW w:w="388" w:type="pct"/>
          </w:tcPr>
          <w:p w14:paraId="18DEF64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100</w:t>
            </w:r>
          </w:p>
        </w:tc>
        <w:tc>
          <w:tcPr>
            <w:tcW w:w="485" w:type="pct"/>
          </w:tcPr>
          <w:p w14:paraId="3C9B025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136</w:t>
            </w:r>
          </w:p>
        </w:tc>
      </w:tr>
      <w:tr w:rsidR="00D17565" w14:paraId="19E0079C"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7BA3728A" w14:textId="77777777" w:rsidR="00D17565" w:rsidRDefault="00D17565" w:rsidP="005A3F4B">
            <w:r>
              <w:t>Central Highlands Water</w:t>
            </w:r>
          </w:p>
        </w:tc>
        <w:tc>
          <w:tcPr>
            <w:tcW w:w="436" w:type="pct"/>
          </w:tcPr>
          <w:p w14:paraId="486E0E9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19</w:t>
            </w:r>
          </w:p>
        </w:tc>
        <w:tc>
          <w:tcPr>
            <w:tcW w:w="388" w:type="pct"/>
          </w:tcPr>
          <w:p w14:paraId="4132BDC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34</w:t>
            </w:r>
          </w:p>
        </w:tc>
        <w:tc>
          <w:tcPr>
            <w:tcW w:w="436" w:type="pct"/>
          </w:tcPr>
          <w:p w14:paraId="52A8407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436" w:type="pct"/>
          </w:tcPr>
          <w:p w14:paraId="1BBE94D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388" w:type="pct"/>
          </w:tcPr>
          <w:p w14:paraId="795FB92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19</w:t>
            </w:r>
          </w:p>
        </w:tc>
        <w:tc>
          <w:tcPr>
            <w:tcW w:w="436" w:type="pct"/>
          </w:tcPr>
          <w:p w14:paraId="684E8227"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41</w:t>
            </w:r>
          </w:p>
        </w:tc>
        <w:tc>
          <w:tcPr>
            <w:tcW w:w="388" w:type="pct"/>
          </w:tcPr>
          <w:p w14:paraId="26E3F78C"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485" w:type="pct"/>
          </w:tcPr>
          <w:p w14:paraId="129C867C"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r>
      <w:tr w:rsidR="00D17565" w14:paraId="23CBDF33"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4290A6DE" w14:textId="77777777" w:rsidR="00D17565" w:rsidRDefault="00D17565" w:rsidP="005A3F4B">
            <w:r>
              <w:t>Coliban Water</w:t>
            </w:r>
          </w:p>
        </w:tc>
        <w:tc>
          <w:tcPr>
            <w:tcW w:w="436" w:type="pct"/>
          </w:tcPr>
          <w:p w14:paraId="425E592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52</w:t>
            </w:r>
          </w:p>
        </w:tc>
        <w:tc>
          <w:tcPr>
            <w:tcW w:w="388" w:type="pct"/>
          </w:tcPr>
          <w:p w14:paraId="388F2A7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68</w:t>
            </w:r>
          </w:p>
        </w:tc>
        <w:tc>
          <w:tcPr>
            <w:tcW w:w="436" w:type="pct"/>
          </w:tcPr>
          <w:p w14:paraId="675C4C3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436" w:type="pct"/>
          </w:tcPr>
          <w:p w14:paraId="5AE52DB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388" w:type="pct"/>
          </w:tcPr>
          <w:p w14:paraId="25181E8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65</w:t>
            </w:r>
          </w:p>
        </w:tc>
        <w:tc>
          <w:tcPr>
            <w:tcW w:w="436" w:type="pct"/>
          </w:tcPr>
          <w:p w14:paraId="2958C2DE"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87</w:t>
            </w:r>
          </w:p>
        </w:tc>
        <w:tc>
          <w:tcPr>
            <w:tcW w:w="388" w:type="pct"/>
          </w:tcPr>
          <w:p w14:paraId="4D38889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485" w:type="pct"/>
          </w:tcPr>
          <w:p w14:paraId="0CDD6081"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r>
      <w:tr w:rsidR="00D17565" w14:paraId="05294115"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5F3E730E" w14:textId="77777777" w:rsidR="00D17565" w:rsidRDefault="00D17565" w:rsidP="005A3F4B">
            <w:r>
              <w:t>County Court</w:t>
            </w:r>
          </w:p>
        </w:tc>
        <w:tc>
          <w:tcPr>
            <w:tcW w:w="436" w:type="pct"/>
          </w:tcPr>
          <w:p w14:paraId="79D0BD8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12</w:t>
            </w:r>
          </w:p>
        </w:tc>
        <w:tc>
          <w:tcPr>
            <w:tcW w:w="388" w:type="pct"/>
          </w:tcPr>
          <w:p w14:paraId="5803849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14</w:t>
            </w:r>
          </w:p>
        </w:tc>
        <w:tc>
          <w:tcPr>
            <w:tcW w:w="436" w:type="pct"/>
          </w:tcPr>
          <w:p w14:paraId="1A015BDC"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12</w:t>
            </w:r>
          </w:p>
        </w:tc>
        <w:tc>
          <w:tcPr>
            <w:tcW w:w="436" w:type="pct"/>
          </w:tcPr>
          <w:p w14:paraId="412DCEB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14</w:t>
            </w:r>
          </w:p>
        </w:tc>
        <w:tc>
          <w:tcPr>
            <w:tcW w:w="388" w:type="pct"/>
          </w:tcPr>
          <w:p w14:paraId="155FA9A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23</w:t>
            </w:r>
          </w:p>
        </w:tc>
        <w:tc>
          <w:tcPr>
            <w:tcW w:w="436" w:type="pct"/>
          </w:tcPr>
          <w:p w14:paraId="11FD4D5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28</w:t>
            </w:r>
          </w:p>
        </w:tc>
        <w:tc>
          <w:tcPr>
            <w:tcW w:w="388" w:type="pct"/>
          </w:tcPr>
          <w:p w14:paraId="3D8C768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23</w:t>
            </w:r>
          </w:p>
        </w:tc>
        <w:tc>
          <w:tcPr>
            <w:tcW w:w="485" w:type="pct"/>
          </w:tcPr>
          <w:p w14:paraId="50AC82F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28</w:t>
            </w:r>
          </w:p>
        </w:tc>
      </w:tr>
      <w:tr w:rsidR="00D17565" w14:paraId="7987C445"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1AB28611" w14:textId="77777777" w:rsidR="00D17565" w:rsidRDefault="00D17565" w:rsidP="005A3F4B">
            <w:r>
              <w:t>Melbourne Convention Centre</w:t>
            </w:r>
          </w:p>
        </w:tc>
        <w:tc>
          <w:tcPr>
            <w:tcW w:w="436" w:type="pct"/>
          </w:tcPr>
          <w:p w14:paraId="4DCDFFE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198</w:t>
            </w:r>
          </w:p>
        </w:tc>
        <w:tc>
          <w:tcPr>
            <w:tcW w:w="388" w:type="pct"/>
          </w:tcPr>
          <w:p w14:paraId="72E051C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379</w:t>
            </w:r>
          </w:p>
        </w:tc>
        <w:tc>
          <w:tcPr>
            <w:tcW w:w="436" w:type="pct"/>
          </w:tcPr>
          <w:p w14:paraId="22AE5D52"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198</w:t>
            </w:r>
          </w:p>
        </w:tc>
        <w:tc>
          <w:tcPr>
            <w:tcW w:w="436" w:type="pct"/>
          </w:tcPr>
          <w:p w14:paraId="163EC96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379</w:t>
            </w:r>
          </w:p>
        </w:tc>
        <w:tc>
          <w:tcPr>
            <w:tcW w:w="388" w:type="pct"/>
          </w:tcPr>
          <w:p w14:paraId="01C1AAF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216</w:t>
            </w:r>
          </w:p>
        </w:tc>
        <w:tc>
          <w:tcPr>
            <w:tcW w:w="436" w:type="pct"/>
          </w:tcPr>
          <w:p w14:paraId="7DC7CBA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405</w:t>
            </w:r>
          </w:p>
        </w:tc>
        <w:tc>
          <w:tcPr>
            <w:tcW w:w="388" w:type="pct"/>
          </w:tcPr>
          <w:p w14:paraId="74DD6372"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216</w:t>
            </w:r>
          </w:p>
        </w:tc>
        <w:tc>
          <w:tcPr>
            <w:tcW w:w="485" w:type="pct"/>
          </w:tcPr>
          <w:p w14:paraId="6C3CF4C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405</w:t>
            </w:r>
          </w:p>
        </w:tc>
      </w:tr>
      <w:tr w:rsidR="00D17565" w14:paraId="65E74B7B"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688171A4" w14:textId="77777777" w:rsidR="00D17565" w:rsidRDefault="00D17565" w:rsidP="005A3F4B">
            <w:r>
              <w:t>New Schools PPP</w:t>
            </w:r>
          </w:p>
        </w:tc>
        <w:tc>
          <w:tcPr>
            <w:tcW w:w="436" w:type="pct"/>
          </w:tcPr>
          <w:p w14:paraId="48F1940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211</w:t>
            </w:r>
          </w:p>
        </w:tc>
        <w:tc>
          <w:tcPr>
            <w:tcW w:w="388" w:type="pct"/>
          </w:tcPr>
          <w:p w14:paraId="76C9404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373</w:t>
            </w:r>
          </w:p>
        </w:tc>
        <w:tc>
          <w:tcPr>
            <w:tcW w:w="436" w:type="pct"/>
          </w:tcPr>
          <w:p w14:paraId="21B5207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211</w:t>
            </w:r>
          </w:p>
        </w:tc>
        <w:tc>
          <w:tcPr>
            <w:tcW w:w="436" w:type="pct"/>
          </w:tcPr>
          <w:p w14:paraId="3CAC5D1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373</w:t>
            </w:r>
          </w:p>
        </w:tc>
        <w:tc>
          <w:tcPr>
            <w:tcW w:w="388" w:type="pct"/>
          </w:tcPr>
          <w:p w14:paraId="3B7CE51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142</w:t>
            </w:r>
          </w:p>
        </w:tc>
        <w:tc>
          <w:tcPr>
            <w:tcW w:w="436" w:type="pct"/>
          </w:tcPr>
          <w:p w14:paraId="416EA9F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269</w:t>
            </w:r>
          </w:p>
        </w:tc>
        <w:tc>
          <w:tcPr>
            <w:tcW w:w="388" w:type="pct"/>
          </w:tcPr>
          <w:p w14:paraId="4D7AF1B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142</w:t>
            </w:r>
          </w:p>
        </w:tc>
        <w:tc>
          <w:tcPr>
            <w:tcW w:w="485" w:type="pct"/>
          </w:tcPr>
          <w:p w14:paraId="00981842"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269</w:t>
            </w:r>
          </w:p>
        </w:tc>
      </w:tr>
      <w:tr w:rsidR="00D17565" w14:paraId="18AEBBA8"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75478DAA" w14:textId="77777777" w:rsidR="00D17565" w:rsidRDefault="00D17565" w:rsidP="005A3F4B">
            <w:r>
              <w:t>Partnerships Victoria in Schools</w:t>
            </w:r>
          </w:p>
        </w:tc>
        <w:tc>
          <w:tcPr>
            <w:tcW w:w="436" w:type="pct"/>
          </w:tcPr>
          <w:p w14:paraId="5512B23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139</w:t>
            </w:r>
          </w:p>
        </w:tc>
        <w:tc>
          <w:tcPr>
            <w:tcW w:w="388" w:type="pct"/>
          </w:tcPr>
          <w:p w14:paraId="494B9A6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243</w:t>
            </w:r>
          </w:p>
        </w:tc>
        <w:tc>
          <w:tcPr>
            <w:tcW w:w="436" w:type="pct"/>
          </w:tcPr>
          <w:p w14:paraId="746F6AFC"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139</w:t>
            </w:r>
          </w:p>
        </w:tc>
        <w:tc>
          <w:tcPr>
            <w:tcW w:w="436" w:type="pct"/>
          </w:tcPr>
          <w:p w14:paraId="7168324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243</w:t>
            </w:r>
          </w:p>
        </w:tc>
        <w:tc>
          <w:tcPr>
            <w:tcW w:w="388" w:type="pct"/>
          </w:tcPr>
          <w:p w14:paraId="455D4A1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119</w:t>
            </w:r>
          </w:p>
        </w:tc>
        <w:tc>
          <w:tcPr>
            <w:tcW w:w="436" w:type="pct"/>
          </w:tcPr>
          <w:p w14:paraId="26F1650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217</w:t>
            </w:r>
          </w:p>
        </w:tc>
        <w:tc>
          <w:tcPr>
            <w:tcW w:w="388" w:type="pct"/>
          </w:tcPr>
          <w:p w14:paraId="15BC6D6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119</w:t>
            </w:r>
          </w:p>
        </w:tc>
        <w:tc>
          <w:tcPr>
            <w:tcW w:w="485" w:type="pct"/>
          </w:tcPr>
          <w:p w14:paraId="78BD7E9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217</w:t>
            </w:r>
          </w:p>
        </w:tc>
      </w:tr>
      <w:tr w:rsidR="00D17565" w14:paraId="7DCAC348"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0261CA1E" w14:textId="77777777" w:rsidR="00D17565" w:rsidRDefault="00D17565" w:rsidP="005A3F4B">
            <w:r>
              <w:t>Royal Children’s Hospital</w:t>
            </w:r>
          </w:p>
        </w:tc>
        <w:tc>
          <w:tcPr>
            <w:tcW w:w="436" w:type="pct"/>
          </w:tcPr>
          <w:p w14:paraId="7C93893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820</w:t>
            </w:r>
          </w:p>
        </w:tc>
        <w:tc>
          <w:tcPr>
            <w:tcW w:w="388" w:type="pct"/>
          </w:tcPr>
          <w:p w14:paraId="4303ABD2"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1 507</w:t>
            </w:r>
          </w:p>
        </w:tc>
        <w:tc>
          <w:tcPr>
            <w:tcW w:w="436" w:type="pct"/>
          </w:tcPr>
          <w:p w14:paraId="7EE3618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820</w:t>
            </w:r>
          </w:p>
        </w:tc>
        <w:tc>
          <w:tcPr>
            <w:tcW w:w="436" w:type="pct"/>
          </w:tcPr>
          <w:p w14:paraId="7421EB8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1 507</w:t>
            </w:r>
          </w:p>
        </w:tc>
        <w:tc>
          <w:tcPr>
            <w:tcW w:w="388" w:type="pct"/>
          </w:tcPr>
          <w:p w14:paraId="5456B3A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849</w:t>
            </w:r>
          </w:p>
        </w:tc>
        <w:tc>
          <w:tcPr>
            <w:tcW w:w="436" w:type="pct"/>
          </w:tcPr>
          <w:p w14:paraId="1D37CEE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1 623</w:t>
            </w:r>
          </w:p>
        </w:tc>
        <w:tc>
          <w:tcPr>
            <w:tcW w:w="388" w:type="pct"/>
          </w:tcPr>
          <w:p w14:paraId="0108A88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849</w:t>
            </w:r>
          </w:p>
        </w:tc>
        <w:tc>
          <w:tcPr>
            <w:tcW w:w="485" w:type="pct"/>
          </w:tcPr>
          <w:p w14:paraId="44369A5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1 623</w:t>
            </w:r>
          </w:p>
        </w:tc>
      </w:tr>
      <w:tr w:rsidR="00D17565" w14:paraId="4426982B"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66B28CC0" w14:textId="77777777" w:rsidR="00D17565" w:rsidRDefault="00D17565" w:rsidP="005A3F4B">
            <w:r>
              <w:t>Royal Melbourne Showgrounds</w:t>
            </w:r>
          </w:p>
        </w:tc>
        <w:tc>
          <w:tcPr>
            <w:tcW w:w="436" w:type="pct"/>
          </w:tcPr>
          <w:p w14:paraId="6ACE9BA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18</w:t>
            </w:r>
          </w:p>
        </w:tc>
        <w:tc>
          <w:tcPr>
            <w:tcW w:w="388" w:type="pct"/>
          </w:tcPr>
          <w:p w14:paraId="13366A2E"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30</w:t>
            </w:r>
          </w:p>
        </w:tc>
        <w:tc>
          <w:tcPr>
            <w:tcW w:w="436" w:type="pct"/>
          </w:tcPr>
          <w:p w14:paraId="29941AC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18</w:t>
            </w:r>
          </w:p>
        </w:tc>
        <w:tc>
          <w:tcPr>
            <w:tcW w:w="436" w:type="pct"/>
          </w:tcPr>
          <w:p w14:paraId="31D4741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30</w:t>
            </w:r>
          </w:p>
        </w:tc>
        <w:tc>
          <w:tcPr>
            <w:tcW w:w="388" w:type="pct"/>
          </w:tcPr>
          <w:p w14:paraId="3E75DBB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19</w:t>
            </w:r>
          </w:p>
        </w:tc>
        <w:tc>
          <w:tcPr>
            <w:tcW w:w="436" w:type="pct"/>
          </w:tcPr>
          <w:p w14:paraId="4A79C02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32</w:t>
            </w:r>
          </w:p>
        </w:tc>
        <w:tc>
          <w:tcPr>
            <w:tcW w:w="388" w:type="pct"/>
          </w:tcPr>
          <w:p w14:paraId="3BCDBAD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19</w:t>
            </w:r>
          </w:p>
        </w:tc>
        <w:tc>
          <w:tcPr>
            <w:tcW w:w="485" w:type="pct"/>
          </w:tcPr>
          <w:p w14:paraId="5E858AB1"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32</w:t>
            </w:r>
          </w:p>
        </w:tc>
      </w:tr>
      <w:tr w:rsidR="00D17565" w14:paraId="2CB55251"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17A88ABB" w14:textId="77777777" w:rsidR="00D17565" w:rsidRDefault="00D17565" w:rsidP="005A3F4B">
            <w:r>
              <w:t>Royal Women’s Hospital</w:t>
            </w:r>
          </w:p>
        </w:tc>
        <w:tc>
          <w:tcPr>
            <w:tcW w:w="436" w:type="pct"/>
          </w:tcPr>
          <w:p w14:paraId="37DEEAF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232</w:t>
            </w:r>
          </w:p>
        </w:tc>
        <w:tc>
          <w:tcPr>
            <w:tcW w:w="388" w:type="pct"/>
          </w:tcPr>
          <w:p w14:paraId="7DEA01E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363</w:t>
            </w:r>
          </w:p>
        </w:tc>
        <w:tc>
          <w:tcPr>
            <w:tcW w:w="436" w:type="pct"/>
          </w:tcPr>
          <w:p w14:paraId="1558609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232</w:t>
            </w:r>
          </w:p>
        </w:tc>
        <w:tc>
          <w:tcPr>
            <w:tcW w:w="436" w:type="pct"/>
          </w:tcPr>
          <w:p w14:paraId="7A7DB6E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363</w:t>
            </w:r>
          </w:p>
        </w:tc>
        <w:tc>
          <w:tcPr>
            <w:tcW w:w="388" w:type="pct"/>
          </w:tcPr>
          <w:p w14:paraId="43DE8B0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244</w:t>
            </w:r>
          </w:p>
        </w:tc>
        <w:tc>
          <w:tcPr>
            <w:tcW w:w="436" w:type="pct"/>
          </w:tcPr>
          <w:p w14:paraId="4B88F7A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397</w:t>
            </w:r>
          </w:p>
        </w:tc>
        <w:tc>
          <w:tcPr>
            <w:tcW w:w="388" w:type="pct"/>
          </w:tcPr>
          <w:p w14:paraId="609135D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244</w:t>
            </w:r>
          </w:p>
        </w:tc>
        <w:tc>
          <w:tcPr>
            <w:tcW w:w="485" w:type="pct"/>
          </w:tcPr>
          <w:p w14:paraId="3DCAEB6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397</w:t>
            </w:r>
          </w:p>
        </w:tc>
      </w:tr>
      <w:tr w:rsidR="00D17565" w14:paraId="13FC29DE"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4323B1FC" w14:textId="77777777" w:rsidR="00D17565" w:rsidRDefault="00D17565" w:rsidP="005A3F4B">
            <w:r>
              <w:t>Victorian Comprehensive Cancer Centre (VCCC)</w:t>
            </w:r>
          </w:p>
        </w:tc>
        <w:tc>
          <w:tcPr>
            <w:tcW w:w="436" w:type="pct"/>
          </w:tcPr>
          <w:p w14:paraId="4B6FF21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401</w:t>
            </w:r>
          </w:p>
        </w:tc>
        <w:tc>
          <w:tcPr>
            <w:tcW w:w="388" w:type="pct"/>
          </w:tcPr>
          <w:p w14:paraId="20A7BC51"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902</w:t>
            </w:r>
          </w:p>
        </w:tc>
        <w:tc>
          <w:tcPr>
            <w:tcW w:w="436" w:type="pct"/>
          </w:tcPr>
          <w:p w14:paraId="5DF04657"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401</w:t>
            </w:r>
          </w:p>
        </w:tc>
        <w:tc>
          <w:tcPr>
            <w:tcW w:w="436" w:type="pct"/>
          </w:tcPr>
          <w:p w14:paraId="65C76C6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902</w:t>
            </w:r>
          </w:p>
        </w:tc>
        <w:tc>
          <w:tcPr>
            <w:tcW w:w="388" w:type="pct"/>
          </w:tcPr>
          <w:p w14:paraId="2E97258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394</w:t>
            </w:r>
          </w:p>
        </w:tc>
        <w:tc>
          <w:tcPr>
            <w:tcW w:w="436" w:type="pct"/>
          </w:tcPr>
          <w:p w14:paraId="7787920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927</w:t>
            </w:r>
          </w:p>
        </w:tc>
        <w:tc>
          <w:tcPr>
            <w:tcW w:w="388" w:type="pct"/>
          </w:tcPr>
          <w:p w14:paraId="26F9ABD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394</w:t>
            </w:r>
          </w:p>
        </w:tc>
        <w:tc>
          <w:tcPr>
            <w:tcW w:w="485" w:type="pct"/>
          </w:tcPr>
          <w:p w14:paraId="5341879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927</w:t>
            </w:r>
          </w:p>
        </w:tc>
      </w:tr>
      <w:tr w:rsidR="00D17565" w14:paraId="7FA8611C"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4BDED3FC" w14:textId="77777777" w:rsidR="00D17565" w:rsidRDefault="00D17565" w:rsidP="005A3F4B">
            <w:r>
              <w:rPr>
                <w:b/>
              </w:rPr>
              <w:t>Service concession arrangements – Financial liability model</w:t>
            </w:r>
          </w:p>
        </w:tc>
        <w:tc>
          <w:tcPr>
            <w:tcW w:w="436" w:type="pct"/>
          </w:tcPr>
          <w:p w14:paraId="3E77361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388" w:type="pct"/>
          </w:tcPr>
          <w:p w14:paraId="7E62545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36" w:type="pct"/>
          </w:tcPr>
          <w:p w14:paraId="1D4A547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36" w:type="pct"/>
          </w:tcPr>
          <w:p w14:paraId="479812F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388" w:type="pct"/>
          </w:tcPr>
          <w:p w14:paraId="301C08C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36" w:type="pct"/>
          </w:tcPr>
          <w:p w14:paraId="3E89E14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388" w:type="pct"/>
          </w:tcPr>
          <w:p w14:paraId="4A9568D1"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c>
          <w:tcPr>
            <w:tcW w:w="485" w:type="pct"/>
          </w:tcPr>
          <w:p w14:paraId="60E300F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p>
        </w:tc>
      </w:tr>
      <w:tr w:rsidR="00D17565" w14:paraId="01C475A6"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79A27285" w14:textId="77777777" w:rsidR="00D17565" w:rsidRDefault="00D17565" w:rsidP="005A3F4B">
            <w:r>
              <w:t>Peninsula Link</w:t>
            </w:r>
          </w:p>
        </w:tc>
        <w:tc>
          <w:tcPr>
            <w:tcW w:w="436" w:type="pct"/>
          </w:tcPr>
          <w:p w14:paraId="6810423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299</w:t>
            </w:r>
          </w:p>
        </w:tc>
        <w:tc>
          <w:tcPr>
            <w:tcW w:w="388" w:type="pct"/>
          </w:tcPr>
          <w:p w14:paraId="52C81E9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361</w:t>
            </w:r>
          </w:p>
        </w:tc>
        <w:tc>
          <w:tcPr>
            <w:tcW w:w="436" w:type="pct"/>
          </w:tcPr>
          <w:p w14:paraId="624ADAC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299</w:t>
            </w:r>
          </w:p>
        </w:tc>
        <w:tc>
          <w:tcPr>
            <w:tcW w:w="436" w:type="pct"/>
          </w:tcPr>
          <w:p w14:paraId="6CB6EBA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361</w:t>
            </w:r>
          </w:p>
        </w:tc>
        <w:tc>
          <w:tcPr>
            <w:tcW w:w="388" w:type="pct"/>
          </w:tcPr>
          <w:p w14:paraId="407BB28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218</w:t>
            </w:r>
          </w:p>
        </w:tc>
        <w:tc>
          <w:tcPr>
            <w:tcW w:w="436" w:type="pct"/>
          </w:tcPr>
          <w:p w14:paraId="647C898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410</w:t>
            </w:r>
          </w:p>
        </w:tc>
        <w:tc>
          <w:tcPr>
            <w:tcW w:w="388" w:type="pct"/>
          </w:tcPr>
          <w:p w14:paraId="18B511D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218</w:t>
            </w:r>
          </w:p>
        </w:tc>
        <w:tc>
          <w:tcPr>
            <w:tcW w:w="485" w:type="pct"/>
          </w:tcPr>
          <w:p w14:paraId="757AC42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410</w:t>
            </w:r>
          </w:p>
        </w:tc>
      </w:tr>
      <w:tr w:rsidR="00D17565" w14:paraId="25101690"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68E2147B" w14:textId="77777777" w:rsidR="00D17565" w:rsidRDefault="00D17565" w:rsidP="005A3F4B">
            <w:r>
              <w:t>Prisons</w:t>
            </w:r>
          </w:p>
        </w:tc>
        <w:tc>
          <w:tcPr>
            <w:tcW w:w="436" w:type="pct"/>
          </w:tcPr>
          <w:p w14:paraId="44388ED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6 135</w:t>
            </w:r>
          </w:p>
        </w:tc>
        <w:tc>
          <w:tcPr>
            <w:tcW w:w="388" w:type="pct"/>
          </w:tcPr>
          <w:p w14:paraId="48CCF55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10 239</w:t>
            </w:r>
          </w:p>
        </w:tc>
        <w:tc>
          <w:tcPr>
            <w:tcW w:w="436" w:type="pct"/>
          </w:tcPr>
          <w:p w14:paraId="79ED1AF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6 135</w:t>
            </w:r>
          </w:p>
        </w:tc>
        <w:tc>
          <w:tcPr>
            <w:tcW w:w="436" w:type="pct"/>
          </w:tcPr>
          <w:p w14:paraId="18315CF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10 239</w:t>
            </w:r>
          </w:p>
        </w:tc>
        <w:tc>
          <w:tcPr>
            <w:tcW w:w="388" w:type="pct"/>
          </w:tcPr>
          <w:p w14:paraId="38C734E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6 244</w:t>
            </w:r>
          </w:p>
        </w:tc>
        <w:tc>
          <w:tcPr>
            <w:tcW w:w="436" w:type="pct"/>
          </w:tcPr>
          <w:p w14:paraId="4D46952E"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10 742</w:t>
            </w:r>
          </w:p>
        </w:tc>
        <w:tc>
          <w:tcPr>
            <w:tcW w:w="388" w:type="pct"/>
          </w:tcPr>
          <w:p w14:paraId="27D5F62E"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6 244</w:t>
            </w:r>
          </w:p>
        </w:tc>
        <w:tc>
          <w:tcPr>
            <w:tcW w:w="485" w:type="pct"/>
          </w:tcPr>
          <w:p w14:paraId="56520ED6"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10 742</w:t>
            </w:r>
          </w:p>
        </w:tc>
      </w:tr>
      <w:tr w:rsidR="00D17565" w14:paraId="23E069A8"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753E5E96" w14:textId="77777777" w:rsidR="00D17565" w:rsidRDefault="00D17565" w:rsidP="005A3F4B">
            <w:r>
              <w:t>Southern Cross Station</w:t>
            </w:r>
          </w:p>
        </w:tc>
        <w:tc>
          <w:tcPr>
            <w:tcW w:w="436" w:type="pct"/>
          </w:tcPr>
          <w:p w14:paraId="74BF9D3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384</w:t>
            </w:r>
          </w:p>
        </w:tc>
        <w:tc>
          <w:tcPr>
            <w:tcW w:w="388" w:type="pct"/>
          </w:tcPr>
          <w:p w14:paraId="7600645B"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443</w:t>
            </w:r>
          </w:p>
        </w:tc>
        <w:tc>
          <w:tcPr>
            <w:tcW w:w="436" w:type="pct"/>
          </w:tcPr>
          <w:p w14:paraId="0816FB9C"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384</w:t>
            </w:r>
          </w:p>
        </w:tc>
        <w:tc>
          <w:tcPr>
            <w:tcW w:w="436" w:type="pct"/>
          </w:tcPr>
          <w:p w14:paraId="74BF4F9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443</w:t>
            </w:r>
          </w:p>
        </w:tc>
        <w:tc>
          <w:tcPr>
            <w:tcW w:w="388" w:type="pct"/>
          </w:tcPr>
          <w:p w14:paraId="6A5D0502"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257</w:t>
            </w:r>
          </w:p>
        </w:tc>
        <w:tc>
          <w:tcPr>
            <w:tcW w:w="436" w:type="pct"/>
          </w:tcPr>
          <w:p w14:paraId="0D95FD9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499</w:t>
            </w:r>
          </w:p>
        </w:tc>
        <w:tc>
          <w:tcPr>
            <w:tcW w:w="388" w:type="pct"/>
          </w:tcPr>
          <w:p w14:paraId="4E2D3D0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257</w:t>
            </w:r>
          </w:p>
        </w:tc>
        <w:tc>
          <w:tcPr>
            <w:tcW w:w="485" w:type="pct"/>
          </w:tcPr>
          <w:p w14:paraId="388A11F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499</w:t>
            </w:r>
          </w:p>
        </w:tc>
      </w:tr>
      <w:tr w:rsidR="00D17565" w14:paraId="5AB44B2C"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73421098" w14:textId="77777777" w:rsidR="00D17565" w:rsidRDefault="00D17565" w:rsidP="005A3F4B">
            <w:r>
              <w:t xml:space="preserve">Western Roads Upgrade </w:t>
            </w:r>
            <w:r>
              <w:rPr>
                <w:vertAlign w:val="superscript"/>
              </w:rPr>
              <w:t>(d)</w:t>
            </w:r>
          </w:p>
        </w:tc>
        <w:tc>
          <w:tcPr>
            <w:tcW w:w="436" w:type="pct"/>
          </w:tcPr>
          <w:p w14:paraId="48838AC2"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689</w:t>
            </w:r>
          </w:p>
        </w:tc>
        <w:tc>
          <w:tcPr>
            <w:tcW w:w="388" w:type="pct"/>
          </w:tcPr>
          <w:p w14:paraId="796F11E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848</w:t>
            </w:r>
          </w:p>
        </w:tc>
        <w:tc>
          <w:tcPr>
            <w:tcW w:w="436" w:type="pct"/>
          </w:tcPr>
          <w:p w14:paraId="350F04E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689</w:t>
            </w:r>
          </w:p>
        </w:tc>
        <w:tc>
          <w:tcPr>
            <w:tcW w:w="436" w:type="pct"/>
          </w:tcPr>
          <w:p w14:paraId="1C3B726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848</w:t>
            </w:r>
          </w:p>
        </w:tc>
        <w:tc>
          <w:tcPr>
            <w:tcW w:w="388" w:type="pct"/>
          </w:tcPr>
          <w:p w14:paraId="2F9F94A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436" w:type="pct"/>
          </w:tcPr>
          <w:p w14:paraId="1816CB53"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388" w:type="pct"/>
          </w:tcPr>
          <w:p w14:paraId="3D82DDE8"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c>
          <w:tcPr>
            <w:tcW w:w="485" w:type="pct"/>
          </w:tcPr>
          <w:p w14:paraId="6087F44E"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w:t>
            </w:r>
          </w:p>
        </w:tc>
      </w:tr>
      <w:tr w:rsidR="00D17565" w14:paraId="70B67FAB" w14:textId="77777777" w:rsidTr="00D17565">
        <w:tc>
          <w:tcPr>
            <w:cnfStyle w:val="001000000000" w:firstRow="0" w:lastRow="0" w:firstColumn="1" w:lastColumn="0" w:oddVBand="0" w:evenVBand="0" w:oddHBand="0" w:evenHBand="0" w:firstRowFirstColumn="0" w:firstRowLastColumn="0" w:lastRowFirstColumn="0" w:lastRowLastColumn="0"/>
            <w:tcW w:w="1609" w:type="pct"/>
            <w:tcBorders>
              <w:bottom w:val="single" w:sz="6" w:space="0" w:color="auto"/>
            </w:tcBorders>
          </w:tcPr>
          <w:p w14:paraId="51B4B3F8" w14:textId="77777777" w:rsidR="00D17565" w:rsidRDefault="00D17565" w:rsidP="005A3F4B">
            <w:r>
              <w:t>Victorian Desalination Plant</w:t>
            </w:r>
          </w:p>
        </w:tc>
        <w:tc>
          <w:tcPr>
            <w:tcW w:w="436" w:type="pct"/>
            <w:tcBorders>
              <w:bottom w:val="single" w:sz="6" w:space="0" w:color="auto"/>
            </w:tcBorders>
          </w:tcPr>
          <w:p w14:paraId="1C691AE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1 533</w:t>
            </w:r>
          </w:p>
        </w:tc>
        <w:tc>
          <w:tcPr>
            <w:tcW w:w="388" w:type="pct"/>
            <w:tcBorders>
              <w:bottom w:val="single" w:sz="6" w:space="0" w:color="auto"/>
            </w:tcBorders>
          </w:tcPr>
          <w:p w14:paraId="073988F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3 963</w:t>
            </w:r>
          </w:p>
        </w:tc>
        <w:tc>
          <w:tcPr>
            <w:tcW w:w="436" w:type="pct"/>
            <w:tcBorders>
              <w:bottom w:val="single" w:sz="6" w:space="0" w:color="auto"/>
            </w:tcBorders>
          </w:tcPr>
          <w:p w14:paraId="4547B03D"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1 533</w:t>
            </w:r>
          </w:p>
        </w:tc>
        <w:tc>
          <w:tcPr>
            <w:tcW w:w="436" w:type="pct"/>
            <w:tcBorders>
              <w:bottom w:val="single" w:sz="6" w:space="0" w:color="auto"/>
            </w:tcBorders>
          </w:tcPr>
          <w:p w14:paraId="6A40E575"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3 963</w:t>
            </w:r>
          </w:p>
        </w:tc>
        <w:tc>
          <w:tcPr>
            <w:tcW w:w="388" w:type="pct"/>
            <w:tcBorders>
              <w:bottom w:val="single" w:sz="6" w:space="0" w:color="auto"/>
            </w:tcBorders>
          </w:tcPr>
          <w:p w14:paraId="56AF966A"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1 553</w:t>
            </w:r>
          </w:p>
        </w:tc>
        <w:tc>
          <w:tcPr>
            <w:tcW w:w="436" w:type="pct"/>
            <w:tcBorders>
              <w:bottom w:val="single" w:sz="6" w:space="0" w:color="auto"/>
            </w:tcBorders>
          </w:tcPr>
          <w:p w14:paraId="292A4357"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4 197</w:t>
            </w:r>
          </w:p>
        </w:tc>
        <w:tc>
          <w:tcPr>
            <w:tcW w:w="388" w:type="pct"/>
            <w:tcBorders>
              <w:bottom w:val="single" w:sz="6" w:space="0" w:color="auto"/>
            </w:tcBorders>
          </w:tcPr>
          <w:p w14:paraId="55662A7C"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1 553</w:t>
            </w:r>
          </w:p>
        </w:tc>
        <w:tc>
          <w:tcPr>
            <w:tcW w:w="485" w:type="pct"/>
            <w:tcBorders>
              <w:bottom w:val="single" w:sz="6" w:space="0" w:color="auto"/>
            </w:tcBorders>
          </w:tcPr>
          <w:p w14:paraId="4B78B4A2"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t>4 197</w:t>
            </w:r>
          </w:p>
        </w:tc>
      </w:tr>
      <w:tr w:rsidR="00D17565" w14:paraId="45DE97CD" w14:textId="77777777" w:rsidTr="00D17565">
        <w:tc>
          <w:tcPr>
            <w:cnfStyle w:val="001000000000" w:firstRow="0" w:lastRow="0" w:firstColumn="1" w:lastColumn="0" w:oddVBand="0" w:evenVBand="0" w:oddHBand="0" w:evenHBand="0" w:firstRowFirstColumn="0" w:firstRowLastColumn="0" w:lastRowFirstColumn="0" w:lastRowLastColumn="0"/>
            <w:tcW w:w="1609" w:type="pct"/>
          </w:tcPr>
          <w:p w14:paraId="244CB4A4" w14:textId="77777777" w:rsidR="00D17565" w:rsidRDefault="00D17565" w:rsidP="005A3F4B">
            <w:r>
              <w:rPr>
                <w:b/>
              </w:rPr>
              <w:t>Sub</w:t>
            </w:r>
            <w:r>
              <w:rPr>
                <w:b/>
              </w:rPr>
              <w:noBreakHyphen/>
              <w:t>total</w:t>
            </w:r>
          </w:p>
        </w:tc>
        <w:tc>
          <w:tcPr>
            <w:tcW w:w="436" w:type="pct"/>
          </w:tcPr>
          <w:p w14:paraId="2DBAB24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rPr>
                <w:b/>
              </w:rPr>
              <w:t>12 054</w:t>
            </w:r>
          </w:p>
        </w:tc>
        <w:tc>
          <w:tcPr>
            <w:tcW w:w="388" w:type="pct"/>
          </w:tcPr>
          <w:p w14:paraId="6E54FD57"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rPr>
                <w:b/>
              </w:rPr>
              <w:t>21 473</w:t>
            </w:r>
          </w:p>
        </w:tc>
        <w:tc>
          <w:tcPr>
            <w:tcW w:w="436" w:type="pct"/>
          </w:tcPr>
          <w:p w14:paraId="4D87E65F"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rPr>
                <w:b/>
              </w:rPr>
              <w:t>11 908</w:t>
            </w:r>
          </w:p>
        </w:tc>
        <w:tc>
          <w:tcPr>
            <w:tcW w:w="436" w:type="pct"/>
          </w:tcPr>
          <w:p w14:paraId="719D9669"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rPr>
                <w:b/>
              </w:rPr>
              <w:t>21 261</w:t>
            </w:r>
          </w:p>
        </w:tc>
        <w:tc>
          <w:tcPr>
            <w:tcW w:w="388" w:type="pct"/>
          </w:tcPr>
          <w:p w14:paraId="45A03A6C"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rPr>
                <w:b/>
              </w:rPr>
              <w:t>11 277</w:t>
            </w:r>
          </w:p>
        </w:tc>
        <w:tc>
          <w:tcPr>
            <w:tcW w:w="436" w:type="pct"/>
          </w:tcPr>
          <w:p w14:paraId="2EEE19E0"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rPr>
                <w:b/>
              </w:rPr>
              <w:t>21 644</w:t>
            </w:r>
          </w:p>
        </w:tc>
        <w:tc>
          <w:tcPr>
            <w:tcW w:w="388" w:type="pct"/>
          </w:tcPr>
          <w:p w14:paraId="7F637BA4" w14:textId="77777777" w:rsidR="00D17565" w:rsidRDefault="00D17565" w:rsidP="005A3F4B">
            <w:pPr>
              <w:cnfStyle w:val="000000000000" w:firstRow="0" w:lastRow="0" w:firstColumn="0" w:lastColumn="0" w:oddVBand="0" w:evenVBand="0" w:oddHBand="0" w:evenHBand="0" w:firstRowFirstColumn="0" w:firstRowLastColumn="0" w:lastRowFirstColumn="0" w:lastRowLastColumn="0"/>
            </w:pPr>
            <w:r>
              <w:rPr>
                <w:b/>
              </w:rPr>
              <w:t>11 121</w:t>
            </w:r>
          </w:p>
        </w:tc>
        <w:tc>
          <w:tcPr>
            <w:tcW w:w="485" w:type="pct"/>
          </w:tcPr>
          <w:p w14:paraId="268B378B" w14:textId="013B1ABF" w:rsidR="00D17565" w:rsidRDefault="00D17565" w:rsidP="005A3F4B">
            <w:pPr>
              <w:cnfStyle w:val="000000000000" w:firstRow="0" w:lastRow="0" w:firstColumn="0" w:lastColumn="0" w:oddVBand="0" w:evenVBand="0" w:oddHBand="0" w:evenHBand="0" w:firstRowFirstColumn="0" w:firstRowLastColumn="0" w:lastRowFirstColumn="0" w:lastRowLastColumn="0"/>
            </w:pPr>
            <w:r>
              <w:rPr>
                <w:b/>
              </w:rPr>
              <w:t>21 407</w:t>
            </w:r>
          </w:p>
        </w:tc>
      </w:tr>
    </w:tbl>
    <w:p w14:paraId="0772782E" w14:textId="77777777" w:rsidR="00D17565" w:rsidRDefault="00D17565" w:rsidP="00D17565">
      <w:pPr>
        <w:pStyle w:val="Note"/>
        <w:ind w:left="0" w:firstLine="0"/>
      </w:pPr>
      <w:r>
        <w:t>Notes:</w:t>
      </w:r>
    </w:p>
    <w:p w14:paraId="4D7934FB" w14:textId="77777777" w:rsidR="00D17565" w:rsidRDefault="00D17565" w:rsidP="00D17565">
      <w:pPr>
        <w:pStyle w:val="Note"/>
      </w:pPr>
      <w:r>
        <w:t>(a)</w:t>
      </w:r>
      <w:r>
        <w:tab/>
        <w:t>The liability associated with commissioned public private partnerships are recognised on the balance sheet and are not disclosed as a commitment.</w:t>
      </w:r>
    </w:p>
    <w:p w14:paraId="3DF26AD5" w14:textId="77777777" w:rsidR="00D17565" w:rsidRDefault="00D17565" w:rsidP="00D17565">
      <w:pPr>
        <w:pStyle w:val="Note"/>
      </w:pPr>
      <w:r>
        <w:t>(b)</w:t>
      </w:r>
      <w:r>
        <w:tab/>
      </w:r>
      <w:r w:rsidRPr="006D3EBC">
        <w:t>The</w:t>
      </w:r>
      <w:r w:rsidRPr="00264B2D">
        <w:rPr>
          <w:color w:val="FF0000"/>
        </w:rPr>
        <w:t xml:space="preserve"> </w:t>
      </w:r>
      <w:r w:rsidRPr="006D3EBC">
        <w:t>present value of other commitments</w:t>
      </w:r>
      <w:r>
        <w:t xml:space="preserve"> has</w:t>
      </w:r>
      <w:r w:rsidRPr="006D3EBC">
        <w:t xml:space="preserve"> been discounted to 30 June of the respective financial years.</w:t>
      </w:r>
    </w:p>
    <w:p w14:paraId="17F94B91" w14:textId="77777777" w:rsidR="00D17565" w:rsidRDefault="00D17565" w:rsidP="00D17565">
      <w:pPr>
        <w:pStyle w:val="Note"/>
      </w:pPr>
      <w:r w:rsidRPr="004C6A20">
        <w:t>(c)</w:t>
      </w:r>
      <w:r w:rsidRPr="004C6A20">
        <w:tab/>
        <w:t>Certain 2020 figures have been restated to reflect more current information.</w:t>
      </w:r>
      <w:r>
        <w:tab/>
      </w:r>
    </w:p>
    <w:p w14:paraId="51D4B984" w14:textId="77777777" w:rsidR="00D17565" w:rsidRDefault="00D17565" w:rsidP="00D17565">
      <w:pPr>
        <w:pStyle w:val="Note"/>
      </w:pPr>
      <w:r w:rsidRPr="00A86C0B">
        <w:t>(</w:t>
      </w:r>
      <w:r>
        <w:t>d</w:t>
      </w:r>
      <w:r w:rsidRPr="00A86C0B">
        <w:t xml:space="preserve">) </w:t>
      </w:r>
      <w:r>
        <w:tab/>
      </w:r>
      <w:r w:rsidRPr="00A86C0B">
        <w:t>Western Roads Upgrade project reached practical completion in March 2021. Only the commitments for maintenance of the project assets are disclosed in the table.</w:t>
      </w:r>
    </w:p>
    <w:p w14:paraId="12031428" w14:textId="77777777" w:rsidR="00D17565" w:rsidRPr="00D17565" w:rsidRDefault="00D17565" w:rsidP="00D17565"/>
    <w:p w14:paraId="7472B2FC" w14:textId="77777777" w:rsidR="00D17565" w:rsidRDefault="00D17565">
      <w:pPr>
        <w:keepLines w:val="0"/>
        <w:rPr>
          <w:rFonts w:asciiTheme="majorHAnsi" w:hAnsiTheme="majorHAnsi"/>
          <w:b/>
          <w:sz w:val="20"/>
          <w:szCs w:val="20"/>
        </w:rPr>
      </w:pPr>
      <w:r>
        <w:br w:type="page"/>
      </w:r>
    </w:p>
    <w:p w14:paraId="21BC5E61" w14:textId="1FF4FB44" w:rsidR="00BD230F" w:rsidRDefault="00BD230F" w:rsidP="00F117F5">
      <w:pPr>
        <w:pStyle w:val="TableHeading"/>
        <w:pageBreakBefore/>
        <w:tabs>
          <w:tab w:val="clear" w:pos="9639"/>
          <w:tab w:val="right" w:pos="9923"/>
        </w:tabs>
        <w:spacing w:before="0"/>
        <w:ind w:right="-286"/>
      </w:pPr>
      <w:r w:rsidRPr="009F6439">
        <w:lastRenderedPageBreak/>
        <w:t xml:space="preserve">Uncommissioned public private partnership commitments </w:t>
      </w:r>
      <w:r w:rsidRPr="00A514E2">
        <w:rPr>
          <w:vertAlign w:val="superscript"/>
        </w:rPr>
        <w:t>(a)(b)</w:t>
      </w:r>
      <w:r>
        <w:rPr>
          <w:vertAlign w:val="superscript"/>
        </w:rPr>
        <w:t xml:space="preserve"> </w:t>
      </w:r>
      <w:r w:rsidRPr="000744CF">
        <w:tab/>
        <w:t>($ million)</w:t>
      </w:r>
    </w:p>
    <w:tbl>
      <w:tblPr>
        <w:tblStyle w:val="DTFTable"/>
        <w:tblW w:w="9952" w:type="dxa"/>
        <w:tblLayout w:type="fixed"/>
        <w:tblLook w:val="06A0" w:firstRow="1" w:lastRow="0" w:firstColumn="1" w:lastColumn="0" w:noHBand="1" w:noVBand="1"/>
      </w:tblPr>
      <w:tblGrid>
        <w:gridCol w:w="1905"/>
        <w:gridCol w:w="959"/>
        <w:gridCol w:w="1134"/>
        <w:gridCol w:w="993"/>
        <w:gridCol w:w="992"/>
        <w:gridCol w:w="850"/>
        <w:gridCol w:w="1134"/>
        <w:gridCol w:w="993"/>
        <w:gridCol w:w="992"/>
      </w:tblGrid>
      <w:tr w:rsidR="00BD230F" w14:paraId="2CE89DF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5" w:type="dxa"/>
          </w:tcPr>
          <w:p w14:paraId="527D6D5A" w14:textId="71F37122" w:rsidR="00BD230F" w:rsidRDefault="00BD230F">
            <w:pPr>
              <w:keepNext/>
              <w:jc w:val="center"/>
            </w:pPr>
          </w:p>
        </w:tc>
        <w:tc>
          <w:tcPr>
            <w:tcW w:w="4078" w:type="dxa"/>
            <w:gridSpan w:val="4"/>
          </w:tcPr>
          <w:p w14:paraId="30D905CA"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rPr>
                <w:sz w:val="15"/>
              </w:rPr>
              <w:t>State of Victoria</w:t>
            </w:r>
          </w:p>
        </w:tc>
        <w:tc>
          <w:tcPr>
            <w:tcW w:w="3969" w:type="dxa"/>
            <w:gridSpan w:val="4"/>
          </w:tcPr>
          <w:p w14:paraId="10BFE60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rPr>
                <w:sz w:val="15"/>
              </w:rPr>
              <w:t>General government sector</w:t>
            </w:r>
          </w:p>
        </w:tc>
      </w:tr>
      <w:tr w:rsidR="00BD230F" w14:paraId="1CE1AA8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5" w:type="dxa"/>
          </w:tcPr>
          <w:p w14:paraId="7300FD7F" w14:textId="77777777" w:rsidR="00BD230F" w:rsidRDefault="00BD230F">
            <w:pPr>
              <w:keepNext/>
            </w:pPr>
          </w:p>
        </w:tc>
        <w:tc>
          <w:tcPr>
            <w:tcW w:w="4078" w:type="dxa"/>
            <w:gridSpan w:val="4"/>
          </w:tcPr>
          <w:p w14:paraId="0809D924"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rPr>
                <w:sz w:val="15"/>
              </w:rPr>
              <w:t>2021</w:t>
            </w:r>
          </w:p>
        </w:tc>
        <w:tc>
          <w:tcPr>
            <w:tcW w:w="3969" w:type="dxa"/>
            <w:gridSpan w:val="4"/>
          </w:tcPr>
          <w:p w14:paraId="7CDBF20C"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rPr>
                <w:sz w:val="15"/>
              </w:rPr>
              <w:t>2021</w:t>
            </w:r>
          </w:p>
        </w:tc>
      </w:tr>
      <w:tr w:rsidR="00BD230F" w14:paraId="72123219" w14:textId="77777777" w:rsidTr="00F117F5">
        <w:trPr>
          <w:cnfStyle w:val="100000000000" w:firstRow="1" w:lastRow="0" w:firstColumn="0" w:lastColumn="0" w:oddVBand="0" w:evenVBand="0" w:oddHBand="0" w:evenHBand="0" w:firstRowFirstColumn="0" w:firstRowLastColumn="0" w:lastRowFirstColumn="0" w:lastRowLastColumn="0"/>
          <w:trHeight w:val="139"/>
          <w:tblHeader/>
        </w:trPr>
        <w:tc>
          <w:tcPr>
            <w:cnfStyle w:val="001000000000" w:firstRow="0" w:lastRow="0" w:firstColumn="1" w:lastColumn="0" w:oddVBand="0" w:evenVBand="0" w:oddHBand="0" w:evenHBand="0" w:firstRowFirstColumn="0" w:firstRowLastColumn="0" w:lastRowFirstColumn="0" w:lastRowLastColumn="0"/>
            <w:tcW w:w="1905" w:type="dxa"/>
          </w:tcPr>
          <w:p w14:paraId="1856B8F5" w14:textId="77777777" w:rsidR="00BD230F" w:rsidRDefault="00BD230F">
            <w:pPr>
              <w:keepNext/>
            </w:pPr>
          </w:p>
        </w:tc>
        <w:tc>
          <w:tcPr>
            <w:tcW w:w="959" w:type="dxa"/>
          </w:tcPr>
          <w:p w14:paraId="52025B4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Liability</w:t>
            </w:r>
            <w:r>
              <w:rPr>
                <w:sz w:val="15"/>
                <w:vertAlign w:val="superscript"/>
              </w:rPr>
              <w:t xml:space="preserve"> (b)</w:t>
            </w:r>
          </w:p>
        </w:tc>
        <w:tc>
          <w:tcPr>
            <w:tcW w:w="1134" w:type="dxa"/>
          </w:tcPr>
          <w:p w14:paraId="3F74AF8D" w14:textId="0563228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Capital</w:t>
            </w:r>
            <w:r w:rsidR="00F117F5">
              <w:rPr>
                <w:sz w:val="15"/>
              </w:rPr>
              <w:t xml:space="preserve"> </w:t>
            </w:r>
            <w:r>
              <w:rPr>
                <w:sz w:val="15"/>
              </w:rPr>
              <w:t>contribution</w:t>
            </w:r>
            <w:r>
              <w:rPr>
                <w:sz w:val="15"/>
                <w:vertAlign w:val="superscript"/>
              </w:rPr>
              <w:t xml:space="preserve"> (d)</w:t>
            </w:r>
          </w:p>
        </w:tc>
        <w:tc>
          <w:tcPr>
            <w:tcW w:w="993" w:type="dxa"/>
          </w:tcPr>
          <w:p w14:paraId="7A7F7841" w14:textId="5B14893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Other</w:t>
            </w:r>
            <w:r w:rsidR="00F117F5">
              <w:rPr>
                <w:sz w:val="15"/>
              </w:rPr>
              <w:t xml:space="preserve"> </w:t>
            </w:r>
            <w:r>
              <w:rPr>
                <w:sz w:val="15"/>
              </w:rPr>
              <w:t>commitments</w:t>
            </w:r>
          </w:p>
        </w:tc>
        <w:tc>
          <w:tcPr>
            <w:tcW w:w="992" w:type="dxa"/>
          </w:tcPr>
          <w:p w14:paraId="0735531F" w14:textId="39B4DFD0"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Total</w:t>
            </w:r>
            <w:r w:rsidR="00F117F5">
              <w:rPr>
                <w:sz w:val="15"/>
              </w:rPr>
              <w:t xml:space="preserve"> </w:t>
            </w:r>
            <w:r>
              <w:rPr>
                <w:sz w:val="15"/>
              </w:rPr>
              <w:t>commitments</w:t>
            </w:r>
          </w:p>
        </w:tc>
        <w:tc>
          <w:tcPr>
            <w:tcW w:w="850" w:type="dxa"/>
          </w:tcPr>
          <w:p w14:paraId="23C2895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Liability</w:t>
            </w:r>
            <w:r>
              <w:rPr>
                <w:sz w:val="15"/>
                <w:vertAlign w:val="superscript"/>
              </w:rPr>
              <w:t xml:space="preserve"> (b)</w:t>
            </w:r>
          </w:p>
        </w:tc>
        <w:tc>
          <w:tcPr>
            <w:tcW w:w="1134" w:type="dxa"/>
          </w:tcPr>
          <w:p w14:paraId="791B36C6" w14:textId="6ED61BB6"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Capital</w:t>
            </w:r>
            <w:r w:rsidR="00F117F5">
              <w:rPr>
                <w:sz w:val="15"/>
              </w:rPr>
              <w:t xml:space="preserve"> </w:t>
            </w:r>
            <w:r>
              <w:rPr>
                <w:sz w:val="15"/>
              </w:rPr>
              <w:t>contribution</w:t>
            </w:r>
            <w:r>
              <w:rPr>
                <w:sz w:val="15"/>
                <w:vertAlign w:val="superscript"/>
              </w:rPr>
              <w:t xml:space="preserve"> (d)</w:t>
            </w:r>
          </w:p>
        </w:tc>
        <w:tc>
          <w:tcPr>
            <w:tcW w:w="993" w:type="dxa"/>
          </w:tcPr>
          <w:p w14:paraId="24115346" w14:textId="542991AE"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Other</w:t>
            </w:r>
            <w:r w:rsidR="00F117F5">
              <w:rPr>
                <w:sz w:val="15"/>
              </w:rPr>
              <w:t xml:space="preserve"> </w:t>
            </w:r>
            <w:r>
              <w:rPr>
                <w:sz w:val="15"/>
              </w:rPr>
              <w:t>commitments</w:t>
            </w:r>
          </w:p>
        </w:tc>
        <w:tc>
          <w:tcPr>
            <w:tcW w:w="992" w:type="dxa"/>
          </w:tcPr>
          <w:p w14:paraId="47B47C52" w14:textId="3F0DEC2F"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Total</w:t>
            </w:r>
            <w:r w:rsidR="00F117F5">
              <w:rPr>
                <w:sz w:val="15"/>
              </w:rPr>
              <w:t xml:space="preserve"> </w:t>
            </w:r>
            <w:r>
              <w:rPr>
                <w:sz w:val="15"/>
              </w:rPr>
              <w:t>commitments</w:t>
            </w:r>
          </w:p>
        </w:tc>
      </w:tr>
      <w:tr w:rsidR="00BD230F" w14:paraId="69CFDCEB" w14:textId="77777777" w:rsidTr="00BD230F">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905" w:type="dxa"/>
          </w:tcPr>
          <w:p w14:paraId="3F18E0E5" w14:textId="77777777" w:rsidR="00BD230F" w:rsidRDefault="00BD230F">
            <w:pPr>
              <w:keepNext/>
            </w:pPr>
          </w:p>
        </w:tc>
        <w:tc>
          <w:tcPr>
            <w:tcW w:w="959" w:type="dxa"/>
          </w:tcPr>
          <w:p w14:paraId="387875C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004A285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37F9253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6C15392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053F29D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6334393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65843B0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1CD9C7B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31C88AA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5" w:type="dxa"/>
          </w:tcPr>
          <w:p w14:paraId="665B25F8" w14:textId="77777777" w:rsidR="00BD230F" w:rsidRDefault="00BD230F">
            <w:pPr>
              <w:keepNext/>
            </w:pPr>
          </w:p>
        </w:tc>
        <w:tc>
          <w:tcPr>
            <w:tcW w:w="959" w:type="dxa"/>
          </w:tcPr>
          <w:p w14:paraId="51CC8BE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Discounted value</w:t>
            </w:r>
            <w:r>
              <w:rPr>
                <w:sz w:val="15"/>
                <w:vertAlign w:val="superscript"/>
              </w:rPr>
              <w:t xml:space="preserve"> (c)</w:t>
            </w:r>
          </w:p>
        </w:tc>
        <w:tc>
          <w:tcPr>
            <w:tcW w:w="1134" w:type="dxa"/>
          </w:tcPr>
          <w:p w14:paraId="2F213EC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2972CBF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 xml:space="preserve">Present </w:t>
            </w:r>
            <w:r>
              <w:br/>
            </w:r>
            <w:r>
              <w:rPr>
                <w:sz w:val="15"/>
              </w:rPr>
              <w:t>value</w:t>
            </w:r>
          </w:p>
        </w:tc>
        <w:tc>
          <w:tcPr>
            <w:tcW w:w="992" w:type="dxa"/>
          </w:tcPr>
          <w:p w14:paraId="34076A8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 xml:space="preserve">Nominal </w:t>
            </w:r>
            <w:r>
              <w:br/>
            </w:r>
            <w:r>
              <w:rPr>
                <w:sz w:val="15"/>
              </w:rPr>
              <w:t>value</w:t>
            </w:r>
          </w:p>
        </w:tc>
        <w:tc>
          <w:tcPr>
            <w:tcW w:w="850" w:type="dxa"/>
          </w:tcPr>
          <w:p w14:paraId="1B8E351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Discounted value</w:t>
            </w:r>
            <w:r>
              <w:rPr>
                <w:sz w:val="15"/>
                <w:vertAlign w:val="superscript"/>
              </w:rPr>
              <w:t xml:space="preserve"> (c)</w:t>
            </w:r>
          </w:p>
        </w:tc>
        <w:tc>
          <w:tcPr>
            <w:tcW w:w="1134" w:type="dxa"/>
          </w:tcPr>
          <w:p w14:paraId="3997F68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15DA130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 xml:space="preserve">Present </w:t>
            </w:r>
            <w:r>
              <w:br/>
            </w:r>
            <w:r>
              <w:rPr>
                <w:sz w:val="15"/>
              </w:rPr>
              <w:t>value</w:t>
            </w:r>
          </w:p>
        </w:tc>
        <w:tc>
          <w:tcPr>
            <w:tcW w:w="992" w:type="dxa"/>
          </w:tcPr>
          <w:p w14:paraId="6A17E56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5"/>
              </w:rPr>
              <w:t xml:space="preserve">Nominal </w:t>
            </w:r>
            <w:r>
              <w:br/>
            </w:r>
            <w:r>
              <w:rPr>
                <w:sz w:val="15"/>
              </w:rPr>
              <w:t>value</w:t>
            </w:r>
          </w:p>
        </w:tc>
      </w:tr>
      <w:tr w:rsidR="00BD230F" w14:paraId="35F9E2E8" w14:textId="77777777">
        <w:tc>
          <w:tcPr>
            <w:cnfStyle w:val="001000000000" w:firstRow="0" w:lastRow="0" w:firstColumn="1" w:lastColumn="0" w:oddVBand="0" w:evenVBand="0" w:oddHBand="0" w:evenHBand="0" w:firstRowFirstColumn="0" w:firstRowLastColumn="0" w:lastRowFirstColumn="0" w:lastRowLastColumn="0"/>
            <w:tcW w:w="1905" w:type="dxa"/>
          </w:tcPr>
          <w:p w14:paraId="4A52955F" w14:textId="77777777" w:rsidR="00BD230F" w:rsidRDefault="00BD230F">
            <w:r>
              <w:rPr>
                <w:b/>
                <w:sz w:val="15"/>
              </w:rPr>
              <w:t>Uncommissioned public private partnerships total commitments</w:t>
            </w:r>
          </w:p>
        </w:tc>
        <w:tc>
          <w:tcPr>
            <w:tcW w:w="959" w:type="dxa"/>
          </w:tcPr>
          <w:p w14:paraId="5D393B7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7AB624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04E5348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681CDB8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50" w:type="dxa"/>
          </w:tcPr>
          <w:p w14:paraId="361DFA7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371EAB2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2E99D88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5F14A48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52A9374" w14:textId="77777777">
        <w:tc>
          <w:tcPr>
            <w:cnfStyle w:val="001000000000" w:firstRow="0" w:lastRow="0" w:firstColumn="1" w:lastColumn="0" w:oddVBand="0" w:evenVBand="0" w:oddHBand="0" w:evenHBand="0" w:firstRowFirstColumn="0" w:firstRowLastColumn="0" w:lastRowFirstColumn="0" w:lastRowLastColumn="0"/>
            <w:tcW w:w="1905" w:type="dxa"/>
          </w:tcPr>
          <w:p w14:paraId="4E82B9C5" w14:textId="77777777" w:rsidR="00BD230F" w:rsidRDefault="00BD230F">
            <w:r>
              <w:rPr>
                <w:sz w:val="15"/>
              </w:rPr>
              <w:t xml:space="preserve">New Footscray Hospital </w:t>
            </w:r>
            <w:r>
              <w:rPr>
                <w:sz w:val="15"/>
                <w:vertAlign w:val="superscript"/>
              </w:rPr>
              <w:t>(e)</w:t>
            </w:r>
          </w:p>
        </w:tc>
        <w:tc>
          <w:tcPr>
            <w:tcW w:w="959" w:type="dxa"/>
          </w:tcPr>
          <w:p w14:paraId="081D8C1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1 646</w:t>
            </w:r>
          </w:p>
        </w:tc>
        <w:tc>
          <w:tcPr>
            <w:tcW w:w="1134" w:type="dxa"/>
          </w:tcPr>
          <w:p w14:paraId="709419C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573</w:t>
            </w:r>
          </w:p>
        </w:tc>
        <w:tc>
          <w:tcPr>
            <w:tcW w:w="993" w:type="dxa"/>
          </w:tcPr>
          <w:p w14:paraId="7CAEF0A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1 335</w:t>
            </w:r>
          </w:p>
        </w:tc>
        <w:tc>
          <w:tcPr>
            <w:tcW w:w="992" w:type="dxa"/>
          </w:tcPr>
          <w:p w14:paraId="5E539B4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6 373</w:t>
            </w:r>
          </w:p>
        </w:tc>
        <w:tc>
          <w:tcPr>
            <w:tcW w:w="850" w:type="dxa"/>
          </w:tcPr>
          <w:p w14:paraId="4878AD7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1 646</w:t>
            </w:r>
          </w:p>
        </w:tc>
        <w:tc>
          <w:tcPr>
            <w:tcW w:w="1134" w:type="dxa"/>
          </w:tcPr>
          <w:p w14:paraId="58A36A5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573</w:t>
            </w:r>
          </w:p>
        </w:tc>
        <w:tc>
          <w:tcPr>
            <w:tcW w:w="993" w:type="dxa"/>
          </w:tcPr>
          <w:p w14:paraId="1032BF8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1 335</w:t>
            </w:r>
          </w:p>
        </w:tc>
        <w:tc>
          <w:tcPr>
            <w:tcW w:w="992" w:type="dxa"/>
          </w:tcPr>
          <w:p w14:paraId="05EB766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6 373</w:t>
            </w:r>
          </w:p>
        </w:tc>
      </w:tr>
      <w:tr w:rsidR="00BD230F" w14:paraId="490317ED" w14:textId="77777777">
        <w:tc>
          <w:tcPr>
            <w:cnfStyle w:val="001000000000" w:firstRow="0" w:lastRow="0" w:firstColumn="1" w:lastColumn="0" w:oddVBand="0" w:evenVBand="0" w:oddHBand="0" w:evenHBand="0" w:firstRowFirstColumn="0" w:firstRowLastColumn="0" w:lastRowFirstColumn="0" w:lastRowLastColumn="0"/>
            <w:tcW w:w="1905" w:type="dxa"/>
          </w:tcPr>
          <w:p w14:paraId="3D67A5E7" w14:textId="77777777" w:rsidR="00BD230F" w:rsidRDefault="00BD230F">
            <w:r>
              <w:rPr>
                <w:sz w:val="15"/>
              </w:rPr>
              <w:t xml:space="preserve">Public Housing Renewal Project </w:t>
            </w:r>
            <w:r>
              <w:rPr>
                <w:sz w:val="15"/>
                <w:vertAlign w:val="superscript"/>
              </w:rPr>
              <w:t>(f)</w:t>
            </w:r>
          </w:p>
        </w:tc>
        <w:tc>
          <w:tcPr>
            <w:tcW w:w="959" w:type="dxa"/>
          </w:tcPr>
          <w:p w14:paraId="4C5463D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223</w:t>
            </w:r>
          </w:p>
        </w:tc>
        <w:tc>
          <w:tcPr>
            <w:tcW w:w="1134" w:type="dxa"/>
          </w:tcPr>
          <w:p w14:paraId="5C85F4A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50</w:t>
            </w:r>
          </w:p>
        </w:tc>
        <w:tc>
          <w:tcPr>
            <w:tcW w:w="993" w:type="dxa"/>
          </w:tcPr>
          <w:p w14:paraId="1A08BA6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38</w:t>
            </w:r>
          </w:p>
        </w:tc>
        <w:tc>
          <w:tcPr>
            <w:tcW w:w="992" w:type="dxa"/>
          </w:tcPr>
          <w:p w14:paraId="5BE42A0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752</w:t>
            </w:r>
          </w:p>
        </w:tc>
        <w:tc>
          <w:tcPr>
            <w:tcW w:w="850" w:type="dxa"/>
          </w:tcPr>
          <w:p w14:paraId="5B2C5CB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1134" w:type="dxa"/>
          </w:tcPr>
          <w:p w14:paraId="4FEE28C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993" w:type="dxa"/>
          </w:tcPr>
          <w:p w14:paraId="7E9F58F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992" w:type="dxa"/>
          </w:tcPr>
          <w:p w14:paraId="42260E6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r>
      <w:tr w:rsidR="00BD230F" w14:paraId="78B0E4ED" w14:textId="77777777">
        <w:tc>
          <w:tcPr>
            <w:cnfStyle w:val="001000000000" w:firstRow="0" w:lastRow="0" w:firstColumn="1" w:lastColumn="0" w:oddVBand="0" w:evenVBand="0" w:oddHBand="0" w:evenHBand="0" w:firstRowFirstColumn="0" w:firstRowLastColumn="0" w:lastRowFirstColumn="0" w:lastRowLastColumn="0"/>
            <w:tcW w:w="1905" w:type="dxa"/>
          </w:tcPr>
          <w:p w14:paraId="16B9B3C5" w14:textId="77777777" w:rsidR="00BD230F" w:rsidRDefault="00BD230F">
            <w:r>
              <w:rPr>
                <w:b/>
                <w:sz w:val="15"/>
              </w:rPr>
              <w:t>Service concession arrangements – Financial liability model</w:t>
            </w:r>
          </w:p>
        </w:tc>
        <w:tc>
          <w:tcPr>
            <w:tcW w:w="959" w:type="dxa"/>
          </w:tcPr>
          <w:p w14:paraId="6D3249C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3D4566D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2A87BA4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3402CE2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50" w:type="dxa"/>
          </w:tcPr>
          <w:p w14:paraId="6AAC62A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2514D0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3404CD6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3748A36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156F6E2" w14:textId="77777777">
        <w:tc>
          <w:tcPr>
            <w:cnfStyle w:val="001000000000" w:firstRow="0" w:lastRow="0" w:firstColumn="1" w:lastColumn="0" w:oddVBand="0" w:evenVBand="0" w:oddHBand="0" w:evenHBand="0" w:firstRowFirstColumn="0" w:firstRowLastColumn="0" w:lastRowFirstColumn="0" w:lastRowLastColumn="0"/>
            <w:tcW w:w="1905" w:type="dxa"/>
          </w:tcPr>
          <w:p w14:paraId="354B61BE" w14:textId="77777777" w:rsidR="00BD230F" w:rsidRDefault="00BD230F">
            <w:r>
              <w:rPr>
                <w:sz w:val="15"/>
              </w:rPr>
              <w:t xml:space="preserve">High Capacity Metro Trains </w:t>
            </w:r>
            <w:r>
              <w:rPr>
                <w:sz w:val="15"/>
                <w:vertAlign w:val="superscript"/>
              </w:rPr>
              <w:t>(g)(h)</w:t>
            </w:r>
          </w:p>
        </w:tc>
        <w:tc>
          <w:tcPr>
            <w:tcW w:w="959" w:type="dxa"/>
          </w:tcPr>
          <w:p w14:paraId="27F1836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1 403</w:t>
            </w:r>
          </w:p>
        </w:tc>
        <w:tc>
          <w:tcPr>
            <w:tcW w:w="1134" w:type="dxa"/>
          </w:tcPr>
          <w:p w14:paraId="774BB86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300</w:t>
            </w:r>
          </w:p>
        </w:tc>
        <w:tc>
          <w:tcPr>
            <w:tcW w:w="993" w:type="dxa"/>
          </w:tcPr>
          <w:p w14:paraId="2EEF008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1 678</w:t>
            </w:r>
          </w:p>
        </w:tc>
        <w:tc>
          <w:tcPr>
            <w:tcW w:w="992" w:type="dxa"/>
          </w:tcPr>
          <w:p w14:paraId="21F4B1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5 422</w:t>
            </w:r>
          </w:p>
        </w:tc>
        <w:tc>
          <w:tcPr>
            <w:tcW w:w="850" w:type="dxa"/>
          </w:tcPr>
          <w:p w14:paraId="4343E5B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1 403</w:t>
            </w:r>
          </w:p>
        </w:tc>
        <w:tc>
          <w:tcPr>
            <w:tcW w:w="1134" w:type="dxa"/>
          </w:tcPr>
          <w:p w14:paraId="1ED1780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300</w:t>
            </w:r>
          </w:p>
        </w:tc>
        <w:tc>
          <w:tcPr>
            <w:tcW w:w="993" w:type="dxa"/>
          </w:tcPr>
          <w:p w14:paraId="64F65B6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1 678</w:t>
            </w:r>
          </w:p>
        </w:tc>
        <w:tc>
          <w:tcPr>
            <w:tcW w:w="992" w:type="dxa"/>
          </w:tcPr>
          <w:p w14:paraId="5A1CE3A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5 422</w:t>
            </w:r>
          </w:p>
        </w:tc>
      </w:tr>
      <w:tr w:rsidR="00BD230F" w14:paraId="14F3D8F7" w14:textId="77777777">
        <w:tc>
          <w:tcPr>
            <w:cnfStyle w:val="001000000000" w:firstRow="0" w:lastRow="0" w:firstColumn="1" w:lastColumn="0" w:oddVBand="0" w:evenVBand="0" w:oddHBand="0" w:evenHBand="0" w:firstRowFirstColumn="0" w:firstRowLastColumn="0" w:lastRowFirstColumn="0" w:lastRowLastColumn="0"/>
            <w:tcW w:w="1905" w:type="dxa"/>
          </w:tcPr>
          <w:p w14:paraId="2049F4D3" w14:textId="77777777" w:rsidR="00BD230F" w:rsidRDefault="00BD230F">
            <w:r>
              <w:rPr>
                <w:sz w:val="15"/>
              </w:rPr>
              <w:t xml:space="preserve">Metro Tunnel Project – Tunnel and Stations </w:t>
            </w:r>
            <w:r>
              <w:rPr>
                <w:sz w:val="15"/>
                <w:vertAlign w:val="superscript"/>
              </w:rPr>
              <w:t>(g)(i)</w:t>
            </w:r>
          </w:p>
        </w:tc>
        <w:tc>
          <w:tcPr>
            <w:tcW w:w="959" w:type="dxa"/>
          </w:tcPr>
          <w:p w14:paraId="5042096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2 321</w:t>
            </w:r>
          </w:p>
        </w:tc>
        <w:tc>
          <w:tcPr>
            <w:tcW w:w="1134" w:type="dxa"/>
          </w:tcPr>
          <w:p w14:paraId="106EE06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4 167</w:t>
            </w:r>
          </w:p>
        </w:tc>
        <w:tc>
          <w:tcPr>
            <w:tcW w:w="993" w:type="dxa"/>
          </w:tcPr>
          <w:p w14:paraId="08A477B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1 203</w:t>
            </w:r>
          </w:p>
        </w:tc>
        <w:tc>
          <w:tcPr>
            <w:tcW w:w="992" w:type="dxa"/>
          </w:tcPr>
          <w:p w14:paraId="2890565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9 396</w:t>
            </w:r>
          </w:p>
        </w:tc>
        <w:tc>
          <w:tcPr>
            <w:tcW w:w="850" w:type="dxa"/>
          </w:tcPr>
          <w:p w14:paraId="444DBC7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2 321</w:t>
            </w:r>
          </w:p>
        </w:tc>
        <w:tc>
          <w:tcPr>
            <w:tcW w:w="1134" w:type="dxa"/>
          </w:tcPr>
          <w:p w14:paraId="754438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4 167</w:t>
            </w:r>
          </w:p>
        </w:tc>
        <w:tc>
          <w:tcPr>
            <w:tcW w:w="993" w:type="dxa"/>
          </w:tcPr>
          <w:p w14:paraId="5538C92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1 203</w:t>
            </w:r>
          </w:p>
        </w:tc>
        <w:tc>
          <w:tcPr>
            <w:tcW w:w="992" w:type="dxa"/>
          </w:tcPr>
          <w:p w14:paraId="7E8A267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9 396</w:t>
            </w:r>
          </w:p>
        </w:tc>
      </w:tr>
      <w:tr w:rsidR="00BD230F" w14:paraId="6879888C" w14:textId="77777777">
        <w:tc>
          <w:tcPr>
            <w:cnfStyle w:val="001000000000" w:firstRow="0" w:lastRow="0" w:firstColumn="1" w:lastColumn="0" w:oddVBand="0" w:evenVBand="0" w:oddHBand="0" w:evenHBand="0" w:firstRowFirstColumn="0" w:firstRowLastColumn="0" w:lastRowFirstColumn="0" w:lastRowLastColumn="0"/>
            <w:tcW w:w="1905" w:type="dxa"/>
          </w:tcPr>
          <w:p w14:paraId="69D734E6" w14:textId="77777777" w:rsidR="00BD230F" w:rsidRDefault="00BD230F">
            <w:r>
              <w:rPr>
                <w:sz w:val="15"/>
              </w:rPr>
              <w:t xml:space="preserve">Western Roads Upgrade </w:t>
            </w:r>
            <w:r>
              <w:rPr>
                <w:sz w:val="15"/>
                <w:vertAlign w:val="superscript"/>
              </w:rPr>
              <w:t>(g)(i)</w:t>
            </w:r>
          </w:p>
        </w:tc>
        <w:tc>
          <w:tcPr>
            <w:tcW w:w="959" w:type="dxa"/>
          </w:tcPr>
          <w:p w14:paraId="00154C1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1134" w:type="dxa"/>
          </w:tcPr>
          <w:p w14:paraId="4C152E2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993" w:type="dxa"/>
          </w:tcPr>
          <w:p w14:paraId="63995F0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992" w:type="dxa"/>
          </w:tcPr>
          <w:p w14:paraId="0DE029A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850" w:type="dxa"/>
          </w:tcPr>
          <w:p w14:paraId="6BAA9A6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1134" w:type="dxa"/>
          </w:tcPr>
          <w:p w14:paraId="0AF3084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993" w:type="dxa"/>
          </w:tcPr>
          <w:p w14:paraId="2890C2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992" w:type="dxa"/>
          </w:tcPr>
          <w:p w14:paraId="5491626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r>
      <w:tr w:rsidR="00BD230F" w14:paraId="62E572A8" w14:textId="77777777">
        <w:tc>
          <w:tcPr>
            <w:cnfStyle w:val="001000000000" w:firstRow="0" w:lastRow="0" w:firstColumn="1" w:lastColumn="0" w:oddVBand="0" w:evenVBand="0" w:oddHBand="0" w:evenHBand="0" w:firstRowFirstColumn="0" w:firstRowLastColumn="0" w:lastRowFirstColumn="0" w:lastRowLastColumn="0"/>
            <w:tcW w:w="1905" w:type="dxa"/>
          </w:tcPr>
          <w:p w14:paraId="19784F5C" w14:textId="77777777" w:rsidR="00BD230F" w:rsidRDefault="00BD230F">
            <w:r>
              <w:rPr>
                <w:b/>
                <w:sz w:val="15"/>
              </w:rPr>
              <w:t>Service concession arrangements – Hybrid model (GORTO and Financial liability models)</w:t>
            </w:r>
          </w:p>
        </w:tc>
        <w:tc>
          <w:tcPr>
            <w:tcW w:w="959" w:type="dxa"/>
          </w:tcPr>
          <w:p w14:paraId="3789307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25165B3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65B5459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763B5CB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50" w:type="dxa"/>
          </w:tcPr>
          <w:p w14:paraId="5E60AE6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3E104C4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124A76D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4DBCE68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669BDA3" w14:textId="77777777">
        <w:tc>
          <w:tcPr>
            <w:cnfStyle w:val="001000000000" w:firstRow="0" w:lastRow="0" w:firstColumn="1" w:lastColumn="0" w:oddVBand="0" w:evenVBand="0" w:oddHBand="0" w:evenHBand="0" w:firstRowFirstColumn="0" w:firstRowLastColumn="0" w:lastRowFirstColumn="0" w:lastRowLastColumn="0"/>
            <w:tcW w:w="1905" w:type="dxa"/>
          </w:tcPr>
          <w:p w14:paraId="176C8328" w14:textId="77777777" w:rsidR="00BD230F" w:rsidRDefault="00BD230F">
            <w:r>
              <w:rPr>
                <w:sz w:val="15"/>
              </w:rPr>
              <w:t xml:space="preserve">West Gate Tunnel Project </w:t>
            </w:r>
            <w:r>
              <w:rPr>
                <w:sz w:val="15"/>
                <w:vertAlign w:val="superscript"/>
              </w:rPr>
              <w:t>(g)</w:t>
            </w:r>
          </w:p>
        </w:tc>
        <w:tc>
          <w:tcPr>
            <w:tcW w:w="959" w:type="dxa"/>
          </w:tcPr>
          <w:p w14:paraId="38F04D2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1134" w:type="dxa"/>
          </w:tcPr>
          <w:p w14:paraId="75CBBC4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885</w:t>
            </w:r>
          </w:p>
        </w:tc>
        <w:tc>
          <w:tcPr>
            <w:tcW w:w="993" w:type="dxa"/>
          </w:tcPr>
          <w:p w14:paraId="2403196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992" w:type="dxa"/>
          </w:tcPr>
          <w:p w14:paraId="25F373C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885</w:t>
            </w:r>
          </w:p>
        </w:tc>
        <w:tc>
          <w:tcPr>
            <w:tcW w:w="850" w:type="dxa"/>
          </w:tcPr>
          <w:p w14:paraId="07ADFCA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1134" w:type="dxa"/>
          </w:tcPr>
          <w:p w14:paraId="38C163B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885</w:t>
            </w:r>
          </w:p>
        </w:tc>
        <w:tc>
          <w:tcPr>
            <w:tcW w:w="993" w:type="dxa"/>
          </w:tcPr>
          <w:p w14:paraId="6E1B11E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w:t>
            </w:r>
          </w:p>
        </w:tc>
        <w:tc>
          <w:tcPr>
            <w:tcW w:w="992" w:type="dxa"/>
          </w:tcPr>
          <w:p w14:paraId="1F8BEF5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5"/>
              </w:rPr>
              <w:t>885</w:t>
            </w:r>
          </w:p>
        </w:tc>
      </w:tr>
      <w:tr w:rsidR="00BD230F" w14:paraId="2B1EB630" w14:textId="77777777" w:rsidTr="00BD230F">
        <w:tc>
          <w:tcPr>
            <w:cnfStyle w:val="001000000000" w:firstRow="0" w:lastRow="0" w:firstColumn="1" w:lastColumn="0" w:oddVBand="0" w:evenVBand="0" w:oddHBand="0" w:evenHBand="0" w:firstRowFirstColumn="0" w:firstRowLastColumn="0" w:lastRowFirstColumn="0" w:lastRowLastColumn="0"/>
            <w:tcW w:w="1905" w:type="dxa"/>
            <w:tcBorders>
              <w:top w:val="single" w:sz="6" w:space="0" w:color="auto"/>
              <w:bottom w:val="single" w:sz="6" w:space="0" w:color="auto"/>
            </w:tcBorders>
          </w:tcPr>
          <w:p w14:paraId="319CF8AC" w14:textId="77777777" w:rsidR="00BD230F" w:rsidRDefault="00BD230F">
            <w:r>
              <w:rPr>
                <w:b/>
                <w:sz w:val="15"/>
              </w:rPr>
              <w:t>Sub</w:t>
            </w:r>
            <w:r>
              <w:rPr>
                <w:b/>
                <w:sz w:val="15"/>
              </w:rPr>
              <w:noBreakHyphen/>
              <w:t>total</w:t>
            </w:r>
          </w:p>
        </w:tc>
        <w:tc>
          <w:tcPr>
            <w:tcW w:w="959" w:type="dxa"/>
            <w:tcBorders>
              <w:top w:val="single" w:sz="6" w:space="0" w:color="auto"/>
              <w:bottom w:val="single" w:sz="6" w:space="0" w:color="auto"/>
            </w:tcBorders>
          </w:tcPr>
          <w:p w14:paraId="6DFCABE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5 593</w:t>
            </w:r>
          </w:p>
        </w:tc>
        <w:tc>
          <w:tcPr>
            <w:tcW w:w="1134" w:type="dxa"/>
            <w:tcBorders>
              <w:top w:val="single" w:sz="6" w:space="0" w:color="auto"/>
              <w:bottom w:val="single" w:sz="6" w:space="0" w:color="auto"/>
            </w:tcBorders>
          </w:tcPr>
          <w:p w14:paraId="115AEF4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5 974</w:t>
            </w:r>
          </w:p>
        </w:tc>
        <w:tc>
          <w:tcPr>
            <w:tcW w:w="993" w:type="dxa"/>
            <w:tcBorders>
              <w:top w:val="single" w:sz="6" w:space="0" w:color="auto"/>
              <w:bottom w:val="single" w:sz="6" w:space="0" w:color="auto"/>
            </w:tcBorders>
          </w:tcPr>
          <w:p w14:paraId="689AE33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4 254</w:t>
            </w:r>
          </w:p>
        </w:tc>
        <w:tc>
          <w:tcPr>
            <w:tcW w:w="992" w:type="dxa"/>
            <w:tcBorders>
              <w:top w:val="single" w:sz="6" w:space="0" w:color="auto"/>
              <w:bottom w:val="single" w:sz="6" w:space="0" w:color="auto"/>
            </w:tcBorders>
          </w:tcPr>
          <w:p w14:paraId="190AAB9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22 827</w:t>
            </w:r>
          </w:p>
        </w:tc>
        <w:tc>
          <w:tcPr>
            <w:tcW w:w="850" w:type="dxa"/>
            <w:tcBorders>
              <w:top w:val="single" w:sz="6" w:space="0" w:color="auto"/>
              <w:bottom w:val="single" w:sz="6" w:space="0" w:color="auto"/>
            </w:tcBorders>
          </w:tcPr>
          <w:p w14:paraId="496488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5 370</w:t>
            </w:r>
          </w:p>
        </w:tc>
        <w:tc>
          <w:tcPr>
            <w:tcW w:w="1134" w:type="dxa"/>
            <w:tcBorders>
              <w:top w:val="single" w:sz="6" w:space="0" w:color="auto"/>
              <w:bottom w:val="single" w:sz="6" w:space="0" w:color="auto"/>
            </w:tcBorders>
          </w:tcPr>
          <w:p w14:paraId="30CA2B6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5 924</w:t>
            </w:r>
          </w:p>
        </w:tc>
        <w:tc>
          <w:tcPr>
            <w:tcW w:w="993" w:type="dxa"/>
            <w:tcBorders>
              <w:top w:val="single" w:sz="6" w:space="0" w:color="auto"/>
              <w:bottom w:val="single" w:sz="6" w:space="0" w:color="auto"/>
            </w:tcBorders>
          </w:tcPr>
          <w:p w14:paraId="56EEDEB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4 216</w:t>
            </w:r>
          </w:p>
        </w:tc>
        <w:tc>
          <w:tcPr>
            <w:tcW w:w="992" w:type="dxa"/>
            <w:tcBorders>
              <w:top w:val="single" w:sz="6" w:space="0" w:color="auto"/>
              <w:bottom w:val="single" w:sz="6" w:space="0" w:color="auto"/>
            </w:tcBorders>
          </w:tcPr>
          <w:p w14:paraId="24E2C7F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22 075</w:t>
            </w:r>
          </w:p>
        </w:tc>
      </w:tr>
      <w:tr w:rsidR="00BD230F" w14:paraId="66D8761B" w14:textId="77777777">
        <w:tc>
          <w:tcPr>
            <w:cnfStyle w:val="001000000000" w:firstRow="0" w:lastRow="0" w:firstColumn="1" w:lastColumn="0" w:oddVBand="0" w:evenVBand="0" w:oddHBand="0" w:evenHBand="0" w:firstRowFirstColumn="0" w:firstRowLastColumn="0" w:lastRowFirstColumn="0" w:lastRowLastColumn="0"/>
            <w:tcW w:w="1905" w:type="dxa"/>
          </w:tcPr>
          <w:p w14:paraId="54400649" w14:textId="77777777" w:rsidR="00BD230F" w:rsidRDefault="00BD230F">
            <w:r>
              <w:rPr>
                <w:b/>
                <w:sz w:val="15"/>
              </w:rPr>
              <w:t>Total commitments for public private partnerships</w:t>
            </w:r>
          </w:p>
        </w:tc>
        <w:tc>
          <w:tcPr>
            <w:tcW w:w="959" w:type="dxa"/>
          </w:tcPr>
          <w:p w14:paraId="373DF6D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5F3435A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70FC334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16 308</w:t>
            </w:r>
          </w:p>
        </w:tc>
        <w:tc>
          <w:tcPr>
            <w:tcW w:w="992" w:type="dxa"/>
          </w:tcPr>
          <w:p w14:paraId="1648B15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44 300</w:t>
            </w:r>
          </w:p>
        </w:tc>
        <w:tc>
          <w:tcPr>
            <w:tcW w:w="850" w:type="dxa"/>
          </w:tcPr>
          <w:p w14:paraId="7DC8426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06A9380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24D8064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16 123</w:t>
            </w:r>
          </w:p>
        </w:tc>
        <w:tc>
          <w:tcPr>
            <w:tcW w:w="992" w:type="dxa"/>
          </w:tcPr>
          <w:p w14:paraId="0E762E3C" w14:textId="19E7F01E" w:rsidR="00BD230F" w:rsidRDefault="00BD230F">
            <w:pPr>
              <w:cnfStyle w:val="000000000000" w:firstRow="0" w:lastRow="0" w:firstColumn="0" w:lastColumn="0" w:oddVBand="0" w:evenVBand="0" w:oddHBand="0" w:evenHBand="0" w:firstRowFirstColumn="0" w:firstRowLastColumn="0" w:lastRowFirstColumn="0" w:lastRowLastColumn="0"/>
            </w:pPr>
            <w:r>
              <w:rPr>
                <w:b/>
                <w:sz w:val="15"/>
              </w:rPr>
              <w:t>43 336</w:t>
            </w:r>
          </w:p>
        </w:tc>
      </w:tr>
    </w:tbl>
    <w:p w14:paraId="1937E07F" w14:textId="77777777" w:rsidR="00BD230F" w:rsidRDefault="00BD230F" w:rsidP="00BD230F">
      <w:pPr>
        <w:pStyle w:val="Note"/>
        <w:ind w:left="0" w:firstLine="0"/>
      </w:pPr>
      <w:r>
        <w:t>Notes:</w:t>
      </w:r>
    </w:p>
    <w:p w14:paraId="0FAC3730" w14:textId="77777777" w:rsidR="00BD230F" w:rsidRPr="00647D0A" w:rsidRDefault="00BD230F" w:rsidP="00F842C5">
      <w:pPr>
        <w:pStyle w:val="Note"/>
      </w:pPr>
      <w:r>
        <w:t>(a)</w:t>
      </w:r>
      <w:r>
        <w:tab/>
      </w:r>
      <w:r w:rsidRPr="006D3EBC">
        <w:t xml:space="preserve">The discounted value of the </w:t>
      </w:r>
      <w:r>
        <w:t>liability</w:t>
      </w:r>
      <w:r w:rsidRPr="006D3EBC">
        <w:t xml:space="preserve"> payments</w:t>
      </w:r>
      <w:r>
        <w:t xml:space="preserve"> has</w:t>
      </w:r>
      <w:r w:rsidRPr="006D3EBC">
        <w:t xml:space="preserve"> been discounted to the expected date of commissioning and the present value of other commitments</w:t>
      </w:r>
      <w:r>
        <w:t xml:space="preserve"> has</w:t>
      </w:r>
      <w:r w:rsidRPr="006D3EBC">
        <w:t xml:space="preserve"> been discounted to </w:t>
      </w:r>
      <w:r w:rsidRPr="00647D0A">
        <w:t>30 June of the respective financial years.</w:t>
      </w:r>
    </w:p>
    <w:p w14:paraId="5CCDF81D" w14:textId="7EC3AFDA" w:rsidR="00BD230F" w:rsidRDefault="00BD230F" w:rsidP="00F842C5">
      <w:pPr>
        <w:pStyle w:val="Note"/>
      </w:pPr>
      <w:r w:rsidRPr="00647D0A">
        <w:t>(</w:t>
      </w:r>
      <w:r>
        <w:t>b</w:t>
      </w:r>
      <w:r w:rsidRPr="00647D0A">
        <w:t>)</w:t>
      </w:r>
      <w:r w:rsidRPr="00A86C0B">
        <w:t xml:space="preserve"> </w:t>
      </w:r>
      <w:r w:rsidRPr="00E552DA">
        <w:tab/>
        <w:t>Depending on the arrangement, this liability can relate to a lease, service concession arrangement or the construction of an item of property, plant and equipment.</w:t>
      </w:r>
    </w:p>
    <w:p w14:paraId="64B45BE8" w14:textId="77777777" w:rsidR="00BD230F" w:rsidRPr="00E552DA" w:rsidRDefault="00BD230F" w:rsidP="00F842C5">
      <w:pPr>
        <w:pStyle w:val="Note"/>
      </w:pPr>
      <w:r w:rsidRPr="00E552DA">
        <w:t>(</w:t>
      </w:r>
      <w:r>
        <w:t>c</w:t>
      </w:r>
      <w:r w:rsidRPr="00E552DA">
        <w:t>)</w:t>
      </w:r>
      <w:r w:rsidRPr="00A86C0B">
        <w:t xml:space="preserve"> </w:t>
      </w:r>
      <w:r>
        <w:tab/>
      </w:r>
      <w:r w:rsidRPr="00CE0657">
        <w:t>The liability payments include the expected future liabilities yet to be recognised on the balance sheet.</w:t>
      </w:r>
    </w:p>
    <w:p w14:paraId="7636B848" w14:textId="77777777" w:rsidR="00BD230F" w:rsidRPr="00647D0A" w:rsidRDefault="00BD230F" w:rsidP="00BD230F">
      <w:pPr>
        <w:pStyle w:val="Note"/>
      </w:pPr>
      <w:r w:rsidRPr="00E552DA">
        <w:t>(</w:t>
      </w:r>
      <w:r>
        <w:t>d</w:t>
      </w:r>
      <w:r w:rsidRPr="00E552DA">
        <w:t>)</w:t>
      </w:r>
      <w:r w:rsidRPr="00E552DA">
        <w:tab/>
      </w:r>
      <w:r>
        <w:t>The c</w:t>
      </w:r>
      <w:r w:rsidRPr="00647D0A">
        <w:t>apital contribution is measured at nominal value</w:t>
      </w:r>
      <w:r>
        <w:t xml:space="preserve"> and </w:t>
      </w:r>
      <w:r w:rsidRPr="00647D0A">
        <w:t>represent</w:t>
      </w:r>
      <w:r>
        <w:t>s</w:t>
      </w:r>
      <w:r w:rsidRPr="00647D0A">
        <w:t xml:space="preserve"> the State</w:t>
      </w:r>
      <w:r>
        <w:t>’</w:t>
      </w:r>
      <w:r w:rsidRPr="00647D0A">
        <w:t xml:space="preserve">s total </w:t>
      </w:r>
      <w:r>
        <w:t xml:space="preserve">unpaid </w:t>
      </w:r>
      <w:r w:rsidRPr="00647D0A">
        <w:t xml:space="preserve">capital contribution for the uncommissioned </w:t>
      </w:r>
      <w:r>
        <w:t>public private partnership</w:t>
      </w:r>
      <w:r w:rsidRPr="00647D0A">
        <w:t>.</w:t>
      </w:r>
    </w:p>
    <w:p w14:paraId="2C489CAA" w14:textId="77777777" w:rsidR="00BD230F" w:rsidRDefault="00BD230F" w:rsidP="00BD230F">
      <w:pPr>
        <w:pStyle w:val="Note"/>
      </w:pPr>
      <w:r w:rsidRPr="00647D0A">
        <w:t>(</w:t>
      </w:r>
      <w:r>
        <w:t>e</w:t>
      </w:r>
      <w:r w:rsidRPr="00647D0A">
        <w:t>)</w:t>
      </w:r>
      <w:r>
        <w:tab/>
      </w:r>
      <w:r w:rsidRPr="00195825">
        <w:t xml:space="preserve"> </w:t>
      </w:r>
      <w:r w:rsidRPr="00A86C0B">
        <w:t xml:space="preserve">On 10 March 2021, the State entered into a </w:t>
      </w:r>
      <w:r>
        <w:t>p</w:t>
      </w:r>
      <w:r w:rsidRPr="00A86C0B">
        <w:t>ublic</w:t>
      </w:r>
      <w:r>
        <w:t xml:space="preserve"> p</w:t>
      </w:r>
      <w:r w:rsidRPr="00A86C0B">
        <w:t xml:space="preserve">rivate </w:t>
      </w:r>
      <w:r>
        <w:t>p</w:t>
      </w:r>
      <w:r w:rsidRPr="00A86C0B">
        <w:t>artnership contract with Plenary Health to deliver the New Footscray Hospital Project. The contract expires on 9</w:t>
      </w:r>
      <w:r>
        <w:t> </w:t>
      </w:r>
      <w:r w:rsidRPr="00A86C0B">
        <w:t xml:space="preserve">September 2050. It has been determined that this arrangement represents the construction of an item of property, plant and equipment in the scope of AASB 116 </w:t>
      </w:r>
      <w:r w:rsidRPr="007C09EF">
        <w:rPr>
          <w:i w:val="0"/>
          <w:iCs/>
        </w:rPr>
        <w:t>Property, Plant and Equipment</w:t>
      </w:r>
      <w:r w:rsidRPr="00A86C0B">
        <w:t xml:space="preserve">. </w:t>
      </w:r>
    </w:p>
    <w:p w14:paraId="78AEFEFF" w14:textId="77777777" w:rsidR="00BD230F" w:rsidRDefault="00BD230F" w:rsidP="00BD230F">
      <w:pPr>
        <w:pStyle w:val="Note"/>
      </w:pPr>
      <w:r>
        <w:t>(f)</w:t>
      </w:r>
      <w:r w:rsidRPr="00195825">
        <w:t xml:space="preserve"> </w:t>
      </w:r>
      <w:r>
        <w:tab/>
      </w:r>
      <w:r w:rsidRPr="00A86C0B">
        <w:t xml:space="preserve">On 18 May 2021, the </w:t>
      </w:r>
      <w:r>
        <w:t xml:space="preserve">State </w:t>
      </w:r>
      <w:r w:rsidRPr="00A86C0B">
        <w:t>entered into an arrangement with Building Communities (Vic) Limited to deliver new social, affordable, specialist disability accommodation and private housing at sites in Flemington, Brighton and Prahran</w:t>
      </w:r>
      <w:r>
        <w:t xml:space="preserve"> </w:t>
      </w:r>
      <w:r w:rsidRPr="00A7549A">
        <w:t>through a Ground Lease Model</w:t>
      </w:r>
      <w:r w:rsidRPr="00A86C0B">
        <w:t>. The term of the arrangement is 40 years. The project was procured and will be delivered as a public private partnership (PPP) under the Partnerships Victoria Framework.</w:t>
      </w:r>
    </w:p>
    <w:p w14:paraId="6C796349" w14:textId="77777777" w:rsidR="00BD230F" w:rsidRDefault="00BD230F" w:rsidP="00BD230F">
      <w:pPr>
        <w:pStyle w:val="Note"/>
      </w:pPr>
      <w:r>
        <w:t>(g)</w:t>
      </w:r>
      <w:r>
        <w:tab/>
      </w:r>
      <w:r w:rsidRPr="00D95E4D">
        <w:t xml:space="preserve">Commitments nominal value includes the capital portion of the service concession liability that </w:t>
      </w:r>
      <w:r>
        <w:t xml:space="preserve">is yet to be capitalised on the </w:t>
      </w:r>
      <w:r w:rsidRPr="00D95E4D">
        <w:t>balance sheet.</w:t>
      </w:r>
      <w:r>
        <w:t xml:space="preserve"> </w:t>
      </w:r>
      <w:r w:rsidRPr="00647D0A">
        <w:t>Refer to Note 5.</w:t>
      </w:r>
      <w:r>
        <w:t>3</w:t>
      </w:r>
      <w:r w:rsidRPr="00647D0A">
        <w:t xml:space="preserve"> for further details relating to service concession arrangements.</w:t>
      </w:r>
    </w:p>
    <w:p w14:paraId="07E2E208" w14:textId="77777777" w:rsidR="00BD230F" w:rsidRDefault="00BD230F" w:rsidP="00BD230F">
      <w:pPr>
        <w:pStyle w:val="Note"/>
      </w:pPr>
      <w:r>
        <w:t>(h)</w:t>
      </w:r>
      <w:r>
        <w:tab/>
      </w:r>
      <w:bookmarkStart w:id="84" w:name="_Hlk83290385"/>
      <w:r w:rsidRPr="00A86C0B">
        <w:t>The 2020 figures for High Capacity Metro Trains have been adjusted to remove GST amounts incorrectly included.</w:t>
      </w:r>
      <w:r>
        <w:t xml:space="preserve"> </w:t>
      </w:r>
      <w:bookmarkEnd w:id="84"/>
    </w:p>
    <w:p w14:paraId="2605FFC9" w14:textId="77777777" w:rsidR="00BD230F" w:rsidRDefault="00BD230F" w:rsidP="00BD230F">
      <w:pPr>
        <w:pStyle w:val="Note"/>
      </w:pPr>
      <w:r>
        <w:t>(i)</w:t>
      </w:r>
      <w:r>
        <w:tab/>
        <w:t xml:space="preserve">The 2020 figures for Metro Tunnel Project – Tunnel and Stations and Western Roads Upgrade have been adjusted to reflect more accurate information. </w:t>
      </w:r>
    </w:p>
    <w:p w14:paraId="4F32824F" w14:textId="77777777" w:rsidR="00BD230F" w:rsidRDefault="00BD230F" w:rsidP="00BD230F">
      <w:pPr>
        <w:pStyle w:val="Note"/>
      </w:pPr>
    </w:p>
    <w:p w14:paraId="5FBDE4B1" w14:textId="77777777" w:rsidR="00BD230F" w:rsidRDefault="00BD230F" w:rsidP="00BD230F">
      <w:pPr>
        <w:pStyle w:val="Note"/>
      </w:pPr>
      <w:r w:rsidRPr="00647D0A">
        <w:br w:type="page"/>
      </w:r>
    </w:p>
    <w:p w14:paraId="12FB4BE5" w14:textId="77777777" w:rsidR="00BD230F" w:rsidRPr="00F117F5" w:rsidRDefault="00BD230F" w:rsidP="00F117F5">
      <w:pPr>
        <w:pStyle w:val="TableHeading"/>
      </w:pPr>
    </w:p>
    <w:tbl>
      <w:tblPr>
        <w:tblStyle w:val="DTFTable"/>
        <w:tblW w:w="9638" w:type="dxa"/>
        <w:tblLayout w:type="fixed"/>
        <w:tblLook w:val="0620" w:firstRow="1" w:lastRow="0" w:firstColumn="0" w:lastColumn="0" w:noHBand="1" w:noVBand="1"/>
      </w:tblPr>
      <w:tblGrid>
        <w:gridCol w:w="1204"/>
        <w:gridCol w:w="1204"/>
        <w:gridCol w:w="1449"/>
        <w:gridCol w:w="1134"/>
        <w:gridCol w:w="1032"/>
        <w:gridCol w:w="1205"/>
        <w:gridCol w:w="1205"/>
        <w:gridCol w:w="1205"/>
      </w:tblGrid>
      <w:tr w:rsidR="00BD230F" w:rsidRPr="00F117F5" w14:paraId="34FCB095" w14:textId="77777777" w:rsidTr="00D17565">
        <w:trPr>
          <w:cnfStyle w:val="100000000000" w:firstRow="1" w:lastRow="0" w:firstColumn="0" w:lastColumn="0" w:oddVBand="0" w:evenVBand="0" w:oddHBand="0" w:evenHBand="0" w:firstRowFirstColumn="0" w:firstRowLastColumn="0" w:lastRowFirstColumn="0" w:lastRowLastColumn="0"/>
          <w:tblHeader/>
        </w:trPr>
        <w:tc>
          <w:tcPr>
            <w:tcW w:w="4991" w:type="dxa"/>
            <w:gridSpan w:val="4"/>
          </w:tcPr>
          <w:p w14:paraId="4D9B51C1" w14:textId="1F5D26C9" w:rsidR="00BD230F" w:rsidRPr="00F117F5" w:rsidRDefault="00BD230F" w:rsidP="00F117F5">
            <w:pPr>
              <w:keepNext/>
              <w:jc w:val="center"/>
              <w:rPr>
                <w:sz w:val="15"/>
                <w:szCs w:val="15"/>
              </w:rPr>
            </w:pPr>
            <w:r w:rsidRPr="00F117F5">
              <w:rPr>
                <w:sz w:val="15"/>
                <w:szCs w:val="15"/>
              </w:rPr>
              <w:t>State of Victoria</w:t>
            </w:r>
          </w:p>
        </w:tc>
        <w:tc>
          <w:tcPr>
            <w:tcW w:w="4647" w:type="dxa"/>
            <w:gridSpan w:val="4"/>
          </w:tcPr>
          <w:p w14:paraId="5A9C307A" w14:textId="77777777" w:rsidR="00BD230F" w:rsidRPr="00F117F5" w:rsidRDefault="00BD230F" w:rsidP="00F117F5">
            <w:pPr>
              <w:keepNext/>
              <w:jc w:val="center"/>
              <w:rPr>
                <w:sz w:val="15"/>
                <w:szCs w:val="15"/>
              </w:rPr>
            </w:pPr>
            <w:r w:rsidRPr="00F117F5">
              <w:rPr>
                <w:sz w:val="15"/>
                <w:szCs w:val="15"/>
              </w:rPr>
              <w:t>General government sector</w:t>
            </w:r>
          </w:p>
        </w:tc>
      </w:tr>
      <w:tr w:rsidR="00BD230F" w:rsidRPr="00F117F5" w14:paraId="501E50B9" w14:textId="77777777" w:rsidTr="00D17565">
        <w:trPr>
          <w:cnfStyle w:val="100000000000" w:firstRow="1" w:lastRow="0" w:firstColumn="0" w:lastColumn="0" w:oddVBand="0" w:evenVBand="0" w:oddHBand="0" w:evenHBand="0" w:firstRowFirstColumn="0" w:firstRowLastColumn="0" w:lastRowFirstColumn="0" w:lastRowLastColumn="0"/>
          <w:tblHeader/>
        </w:trPr>
        <w:tc>
          <w:tcPr>
            <w:tcW w:w="4991" w:type="dxa"/>
            <w:gridSpan w:val="4"/>
          </w:tcPr>
          <w:p w14:paraId="5D0F0C0F" w14:textId="77777777" w:rsidR="00BD230F" w:rsidRPr="00F117F5" w:rsidRDefault="00BD230F" w:rsidP="00F117F5">
            <w:pPr>
              <w:keepNext/>
              <w:jc w:val="center"/>
              <w:rPr>
                <w:sz w:val="15"/>
                <w:szCs w:val="15"/>
              </w:rPr>
            </w:pPr>
            <w:r w:rsidRPr="00F117F5">
              <w:rPr>
                <w:sz w:val="15"/>
                <w:szCs w:val="15"/>
              </w:rPr>
              <w:t>2020</w:t>
            </w:r>
          </w:p>
        </w:tc>
        <w:tc>
          <w:tcPr>
            <w:tcW w:w="4647" w:type="dxa"/>
            <w:gridSpan w:val="4"/>
          </w:tcPr>
          <w:p w14:paraId="254E83AD" w14:textId="77777777" w:rsidR="00BD230F" w:rsidRPr="00F117F5" w:rsidRDefault="00BD230F" w:rsidP="00F117F5">
            <w:pPr>
              <w:keepNext/>
              <w:jc w:val="center"/>
              <w:rPr>
                <w:sz w:val="15"/>
                <w:szCs w:val="15"/>
              </w:rPr>
            </w:pPr>
            <w:r w:rsidRPr="00F117F5">
              <w:rPr>
                <w:sz w:val="15"/>
                <w:szCs w:val="15"/>
              </w:rPr>
              <w:t>2020</w:t>
            </w:r>
          </w:p>
        </w:tc>
      </w:tr>
      <w:tr w:rsidR="00BD230F" w:rsidRPr="00F117F5" w14:paraId="5BFFA846" w14:textId="77777777" w:rsidTr="00D17565">
        <w:trPr>
          <w:cnfStyle w:val="100000000000" w:firstRow="1" w:lastRow="0" w:firstColumn="0" w:lastColumn="0" w:oddVBand="0" w:evenVBand="0" w:oddHBand="0" w:evenHBand="0" w:firstRowFirstColumn="0" w:firstRowLastColumn="0" w:lastRowFirstColumn="0" w:lastRowLastColumn="0"/>
          <w:tblHeader/>
        </w:trPr>
        <w:tc>
          <w:tcPr>
            <w:tcW w:w="1204" w:type="dxa"/>
          </w:tcPr>
          <w:p w14:paraId="360BB0FC" w14:textId="77777777" w:rsidR="00BD230F" w:rsidRPr="00F117F5" w:rsidRDefault="00BD230F" w:rsidP="00F117F5">
            <w:pPr>
              <w:keepNext/>
              <w:rPr>
                <w:sz w:val="15"/>
                <w:szCs w:val="15"/>
              </w:rPr>
            </w:pPr>
            <w:r w:rsidRPr="00F117F5">
              <w:rPr>
                <w:sz w:val="15"/>
                <w:szCs w:val="15"/>
              </w:rPr>
              <w:t>Liability</w:t>
            </w:r>
            <w:r w:rsidRPr="00F117F5">
              <w:rPr>
                <w:sz w:val="15"/>
                <w:szCs w:val="15"/>
                <w:vertAlign w:val="superscript"/>
              </w:rPr>
              <w:t xml:space="preserve"> (b)</w:t>
            </w:r>
          </w:p>
        </w:tc>
        <w:tc>
          <w:tcPr>
            <w:tcW w:w="1204" w:type="dxa"/>
          </w:tcPr>
          <w:p w14:paraId="79917CF9" w14:textId="77777777" w:rsidR="00BD230F" w:rsidRPr="00F117F5" w:rsidRDefault="00BD230F" w:rsidP="00F117F5">
            <w:pPr>
              <w:keepNext/>
              <w:rPr>
                <w:sz w:val="15"/>
                <w:szCs w:val="15"/>
              </w:rPr>
            </w:pPr>
            <w:r w:rsidRPr="00F117F5">
              <w:rPr>
                <w:sz w:val="15"/>
                <w:szCs w:val="15"/>
              </w:rPr>
              <w:t>Capital contribution</w:t>
            </w:r>
            <w:r w:rsidRPr="00F117F5">
              <w:rPr>
                <w:sz w:val="15"/>
                <w:szCs w:val="15"/>
                <w:vertAlign w:val="superscript"/>
              </w:rPr>
              <w:t xml:space="preserve"> (d)</w:t>
            </w:r>
          </w:p>
        </w:tc>
        <w:tc>
          <w:tcPr>
            <w:tcW w:w="1449" w:type="dxa"/>
          </w:tcPr>
          <w:p w14:paraId="5D745CF5" w14:textId="6D4FFBB0" w:rsidR="00BD230F" w:rsidRPr="00F117F5" w:rsidRDefault="00BD230F" w:rsidP="00F117F5">
            <w:pPr>
              <w:keepNext/>
              <w:rPr>
                <w:sz w:val="15"/>
                <w:szCs w:val="15"/>
              </w:rPr>
            </w:pPr>
            <w:r w:rsidRPr="00F117F5">
              <w:rPr>
                <w:sz w:val="15"/>
                <w:szCs w:val="15"/>
              </w:rPr>
              <w:t xml:space="preserve">Other </w:t>
            </w:r>
            <w:r w:rsidR="006A3141">
              <w:rPr>
                <w:sz w:val="15"/>
                <w:szCs w:val="15"/>
              </w:rPr>
              <w:br/>
            </w:r>
            <w:r w:rsidRPr="00F117F5">
              <w:rPr>
                <w:sz w:val="15"/>
                <w:szCs w:val="15"/>
              </w:rPr>
              <w:t>commitments</w:t>
            </w:r>
          </w:p>
        </w:tc>
        <w:tc>
          <w:tcPr>
            <w:tcW w:w="1134" w:type="dxa"/>
          </w:tcPr>
          <w:p w14:paraId="541F10A0" w14:textId="77777777" w:rsidR="00BD230F" w:rsidRPr="00F117F5" w:rsidRDefault="00BD230F" w:rsidP="00F117F5">
            <w:pPr>
              <w:keepNext/>
              <w:rPr>
                <w:sz w:val="15"/>
                <w:szCs w:val="15"/>
              </w:rPr>
            </w:pPr>
            <w:r w:rsidRPr="00F117F5">
              <w:rPr>
                <w:sz w:val="15"/>
                <w:szCs w:val="15"/>
              </w:rPr>
              <w:t xml:space="preserve">Total </w:t>
            </w:r>
            <w:r w:rsidRPr="00F117F5">
              <w:rPr>
                <w:sz w:val="15"/>
                <w:szCs w:val="15"/>
              </w:rPr>
              <w:br/>
              <w:t>commitments</w:t>
            </w:r>
          </w:p>
        </w:tc>
        <w:tc>
          <w:tcPr>
            <w:tcW w:w="1032" w:type="dxa"/>
          </w:tcPr>
          <w:p w14:paraId="46CD9A00" w14:textId="77777777" w:rsidR="00BD230F" w:rsidRPr="00F117F5" w:rsidRDefault="00BD230F" w:rsidP="00F117F5">
            <w:pPr>
              <w:keepNext/>
              <w:rPr>
                <w:sz w:val="15"/>
                <w:szCs w:val="15"/>
              </w:rPr>
            </w:pPr>
            <w:r w:rsidRPr="00F117F5">
              <w:rPr>
                <w:sz w:val="15"/>
                <w:szCs w:val="15"/>
              </w:rPr>
              <w:t>Liability</w:t>
            </w:r>
            <w:r w:rsidRPr="00F117F5">
              <w:rPr>
                <w:sz w:val="15"/>
                <w:szCs w:val="15"/>
                <w:vertAlign w:val="superscript"/>
              </w:rPr>
              <w:t xml:space="preserve"> (b)</w:t>
            </w:r>
          </w:p>
        </w:tc>
        <w:tc>
          <w:tcPr>
            <w:tcW w:w="1205" w:type="dxa"/>
          </w:tcPr>
          <w:p w14:paraId="5899BD9A" w14:textId="77777777" w:rsidR="00BD230F" w:rsidRPr="00F117F5" w:rsidRDefault="00BD230F" w:rsidP="00F117F5">
            <w:pPr>
              <w:keepNext/>
              <w:rPr>
                <w:sz w:val="15"/>
                <w:szCs w:val="15"/>
              </w:rPr>
            </w:pPr>
            <w:r w:rsidRPr="00F117F5">
              <w:rPr>
                <w:sz w:val="15"/>
                <w:szCs w:val="15"/>
              </w:rPr>
              <w:t>Capital contribution</w:t>
            </w:r>
            <w:r w:rsidRPr="00F117F5">
              <w:rPr>
                <w:sz w:val="15"/>
                <w:szCs w:val="15"/>
                <w:vertAlign w:val="superscript"/>
              </w:rPr>
              <w:t xml:space="preserve"> (d)</w:t>
            </w:r>
          </w:p>
        </w:tc>
        <w:tc>
          <w:tcPr>
            <w:tcW w:w="1205" w:type="dxa"/>
          </w:tcPr>
          <w:p w14:paraId="1D0BA15A" w14:textId="77777777" w:rsidR="00BD230F" w:rsidRPr="00F117F5" w:rsidRDefault="00BD230F" w:rsidP="00F117F5">
            <w:pPr>
              <w:keepNext/>
              <w:rPr>
                <w:sz w:val="15"/>
                <w:szCs w:val="15"/>
              </w:rPr>
            </w:pPr>
            <w:r w:rsidRPr="00F117F5">
              <w:rPr>
                <w:sz w:val="15"/>
                <w:szCs w:val="15"/>
              </w:rPr>
              <w:t>Other commitments</w:t>
            </w:r>
          </w:p>
        </w:tc>
        <w:tc>
          <w:tcPr>
            <w:tcW w:w="1205" w:type="dxa"/>
          </w:tcPr>
          <w:p w14:paraId="6239BC74" w14:textId="77777777" w:rsidR="00BD230F" w:rsidRPr="00F117F5" w:rsidRDefault="00BD230F" w:rsidP="00F117F5">
            <w:pPr>
              <w:keepNext/>
              <w:rPr>
                <w:sz w:val="15"/>
                <w:szCs w:val="15"/>
              </w:rPr>
            </w:pPr>
            <w:r w:rsidRPr="00F117F5">
              <w:rPr>
                <w:sz w:val="15"/>
                <w:szCs w:val="15"/>
              </w:rPr>
              <w:t xml:space="preserve">Total </w:t>
            </w:r>
            <w:r w:rsidRPr="00F117F5">
              <w:rPr>
                <w:sz w:val="15"/>
                <w:szCs w:val="15"/>
              </w:rPr>
              <w:br/>
              <w:t>commitments</w:t>
            </w:r>
          </w:p>
        </w:tc>
      </w:tr>
      <w:tr w:rsidR="00BD230F" w:rsidRPr="00F117F5" w14:paraId="68B70322" w14:textId="77777777" w:rsidTr="00F117F5">
        <w:trPr>
          <w:cnfStyle w:val="100000000000" w:firstRow="1" w:lastRow="0" w:firstColumn="0" w:lastColumn="0" w:oddVBand="0" w:evenVBand="0" w:oddHBand="0" w:evenHBand="0" w:firstRowFirstColumn="0" w:firstRowLastColumn="0" w:lastRowFirstColumn="0" w:lastRowLastColumn="0"/>
          <w:trHeight w:hRule="exact" w:val="170"/>
          <w:tblHeader/>
        </w:trPr>
        <w:tc>
          <w:tcPr>
            <w:tcW w:w="1204" w:type="dxa"/>
          </w:tcPr>
          <w:p w14:paraId="79E7621D" w14:textId="77777777" w:rsidR="00BD230F" w:rsidRPr="00F117F5" w:rsidRDefault="00BD230F" w:rsidP="00F117F5">
            <w:pPr>
              <w:keepNext/>
              <w:rPr>
                <w:sz w:val="15"/>
                <w:szCs w:val="15"/>
              </w:rPr>
            </w:pPr>
          </w:p>
        </w:tc>
        <w:tc>
          <w:tcPr>
            <w:tcW w:w="1204" w:type="dxa"/>
          </w:tcPr>
          <w:p w14:paraId="3CABE6D3" w14:textId="77777777" w:rsidR="00BD230F" w:rsidRPr="00F117F5" w:rsidRDefault="00BD230F" w:rsidP="00F117F5">
            <w:pPr>
              <w:keepNext/>
              <w:rPr>
                <w:sz w:val="15"/>
                <w:szCs w:val="15"/>
              </w:rPr>
            </w:pPr>
          </w:p>
        </w:tc>
        <w:tc>
          <w:tcPr>
            <w:tcW w:w="1449" w:type="dxa"/>
          </w:tcPr>
          <w:p w14:paraId="29C302E6" w14:textId="77777777" w:rsidR="00BD230F" w:rsidRPr="00F117F5" w:rsidRDefault="00BD230F" w:rsidP="00F117F5">
            <w:pPr>
              <w:keepNext/>
              <w:rPr>
                <w:sz w:val="15"/>
                <w:szCs w:val="15"/>
              </w:rPr>
            </w:pPr>
          </w:p>
        </w:tc>
        <w:tc>
          <w:tcPr>
            <w:tcW w:w="1134" w:type="dxa"/>
          </w:tcPr>
          <w:p w14:paraId="3952E7A7" w14:textId="77777777" w:rsidR="00BD230F" w:rsidRPr="00F117F5" w:rsidRDefault="00BD230F" w:rsidP="00F117F5">
            <w:pPr>
              <w:keepNext/>
              <w:rPr>
                <w:sz w:val="15"/>
                <w:szCs w:val="15"/>
              </w:rPr>
            </w:pPr>
          </w:p>
        </w:tc>
        <w:tc>
          <w:tcPr>
            <w:tcW w:w="1032" w:type="dxa"/>
          </w:tcPr>
          <w:p w14:paraId="3C8DD10D" w14:textId="77777777" w:rsidR="00BD230F" w:rsidRPr="00F117F5" w:rsidRDefault="00BD230F" w:rsidP="00F117F5">
            <w:pPr>
              <w:keepNext/>
              <w:rPr>
                <w:sz w:val="15"/>
                <w:szCs w:val="15"/>
              </w:rPr>
            </w:pPr>
          </w:p>
        </w:tc>
        <w:tc>
          <w:tcPr>
            <w:tcW w:w="1205" w:type="dxa"/>
          </w:tcPr>
          <w:p w14:paraId="2799C255" w14:textId="77777777" w:rsidR="00BD230F" w:rsidRPr="00F117F5" w:rsidRDefault="00BD230F" w:rsidP="00F117F5">
            <w:pPr>
              <w:keepNext/>
              <w:rPr>
                <w:sz w:val="15"/>
                <w:szCs w:val="15"/>
              </w:rPr>
            </w:pPr>
          </w:p>
        </w:tc>
        <w:tc>
          <w:tcPr>
            <w:tcW w:w="1205" w:type="dxa"/>
          </w:tcPr>
          <w:p w14:paraId="50C0EBDA" w14:textId="77777777" w:rsidR="00BD230F" w:rsidRPr="00F117F5" w:rsidRDefault="00BD230F" w:rsidP="00F117F5">
            <w:pPr>
              <w:keepNext/>
              <w:rPr>
                <w:sz w:val="15"/>
                <w:szCs w:val="15"/>
              </w:rPr>
            </w:pPr>
          </w:p>
        </w:tc>
        <w:tc>
          <w:tcPr>
            <w:tcW w:w="1205" w:type="dxa"/>
          </w:tcPr>
          <w:p w14:paraId="1424F426" w14:textId="77777777" w:rsidR="00BD230F" w:rsidRPr="00F117F5" w:rsidRDefault="00BD230F" w:rsidP="00F117F5">
            <w:pPr>
              <w:keepNext/>
              <w:rPr>
                <w:sz w:val="15"/>
                <w:szCs w:val="15"/>
              </w:rPr>
            </w:pPr>
          </w:p>
        </w:tc>
      </w:tr>
      <w:tr w:rsidR="00BD230F" w:rsidRPr="00F117F5" w14:paraId="64B11DD9" w14:textId="77777777" w:rsidTr="00D17565">
        <w:trPr>
          <w:cnfStyle w:val="100000000000" w:firstRow="1" w:lastRow="0" w:firstColumn="0" w:lastColumn="0" w:oddVBand="0" w:evenVBand="0" w:oddHBand="0" w:evenHBand="0" w:firstRowFirstColumn="0" w:firstRowLastColumn="0" w:lastRowFirstColumn="0" w:lastRowLastColumn="0"/>
          <w:tblHeader/>
        </w:trPr>
        <w:tc>
          <w:tcPr>
            <w:tcW w:w="1204" w:type="dxa"/>
          </w:tcPr>
          <w:p w14:paraId="50002B6F" w14:textId="33C111D8" w:rsidR="00BD230F" w:rsidRPr="00F117F5" w:rsidRDefault="00BD230F" w:rsidP="00F117F5">
            <w:pPr>
              <w:keepNext/>
              <w:rPr>
                <w:sz w:val="15"/>
                <w:szCs w:val="15"/>
              </w:rPr>
            </w:pPr>
            <w:r w:rsidRPr="00F117F5">
              <w:rPr>
                <w:sz w:val="15"/>
                <w:szCs w:val="15"/>
              </w:rPr>
              <w:t xml:space="preserve">Discounted </w:t>
            </w:r>
            <w:r w:rsidR="00D17565" w:rsidRPr="00F117F5">
              <w:rPr>
                <w:sz w:val="15"/>
                <w:szCs w:val="15"/>
              </w:rPr>
              <w:br/>
            </w:r>
            <w:r w:rsidRPr="00F117F5">
              <w:rPr>
                <w:sz w:val="15"/>
                <w:szCs w:val="15"/>
              </w:rPr>
              <w:t>value</w:t>
            </w:r>
            <w:r w:rsidRPr="00F117F5">
              <w:rPr>
                <w:sz w:val="15"/>
                <w:szCs w:val="15"/>
                <w:vertAlign w:val="superscript"/>
              </w:rPr>
              <w:t xml:space="preserve"> (c)</w:t>
            </w:r>
          </w:p>
        </w:tc>
        <w:tc>
          <w:tcPr>
            <w:tcW w:w="1204" w:type="dxa"/>
          </w:tcPr>
          <w:p w14:paraId="318F135F" w14:textId="77777777" w:rsidR="00BD230F" w:rsidRPr="00F117F5" w:rsidRDefault="00BD230F" w:rsidP="00F117F5">
            <w:pPr>
              <w:keepNext/>
              <w:rPr>
                <w:sz w:val="15"/>
                <w:szCs w:val="15"/>
              </w:rPr>
            </w:pPr>
          </w:p>
        </w:tc>
        <w:tc>
          <w:tcPr>
            <w:tcW w:w="1449" w:type="dxa"/>
          </w:tcPr>
          <w:p w14:paraId="58E6F961" w14:textId="77777777" w:rsidR="00BD230F" w:rsidRPr="00F117F5" w:rsidRDefault="00BD230F" w:rsidP="00F117F5">
            <w:pPr>
              <w:keepNext/>
              <w:rPr>
                <w:sz w:val="15"/>
                <w:szCs w:val="15"/>
              </w:rPr>
            </w:pPr>
            <w:r w:rsidRPr="00F117F5">
              <w:rPr>
                <w:sz w:val="15"/>
                <w:szCs w:val="15"/>
              </w:rPr>
              <w:t xml:space="preserve">Present </w:t>
            </w:r>
            <w:r w:rsidRPr="00F117F5">
              <w:rPr>
                <w:sz w:val="15"/>
                <w:szCs w:val="15"/>
              </w:rPr>
              <w:br/>
              <w:t>value</w:t>
            </w:r>
          </w:p>
        </w:tc>
        <w:tc>
          <w:tcPr>
            <w:tcW w:w="1134" w:type="dxa"/>
          </w:tcPr>
          <w:p w14:paraId="2FF9DE39" w14:textId="77777777" w:rsidR="00BD230F" w:rsidRPr="00F117F5" w:rsidRDefault="00BD230F" w:rsidP="00F117F5">
            <w:pPr>
              <w:keepNext/>
              <w:rPr>
                <w:sz w:val="15"/>
                <w:szCs w:val="15"/>
              </w:rPr>
            </w:pPr>
            <w:r w:rsidRPr="00F117F5">
              <w:rPr>
                <w:sz w:val="15"/>
                <w:szCs w:val="15"/>
              </w:rPr>
              <w:t xml:space="preserve">Nominal </w:t>
            </w:r>
            <w:r w:rsidRPr="00F117F5">
              <w:rPr>
                <w:sz w:val="15"/>
                <w:szCs w:val="15"/>
              </w:rPr>
              <w:br/>
              <w:t>value</w:t>
            </w:r>
          </w:p>
        </w:tc>
        <w:tc>
          <w:tcPr>
            <w:tcW w:w="1032" w:type="dxa"/>
          </w:tcPr>
          <w:p w14:paraId="1FCEFE56" w14:textId="77777777" w:rsidR="00BD230F" w:rsidRPr="00F117F5" w:rsidRDefault="00BD230F" w:rsidP="00F117F5">
            <w:pPr>
              <w:keepNext/>
              <w:rPr>
                <w:sz w:val="15"/>
                <w:szCs w:val="15"/>
              </w:rPr>
            </w:pPr>
            <w:r w:rsidRPr="00F117F5">
              <w:rPr>
                <w:sz w:val="15"/>
                <w:szCs w:val="15"/>
              </w:rPr>
              <w:t>Discounted value</w:t>
            </w:r>
            <w:r w:rsidRPr="00F117F5">
              <w:rPr>
                <w:sz w:val="15"/>
                <w:szCs w:val="15"/>
                <w:vertAlign w:val="superscript"/>
              </w:rPr>
              <w:t xml:space="preserve"> (c)</w:t>
            </w:r>
          </w:p>
        </w:tc>
        <w:tc>
          <w:tcPr>
            <w:tcW w:w="1205" w:type="dxa"/>
          </w:tcPr>
          <w:p w14:paraId="62FFE39C" w14:textId="77777777" w:rsidR="00BD230F" w:rsidRPr="00F117F5" w:rsidRDefault="00BD230F" w:rsidP="00F117F5">
            <w:pPr>
              <w:keepNext/>
              <w:rPr>
                <w:sz w:val="15"/>
                <w:szCs w:val="15"/>
              </w:rPr>
            </w:pPr>
          </w:p>
        </w:tc>
        <w:tc>
          <w:tcPr>
            <w:tcW w:w="1205" w:type="dxa"/>
          </w:tcPr>
          <w:p w14:paraId="0DCBC49F" w14:textId="77777777" w:rsidR="00BD230F" w:rsidRPr="00F117F5" w:rsidRDefault="00BD230F" w:rsidP="00F117F5">
            <w:pPr>
              <w:keepNext/>
              <w:rPr>
                <w:sz w:val="15"/>
                <w:szCs w:val="15"/>
              </w:rPr>
            </w:pPr>
            <w:r w:rsidRPr="00F117F5">
              <w:rPr>
                <w:sz w:val="15"/>
                <w:szCs w:val="15"/>
              </w:rPr>
              <w:t xml:space="preserve">Present </w:t>
            </w:r>
            <w:r w:rsidRPr="00F117F5">
              <w:rPr>
                <w:sz w:val="15"/>
                <w:szCs w:val="15"/>
              </w:rPr>
              <w:br/>
              <w:t>value</w:t>
            </w:r>
          </w:p>
        </w:tc>
        <w:tc>
          <w:tcPr>
            <w:tcW w:w="1205" w:type="dxa"/>
          </w:tcPr>
          <w:p w14:paraId="5D42BF48" w14:textId="77777777" w:rsidR="00BD230F" w:rsidRPr="00F117F5" w:rsidRDefault="00BD230F" w:rsidP="00F117F5">
            <w:pPr>
              <w:keepNext/>
              <w:rPr>
                <w:sz w:val="15"/>
                <w:szCs w:val="15"/>
              </w:rPr>
            </w:pPr>
            <w:r w:rsidRPr="00F117F5">
              <w:rPr>
                <w:sz w:val="15"/>
                <w:szCs w:val="15"/>
              </w:rPr>
              <w:t xml:space="preserve">Nominal </w:t>
            </w:r>
            <w:r w:rsidRPr="00F117F5">
              <w:rPr>
                <w:sz w:val="15"/>
                <w:szCs w:val="15"/>
              </w:rPr>
              <w:br/>
              <w:t>value</w:t>
            </w:r>
          </w:p>
        </w:tc>
      </w:tr>
      <w:tr w:rsidR="00BD230F" w:rsidRPr="00F117F5" w14:paraId="76F3447E" w14:textId="77777777" w:rsidTr="00D17565">
        <w:trPr>
          <w:cantSplit w:val="0"/>
        </w:trPr>
        <w:tc>
          <w:tcPr>
            <w:tcW w:w="1204" w:type="dxa"/>
          </w:tcPr>
          <w:p w14:paraId="79D2EEDC" w14:textId="0C3DDA29" w:rsidR="00BD230F" w:rsidRPr="00F117F5" w:rsidRDefault="00D17565" w:rsidP="00F117F5">
            <w:pPr>
              <w:rPr>
                <w:sz w:val="15"/>
                <w:szCs w:val="15"/>
              </w:rPr>
            </w:pPr>
            <w:r w:rsidRPr="00F117F5">
              <w:rPr>
                <w:sz w:val="15"/>
                <w:szCs w:val="15"/>
              </w:rPr>
              <w:br/>
            </w:r>
            <w:r w:rsidRPr="00F117F5">
              <w:rPr>
                <w:sz w:val="15"/>
                <w:szCs w:val="15"/>
              </w:rPr>
              <w:br/>
            </w:r>
          </w:p>
        </w:tc>
        <w:tc>
          <w:tcPr>
            <w:tcW w:w="1204" w:type="dxa"/>
          </w:tcPr>
          <w:p w14:paraId="2C2276BE" w14:textId="77777777" w:rsidR="00BD230F" w:rsidRPr="00F117F5" w:rsidRDefault="00BD230F" w:rsidP="00F117F5">
            <w:pPr>
              <w:rPr>
                <w:sz w:val="15"/>
                <w:szCs w:val="15"/>
              </w:rPr>
            </w:pPr>
          </w:p>
        </w:tc>
        <w:tc>
          <w:tcPr>
            <w:tcW w:w="1449" w:type="dxa"/>
          </w:tcPr>
          <w:p w14:paraId="41322493" w14:textId="77777777" w:rsidR="00BD230F" w:rsidRPr="00F117F5" w:rsidRDefault="00BD230F" w:rsidP="00F117F5">
            <w:pPr>
              <w:rPr>
                <w:sz w:val="15"/>
                <w:szCs w:val="15"/>
              </w:rPr>
            </w:pPr>
          </w:p>
        </w:tc>
        <w:tc>
          <w:tcPr>
            <w:tcW w:w="1134" w:type="dxa"/>
          </w:tcPr>
          <w:p w14:paraId="3BB1F52B" w14:textId="77777777" w:rsidR="00BD230F" w:rsidRPr="00F117F5" w:rsidRDefault="00BD230F" w:rsidP="00F117F5">
            <w:pPr>
              <w:rPr>
                <w:sz w:val="15"/>
                <w:szCs w:val="15"/>
              </w:rPr>
            </w:pPr>
          </w:p>
        </w:tc>
        <w:tc>
          <w:tcPr>
            <w:tcW w:w="1032" w:type="dxa"/>
          </w:tcPr>
          <w:p w14:paraId="35173D53" w14:textId="77777777" w:rsidR="00BD230F" w:rsidRPr="00F117F5" w:rsidRDefault="00BD230F" w:rsidP="00F117F5">
            <w:pPr>
              <w:rPr>
                <w:sz w:val="15"/>
                <w:szCs w:val="15"/>
              </w:rPr>
            </w:pPr>
          </w:p>
        </w:tc>
        <w:tc>
          <w:tcPr>
            <w:tcW w:w="1205" w:type="dxa"/>
          </w:tcPr>
          <w:p w14:paraId="579876A9" w14:textId="77777777" w:rsidR="00BD230F" w:rsidRPr="00F117F5" w:rsidRDefault="00BD230F" w:rsidP="00F117F5">
            <w:pPr>
              <w:rPr>
                <w:sz w:val="15"/>
                <w:szCs w:val="15"/>
              </w:rPr>
            </w:pPr>
          </w:p>
        </w:tc>
        <w:tc>
          <w:tcPr>
            <w:tcW w:w="1205" w:type="dxa"/>
          </w:tcPr>
          <w:p w14:paraId="0F0D259D" w14:textId="77777777" w:rsidR="00BD230F" w:rsidRPr="00F117F5" w:rsidRDefault="00BD230F" w:rsidP="00F117F5">
            <w:pPr>
              <w:rPr>
                <w:sz w:val="15"/>
                <w:szCs w:val="15"/>
              </w:rPr>
            </w:pPr>
          </w:p>
        </w:tc>
        <w:tc>
          <w:tcPr>
            <w:tcW w:w="1205" w:type="dxa"/>
          </w:tcPr>
          <w:p w14:paraId="0668A0F3" w14:textId="77777777" w:rsidR="00BD230F" w:rsidRPr="00F117F5" w:rsidRDefault="00BD230F" w:rsidP="00F117F5">
            <w:pPr>
              <w:rPr>
                <w:sz w:val="15"/>
                <w:szCs w:val="15"/>
              </w:rPr>
            </w:pPr>
          </w:p>
        </w:tc>
      </w:tr>
      <w:tr w:rsidR="00BD230F" w:rsidRPr="00F117F5" w14:paraId="6DA063A6" w14:textId="77777777" w:rsidTr="00D17565">
        <w:trPr>
          <w:cantSplit w:val="0"/>
        </w:trPr>
        <w:tc>
          <w:tcPr>
            <w:tcW w:w="1204" w:type="dxa"/>
          </w:tcPr>
          <w:p w14:paraId="6D979B25" w14:textId="45A1F2A5" w:rsidR="00BD230F" w:rsidRPr="00F117F5" w:rsidRDefault="00F117F5" w:rsidP="00F117F5">
            <w:pPr>
              <w:rPr>
                <w:sz w:val="15"/>
                <w:szCs w:val="15"/>
              </w:rPr>
            </w:pPr>
            <w:r>
              <w:rPr>
                <w:sz w:val="15"/>
                <w:szCs w:val="15"/>
              </w:rPr>
              <w:t>..</w:t>
            </w:r>
          </w:p>
        </w:tc>
        <w:tc>
          <w:tcPr>
            <w:tcW w:w="1204" w:type="dxa"/>
          </w:tcPr>
          <w:p w14:paraId="6C27C091" w14:textId="20748C79" w:rsidR="00BD230F" w:rsidRPr="00F117F5" w:rsidRDefault="00F117F5" w:rsidP="00F117F5">
            <w:pPr>
              <w:rPr>
                <w:sz w:val="15"/>
                <w:szCs w:val="15"/>
              </w:rPr>
            </w:pPr>
            <w:r>
              <w:rPr>
                <w:sz w:val="15"/>
                <w:szCs w:val="15"/>
              </w:rPr>
              <w:t>..</w:t>
            </w:r>
          </w:p>
        </w:tc>
        <w:tc>
          <w:tcPr>
            <w:tcW w:w="1449" w:type="dxa"/>
          </w:tcPr>
          <w:p w14:paraId="4C136AB1" w14:textId="21A3D79F" w:rsidR="00BD230F" w:rsidRPr="00F117F5" w:rsidRDefault="00F117F5" w:rsidP="00F117F5">
            <w:pPr>
              <w:rPr>
                <w:sz w:val="15"/>
                <w:szCs w:val="15"/>
              </w:rPr>
            </w:pPr>
            <w:r>
              <w:rPr>
                <w:sz w:val="15"/>
                <w:szCs w:val="15"/>
              </w:rPr>
              <w:t>..</w:t>
            </w:r>
          </w:p>
        </w:tc>
        <w:tc>
          <w:tcPr>
            <w:tcW w:w="1134" w:type="dxa"/>
          </w:tcPr>
          <w:p w14:paraId="1FF0F76C" w14:textId="5110607C" w:rsidR="00BD230F" w:rsidRPr="00F117F5" w:rsidRDefault="00F117F5" w:rsidP="00F117F5">
            <w:pPr>
              <w:rPr>
                <w:sz w:val="15"/>
                <w:szCs w:val="15"/>
              </w:rPr>
            </w:pPr>
            <w:r>
              <w:rPr>
                <w:sz w:val="15"/>
                <w:szCs w:val="15"/>
              </w:rPr>
              <w:t>..</w:t>
            </w:r>
          </w:p>
        </w:tc>
        <w:tc>
          <w:tcPr>
            <w:tcW w:w="1032" w:type="dxa"/>
          </w:tcPr>
          <w:p w14:paraId="7A50AC05" w14:textId="5BA9CDAC" w:rsidR="00BD230F" w:rsidRPr="00F117F5" w:rsidRDefault="00F117F5" w:rsidP="00F117F5">
            <w:pPr>
              <w:rPr>
                <w:sz w:val="15"/>
                <w:szCs w:val="15"/>
              </w:rPr>
            </w:pPr>
            <w:r>
              <w:rPr>
                <w:sz w:val="15"/>
                <w:szCs w:val="15"/>
              </w:rPr>
              <w:t>..</w:t>
            </w:r>
          </w:p>
        </w:tc>
        <w:tc>
          <w:tcPr>
            <w:tcW w:w="1205" w:type="dxa"/>
          </w:tcPr>
          <w:p w14:paraId="03E42817" w14:textId="3698477D" w:rsidR="00BD230F" w:rsidRPr="00F117F5" w:rsidRDefault="00F117F5" w:rsidP="00F117F5">
            <w:pPr>
              <w:rPr>
                <w:sz w:val="15"/>
                <w:szCs w:val="15"/>
              </w:rPr>
            </w:pPr>
            <w:r>
              <w:rPr>
                <w:sz w:val="15"/>
                <w:szCs w:val="15"/>
              </w:rPr>
              <w:t>..</w:t>
            </w:r>
          </w:p>
        </w:tc>
        <w:tc>
          <w:tcPr>
            <w:tcW w:w="1205" w:type="dxa"/>
          </w:tcPr>
          <w:p w14:paraId="62E2BFF6" w14:textId="122E3B7C" w:rsidR="00BD230F" w:rsidRPr="00F117F5" w:rsidRDefault="00F117F5" w:rsidP="00F117F5">
            <w:pPr>
              <w:rPr>
                <w:sz w:val="15"/>
                <w:szCs w:val="15"/>
              </w:rPr>
            </w:pPr>
            <w:r>
              <w:rPr>
                <w:sz w:val="15"/>
                <w:szCs w:val="15"/>
              </w:rPr>
              <w:t>..</w:t>
            </w:r>
          </w:p>
        </w:tc>
        <w:tc>
          <w:tcPr>
            <w:tcW w:w="1205" w:type="dxa"/>
          </w:tcPr>
          <w:p w14:paraId="2FEB36C1" w14:textId="520A1C75" w:rsidR="00BD230F" w:rsidRPr="00F117F5" w:rsidRDefault="00F117F5" w:rsidP="00F117F5">
            <w:pPr>
              <w:rPr>
                <w:sz w:val="15"/>
                <w:szCs w:val="15"/>
              </w:rPr>
            </w:pPr>
            <w:r>
              <w:rPr>
                <w:sz w:val="15"/>
                <w:szCs w:val="15"/>
              </w:rPr>
              <w:t>..</w:t>
            </w:r>
          </w:p>
        </w:tc>
      </w:tr>
      <w:tr w:rsidR="00BD230F" w:rsidRPr="00F117F5" w14:paraId="0D071A78" w14:textId="77777777" w:rsidTr="00D17565">
        <w:trPr>
          <w:cantSplit w:val="0"/>
        </w:trPr>
        <w:tc>
          <w:tcPr>
            <w:tcW w:w="1204" w:type="dxa"/>
          </w:tcPr>
          <w:p w14:paraId="3D1BD9D5" w14:textId="14968D62" w:rsidR="00BD230F" w:rsidRPr="00F117F5" w:rsidRDefault="00BD230F" w:rsidP="00F117F5">
            <w:pPr>
              <w:rPr>
                <w:sz w:val="15"/>
                <w:szCs w:val="15"/>
              </w:rPr>
            </w:pPr>
            <w:r w:rsidRPr="00F117F5">
              <w:rPr>
                <w:sz w:val="15"/>
                <w:szCs w:val="15"/>
              </w:rPr>
              <w:t>..</w:t>
            </w:r>
            <w:r w:rsidR="00F117F5" w:rsidRPr="00F117F5">
              <w:rPr>
                <w:sz w:val="15"/>
                <w:szCs w:val="15"/>
              </w:rPr>
              <w:br/>
            </w:r>
          </w:p>
        </w:tc>
        <w:tc>
          <w:tcPr>
            <w:tcW w:w="1204" w:type="dxa"/>
          </w:tcPr>
          <w:p w14:paraId="70808409" w14:textId="77777777" w:rsidR="00BD230F" w:rsidRPr="00F117F5" w:rsidRDefault="00BD230F" w:rsidP="00F117F5">
            <w:pPr>
              <w:rPr>
                <w:sz w:val="15"/>
                <w:szCs w:val="15"/>
              </w:rPr>
            </w:pPr>
            <w:r w:rsidRPr="00F117F5">
              <w:rPr>
                <w:sz w:val="15"/>
                <w:szCs w:val="15"/>
              </w:rPr>
              <w:t>..</w:t>
            </w:r>
          </w:p>
        </w:tc>
        <w:tc>
          <w:tcPr>
            <w:tcW w:w="1449" w:type="dxa"/>
          </w:tcPr>
          <w:p w14:paraId="0D564E4D" w14:textId="77777777" w:rsidR="00BD230F" w:rsidRPr="00F117F5" w:rsidRDefault="00BD230F" w:rsidP="00F117F5">
            <w:pPr>
              <w:rPr>
                <w:sz w:val="15"/>
                <w:szCs w:val="15"/>
              </w:rPr>
            </w:pPr>
            <w:r w:rsidRPr="00F117F5">
              <w:rPr>
                <w:sz w:val="15"/>
                <w:szCs w:val="15"/>
              </w:rPr>
              <w:t>..</w:t>
            </w:r>
          </w:p>
        </w:tc>
        <w:tc>
          <w:tcPr>
            <w:tcW w:w="1134" w:type="dxa"/>
          </w:tcPr>
          <w:p w14:paraId="43068B5B" w14:textId="77777777" w:rsidR="00BD230F" w:rsidRPr="00F117F5" w:rsidRDefault="00BD230F" w:rsidP="00F117F5">
            <w:pPr>
              <w:rPr>
                <w:sz w:val="15"/>
                <w:szCs w:val="15"/>
              </w:rPr>
            </w:pPr>
            <w:r w:rsidRPr="00F117F5">
              <w:rPr>
                <w:sz w:val="15"/>
                <w:szCs w:val="15"/>
              </w:rPr>
              <w:t>..</w:t>
            </w:r>
          </w:p>
        </w:tc>
        <w:tc>
          <w:tcPr>
            <w:tcW w:w="1032" w:type="dxa"/>
          </w:tcPr>
          <w:p w14:paraId="6D1D026A" w14:textId="77777777" w:rsidR="00BD230F" w:rsidRPr="00F117F5" w:rsidRDefault="00BD230F" w:rsidP="00F117F5">
            <w:pPr>
              <w:rPr>
                <w:sz w:val="15"/>
                <w:szCs w:val="15"/>
              </w:rPr>
            </w:pPr>
            <w:r w:rsidRPr="00F117F5">
              <w:rPr>
                <w:sz w:val="15"/>
                <w:szCs w:val="15"/>
              </w:rPr>
              <w:t>..</w:t>
            </w:r>
          </w:p>
        </w:tc>
        <w:tc>
          <w:tcPr>
            <w:tcW w:w="1205" w:type="dxa"/>
          </w:tcPr>
          <w:p w14:paraId="0CF28CFB" w14:textId="77777777" w:rsidR="00BD230F" w:rsidRPr="00F117F5" w:rsidRDefault="00BD230F" w:rsidP="00F117F5">
            <w:pPr>
              <w:rPr>
                <w:sz w:val="15"/>
                <w:szCs w:val="15"/>
              </w:rPr>
            </w:pPr>
            <w:r w:rsidRPr="00F117F5">
              <w:rPr>
                <w:sz w:val="15"/>
                <w:szCs w:val="15"/>
              </w:rPr>
              <w:t>..</w:t>
            </w:r>
          </w:p>
        </w:tc>
        <w:tc>
          <w:tcPr>
            <w:tcW w:w="1205" w:type="dxa"/>
          </w:tcPr>
          <w:p w14:paraId="50171F06" w14:textId="77777777" w:rsidR="00BD230F" w:rsidRPr="00F117F5" w:rsidRDefault="00BD230F" w:rsidP="00F117F5">
            <w:pPr>
              <w:rPr>
                <w:sz w:val="15"/>
                <w:szCs w:val="15"/>
              </w:rPr>
            </w:pPr>
            <w:r w:rsidRPr="00F117F5">
              <w:rPr>
                <w:sz w:val="15"/>
                <w:szCs w:val="15"/>
              </w:rPr>
              <w:t>..</w:t>
            </w:r>
          </w:p>
        </w:tc>
        <w:tc>
          <w:tcPr>
            <w:tcW w:w="1205" w:type="dxa"/>
          </w:tcPr>
          <w:p w14:paraId="220DF89B" w14:textId="77777777" w:rsidR="00BD230F" w:rsidRPr="00F117F5" w:rsidRDefault="00BD230F" w:rsidP="00F117F5">
            <w:pPr>
              <w:rPr>
                <w:sz w:val="15"/>
                <w:szCs w:val="15"/>
              </w:rPr>
            </w:pPr>
            <w:r w:rsidRPr="00F117F5">
              <w:rPr>
                <w:sz w:val="15"/>
                <w:szCs w:val="15"/>
              </w:rPr>
              <w:t>..</w:t>
            </w:r>
          </w:p>
        </w:tc>
      </w:tr>
      <w:tr w:rsidR="00BD230F" w:rsidRPr="00F117F5" w14:paraId="3656F309" w14:textId="77777777" w:rsidTr="00D17565">
        <w:trPr>
          <w:cantSplit w:val="0"/>
        </w:trPr>
        <w:tc>
          <w:tcPr>
            <w:tcW w:w="1204" w:type="dxa"/>
          </w:tcPr>
          <w:p w14:paraId="648F1DFF" w14:textId="4C15DAA3" w:rsidR="00BD230F" w:rsidRPr="00F117F5" w:rsidRDefault="00F117F5" w:rsidP="00F117F5">
            <w:pPr>
              <w:rPr>
                <w:sz w:val="15"/>
                <w:szCs w:val="15"/>
              </w:rPr>
            </w:pPr>
            <w:r w:rsidRPr="00F117F5">
              <w:rPr>
                <w:sz w:val="15"/>
                <w:szCs w:val="15"/>
              </w:rPr>
              <w:br/>
            </w:r>
            <w:r w:rsidR="00BD230F" w:rsidRPr="00F117F5">
              <w:rPr>
                <w:sz w:val="15"/>
                <w:szCs w:val="15"/>
              </w:rPr>
              <w:br/>
            </w:r>
          </w:p>
        </w:tc>
        <w:tc>
          <w:tcPr>
            <w:tcW w:w="1204" w:type="dxa"/>
          </w:tcPr>
          <w:p w14:paraId="617EA683" w14:textId="53124834" w:rsidR="00BD230F" w:rsidRPr="00F117F5" w:rsidRDefault="00BD230F" w:rsidP="00F117F5">
            <w:pPr>
              <w:rPr>
                <w:sz w:val="15"/>
                <w:szCs w:val="15"/>
              </w:rPr>
            </w:pPr>
          </w:p>
        </w:tc>
        <w:tc>
          <w:tcPr>
            <w:tcW w:w="1449" w:type="dxa"/>
          </w:tcPr>
          <w:p w14:paraId="52C6D87D" w14:textId="23C18B86" w:rsidR="00BD230F" w:rsidRPr="00F117F5" w:rsidRDefault="00BD230F" w:rsidP="00F117F5">
            <w:pPr>
              <w:rPr>
                <w:sz w:val="15"/>
                <w:szCs w:val="15"/>
              </w:rPr>
            </w:pPr>
          </w:p>
        </w:tc>
        <w:tc>
          <w:tcPr>
            <w:tcW w:w="1134" w:type="dxa"/>
          </w:tcPr>
          <w:p w14:paraId="316C18A4" w14:textId="4B660458" w:rsidR="00BD230F" w:rsidRPr="00F117F5" w:rsidRDefault="00BD230F" w:rsidP="00F117F5">
            <w:pPr>
              <w:rPr>
                <w:sz w:val="15"/>
                <w:szCs w:val="15"/>
              </w:rPr>
            </w:pPr>
          </w:p>
        </w:tc>
        <w:tc>
          <w:tcPr>
            <w:tcW w:w="1032" w:type="dxa"/>
          </w:tcPr>
          <w:p w14:paraId="1AFA0E44" w14:textId="093EDB0C" w:rsidR="00BD230F" w:rsidRPr="00F117F5" w:rsidRDefault="00BD230F" w:rsidP="00F117F5">
            <w:pPr>
              <w:rPr>
                <w:sz w:val="15"/>
                <w:szCs w:val="15"/>
              </w:rPr>
            </w:pPr>
          </w:p>
        </w:tc>
        <w:tc>
          <w:tcPr>
            <w:tcW w:w="1205" w:type="dxa"/>
          </w:tcPr>
          <w:p w14:paraId="06021382" w14:textId="4984DDD4" w:rsidR="00BD230F" w:rsidRPr="00F117F5" w:rsidRDefault="00BD230F" w:rsidP="00F117F5">
            <w:pPr>
              <w:rPr>
                <w:sz w:val="15"/>
                <w:szCs w:val="15"/>
              </w:rPr>
            </w:pPr>
          </w:p>
        </w:tc>
        <w:tc>
          <w:tcPr>
            <w:tcW w:w="1205" w:type="dxa"/>
          </w:tcPr>
          <w:p w14:paraId="18B31CAC" w14:textId="1881E041" w:rsidR="00BD230F" w:rsidRPr="00F117F5" w:rsidRDefault="00BD230F" w:rsidP="00F117F5">
            <w:pPr>
              <w:rPr>
                <w:sz w:val="15"/>
                <w:szCs w:val="15"/>
              </w:rPr>
            </w:pPr>
          </w:p>
        </w:tc>
        <w:tc>
          <w:tcPr>
            <w:tcW w:w="1205" w:type="dxa"/>
          </w:tcPr>
          <w:p w14:paraId="2A5FC009" w14:textId="17865BF1" w:rsidR="00BD230F" w:rsidRPr="00F117F5" w:rsidRDefault="00BD230F" w:rsidP="00F117F5">
            <w:pPr>
              <w:rPr>
                <w:sz w:val="15"/>
                <w:szCs w:val="15"/>
              </w:rPr>
            </w:pPr>
          </w:p>
        </w:tc>
      </w:tr>
      <w:tr w:rsidR="00BD230F" w:rsidRPr="00F117F5" w14:paraId="6CAA1A85" w14:textId="77777777" w:rsidTr="00D17565">
        <w:trPr>
          <w:cantSplit w:val="0"/>
        </w:trPr>
        <w:tc>
          <w:tcPr>
            <w:tcW w:w="1204" w:type="dxa"/>
          </w:tcPr>
          <w:p w14:paraId="314AB17B" w14:textId="77777777" w:rsidR="00BD230F" w:rsidRPr="00F117F5" w:rsidRDefault="00BD230F" w:rsidP="00F117F5">
            <w:pPr>
              <w:rPr>
                <w:sz w:val="15"/>
                <w:szCs w:val="15"/>
              </w:rPr>
            </w:pPr>
            <w:r w:rsidRPr="00F117F5">
              <w:rPr>
                <w:sz w:val="15"/>
                <w:szCs w:val="15"/>
              </w:rPr>
              <w:t>1 403</w:t>
            </w:r>
            <w:r w:rsidRPr="00F117F5">
              <w:rPr>
                <w:sz w:val="15"/>
                <w:szCs w:val="15"/>
              </w:rPr>
              <w:br/>
            </w:r>
          </w:p>
        </w:tc>
        <w:tc>
          <w:tcPr>
            <w:tcW w:w="1204" w:type="dxa"/>
          </w:tcPr>
          <w:p w14:paraId="1987948D" w14:textId="77777777" w:rsidR="00BD230F" w:rsidRPr="00F117F5" w:rsidRDefault="00BD230F" w:rsidP="00F117F5">
            <w:pPr>
              <w:rPr>
                <w:sz w:val="15"/>
                <w:szCs w:val="15"/>
              </w:rPr>
            </w:pPr>
            <w:r w:rsidRPr="00F117F5">
              <w:rPr>
                <w:sz w:val="15"/>
                <w:szCs w:val="15"/>
              </w:rPr>
              <w:t>310</w:t>
            </w:r>
          </w:p>
        </w:tc>
        <w:tc>
          <w:tcPr>
            <w:tcW w:w="1449" w:type="dxa"/>
          </w:tcPr>
          <w:p w14:paraId="015AA909" w14:textId="77777777" w:rsidR="00BD230F" w:rsidRPr="00F117F5" w:rsidRDefault="00BD230F" w:rsidP="00F117F5">
            <w:pPr>
              <w:rPr>
                <w:sz w:val="15"/>
                <w:szCs w:val="15"/>
              </w:rPr>
            </w:pPr>
            <w:r w:rsidRPr="00F117F5">
              <w:rPr>
                <w:sz w:val="15"/>
                <w:szCs w:val="15"/>
              </w:rPr>
              <w:t>977</w:t>
            </w:r>
          </w:p>
        </w:tc>
        <w:tc>
          <w:tcPr>
            <w:tcW w:w="1134" w:type="dxa"/>
          </w:tcPr>
          <w:p w14:paraId="0E138082" w14:textId="77777777" w:rsidR="00BD230F" w:rsidRPr="00F117F5" w:rsidRDefault="00BD230F" w:rsidP="00F117F5">
            <w:pPr>
              <w:rPr>
                <w:sz w:val="15"/>
                <w:szCs w:val="15"/>
              </w:rPr>
            </w:pPr>
            <w:r w:rsidRPr="00F117F5">
              <w:rPr>
                <w:sz w:val="15"/>
                <w:szCs w:val="15"/>
              </w:rPr>
              <w:t>5 575</w:t>
            </w:r>
          </w:p>
        </w:tc>
        <w:tc>
          <w:tcPr>
            <w:tcW w:w="1032" w:type="dxa"/>
          </w:tcPr>
          <w:p w14:paraId="1D35C496" w14:textId="77777777" w:rsidR="00BD230F" w:rsidRPr="00F117F5" w:rsidRDefault="00BD230F" w:rsidP="00F117F5">
            <w:pPr>
              <w:rPr>
                <w:sz w:val="15"/>
                <w:szCs w:val="15"/>
              </w:rPr>
            </w:pPr>
            <w:r w:rsidRPr="00F117F5">
              <w:rPr>
                <w:sz w:val="15"/>
                <w:szCs w:val="15"/>
              </w:rPr>
              <w:t>1 403</w:t>
            </w:r>
          </w:p>
        </w:tc>
        <w:tc>
          <w:tcPr>
            <w:tcW w:w="1205" w:type="dxa"/>
          </w:tcPr>
          <w:p w14:paraId="32C366CD" w14:textId="77777777" w:rsidR="00BD230F" w:rsidRPr="00F117F5" w:rsidRDefault="00BD230F" w:rsidP="00F117F5">
            <w:pPr>
              <w:rPr>
                <w:sz w:val="15"/>
                <w:szCs w:val="15"/>
              </w:rPr>
            </w:pPr>
            <w:r w:rsidRPr="00F117F5">
              <w:rPr>
                <w:sz w:val="15"/>
                <w:szCs w:val="15"/>
              </w:rPr>
              <w:t>310</w:t>
            </w:r>
          </w:p>
        </w:tc>
        <w:tc>
          <w:tcPr>
            <w:tcW w:w="1205" w:type="dxa"/>
          </w:tcPr>
          <w:p w14:paraId="0D4BA06D" w14:textId="77777777" w:rsidR="00BD230F" w:rsidRPr="00F117F5" w:rsidRDefault="00BD230F" w:rsidP="00F117F5">
            <w:pPr>
              <w:rPr>
                <w:sz w:val="15"/>
                <w:szCs w:val="15"/>
              </w:rPr>
            </w:pPr>
            <w:r w:rsidRPr="00F117F5">
              <w:rPr>
                <w:sz w:val="15"/>
                <w:szCs w:val="15"/>
              </w:rPr>
              <w:t>977</w:t>
            </w:r>
          </w:p>
        </w:tc>
        <w:tc>
          <w:tcPr>
            <w:tcW w:w="1205" w:type="dxa"/>
          </w:tcPr>
          <w:p w14:paraId="29563E8B" w14:textId="77777777" w:rsidR="00BD230F" w:rsidRPr="00F117F5" w:rsidRDefault="00BD230F" w:rsidP="00F117F5">
            <w:pPr>
              <w:rPr>
                <w:sz w:val="15"/>
                <w:szCs w:val="15"/>
              </w:rPr>
            </w:pPr>
            <w:r w:rsidRPr="00F117F5">
              <w:rPr>
                <w:sz w:val="15"/>
                <w:szCs w:val="15"/>
              </w:rPr>
              <w:t>5 575</w:t>
            </w:r>
          </w:p>
        </w:tc>
      </w:tr>
      <w:tr w:rsidR="00BD230F" w:rsidRPr="00F117F5" w14:paraId="56BE1F59" w14:textId="77777777" w:rsidTr="00D17565">
        <w:trPr>
          <w:cantSplit w:val="0"/>
        </w:trPr>
        <w:tc>
          <w:tcPr>
            <w:tcW w:w="1204" w:type="dxa"/>
          </w:tcPr>
          <w:p w14:paraId="54C85577" w14:textId="4E66714C" w:rsidR="00BD230F" w:rsidRPr="00F117F5" w:rsidRDefault="00BD230F" w:rsidP="00F117F5">
            <w:pPr>
              <w:rPr>
                <w:sz w:val="15"/>
                <w:szCs w:val="15"/>
              </w:rPr>
            </w:pPr>
            <w:r w:rsidRPr="00F117F5">
              <w:rPr>
                <w:sz w:val="15"/>
                <w:szCs w:val="15"/>
              </w:rPr>
              <w:t>3 422</w:t>
            </w:r>
            <w:r w:rsidR="002D4600">
              <w:rPr>
                <w:sz w:val="15"/>
                <w:szCs w:val="15"/>
              </w:rPr>
              <w:br/>
            </w:r>
          </w:p>
        </w:tc>
        <w:tc>
          <w:tcPr>
            <w:tcW w:w="1204" w:type="dxa"/>
          </w:tcPr>
          <w:p w14:paraId="2483A31A" w14:textId="77777777" w:rsidR="00BD230F" w:rsidRPr="00F117F5" w:rsidRDefault="00BD230F" w:rsidP="00F117F5">
            <w:pPr>
              <w:rPr>
                <w:sz w:val="15"/>
                <w:szCs w:val="15"/>
              </w:rPr>
            </w:pPr>
            <w:r w:rsidRPr="00F117F5">
              <w:rPr>
                <w:sz w:val="15"/>
                <w:szCs w:val="15"/>
              </w:rPr>
              <w:t>4 032</w:t>
            </w:r>
          </w:p>
        </w:tc>
        <w:tc>
          <w:tcPr>
            <w:tcW w:w="1449" w:type="dxa"/>
          </w:tcPr>
          <w:p w14:paraId="6914F35C" w14:textId="77777777" w:rsidR="00BD230F" w:rsidRPr="00F117F5" w:rsidRDefault="00BD230F" w:rsidP="00F117F5">
            <w:pPr>
              <w:rPr>
                <w:sz w:val="15"/>
                <w:szCs w:val="15"/>
              </w:rPr>
            </w:pPr>
            <w:r w:rsidRPr="00F117F5">
              <w:rPr>
                <w:sz w:val="15"/>
                <w:szCs w:val="15"/>
              </w:rPr>
              <w:t>604</w:t>
            </w:r>
          </w:p>
        </w:tc>
        <w:tc>
          <w:tcPr>
            <w:tcW w:w="1134" w:type="dxa"/>
          </w:tcPr>
          <w:p w14:paraId="63C9053C" w14:textId="77777777" w:rsidR="00BD230F" w:rsidRPr="00F117F5" w:rsidRDefault="00BD230F" w:rsidP="00F117F5">
            <w:pPr>
              <w:rPr>
                <w:sz w:val="15"/>
                <w:szCs w:val="15"/>
              </w:rPr>
            </w:pPr>
            <w:r w:rsidRPr="00F117F5">
              <w:rPr>
                <w:sz w:val="15"/>
                <w:szCs w:val="15"/>
              </w:rPr>
              <w:t>10 089</w:t>
            </w:r>
          </w:p>
        </w:tc>
        <w:tc>
          <w:tcPr>
            <w:tcW w:w="1032" w:type="dxa"/>
          </w:tcPr>
          <w:p w14:paraId="31DAAF75" w14:textId="77777777" w:rsidR="00BD230F" w:rsidRPr="00F117F5" w:rsidRDefault="00BD230F" w:rsidP="00F117F5">
            <w:pPr>
              <w:rPr>
                <w:sz w:val="15"/>
                <w:szCs w:val="15"/>
              </w:rPr>
            </w:pPr>
            <w:r w:rsidRPr="00F117F5">
              <w:rPr>
                <w:sz w:val="15"/>
                <w:szCs w:val="15"/>
              </w:rPr>
              <w:t>3 422</w:t>
            </w:r>
          </w:p>
        </w:tc>
        <w:tc>
          <w:tcPr>
            <w:tcW w:w="1205" w:type="dxa"/>
          </w:tcPr>
          <w:p w14:paraId="2D89DB1F" w14:textId="77777777" w:rsidR="00BD230F" w:rsidRPr="00F117F5" w:rsidRDefault="00BD230F" w:rsidP="00F117F5">
            <w:pPr>
              <w:rPr>
                <w:sz w:val="15"/>
                <w:szCs w:val="15"/>
              </w:rPr>
            </w:pPr>
            <w:r w:rsidRPr="00F117F5">
              <w:rPr>
                <w:sz w:val="15"/>
                <w:szCs w:val="15"/>
              </w:rPr>
              <w:t>4 032</w:t>
            </w:r>
          </w:p>
        </w:tc>
        <w:tc>
          <w:tcPr>
            <w:tcW w:w="1205" w:type="dxa"/>
          </w:tcPr>
          <w:p w14:paraId="1CA7EFE8" w14:textId="77777777" w:rsidR="00BD230F" w:rsidRPr="00F117F5" w:rsidRDefault="00BD230F" w:rsidP="00F117F5">
            <w:pPr>
              <w:rPr>
                <w:sz w:val="15"/>
                <w:szCs w:val="15"/>
              </w:rPr>
            </w:pPr>
            <w:r w:rsidRPr="00F117F5">
              <w:rPr>
                <w:sz w:val="15"/>
                <w:szCs w:val="15"/>
              </w:rPr>
              <w:t>604</w:t>
            </w:r>
          </w:p>
        </w:tc>
        <w:tc>
          <w:tcPr>
            <w:tcW w:w="1205" w:type="dxa"/>
          </w:tcPr>
          <w:p w14:paraId="71AB613C" w14:textId="77777777" w:rsidR="00BD230F" w:rsidRPr="00F117F5" w:rsidRDefault="00BD230F" w:rsidP="00F117F5">
            <w:pPr>
              <w:rPr>
                <w:sz w:val="15"/>
                <w:szCs w:val="15"/>
              </w:rPr>
            </w:pPr>
            <w:r w:rsidRPr="00F117F5">
              <w:rPr>
                <w:sz w:val="15"/>
                <w:szCs w:val="15"/>
              </w:rPr>
              <w:t>10 089</w:t>
            </w:r>
          </w:p>
        </w:tc>
      </w:tr>
      <w:tr w:rsidR="00BD230F" w:rsidRPr="00F117F5" w14:paraId="0E5D3692" w14:textId="77777777" w:rsidTr="00D17565">
        <w:trPr>
          <w:cantSplit w:val="0"/>
        </w:trPr>
        <w:tc>
          <w:tcPr>
            <w:tcW w:w="1204" w:type="dxa"/>
          </w:tcPr>
          <w:p w14:paraId="56C5908B" w14:textId="77777777" w:rsidR="00BD230F" w:rsidRPr="00F117F5" w:rsidRDefault="00BD230F" w:rsidP="00F117F5">
            <w:pPr>
              <w:rPr>
                <w:sz w:val="15"/>
                <w:szCs w:val="15"/>
              </w:rPr>
            </w:pPr>
            <w:r w:rsidRPr="00F117F5">
              <w:rPr>
                <w:sz w:val="15"/>
                <w:szCs w:val="15"/>
              </w:rPr>
              <w:t>760</w:t>
            </w:r>
          </w:p>
        </w:tc>
        <w:tc>
          <w:tcPr>
            <w:tcW w:w="1204" w:type="dxa"/>
          </w:tcPr>
          <w:p w14:paraId="7446FDF5" w14:textId="77777777" w:rsidR="00BD230F" w:rsidRPr="00F117F5" w:rsidRDefault="00BD230F" w:rsidP="00F117F5">
            <w:pPr>
              <w:rPr>
                <w:sz w:val="15"/>
                <w:szCs w:val="15"/>
              </w:rPr>
            </w:pPr>
            <w:r w:rsidRPr="00F117F5">
              <w:rPr>
                <w:sz w:val="15"/>
                <w:szCs w:val="15"/>
              </w:rPr>
              <w:t>..</w:t>
            </w:r>
          </w:p>
        </w:tc>
        <w:tc>
          <w:tcPr>
            <w:tcW w:w="1449" w:type="dxa"/>
          </w:tcPr>
          <w:p w14:paraId="62899B8F" w14:textId="77777777" w:rsidR="00BD230F" w:rsidRPr="00F117F5" w:rsidRDefault="00BD230F" w:rsidP="00F117F5">
            <w:pPr>
              <w:rPr>
                <w:sz w:val="15"/>
                <w:szCs w:val="15"/>
              </w:rPr>
            </w:pPr>
            <w:r w:rsidRPr="00F117F5">
              <w:rPr>
                <w:sz w:val="15"/>
                <w:szCs w:val="15"/>
              </w:rPr>
              <w:t>705</w:t>
            </w:r>
          </w:p>
        </w:tc>
        <w:tc>
          <w:tcPr>
            <w:tcW w:w="1134" w:type="dxa"/>
          </w:tcPr>
          <w:p w14:paraId="5421AB05" w14:textId="77777777" w:rsidR="00BD230F" w:rsidRPr="00F117F5" w:rsidRDefault="00BD230F" w:rsidP="00F117F5">
            <w:pPr>
              <w:rPr>
                <w:sz w:val="15"/>
                <w:szCs w:val="15"/>
              </w:rPr>
            </w:pPr>
            <w:r w:rsidRPr="00F117F5">
              <w:rPr>
                <w:sz w:val="15"/>
                <w:szCs w:val="15"/>
              </w:rPr>
              <w:t>2 281</w:t>
            </w:r>
          </w:p>
        </w:tc>
        <w:tc>
          <w:tcPr>
            <w:tcW w:w="1032" w:type="dxa"/>
          </w:tcPr>
          <w:p w14:paraId="2AAAB223" w14:textId="77777777" w:rsidR="00BD230F" w:rsidRPr="00F117F5" w:rsidRDefault="00BD230F" w:rsidP="00F117F5">
            <w:pPr>
              <w:rPr>
                <w:sz w:val="15"/>
                <w:szCs w:val="15"/>
              </w:rPr>
            </w:pPr>
            <w:r w:rsidRPr="00F117F5">
              <w:rPr>
                <w:sz w:val="15"/>
                <w:szCs w:val="15"/>
              </w:rPr>
              <w:t>760</w:t>
            </w:r>
          </w:p>
        </w:tc>
        <w:tc>
          <w:tcPr>
            <w:tcW w:w="1205" w:type="dxa"/>
          </w:tcPr>
          <w:p w14:paraId="7180C1F4" w14:textId="77777777" w:rsidR="00BD230F" w:rsidRPr="00F117F5" w:rsidRDefault="00BD230F" w:rsidP="00F117F5">
            <w:pPr>
              <w:rPr>
                <w:sz w:val="15"/>
                <w:szCs w:val="15"/>
              </w:rPr>
            </w:pPr>
            <w:r w:rsidRPr="00F117F5">
              <w:rPr>
                <w:sz w:val="15"/>
                <w:szCs w:val="15"/>
              </w:rPr>
              <w:t>..</w:t>
            </w:r>
          </w:p>
        </w:tc>
        <w:tc>
          <w:tcPr>
            <w:tcW w:w="1205" w:type="dxa"/>
          </w:tcPr>
          <w:p w14:paraId="739D944A" w14:textId="77777777" w:rsidR="00BD230F" w:rsidRPr="00F117F5" w:rsidRDefault="00BD230F" w:rsidP="00F117F5">
            <w:pPr>
              <w:rPr>
                <w:sz w:val="15"/>
                <w:szCs w:val="15"/>
              </w:rPr>
            </w:pPr>
            <w:r w:rsidRPr="00F117F5">
              <w:rPr>
                <w:sz w:val="15"/>
                <w:szCs w:val="15"/>
              </w:rPr>
              <w:t>705</w:t>
            </w:r>
          </w:p>
        </w:tc>
        <w:tc>
          <w:tcPr>
            <w:tcW w:w="1205" w:type="dxa"/>
          </w:tcPr>
          <w:p w14:paraId="7F4ED563" w14:textId="77777777" w:rsidR="00BD230F" w:rsidRPr="00F117F5" w:rsidRDefault="00BD230F" w:rsidP="00F117F5">
            <w:pPr>
              <w:rPr>
                <w:sz w:val="15"/>
                <w:szCs w:val="15"/>
              </w:rPr>
            </w:pPr>
            <w:r w:rsidRPr="00F117F5">
              <w:rPr>
                <w:sz w:val="15"/>
                <w:szCs w:val="15"/>
              </w:rPr>
              <w:t>2 281</w:t>
            </w:r>
          </w:p>
        </w:tc>
      </w:tr>
      <w:tr w:rsidR="00BD230F" w:rsidRPr="00F117F5" w14:paraId="1E619193" w14:textId="77777777" w:rsidTr="00D17565">
        <w:trPr>
          <w:cantSplit w:val="0"/>
        </w:trPr>
        <w:tc>
          <w:tcPr>
            <w:tcW w:w="1204" w:type="dxa"/>
          </w:tcPr>
          <w:p w14:paraId="29033F67" w14:textId="419B75C6" w:rsidR="00BD230F" w:rsidRPr="00F117F5" w:rsidRDefault="002D4600" w:rsidP="00F117F5">
            <w:pPr>
              <w:rPr>
                <w:sz w:val="15"/>
                <w:szCs w:val="15"/>
              </w:rPr>
            </w:pPr>
            <w:r>
              <w:rPr>
                <w:sz w:val="15"/>
                <w:szCs w:val="15"/>
              </w:rPr>
              <w:br/>
            </w:r>
            <w:r>
              <w:rPr>
                <w:sz w:val="15"/>
                <w:szCs w:val="15"/>
              </w:rPr>
              <w:br/>
            </w:r>
            <w:r w:rsidR="00BD230F" w:rsidRPr="00F117F5">
              <w:rPr>
                <w:sz w:val="15"/>
                <w:szCs w:val="15"/>
              </w:rPr>
              <w:br/>
            </w:r>
          </w:p>
        </w:tc>
        <w:tc>
          <w:tcPr>
            <w:tcW w:w="1204" w:type="dxa"/>
          </w:tcPr>
          <w:p w14:paraId="7CA42D61" w14:textId="77777777" w:rsidR="00BD230F" w:rsidRPr="00F117F5" w:rsidRDefault="00BD230F" w:rsidP="00F117F5">
            <w:pPr>
              <w:rPr>
                <w:sz w:val="15"/>
                <w:szCs w:val="15"/>
              </w:rPr>
            </w:pPr>
          </w:p>
        </w:tc>
        <w:tc>
          <w:tcPr>
            <w:tcW w:w="1449" w:type="dxa"/>
          </w:tcPr>
          <w:p w14:paraId="416DCFB5" w14:textId="77777777" w:rsidR="00BD230F" w:rsidRPr="00F117F5" w:rsidRDefault="00BD230F" w:rsidP="00F117F5">
            <w:pPr>
              <w:rPr>
                <w:sz w:val="15"/>
                <w:szCs w:val="15"/>
              </w:rPr>
            </w:pPr>
          </w:p>
        </w:tc>
        <w:tc>
          <w:tcPr>
            <w:tcW w:w="1134" w:type="dxa"/>
          </w:tcPr>
          <w:p w14:paraId="2CC63B21" w14:textId="77777777" w:rsidR="00BD230F" w:rsidRPr="00F117F5" w:rsidRDefault="00BD230F" w:rsidP="00F117F5">
            <w:pPr>
              <w:rPr>
                <w:sz w:val="15"/>
                <w:szCs w:val="15"/>
              </w:rPr>
            </w:pPr>
          </w:p>
        </w:tc>
        <w:tc>
          <w:tcPr>
            <w:tcW w:w="1032" w:type="dxa"/>
          </w:tcPr>
          <w:p w14:paraId="4BD73BCD" w14:textId="77777777" w:rsidR="00BD230F" w:rsidRPr="00F117F5" w:rsidRDefault="00BD230F" w:rsidP="00F117F5">
            <w:pPr>
              <w:rPr>
                <w:sz w:val="15"/>
                <w:szCs w:val="15"/>
              </w:rPr>
            </w:pPr>
          </w:p>
        </w:tc>
        <w:tc>
          <w:tcPr>
            <w:tcW w:w="1205" w:type="dxa"/>
          </w:tcPr>
          <w:p w14:paraId="1B1E0702" w14:textId="77777777" w:rsidR="00BD230F" w:rsidRPr="00F117F5" w:rsidRDefault="00BD230F" w:rsidP="00F117F5">
            <w:pPr>
              <w:rPr>
                <w:sz w:val="15"/>
                <w:szCs w:val="15"/>
              </w:rPr>
            </w:pPr>
          </w:p>
        </w:tc>
        <w:tc>
          <w:tcPr>
            <w:tcW w:w="1205" w:type="dxa"/>
          </w:tcPr>
          <w:p w14:paraId="69FFA1E7" w14:textId="77777777" w:rsidR="00BD230F" w:rsidRPr="00F117F5" w:rsidRDefault="00BD230F" w:rsidP="00F117F5">
            <w:pPr>
              <w:rPr>
                <w:sz w:val="15"/>
                <w:szCs w:val="15"/>
              </w:rPr>
            </w:pPr>
          </w:p>
        </w:tc>
        <w:tc>
          <w:tcPr>
            <w:tcW w:w="1205" w:type="dxa"/>
          </w:tcPr>
          <w:p w14:paraId="0EF31461" w14:textId="77777777" w:rsidR="00BD230F" w:rsidRPr="00F117F5" w:rsidRDefault="00BD230F" w:rsidP="00F117F5">
            <w:pPr>
              <w:rPr>
                <w:sz w:val="15"/>
                <w:szCs w:val="15"/>
              </w:rPr>
            </w:pPr>
          </w:p>
        </w:tc>
      </w:tr>
      <w:tr w:rsidR="00BD230F" w:rsidRPr="00F117F5" w14:paraId="3C728D00" w14:textId="77777777" w:rsidTr="00D17565">
        <w:trPr>
          <w:cantSplit w:val="0"/>
        </w:trPr>
        <w:tc>
          <w:tcPr>
            <w:tcW w:w="1204" w:type="dxa"/>
          </w:tcPr>
          <w:p w14:paraId="201A810E" w14:textId="77777777" w:rsidR="00BD230F" w:rsidRPr="00F117F5" w:rsidRDefault="00BD230F" w:rsidP="00F117F5">
            <w:pPr>
              <w:rPr>
                <w:sz w:val="15"/>
                <w:szCs w:val="15"/>
              </w:rPr>
            </w:pPr>
            <w:r w:rsidRPr="00F117F5">
              <w:rPr>
                <w:sz w:val="15"/>
                <w:szCs w:val="15"/>
              </w:rPr>
              <w:t>..</w:t>
            </w:r>
          </w:p>
        </w:tc>
        <w:tc>
          <w:tcPr>
            <w:tcW w:w="1204" w:type="dxa"/>
          </w:tcPr>
          <w:p w14:paraId="33D5C8F5" w14:textId="77777777" w:rsidR="00BD230F" w:rsidRPr="00F117F5" w:rsidRDefault="00BD230F" w:rsidP="00F117F5">
            <w:pPr>
              <w:rPr>
                <w:sz w:val="15"/>
                <w:szCs w:val="15"/>
              </w:rPr>
            </w:pPr>
            <w:r w:rsidRPr="00F117F5">
              <w:rPr>
                <w:sz w:val="15"/>
                <w:szCs w:val="15"/>
              </w:rPr>
              <w:t>1 295</w:t>
            </w:r>
          </w:p>
        </w:tc>
        <w:tc>
          <w:tcPr>
            <w:tcW w:w="1449" w:type="dxa"/>
          </w:tcPr>
          <w:p w14:paraId="2B8B34CC" w14:textId="77777777" w:rsidR="00BD230F" w:rsidRPr="00F117F5" w:rsidRDefault="00BD230F" w:rsidP="00F117F5">
            <w:pPr>
              <w:rPr>
                <w:sz w:val="15"/>
                <w:szCs w:val="15"/>
              </w:rPr>
            </w:pPr>
            <w:r w:rsidRPr="00F117F5">
              <w:rPr>
                <w:sz w:val="15"/>
                <w:szCs w:val="15"/>
              </w:rPr>
              <w:t>..</w:t>
            </w:r>
          </w:p>
        </w:tc>
        <w:tc>
          <w:tcPr>
            <w:tcW w:w="1134" w:type="dxa"/>
          </w:tcPr>
          <w:p w14:paraId="16754F21" w14:textId="77777777" w:rsidR="00BD230F" w:rsidRPr="00F117F5" w:rsidRDefault="00BD230F" w:rsidP="00F117F5">
            <w:pPr>
              <w:rPr>
                <w:sz w:val="15"/>
                <w:szCs w:val="15"/>
              </w:rPr>
            </w:pPr>
            <w:r w:rsidRPr="00F117F5">
              <w:rPr>
                <w:sz w:val="15"/>
                <w:szCs w:val="15"/>
              </w:rPr>
              <w:t>1 295</w:t>
            </w:r>
          </w:p>
        </w:tc>
        <w:tc>
          <w:tcPr>
            <w:tcW w:w="1032" w:type="dxa"/>
          </w:tcPr>
          <w:p w14:paraId="2D695060" w14:textId="77777777" w:rsidR="00BD230F" w:rsidRPr="00F117F5" w:rsidRDefault="00BD230F" w:rsidP="00F117F5">
            <w:pPr>
              <w:rPr>
                <w:sz w:val="15"/>
                <w:szCs w:val="15"/>
              </w:rPr>
            </w:pPr>
            <w:r w:rsidRPr="00F117F5">
              <w:rPr>
                <w:sz w:val="15"/>
                <w:szCs w:val="15"/>
              </w:rPr>
              <w:t>..</w:t>
            </w:r>
          </w:p>
        </w:tc>
        <w:tc>
          <w:tcPr>
            <w:tcW w:w="1205" w:type="dxa"/>
          </w:tcPr>
          <w:p w14:paraId="3C3D2CDF" w14:textId="77777777" w:rsidR="00BD230F" w:rsidRPr="00F117F5" w:rsidRDefault="00BD230F" w:rsidP="00F117F5">
            <w:pPr>
              <w:rPr>
                <w:sz w:val="15"/>
                <w:szCs w:val="15"/>
              </w:rPr>
            </w:pPr>
            <w:r w:rsidRPr="00F117F5">
              <w:rPr>
                <w:sz w:val="15"/>
                <w:szCs w:val="15"/>
              </w:rPr>
              <w:t>1 295</w:t>
            </w:r>
          </w:p>
        </w:tc>
        <w:tc>
          <w:tcPr>
            <w:tcW w:w="1205" w:type="dxa"/>
          </w:tcPr>
          <w:p w14:paraId="11EF311E" w14:textId="77777777" w:rsidR="00BD230F" w:rsidRPr="00F117F5" w:rsidRDefault="00BD230F" w:rsidP="00F117F5">
            <w:pPr>
              <w:rPr>
                <w:sz w:val="15"/>
                <w:szCs w:val="15"/>
              </w:rPr>
            </w:pPr>
            <w:r w:rsidRPr="00F117F5">
              <w:rPr>
                <w:sz w:val="15"/>
                <w:szCs w:val="15"/>
              </w:rPr>
              <w:t>..</w:t>
            </w:r>
          </w:p>
        </w:tc>
        <w:tc>
          <w:tcPr>
            <w:tcW w:w="1205" w:type="dxa"/>
          </w:tcPr>
          <w:p w14:paraId="203C1807" w14:textId="77777777" w:rsidR="00BD230F" w:rsidRPr="00F117F5" w:rsidRDefault="00BD230F" w:rsidP="00F117F5">
            <w:pPr>
              <w:rPr>
                <w:sz w:val="15"/>
                <w:szCs w:val="15"/>
              </w:rPr>
            </w:pPr>
            <w:r w:rsidRPr="00F117F5">
              <w:rPr>
                <w:sz w:val="15"/>
                <w:szCs w:val="15"/>
              </w:rPr>
              <w:t>1 295</w:t>
            </w:r>
          </w:p>
        </w:tc>
      </w:tr>
      <w:tr w:rsidR="00BD230F" w:rsidRPr="00F117F5" w14:paraId="18EAF620" w14:textId="77777777" w:rsidTr="00D17565">
        <w:trPr>
          <w:cantSplit w:val="0"/>
        </w:trPr>
        <w:tc>
          <w:tcPr>
            <w:tcW w:w="1204" w:type="dxa"/>
            <w:tcBorders>
              <w:top w:val="single" w:sz="6" w:space="0" w:color="auto"/>
              <w:bottom w:val="single" w:sz="6" w:space="0" w:color="auto"/>
            </w:tcBorders>
          </w:tcPr>
          <w:p w14:paraId="11980548" w14:textId="77777777" w:rsidR="00BD230F" w:rsidRPr="00F117F5" w:rsidRDefault="00BD230F" w:rsidP="00F117F5">
            <w:pPr>
              <w:rPr>
                <w:sz w:val="15"/>
                <w:szCs w:val="15"/>
              </w:rPr>
            </w:pPr>
            <w:r w:rsidRPr="00F117F5">
              <w:rPr>
                <w:b/>
                <w:sz w:val="15"/>
                <w:szCs w:val="15"/>
              </w:rPr>
              <w:t>5 585</w:t>
            </w:r>
          </w:p>
        </w:tc>
        <w:tc>
          <w:tcPr>
            <w:tcW w:w="1204" w:type="dxa"/>
            <w:tcBorders>
              <w:top w:val="single" w:sz="6" w:space="0" w:color="auto"/>
              <w:bottom w:val="single" w:sz="6" w:space="0" w:color="auto"/>
            </w:tcBorders>
          </w:tcPr>
          <w:p w14:paraId="100F4B30" w14:textId="77777777" w:rsidR="00BD230F" w:rsidRPr="00F117F5" w:rsidRDefault="00BD230F" w:rsidP="00F117F5">
            <w:pPr>
              <w:rPr>
                <w:sz w:val="15"/>
                <w:szCs w:val="15"/>
              </w:rPr>
            </w:pPr>
            <w:r w:rsidRPr="00F117F5">
              <w:rPr>
                <w:b/>
                <w:sz w:val="15"/>
                <w:szCs w:val="15"/>
              </w:rPr>
              <w:t>5 637</w:t>
            </w:r>
          </w:p>
        </w:tc>
        <w:tc>
          <w:tcPr>
            <w:tcW w:w="1449" w:type="dxa"/>
            <w:tcBorders>
              <w:top w:val="single" w:sz="6" w:space="0" w:color="auto"/>
              <w:bottom w:val="single" w:sz="6" w:space="0" w:color="auto"/>
            </w:tcBorders>
          </w:tcPr>
          <w:p w14:paraId="35C43479" w14:textId="77777777" w:rsidR="00BD230F" w:rsidRPr="00F117F5" w:rsidRDefault="00BD230F" w:rsidP="00F117F5">
            <w:pPr>
              <w:rPr>
                <w:sz w:val="15"/>
                <w:szCs w:val="15"/>
              </w:rPr>
            </w:pPr>
            <w:r w:rsidRPr="00F117F5">
              <w:rPr>
                <w:b/>
                <w:sz w:val="15"/>
                <w:szCs w:val="15"/>
              </w:rPr>
              <w:t>2 286</w:t>
            </w:r>
          </w:p>
        </w:tc>
        <w:tc>
          <w:tcPr>
            <w:tcW w:w="1134" w:type="dxa"/>
            <w:tcBorders>
              <w:top w:val="single" w:sz="6" w:space="0" w:color="auto"/>
              <w:bottom w:val="single" w:sz="6" w:space="0" w:color="auto"/>
            </w:tcBorders>
          </w:tcPr>
          <w:p w14:paraId="431DDD19" w14:textId="77777777" w:rsidR="00BD230F" w:rsidRPr="00F117F5" w:rsidRDefault="00BD230F" w:rsidP="00F117F5">
            <w:pPr>
              <w:rPr>
                <w:sz w:val="15"/>
                <w:szCs w:val="15"/>
              </w:rPr>
            </w:pPr>
            <w:r w:rsidRPr="00F117F5">
              <w:rPr>
                <w:b/>
                <w:sz w:val="15"/>
                <w:szCs w:val="15"/>
              </w:rPr>
              <w:t>19 239</w:t>
            </w:r>
          </w:p>
        </w:tc>
        <w:tc>
          <w:tcPr>
            <w:tcW w:w="1032" w:type="dxa"/>
            <w:tcBorders>
              <w:top w:val="single" w:sz="6" w:space="0" w:color="auto"/>
              <w:bottom w:val="single" w:sz="6" w:space="0" w:color="auto"/>
            </w:tcBorders>
          </w:tcPr>
          <w:p w14:paraId="6BB7EB6F" w14:textId="77777777" w:rsidR="00BD230F" w:rsidRPr="00F117F5" w:rsidRDefault="00BD230F" w:rsidP="00F117F5">
            <w:pPr>
              <w:rPr>
                <w:sz w:val="15"/>
                <w:szCs w:val="15"/>
              </w:rPr>
            </w:pPr>
            <w:r w:rsidRPr="00F117F5">
              <w:rPr>
                <w:b/>
                <w:sz w:val="15"/>
                <w:szCs w:val="15"/>
              </w:rPr>
              <w:t>5 585</w:t>
            </w:r>
          </w:p>
        </w:tc>
        <w:tc>
          <w:tcPr>
            <w:tcW w:w="1205" w:type="dxa"/>
            <w:tcBorders>
              <w:top w:val="single" w:sz="6" w:space="0" w:color="auto"/>
              <w:bottom w:val="single" w:sz="6" w:space="0" w:color="auto"/>
            </w:tcBorders>
          </w:tcPr>
          <w:p w14:paraId="09CFFBFC" w14:textId="77777777" w:rsidR="00BD230F" w:rsidRPr="00F117F5" w:rsidRDefault="00BD230F" w:rsidP="00F117F5">
            <w:pPr>
              <w:rPr>
                <w:sz w:val="15"/>
                <w:szCs w:val="15"/>
              </w:rPr>
            </w:pPr>
            <w:r w:rsidRPr="00F117F5">
              <w:rPr>
                <w:b/>
                <w:sz w:val="15"/>
                <w:szCs w:val="15"/>
              </w:rPr>
              <w:t>5 637</w:t>
            </w:r>
          </w:p>
        </w:tc>
        <w:tc>
          <w:tcPr>
            <w:tcW w:w="1205" w:type="dxa"/>
            <w:tcBorders>
              <w:top w:val="single" w:sz="6" w:space="0" w:color="auto"/>
              <w:bottom w:val="single" w:sz="6" w:space="0" w:color="auto"/>
            </w:tcBorders>
          </w:tcPr>
          <w:p w14:paraId="0B02B35D" w14:textId="77777777" w:rsidR="00BD230F" w:rsidRPr="00F117F5" w:rsidRDefault="00BD230F" w:rsidP="00F117F5">
            <w:pPr>
              <w:rPr>
                <w:sz w:val="15"/>
                <w:szCs w:val="15"/>
              </w:rPr>
            </w:pPr>
            <w:r w:rsidRPr="00F117F5">
              <w:rPr>
                <w:b/>
                <w:sz w:val="15"/>
                <w:szCs w:val="15"/>
              </w:rPr>
              <w:t>2 286</w:t>
            </w:r>
          </w:p>
        </w:tc>
        <w:tc>
          <w:tcPr>
            <w:tcW w:w="1205" w:type="dxa"/>
            <w:tcBorders>
              <w:top w:val="single" w:sz="6" w:space="0" w:color="auto"/>
              <w:bottom w:val="single" w:sz="6" w:space="0" w:color="auto"/>
            </w:tcBorders>
          </w:tcPr>
          <w:p w14:paraId="01A7AED6" w14:textId="77777777" w:rsidR="00BD230F" w:rsidRPr="00F117F5" w:rsidRDefault="00BD230F" w:rsidP="00F117F5">
            <w:pPr>
              <w:rPr>
                <w:sz w:val="15"/>
                <w:szCs w:val="15"/>
              </w:rPr>
            </w:pPr>
            <w:r w:rsidRPr="00F117F5">
              <w:rPr>
                <w:b/>
                <w:sz w:val="15"/>
                <w:szCs w:val="15"/>
              </w:rPr>
              <w:t>19 239</w:t>
            </w:r>
          </w:p>
        </w:tc>
      </w:tr>
      <w:tr w:rsidR="00BD230F" w:rsidRPr="00F117F5" w14:paraId="3889D3D6" w14:textId="77777777" w:rsidTr="00D17565">
        <w:trPr>
          <w:cantSplit w:val="0"/>
        </w:trPr>
        <w:tc>
          <w:tcPr>
            <w:tcW w:w="1204" w:type="dxa"/>
          </w:tcPr>
          <w:p w14:paraId="08F0EDD1" w14:textId="733AD067" w:rsidR="00BD230F" w:rsidRPr="00F117F5" w:rsidRDefault="002D4600" w:rsidP="00F117F5">
            <w:pPr>
              <w:rPr>
                <w:sz w:val="15"/>
                <w:szCs w:val="15"/>
              </w:rPr>
            </w:pPr>
            <w:r>
              <w:rPr>
                <w:sz w:val="15"/>
                <w:szCs w:val="15"/>
              </w:rPr>
              <w:br/>
            </w:r>
            <w:r>
              <w:rPr>
                <w:sz w:val="15"/>
                <w:szCs w:val="15"/>
              </w:rPr>
              <w:br/>
            </w:r>
          </w:p>
        </w:tc>
        <w:tc>
          <w:tcPr>
            <w:tcW w:w="1204" w:type="dxa"/>
          </w:tcPr>
          <w:p w14:paraId="1DE00EC8" w14:textId="77777777" w:rsidR="00BD230F" w:rsidRPr="00F117F5" w:rsidRDefault="00BD230F" w:rsidP="00F117F5">
            <w:pPr>
              <w:rPr>
                <w:sz w:val="15"/>
                <w:szCs w:val="15"/>
              </w:rPr>
            </w:pPr>
          </w:p>
        </w:tc>
        <w:tc>
          <w:tcPr>
            <w:tcW w:w="1449" w:type="dxa"/>
          </w:tcPr>
          <w:p w14:paraId="37A3D20E" w14:textId="77777777" w:rsidR="00BD230F" w:rsidRPr="00F117F5" w:rsidRDefault="00BD230F" w:rsidP="00F117F5">
            <w:pPr>
              <w:rPr>
                <w:sz w:val="15"/>
                <w:szCs w:val="15"/>
              </w:rPr>
            </w:pPr>
            <w:r w:rsidRPr="00F117F5">
              <w:rPr>
                <w:b/>
                <w:sz w:val="15"/>
                <w:szCs w:val="15"/>
              </w:rPr>
              <w:t>13 563</w:t>
            </w:r>
          </w:p>
        </w:tc>
        <w:tc>
          <w:tcPr>
            <w:tcW w:w="1134" w:type="dxa"/>
          </w:tcPr>
          <w:p w14:paraId="22BE388B" w14:textId="77777777" w:rsidR="00BD230F" w:rsidRPr="00F117F5" w:rsidRDefault="00BD230F" w:rsidP="00F117F5">
            <w:pPr>
              <w:rPr>
                <w:sz w:val="15"/>
                <w:szCs w:val="15"/>
              </w:rPr>
            </w:pPr>
            <w:r w:rsidRPr="00F117F5">
              <w:rPr>
                <w:b/>
                <w:sz w:val="15"/>
                <w:szCs w:val="15"/>
              </w:rPr>
              <w:t>40 883</w:t>
            </w:r>
          </w:p>
        </w:tc>
        <w:tc>
          <w:tcPr>
            <w:tcW w:w="1032" w:type="dxa"/>
          </w:tcPr>
          <w:p w14:paraId="768BF95F" w14:textId="77777777" w:rsidR="00BD230F" w:rsidRPr="00F117F5" w:rsidRDefault="00BD230F" w:rsidP="00F117F5">
            <w:pPr>
              <w:rPr>
                <w:sz w:val="15"/>
                <w:szCs w:val="15"/>
              </w:rPr>
            </w:pPr>
          </w:p>
        </w:tc>
        <w:tc>
          <w:tcPr>
            <w:tcW w:w="1205" w:type="dxa"/>
          </w:tcPr>
          <w:p w14:paraId="72EA9949" w14:textId="77777777" w:rsidR="00BD230F" w:rsidRPr="00F117F5" w:rsidRDefault="00BD230F" w:rsidP="00F117F5">
            <w:pPr>
              <w:rPr>
                <w:sz w:val="15"/>
                <w:szCs w:val="15"/>
              </w:rPr>
            </w:pPr>
          </w:p>
        </w:tc>
        <w:tc>
          <w:tcPr>
            <w:tcW w:w="1205" w:type="dxa"/>
          </w:tcPr>
          <w:p w14:paraId="2D077564" w14:textId="77777777" w:rsidR="00BD230F" w:rsidRPr="00F117F5" w:rsidRDefault="00BD230F" w:rsidP="00F117F5">
            <w:pPr>
              <w:rPr>
                <w:sz w:val="15"/>
                <w:szCs w:val="15"/>
              </w:rPr>
            </w:pPr>
            <w:r w:rsidRPr="00F117F5">
              <w:rPr>
                <w:b/>
                <w:sz w:val="15"/>
                <w:szCs w:val="15"/>
              </w:rPr>
              <w:t>13 407</w:t>
            </w:r>
          </w:p>
        </w:tc>
        <w:tc>
          <w:tcPr>
            <w:tcW w:w="1205" w:type="dxa"/>
          </w:tcPr>
          <w:p w14:paraId="122F3826" w14:textId="23481512" w:rsidR="00BD230F" w:rsidRPr="00F117F5" w:rsidRDefault="00BD230F" w:rsidP="00F117F5">
            <w:pPr>
              <w:rPr>
                <w:sz w:val="15"/>
                <w:szCs w:val="15"/>
              </w:rPr>
            </w:pPr>
            <w:r w:rsidRPr="00F117F5">
              <w:rPr>
                <w:b/>
                <w:sz w:val="15"/>
                <w:szCs w:val="15"/>
              </w:rPr>
              <w:t>40 646</w:t>
            </w:r>
          </w:p>
        </w:tc>
      </w:tr>
    </w:tbl>
    <w:p w14:paraId="1A907DE7" w14:textId="77777777" w:rsidR="00BD230F" w:rsidRPr="004D45B9" w:rsidRDefault="00BD230F" w:rsidP="00BD230F"/>
    <w:p w14:paraId="343AD37F" w14:textId="77777777" w:rsidR="00BD230F" w:rsidRPr="004D45B9" w:rsidRDefault="00BD230F" w:rsidP="00BD230F"/>
    <w:p w14:paraId="4FD07B0A" w14:textId="77777777" w:rsidR="00BD230F" w:rsidRDefault="00BD230F" w:rsidP="00F842C5"/>
    <w:p w14:paraId="0C0D088D" w14:textId="77777777" w:rsidR="00BD230F" w:rsidRPr="00E0056A" w:rsidRDefault="00BD230F" w:rsidP="00F842C5">
      <w:pPr>
        <w:sectPr w:rsidR="00BD230F" w:rsidRPr="00E0056A" w:rsidSect="00D17565">
          <w:headerReference w:type="even" r:id="rId114"/>
          <w:headerReference w:type="default" r:id="rId115"/>
          <w:footerReference w:type="even" r:id="rId116"/>
          <w:footerReference w:type="default" r:id="rId117"/>
          <w:pgSz w:w="11907" w:h="16839" w:code="9"/>
          <w:pgMar w:top="1134" w:right="1134" w:bottom="1134" w:left="1134" w:header="624" w:footer="567" w:gutter="0"/>
          <w:cols w:space="567"/>
          <w:docGrid w:linePitch="360"/>
        </w:sectPr>
      </w:pPr>
    </w:p>
    <w:p w14:paraId="6B0DBB7F" w14:textId="77777777" w:rsidR="00BD230F" w:rsidRDefault="00BD230F" w:rsidP="00BD230F">
      <w:pPr>
        <w:pStyle w:val="TableHeading"/>
        <w:ind w:left="0" w:firstLine="0"/>
      </w:pPr>
      <w:r w:rsidRPr="00647D0A">
        <w:lastRenderedPageBreak/>
        <w:t xml:space="preserve">Public private partnership commitment payables </w:t>
      </w:r>
      <w:r w:rsidRPr="00647D0A">
        <w:rPr>
          <w:vertAlign w:val="superscript"/>
        </w:rPr>
        <w:t>(a)</w:t>
      </w:r>
      <w:r w:rsidRPr="00647D0A">
        <w:tab/>
        <w:t>($ million)</w:t>
      </w:r>
    </w:p>
    <w:tbl>
      <w:tblPr>
        <w:tblStyle w:val="DTFTable"/>
        <w:tblW w:w="9810" w:type="dxa"/>
        <w:tblLayout w:type="fixed"/>
        <w:tblLook w:val="06A0" w:firstRow="1" w:lastRow="0" w:firstColumn="1" w:lastColumn="0" w:noHBand="1" w:noVBand="1"/>
      </w:tblPr>
      <w:tblGrid>
        <w:gridCol w:w="5841"/>
        <w:gridCol w:w="992"/>
        <w:gridCol w:w="993"/>
        <w:gridCol w:w="992"/>
        <w:gridCol w:w="992"/>
      </w:tblGrid>
      <w:tr w:rsidR="00BD230F" w14:paraId="2EFD65C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41" w:type="dxa"/>
          </w:tcPr>
          <w:p w14:paraId="08DEF2C6" w14:textId="18A864A9" w:rsidR="00BD230F" w:rsidRDefault="00BD230F">
            <w:pPr>
              <w:keepNext/>
            </w:pPr>
          </w:p>
        </w:tc>
        <w:tc>
          <w:tcPr>
            <w:tcW w:w="992" w:type="dxa"/>
          </w:tcPr>
          <w:p w14:paraId="6C143E5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993" w:type="dxa"/>
          </w:tcPr>
          <w:p w14:paraId="5FA77F9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General government sector</w:t>
            </w:r>
          </w:p>
        </w:tc>
        <w:tc>
          <w:tcPr>
            <w:tcW w:w="992" w:type="dxa"/>
          </w:tcPr>
          <w:p w14:paraId="37D6BFD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992" w:type="dxa"/>
          </w:tcPr>
          <w:p w14:paraId="448B4C5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General government sector</w:t>
            </w:r>
          </w:p>
        </w:tc>
      </w:tr>
      <w:tr w:rsidR="00BD230F" w14:paraId="676D8C2D"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41" w:type="dxa"/>
          </w:tcPr>
          <w:p w14:paraId="4A363C8A" w14:textId="77777777" w:rsidR="00BD230F" w:rsidRDefault="00BD230F">
            <w:pPr>
              <w:keepNext/>
            </w:pPr>
            <w:r>
              <w:t>Nominal values</w:t>
            </w:r>
          </w:p>
        </w:tc>
        <w:tc>
          <w:tcPr>
            <w:tcW w:w="992" w:type="dxa"/>
          </w:tcPr>
          <w:p w14:paraId="1DBD4B4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93" w:type="dxa"/>
          </w:tcPr>
          <w:p w14:paraId="01FDD82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0259551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92" w:type="dxa"/>
          </w:tcPr>
          <w:p w14:paraId="38210FF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58CA5985" w14:textId="77777777">
        <w:tc>
          <w:tcPr>
            <w:cnfStyle w:val="001000000000" w:firstRow="0" w:lastRow="0" w:firstColumn="1" w:lastColumn="0" w:oddVBand="0" w:evenVBand="0" w:oddHBand="0" w:evenHBand="0" w:firstRowFirstColumn="0" w:firstRowLastColumn="0" w:lastRowFirstColumn="0" w:lastRowLastColumn="0"/>
            <w:tcW w:w="5841" w:type="dxa"/>
          </w:tcPr>
          <w:p w14:paraId="70A787AA" w14:textId="77777777" w:rsidR="00BD230F" w:rsidRDefault="00BD230F">
            <w:r>
              <w:rPr>
                <w:b/>
              </w:rPr>
              <w:t xml:space="preserve">Public private partnership commitments </w:t>
            </w:r>
            <w:r>
              <w:rPr>
                <w:b/>
                <w:vertAlign w:val="superscript"/>
              </w:rPr>
              <w:t>(b)</w:t>
            </w:r>
          </w:p>
        </w:tc>
        <w:tc>
          <w:tcPr>
            <w:tcW w:w="992" w:type="dxa"/>
          </w:tcPr>
          <w:p w14:paraId="660C857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0969C24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394F350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2EB1099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02A5DCE" w14:textId="77777777">
        <w:tc>
          <w:tcPr>
            <w:cnfStyle w:val="001000000000" w:firstRow="0" w:lastRow="0" w:firstColumn="1" w:lastColumn="0" w:oddVBand="0" w:evenVBand="0" w:oddHBand="0" w:evenHBand="0" w:firstRowFirstColumn="0" w:firstRowLastColumn="0" w:lastRowFirstColumn="0" w:lastRowLastColumn="0"/>
            <w:tcW w:w="5841" w:type="dxa"/>
          </w:tcPr>
          <w:p w14:paraId="65D937D4" w14:textId="77777777" w:rsidR="00BD230F" w:rsidRDefault="00BD230F">
            <w:r>
              <w:t>Less than 1 year</w:t>
            </w:r>
          </w:p>
        </w:tc>
        <w:tc>
          <w:tcPr>
            <w:tcW w:w="992" w:type="dxa"/>
          </w:tcPr>
          <w:p w14:paraId="593FAB29" w14:textId="77777777" w:rsidR="00BD230F" w:rsidRDefault="00BD230F">
            <w:pPr>
              <w:cnfStyle w:val="000000000000" w:firstRow="0" w:lastRow="0" w:firstColumn="0" w:lastColumn="0" w:oddVBand="0" w:evenVBand="0" w:oddHBand="0" w:evenHBand="0" w:firstRowFirstColumn="0" w:firstRowLastColumn="0" w:lastRowFirstColumn="0" w:lastRowLastColumn="0"/>
            </w:pPr>
            <w:r>
              <w:t>2 690</w:t>
            </w:r>
          </w:p>
        </w:tc>
        <w:tc>
          <w:tcPr>
            <w:tcW w:w="993" w:type="dxa"/>
          </w:tcPr>
          <w:p w14:paraId="7A963A5A" w14:textId="77777777" w:rsidR="00BD230F" w:rsidRDefault="00BD230F">
            <w:pPr>
              <w:cnfStyle w:val="000000000000" w:firstRow="0" w:lastRow="0" w:firstColumn="0" w:lastColumn="0" w:oddVBand="0" w:evenVBand="0" w:oddHBand="0" w:evenHBand="0" w:firstRowFirstColumn="0" w:firstRowLastColumn="0" w:lastRowFirstColumn="0" w:lastRowLastColumn="0"/>
            </w:pPr>
            <w:r>
              <w:t>2 651</w:t>
            </w:r>
          </w:p>
        </w:tc>
        <w:tc>
          <w:tcPr>
            <w:tcW w:w="992" w:type="dxa"/>
          </w:tcPr>
          <w:p w14:paraId="70499590" w14:textId="77777777" w:rsidR="00BD230F" w:rsidRDefault="00BD230F">
            <w:pPr>
              <w:cnfStyle w:val="000000000000" w:firstRow="0" w:lastRow="0" w:firstColumn="0" w:lastColumn="0" w:oddVBand="0" w:evenVBand="0" w:oddHBand="0" w:evenHBand="0" w:firstRowFirstColumn="0" w:firstRowLastColumn="0" w:lastRowFirstColumn="0" w:lastRowLastColumn="0"/>
            </w:pPr>
            <w:r>
              <w:t>2 902</w:t>
            </w:r>
          </w:p>
        </w:tc>
        <w:tc>
          <w:tcPr>
            <w:tcW w:w="992" w:type="dxa"/>
          </w:tcPr>
          <w:p w14:paraId="51FBB3B7" w14:textId="77777777" w:rsidR="00BD230F" w:rsidRDefault="00BD230F">
            <w:pPr>
              <w:cnfStyle w:val="000000000000" w:firstRow="0" w:lastRow="0" w:firstColumn="0" w:lastColumn="0" w:oddVBand="0" w:evenVBand="0" w:oddHBand="0" w:evenHBand="0" w:firstRowFirstColumn="0" w:firstRowLastColumn="0" w:lastRowFirstColumn="0" w:lastRowLastColumn="0"/>
            </w:pPr>
            <w:r>
              <w:t>2 876</w:t>
            </w:r>
          </w:p>
        </w:tc>
      </w:tr>
      <w:tr w:rsidR="00BD230F" w14:paraId="19EF9359" w14:textId="77777777">
        <w:tc>
          <w:tcPr>
            <w:cnfStyle w:val="001000000000" w:firstRow="0" w:lastRow="0" w:firstColumn="1" w:lastColumn="0" w:oddVBand="0" w:evenVBand="0" w:oddHBand="0" w:evenHBand="0" w:firstRowFirstColumn="0" w:firstRowLastColumn="0" w:lastRowFirstColumn="0" w:lastRowLastColumn="0"/>
            <w:tcW w:w="5841" w:type="dxa"/>
          </w:tcPr>
          <w:p w14:paraId="345D7803" w14:textId="77777777" w:rsidR="00BD230F" w:rsidRDefault="00BD230F">
            <w:r>
              <w:t>1 year but less than 5 years</w:t>
            </w:r>
          </w:p>
        </w:tc>
        <w:tc>
          <w:tcPr>
            <w:tcW w:w="992" w:type="dxa"/>
          </w:tcPr>
          <w:p w14:paraId="00D1CC35" w14:textId="77777777" w:rsidR="00BD230F" w:rsidRDefault="00BD230F">
            <w:pPr>
              <w:cnfStyle w:val="000000000000" w:firstRow="0" w:lastRow="0" w:firstColumn="0" w:lastColumn="0" w:oddVBand="0" w:evenVBand="0" w:oddHBand="0" w:evenHBand="0" w:firstRowFirstColumn="0" w:firstRowLastColumn="0" w:lastRowFirstColumn="0" w:lastRowLastColumn="0"/>
            </w:pPr>
            <w:r>
              <w:t>9 367</w:t>
            </w:r>
          </w:p>
        </w:tc>
        <w:tc>
          <w:tcPr>
            <w:tcW w:w="993" w:type="dxa"/>
          </w:tcPr>
          <w:p w14:paraId="0B93BAD0" w14:textId="77777777" w:rsidR="00BD230F" w:rsidRDefault="00BD230F">
            <w:pPr>
              <w:cnfStyle w:val="000000000000" w:firstRow="0" w:lastRow="0" w:firstColumn="0" w:lastColumn="0" w:oddVBand="0" w:evenVBand="0" w:oddHBand="0" w:evenHBand="0" w:firstRowFirstColumn="0" w:firstRowLastColumn="0" w:lastRowFirstColumn="0" w:lastRowLastColumn="0"/>
            </w:pPr>
            <w:r>
              <w:t>9 189</w:t>
            </w:r>
          </w:p>
        </w:tc>
        <w:tc>
          <w:tcPr>
            <w:tcW w:w="992" w:type="dxa"/>
          </w:tcPr>
          <w:p w14:paraId="3D7281D3" w14:textId="77777777" w:rsidR="00BD230F" w:rsidRDefault="00BD230F">
            <w:pPr>
              <w:cnfStyle w:val="000000000000" w:firstRow="0" w:lastRow="0" w:firstColumn="0" w:lastColumn="0" w:oddVBand="0" w:evenVBand="0" w:oddHBand="0" w:evenHBand="0" w:firstRowFirstColumn="0" w:firstRowLastColumn="0" w:lastRowFirstColumn="0" w:lastRowLastColumn="0"/>
            </w:pPr>
            <w:r>
              <w:t>8 776</w:t>
            </w:r>
          </w:p>
        </w:tc>
        <w:tc>
          <w:tcPr>
            <w:tcW w:w="992" w:type="dxa"/>
          </w:tcPr>
          <w:p w14:paraId="6CEB4CD6" w14:textId="77777777" w:rsidR="00BD230F" w:rsidRDefault="00BD230F">
            <w:pPr>
              <w:cnfStyle w:val="000000000000" w:firstRow="0" w:lastRow="0" w:firstColumn="0" w:lastColumn="0" w:oddVBand="0" w:evenVBand="0" w:oddHBand="0" w:evenHBand="0" w:firstRowFirstColumn="0" w:firstRowLastColumn="0" w:lastRowFirstColumn="0" w:lastRowLastColumn="0"/>
            </w:pPr>
            <w:r>
              <w:t>8 664</w:t>
            </w:r>
          </w:p>
        </w:tc>
      </w:tr>
      <w:tr w:rsidR="00BD230F" w14:paraId="7A832E1E" w14:textId="77777777" w:rsidTr="00BD230F">
        <w:tc>
          <w:tcPr>
            <w:cnfStyle w:val="001000000000" w:firstRow="0" w:lastRow="0" w:firstColumn="1" w:lastColumn="0" w:oddVBand="0" w:evenVBand="0" w:oddHBand="0" w:evenHBand="0" w:firstRowFirstColumn="0" w:firstRowLastColumn="0" w:lastRowFirstColumn="0" w:lastRowLastColumn="0"/>
            <w:tcW w:w="5841" w:type="dxa"/>
            <w:tcBorders>
              <w:bottom w:val="single" w:sz="6" w:space="0" w:color="auto"/>
            </w:tcBorders>
          </w:tcPr>
          <w:p w14:paraId="16F47C80" w14:textId="77777777" w:rsidR="00BD230F" w:rsidRDefault="00BD230F">
            <w:r>
              <w:t>5 years or more</w:t>
            </w:r>
          </w:p>
        </w:tc>
        <w:tc>
          <w:tcPr>
            <w:tcW w:w="992" w:type="dxa"/>
            <w:tcBorders>
              <w:bottom w:val="single" w:sz="6" w:space="0" w:color="auto"/>
            </w:tcBorders>
          </w:tcPr>
          <w:p w14:paraId="3C58F2B2" w14:textId="77777777" w:rsidR="00BD230F" w:rsidRDefault="00BD230F">
            <w:pPr>
              <w:cnfStyle w:val="000000000000" w:firstRow="0" w:lastRow="0" w:firstColumn="0" w:lastColumn="0" w:oddVBand="0" w:evenVBand="0" w:oddHBand="0" w:evenHBand="0" w:firstRowFirstColumn="0" w:firstRowLastColumn="0" w:lastRowFirstColumn="0" w:lastRowLastColumn="0"/>
            </w:pPr>
            <w:r>
              <w:t>32 243</w:t>
            </w:r>
          </w:p>
        </w:tc>
        <w:tc>
          <w:tcPr>
            <w:tcW w:w="993" w:type="dxa"/>
            <w:tcBorders>
              <w:bottom w:val="single" w:sz="6" w:space="0" w:color="auto"/>
            </w:tcBorders>
          </w:tcPr>
          <w:p w14:paraId="3B637958" w14:textId="77777777" w:rsidR="00BD230F" w:rsidRDefault="00BD230F">
            <w:pPr>
              <w:cnfStyle w:val="000000000000" w:firstRow="0" w:lastRow="0" w:firstColumn="0" w:lastColumn="0" w:oddVBand="0" w:evenVBand="0" w:oddHBand="0" w:evenHBand="0" w:firstRowFirstColumn="0" w:firstRowLastColumn="0" w:lastRowFirstColumn="0" w:lastRowLastColumn="0"/>
            </w:pPr>
            <w:r>
              <w:t>31 496</w:t>
            </w:r>
          </w:p>
        </w:tc>
        <w:tc>
          <w:tcPr>
            <w:tcW w:w="992" w:type="dxa"/>
            <w:tcBorders>
              <w:bottom w:val="single" w:sz="6" w:space="0" w:color="auto"/>
            </w:tcBorders>
          </w:tcPr>
          <w:p w14:paraId="72330746" w14:textId="77777777" w:rsidR="00BD230F" w:rsidRDefault="00BD230F">
            <w:pPr>
              <w:cnfStyle w:val="000000000000" w:firstRow="0" w:lastRow="0" w:firstColumn="0" w:lastColumn="0" w:oddVBand="0" w:evenVBand="0" w:oddHBand="0" w:evenHBand="0" w:firstRowFirstColumn="0" w:firstRowLastColumn="0" w:lastRowFirstColumn="0" w:lastRowLastColumn="0"/>
            </w:pPr>
            <w:r>
              <w:t>29 205</w:t>
            </w:r>
          </w:p>
        </w:tc>
        <w:tc>
          <w:tcPr>
            <w:tcW w:w="992" w:type="dxa"/>
            <w:tcBorders>
              <w:bottom w:val="single" w:sz="6" w:space="0" w:color="auto"/>
            </w:tcBorders>
          </w:tcPr>
          <w:p w14:paraId="2AAAEE42" w14:textId="77777777" w:rsidR="00BD230F" w:rsidRDefault="00BD230F">
            <w:pPr>
              <w:cnfStyle w:val="000000000000" w:firstRow="0" w:lastRow="0" w:firstColumn="0" w:lastColumn="0" w:oddVBand="0" w:evenVBand="0" w:oddHBand="0" w:evenHBand="0" w:firstRowFirstColumn="0" w:firstRowLastColumn="0" w:lastRowFirstColumn="0" w:lastRowLastColumn="0"/>
            </w:pPr>
            <w:r>
              <w:t>29 107</w:t>
            </w:r>
          </w:p>
        </w:tc>
      </w:tr>
      <w:tr w:rsidR="00BD230F" w14:paraId="376A8AA8" w14:textId="77777777">
        <w:tc>
          <w:tcPr>
            <w:cnfStyle w:val="001000000000" w:firstRow="0" w:lastRow="0" w:firstColumn="1" w:lastColumn="0" w:oddVBand="0" w:evenVBand="0" w:oddHBand="0" w:evenHBand="0" w:firstRowFirstColumn="0" w:firstRowLastColumn="0" w:lastRowFirstColumn="0" w:lastRowLastColumn="0"/>
            <w:tcW w:w="5841" w:type="dxa"/>
          </w:tcPr>
          <w:p w14:paraId="158D346E" w14:textId="77777777" w:rsidR="00BD230F" w:rsidRDefault="00BD230F">
            <w:r>
              <w:rPr>
                <w:b/>
              </w:rPr>
              <w:t>Total public private partnership commitments</w:t>
            </w:r>
          </w:p>
        </w:tc>
        <w:tc>
          <w:tcPr>
            <w:tcW w:w="992" w:type="dxa"/>
          </w:tcPr>
          <w:p w14:paraId="6521196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44 300</w:t>
            </w:r>
          </w:p>
        </w:tc>
        <w:tc>
          <w:tcPr>
            <w:tcW w:w="993" w:type="dxa"/>
          </w:tcPr>
          <w:p w14:paraId="41D9770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43 336</w:t>
            </w:r>
          </w:p>
        </w:tc>
        <w:tc>
          <w:tcPr>
            <w:tcW w:w="992" w:type="dxa"/>
          </w:tcPr>
          <w:p w14:paraId="4EB7971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40 883</w:t>
            </w:r>
          </w:p>
        </w:tc>
        <w:tc>
          <w:tcPr>
            <w:tcW w:w="992" w:type="dxa"/>
          </w:tcPr>
          <w:p w14:paraId="742B2D02" w14:textId="53A5BF4A" w:rsidR="00BD230F" w:rsidRDefault="00BD230F">
            <w:pPr>
              <w:cnfStyle w:val="000000000000" w:firstRow="0" w:lastRow="0" w:firstColumn="0" w:lastColumn="0" w:oddVBand="0" w:evenVBand="0" w:oddHBand="0" w:evenHBand="0" w:firstRowFirstColumn="0" w:firstRowLastColumn="0" w:lastRowFirstColumn="0" w:lastRowLastColumn="0"/>
            </w:pPr>
            <w:r>
              <w:rPr>
                <w:b/>
              </w:rPr>
              <w:t>40 646</w:t>
            </w:r>
          </w:p>
        </w:tc>
      </w:tr>
    </w:tbl>
    <w:p w14:paraId="0D561C49" w14:textId="77777777" w:rsidR="00BD230F" w:rsidRPr="00647D0A" w:rsidRDefault="00BD230F" w:rsidP="00BD230F">
      <w:pPr>
        <w:pStyle w:val="Note"/>
        <w:ind w:left="0" w:firstLine="0"/>
      </w:pPr>
      <w:r w:rsidRPr="00647D0A">
        <w:t>Note</w:t>
      </w:r>
      <w:r>
        <w:t>s</w:t>
      </w:r>
      <w:r w:rsidRPr="00647D0A">
        <w:t>:</w:t>
      </w:r>
    </w:p>
    <w:p w14:paraId="3B87DA69" w14:textId="77777777" w:rsidR="00BD230F" w:rsidRDefault="00BD230F" w:rsidP="00F842C5">
      <w:pPr>
        <w:pStyle w:val="Note"/>
      </w:pPr>
      <w:r w:rsidRPr="00E552DA">
        <w:t>(a)</w:t>
      </w:r>
      <w:r w:rsidRPr="00E552DA">
        <w:tab/>
        <w:t>The figures presented are inclusive of GST.</w:t>
      </w:r>
    </w:p>
    <w:p w14:paraId="65D2C955" w14:textId="0FF1F666" w:rsidR="00BD230F" w:rsidRPr="00E552DA" w:rsidRDefault="00BD230F" w:rsidP="00BD230F">
      <w:pPr>
        <w:pStyle w:val="Note"/>
      </w:pPr>
      <w:r>
        <w:t>(b)</w:t>
      </w:r>
      <w:r>
        <w:tab/>
        <w:t>Certain 2020 figures have been restated to reflect more current information.</w:t>
      </w:r>
    </w:p>
    <w:p w14:paraId="62829DE4" w14:textId="77777777" w:rsidR="00BD230F" w:rsidRPr="00647D0A" w:rsidRDefault="00BD230F" w:rsidP="00F842C5">
      <w:pPr>
        <w:pStyle w:val="Note"/>
      </w:pPr>
    </w:p>
    <w:p w14:paraId="47F00FC4" w14:textId="77777777" w:rsidR="00BD230F" w:rsidRPr="00647D0A" w:rsidRDefault="00BD230F" w:rsidP="00F842C5"/>
    <w:p w14:paraId="5F99A72C" w14:textId="77777777" w:rsidR="00BD230F" w:rsidRPr="00647D0A" w:rsidRDefault="00BD230F" w:rsidP="00F842C5">
      <w:pPr>
        <w:pStyle w:val="Heading2"/>
        <w:numPr>
          <w:ilvl w:val="0"/>
          <w:numId w:val="0"/>
        </w:numPr>
        <w:ind w:left="624"/>
        <w:sectPr w:rsidR="00BD230F" w:rsidRPr="00647D0A" w:rsidSect="00BD230F">
          <w:pgSz w:w="11907" w:h="16839" w:code="9"/>
          <w:pgMar w:top="1134" w:right="1134" w:bottom="1134" w:left="1134" w:header="624" w:footer="567" w:gutter="0"/>
          <w:cols w:space="567"/>
          <w:docGrid w:linePitch="360"/>
        </w:sectPr>
      </w:pPr>
    </w:p>
    <w:p w14:paraId="24AF1C13" w14:textId="77777777" w:rsidR="00BD230F" w:rsidRPr="00647D0A" w:rsidRDefault="00BD230F" w:rsidP="00BD230F">
      <w:pPr>
        <w:pStyle w:val="Heading2"/>
        <w:ind w:left="851" w:hanging="851"/>
      </w:pPr>
      <w:bookmarkStart w:id="85" w:name="_Toc77678256"/>
      <w:r w:rsidRPr="00647D0A">
        <w:t>Deposits held and advances received</w:t>
      </w:r>
      <w:bookmarkEnd w:id="85"/>
    </w:p>
    <w:p w14:paraId="6CD4DD9D" w14:textId="77777777" w:rsidR="00BD230F" w:rsidRPr="00647D0A" w:rsidRDefault="00BD230F" w:rsidP="00AC68FF">
      <w:r w:rsidRPr="00647D0A">
        <w:t>Deposits held include deposits, security deposits, and trust fund balances held on behalf of public or private sector bodies. Advances received include loans and other repayable funds from public sector bodies for policy purposes.</w:t>
      </w:r>
    </w:p>
    <w:p w14:paraId="3D46D2A3" w14:textId="77777777" w:rsidR="00BD230F" w:rsidRDefault="00BD230F" w:rsidP="00AC68FF">
      <w:r w:rsidRPr="00647D0A">
        <w:t>Deposits held and advances received are categorised as financial liabilities at amortised cost.</w:t>
      </w:r>
    </w:p>
    <w:p w14:paraId="610B81C4" w14:textId="77777777" w:rsidR="00BD230F" w:rsidRDefault="00BD230F" w:rsidP="00AC68FF">
      <w:r>
        <w:br w:type="column"/>
      </w:r>
    </w:p>
    <w:p w14:paraId="117E3225" w14:textId="77777777" w:rsidR="00BD230F" w:rsidRDefault="00BD230F" w:rsidP="00F842C5">
      <w:pPr>
        <w:pStyle w:val="Heading10"/>
      </w:pPr>
      <w:r>
        <w:br w:type="page"/>
      </w:r>
    </w:p>
    <w:p w14:paraId="3156652C" w14:textId="77777777" w:rsidR="00BD230F" w:rsidRDefault="00BD230F" w:rsidP="00BD230F">
      <w:pPr>
        <w:pStyle w:val="Heading2"/>
        <w:spacing w:before="0"/>
        <w:ind w:left="851" w:hanging="851"/>
        <w:sectPr w:rsidR="00BD230F" w:rsidSect="00BD230F">
          <w:headerReference w:type="even" r:id="rId118"/>
          <w:headerReference w:type="default" r:id="rId119"/>
          <w:type w:val="continuous"/>
          <w:pgSz w:w="11907" w:h="16839" w:code="9"/>
          <w:pgMar w:top="1134" w:right="1134" w:bottom="1134" w:left="1134" w:header="624" w:footer="567" w:gutter="0"/>
          <w:cols w:num="2" w:space="567"/>
          <w:docGrid w:linePitch="360"/>
        </w:sectPr>
      </w:pPr>
    </w:p>
    <w:p w14:paraId="5A741782" w14:textId="77777777" w:rsidR="00BD230F" w:rsidRDefault="00BD230F" w:rsidP="00BD230F">
      <w:pPr>
        <w:pStyle w:val="Heading2"/>
        <w:spacing w:before="0"/>
        <w:ind w:left="851" w:hanging="851"/>
      </w:pPr>
      <w:bookmarkStart w:id="86" w:name="_Toc77678257"/>
      <w:r>
        <w:lastRenderedPageBreak/>
        <w:t>Cash flow information and balances</w:t>
      </w:r>
      <w:bookmarkEnd w:id="86"/>
    </w:p>
    <w:p w14:paraId="32B6BDDB" w14:textId="77777777" w:rsidR="00BD230F" w:rsidRDefault="00BD230F" w:rsidP="00AC68FF">
      <w:pPr>
        <w:sectPr w:rsidR="00BD230F" w:rsidSect="00BD230F">
          <w:type w:val="continuous"/>
          <w:pgSz w:w="11907" w:h="16839" w:code="9"/>
          <w:pgMar w:top="1134" w:right="1134" w:bottom="1134" w:left="1134" w:header="624" w:footer="567" w:gutter="0"/>
          <w:cols w:space="567"/>
          <w:docGrid w:linePitch="360"/>
        </w:sectPr>
      </w:pPr>
    </w:p>
    <w:p w14:paraId="279E360E" w14:textId="77777777" w:rsidR="00BD230F" w:rsidRDefault="00BD230F" w:rsidP="00AC68FF">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w:t>
      </w:r>
    </w:p>
    <w:p w14:paraId="7B8C731A" w14:textId="77777777" w:rsidR="00BD230F" w:rsidRDefault="00BD230F" w:rsidP="00AC68FF">
      <w:r>
        <w:br w:type="column"/>
      </w:r>
      <w:r>
        <w:t xml:space="preserve">of cash and are subject to an insignificant risk of changes in value. </w:t>
      </w:r>
    </w:p>
    <w:p w14:paraId="5628993D" w14:textId="77777777" w:rsidR="00BD230F" w:rsidRDefault="00BD230F" w:rsidP="00AC68FF">
      <w:r>
        <w:t>For cash flow statement presentation purposes, cash and cash equivalents include bank overdrafts, which are included as current borrowings on the balance sheet.</w:t>
      </w:r>
    </w:p>
    <w:p w14:paraId="6E8BAF78" w14:textId="77777777" w:rsidR="00BD230F" w:rsidRDefault="00BD230F" w:rsidP="00AC68FF">
      <w:pPr>
        <w:pStyle w:val="TableHeading"/>
        <w:sectPr w:rsidR="00BD230F" w:rsidSect="00BD230F">
          <w:type w:val="continuous"/>
          <w:pgSz w:w="11907" w:h="16839" w:code="9"/>
          <w:pgMar w:top="1134" w:right="1134" w:bottom="1134" w:left="1134" w:header="624" w:footer="567" w:gutter="0"/>
          <w:cols w:num="2" w:space="567"/>
          <w:docGrid w:linePitch="360"/>
        </w:sectPr>
      </w:pPr>
    </w:p>
    <w:p w14:paraId="7FD78786" w14:textId="77777777" w:rsidR="00BD230F" w:rsidRDefault="00BD230F" w:rsidP="00F842C5">
      <w:pPr>
        <w:pStyle w:val="TableHeading"/>
        <w:spacing w:before="120"/>
      </w:pPr>
    </w:p>
    <w:p w14:paraId="0A77267B" w14:textId="77777777" w:rsidR="00BD230F" w:rsidRDefault="00BD230F" w:rsidP="00BD230F">
      <w:pPr>
        <w:pStyle w:val="TableHeading"/>
        <w:spacing w:before="120"/>
      </w:pPr>
      <w:r>
        <w:t>Reconciliation of cash and cash equivalents</w:t>
      </w:r>
      <w:r>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013F9CE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80BE778" w14:textId="65FE596A" w:rsidR="00BD230F" w:rsidRDefault="00BD230F">
            <w:pPr>
              <w:keepNext/>
            </w:pPr>
          </w:p>
        </w:tc>
        <w:tc>
          <w:tcPr>
            <w:tcW w:w="1814" w:type="dxa"/>
            <w:gridSpan w:val="2"/>
          </w:tcPr>
          <w:p w14:paraId="1BBBB592"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B3166C0" w14:textId="310170A3"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7C09EF">
              <w:br/>
            </w:r>
            <w:r>
              <w:t>government sector</w:t>
            </w:r>
          </w:p>
        </w:tc>
      </w:tr>
      <w:tr w:rsidR="00BD230F" w14:paraId="0769993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072485F" w14:textId="77777777" w:rsidR="00BD230F" w:rsidRDefault="00BD230F">
            <w:pPr>
              <w:keepNext/>
            </w:pPr>
          </w:p>
        </w:tc>
        <w:tc>
          <w:tcPr>
            <w:tcW w:w="907" w:type="dxa"/>
          </w:tcPr>
          <w:p w14:paraId="3B4F15D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404C5D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62651E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71FBB8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049E7D93" w14:textId="77777777">
        <w:tc>
          <w:tcPr>
            <w:cnfStyle w:val="001000000000" w:firstRow="0" w:lastRow="0" w:firstColumn="1" w:lastColumn="0" w:oddVBand="0" w:evenVBand="0" w:oddHBand="0" w:evenHBand="0" w:firstRowFirstColumn="0" w:firstRowLastColumn="0" w:lastRowFirstColumn="0" w:lastRowLastColumn="0"/>
            <w:tcW w:w="6010" w:type="dxa"/>
          </w:tcPr>
          <w:p w14:paraId="79267EEE" w14:textId="77777777" w:rsidR="00BD230F" w:rsidRDefault="00BD230F">
            <w:r>
              <w:t>Cash</w:t>
            </w:r>
          </w:p>
        </w:tc>
        <w:tc>
          <w:tcPr>
            <w:tcW w:w="907" w:type="dxa"/>
          </w:tcPr>
          <w:p w14:paraId="54E06F04" w14:textId="77777777" w:rsidR="00BD230F" w:rsidRDefault="00BD230F">
            <w:pPr>
              <w:cnfStyle w:val="000000000000" w:firstRow="0" w:lastRow="0" w:firstColumn="0" w:lastColumn="0" w:oddVBand="0" w:evenVBand="0" w:oddHBand="0" w:evenHBand="0" w:firstRowFirstColumn="0" w:firstRowLastColumn="0" w:lastRowFirstColumn="0" w:lastRowLastColumn="0"/>
            </w:pPr>
            <w:r>
              <w:t>8 567</w:t>
            </w:r>
          </w:p>
        </w:tc>
        <w:tc>
          <w:tcPr>
            <w:tcW w:w="907" w:type="dxa"/>
          </w:tcPr>
          <w:p w14:paraId="410FBE5A" w14:textId="77777777" w:rsidR="00BD230F" w:rsidRDefault="00BD230F">
            <w:pPr>
              <w:cnfStyle w:val="000000000000" w:firstRow="0" w:lastRow="0" w:firstColumn="0" w:lastColumn="0" w:oddVBand="0" w:evenVBand="0" w:oddHBand="0" w:evenHBand="0" w:firstRowFirstColumn="0" w:firstRowLastColumn="0" w:lastRowFirstColumn="0" w:lastRowLastColumn="0"/>
            </w:pPr>
            <w:r>
              <w:t>7 884</w:t>
            </w:r>
          </w:p>
        </w:tc>
        <w:tc>
          <w:tcPr>
            <w:tcW w:w="907" w:type="dxa"/>
          </w:tcPr>
          <w:p w14:paraId="14064AA1" w14:textId="77777777" w:rsidR="00BD230F" w:rsidRDefault="00BD230F">
            <w:pPr>
              <w:cnfStyle w:val="000000000000" w:firstRow="0" w:lastRow="0" w:firstColumn="0" w:lastColumn="0" w:oddVBand="0" w:evenVBand="0" w:oddHBand="0" w:evenHBand="0" w:firstRowFirstColumn="0" w:firstRowLastColumn="0" w:lastRowFirstColumn="0" w:lastRowLastColumn="0"/>
            </w:pPr>
            <w:r>
              <w:t>7 938</w:t>
            </w:r>
          </w:p>
        </w:tc>
        <w:tc>
          <w:tcPr>
            <w:tcW w:w="907" w:type="dxa"/>
          </w:tcPr>
          <w:p w14:paraId="5069C459" w14:textId="77777777" w:rsidR="00BD230F" w:rsidRDefault="00BD230F">
            <w:pPr>
              <w:cnfStyle w:val="000000000000" w:firstRow="0" w:lastRow="0" w:firstColumn="0" w:lastColumn="0" w:oddVBand="0" w:evenVBand="0" w:oddHBand="0" w:evenHBand="0" w:firstRowFirstColumn="0" w:firstRowLastColumn="0" w:lastRowFirstColumn="0" w:lastRowLastColumn="0"/>
            </w:pPr>
            <w:r>
              <w:t>7 153</w:t>
            </w:r>
          </w:p>
        </w:tc>
      </w:tr>
      <w:tr w:rsidR="00BD230F" w14:paraId="680504E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F4431D0" w14:textId="77777777" w:rsidR="00BD230F" w:rsidRDefault="00BD230F">
            <w:r>
              <w:t xml:space="preserve">Deposits at call </w:t>
            </w:r>
            <w:r>
              <w:rPr>
                <w:vertAlign w:val="superscript"/>
              </w:rPr>
              <w:t>(a)</w:t>
            </w:r>
          </w:p>
        </w:tc>
        <w:tc>
          <w:tcPr>
            <w:tcW w:w="907" w:type="dxa"/>
            <w:tcBorders>
              <w:bottom w:val="single" w:sz="6" w:space="0" w:color="auto"/>
            </w:tcBorders>
          </w:tcPr>
          <w:p w14:paraId="0637E85C" w14:textId="77777777" w:rsidR="00BD230F" w:rsidRDefault="00BD230F">
            <w:pPr>
              <w:cnfStyle w:val="000000000000" w:firstRow="0" w:lastRow="0" w:firstColumn="0" w:lastColumn="0" w:oddVBand="0" w:evenVBand="0" w:oddHBand="0" w:evenHBand="0" w:firstRowFirstColumn="0" w:firstRowLastColumn="0" w:lastRowFirstColumn="0" w:lastRowLastColumn="0"/>
            </w:pPr>
            <w:r>
              <w:t>13 366</w:t>
            </w:r>
          </w:p>
        </w:tc>
        <w:tc>
          <w:tcPr>
            <w:tcW w:w="907" w:type="dxa"/>
            <w:tcBorders>
              <w:bottom w:val="single" w:sz="6" w:space="0" w:color="auto"/>
            </w:tcBorders>
          </w:tcPr>
          <w:p w14:paraId="29D9C533" w14:textId="77777777" w:rsidR="00BD230F" w:rsidRDefault="00BD230F">
            <w:pPr>
              <w:cnfStyle w:val="000000000000" w:firstRow="0" w:lastRow="0" w:firstColumn="0" w:lastColumn="0" w:oddVBand="0" w:evenVBand="0" w:oddHBand="0" w:evenHBand="0" w:firstRowFirstColumn="0" w:firstRowLastColumn="0" w:lastRowFirstColumn="0" w:lastRowLastColumn="0"/>
            </w:pPr>
            <w:r>
              <w:t>11 301</w:t>
            </w:r>
          </w:p>
        </w:tc>
        <w:tc>
          <w:tcPr>
            <w:tcW w:w="907" w:type="dxa"/>
            <w:tcBorders>
              <w:bottom w:val="single" w:sz="6" w:space="0" w:color="auto"/>
            </w:tcBorders>
          </w:tcPr>
          <w:p w14:paraId="226EFCB6" w14:textId="77777777" w:rsidR="00BD230F" w:rsidRDefault="00BD230F">
            <w:pPr>
              <w:cnfStyle w:val="000000000000" w:firstRow="0" w:lastRow="0" w:firstColumn="0" w:lastColumn="0" w:oddVBand="0" w:evenVBand="0" w:oddHBand="0" w:evenHBand="0" w:firstRowFirstColumn="0" w:firstRowLastColumn="0" w:lastRowFirstColumn="0" w:lastRowLastColumn="0"/>
            </w:pPr>
            <w:r>
              <w:t>6 671</w:t>
            </w:r>
          </w:p>
        </w:tc>
        <w:tc>
          <w:tcPr>
            <w:tcW w:w="907" w:type="dxa"/>
            <w:tcBorders>
              <w:bottom w:val="single" w:sz="6" w:space="0" w:color="auto"/>
            </w:tcBorders>
          </w:tcPr>
          <w:p w14:paraId="16E19B06" w14:textId="77777777" w:rsidR="00BD230F" w:rsidRDefault="00BD230F">
            <w:pPr>
              <w:cnfStyle w:val="000000000000" w:firstRow="0" w:lastRow="0" w:firstColumn="0" w:lastColumn="0" w:oddVBand="0" w:evenVBand="0" w:oddHBand="0" w:evenHBand="0" w:firstRowFirstColumn="0" w:firstRowLastColumn="0" w:lastRowFirstColumn="0" w:lastRowLastColumn="0"/>
            </w:pPr>
            <w:r>
              <w:t>5 884</w:t>
            </w:r>
          </w:p>
        </w:tc>
      </w:tr>
      <w:tr w:rsidR="00BD230F" w14:paraId="522D3AF5"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399F5F3" w14:textId="77777777" w:rsidR="00BD230F" w:rsidRDefault="00BD230F">
            <w:r>
              <w:rPr>
                <w:b/>
              </w:rPr>
              <w:t>Cash and cash equivalents</w:t>
            </w:r>
          </w:p>
        </w:tc>
        <w:tc>
          <w:tcPr>
            <w:tcW w:w="907" w:type="dxa"/>
            <w:tcBorders>
              <w:top w:val="single" w:sz="6" w:space="0" w:color="auto"/>
            </w:tcBorders>
          </w:tcPr>
          <w:p w14:paraId="647D318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21 933</w:t>
            </w:r>
          </w:p>
        </w:tc>
        <w:tc>
          <w:tcPr>
            <w:tcW w:w="907" w:type="dxa"/>
            <w:tcBorders>
              <w:top w:val="single" w:sz="6" w:space="0" w:color="auto"/>
            </w:tcBorders>
          </w:tcPr>
          <w:p w14:paraId="31E3235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19 185</w:t>
            </w:r>
          </w:p>
        </w:tc>
        <w:tc>
          <w:tcPr>
            <w:tcW w:w="907" w:type="dxa"/>
            <w:tcBorders>
              <w:top w:val="single" w:sz="6" w:space="0" w:color="auto"/>
            </w:tcBorders>
          </w:tcPr>
          <w:p w14:paraId="71CF01F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14 609</w:t>
            </w:r>
          </w:p>
        </w:tc>
        <w:tc>
          <w:tcPr>
            <w:tcW w:w="907" w:type="dxa"/>
            <w:tcBorders>
              <w:top w:val="single" w:sz="6" w:space="0" w:color="auto"/>
            </w:tcBorders>
          </w:tcPr>
          <w:p w14:paraId="2D8B404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13 037</w:t>
            </w:r>
          </w:p>
        </w:tc>
      </w:tr>
      <w:tr w:rsidR="00BD230F" w14:paraId="7C2B1FB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C3BA312" w14:textId="77777777" w:rsidR="00BD230F" w:rsidRDefault="00BD230F">
            <w:r>
              <w:t>Bank overdraft</w:t>
            </w:r>
          </w:p>
        </w:tc>
        <w:tc>
          <w:tcPr>
            <w:tcW w:w="907" w:type="dxa"/>
            <w:tcBorders>
              <w:bottom w:val="single" w:sz="6" w:space="0" w:color="auto"/>
            </w:tcBorders>
          </w:tcPr>
          <w:p w14:paraId="06EBA9C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9DC1E2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C7D1A6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66BAF2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7CA9885" w14:textId="77777777">
        <w:tc>
          <w:tcPr>
            <w:cnfStyle w:val="001000000000" w:firstRow="0" w:lastRow="0" w:firstColumn="1" w:lastColumn="0" w:oddVBand="0" w:evenVBand="0" w:oddHBand="0" w:evenHBand="0" w:firstRowFirstColumn="0" w:firstRowLastColumn="0" w:lastRowFirstColumn="0" w:lastRowLastColumn="0"/>
            <w:tcW w:w="6010" w:type="dxa"/>
          </w:tcPr>
          <w:p w14:paraId="1D6BAFCE" w14:textId="77777777" w:rsidR="00BD230F" w:rsidRDefault="00BD230F">
            <w:r>
              <w:rPr>
                <w:b/>
              </w:rPr>
              <w:t>Balances as per cash flow statement</w:t>
            </w:r>
          </w:p>
        </w:tc>
        <w:tc>
          <w:tcPr>
            <w:tcW w:w="907" w:type="dxa"/>
          </w:tcPr>
          <w:p w14:paraId="474437E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21 933</w:t>
            </w:r>
          </w:p>
        </w:tc>
        <w:tc>
          <w:tcPr>
            <w:tcW w:w="907" w:type="dxa"/>
          </w:tcPr>
          <w:p w14:paraId="1F211FA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19 185</w:t>
            </w:r>
          </w:p>
        </w:tc>
        <w:tc>
          <w:tcPr>
            <w:tcW w:w="907" w:type="dxa"/>
          </w:tcPr>
          <w:p w14:paraId="54C87D9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14 609</w:t>
            </w:r>
          </w:p>
        </w:tc>
        <w:tc>
          <w:tcPr>
            <w:tcW w:w="907" w:type="dxa"/>
          </w:tcPr>
          <w:p w14:paraId="2A862873" w14:textId="0F2A54A8" w:rsidR="00BD230F" w:rsidRDefault="00BD230F">
            <w:pPr>
              <w:cnfStyle w:val="000000000000" w:firstRow="0" w:lastRow="0" w:firstColumn="0" w:lastColumn="0" w:oddVBand="0" w:evenVBand="0" w:oddHBand="0" w:evenHBand="0" w:firstRowFirstColumn="0" w:firstRowLastColumn="0" w:lastRowFirstColumn="0" w:lastRowLastColumn="0"/>
            </w:pPr>
            <w:r>
              <w:rPr>
                <w:b/>
              </w:rPr>
              <w:t>13 037</w:t>
            </w:r>
          </w:p>
        </w:tc>
      </w:tr>
    </w:tbl>
    <w:p w14:paraId="324A10DE" w14:textId="77777777" w:rsidR="00BD230F" w:rsidRPr="00814E19" w:rsidRDefault="00BD230F" w:rsidP="00BD230F">
      <w:pPr>
        <w:pStyle w:val="Note"/>
        <w:ind w:left="0" w:firstLine="0"/>
      </w:pPr>
      <w:r w:rsidRPr="00814E19">
        <w:t>Note:</w:t>
      </w:r>
    </w:p>
    <w:p w14:paraId="5E75D383" w14:textId="77777777" w:rsidR="00BD230F" w:rsidRDefault="00BD230F" w:rsidP="00F842C5">
      <w:pPr>
        <w:pStyle w:val="Note"/>
      </w:pPr>
      <w:r w:rsidRPr="00814E19">
        <w:t>(a)</w:t>
      </w:r>
      <w:r w:rsidRPr="00814E19">
        <w:tab/>
      </w:r>
      <w:r>
        <w:t xml:space="preserve">The State’s deposits at call </w:t>
      </w:r>
      <w:r w:rsidRPr="00342565">
        <w:t>include</w:t>
      </w:r>
      <w:r w:rsidRPr="00C37739">
        <w:t>s</w:t>
      </w:r>
      <w:r>
        <w:t xml:space="preserve"> $7.7 </w:t>
      </w:r>
      <w:r w:rsidRPr="00342565">
        <w:t>billion</w:t>
      </w:r>
      <w:r>
        <w:t xml:space="preserve"> ($6.5 billion in 2020</w:t>
      </w:r>
      <w:r w:rsidRPr="004626F7">
        <w:t>)</w:t>
      </w:r>
      <w:r w:rsidRPr="00814E19">
        <w:t xml:space="preserve"> </w:t>
      </w:r>
      <w:r>
        <w:t>relating to the</w:t>
      </w:r>
      <w:r w:rsidRPr="00814E19">
        <w:t xml:space="preserve"> </w:t>
      </w:r>
      <w:r>
        <w:t xml:space="preserve">Central Banking System (CBS) while the general government sector </w:t>
      </w:r>
      <w:r w:rsidRPr="00342565">
        <w:t>include</w:t>
      </w:r>
      <w:r w:rsidRPr="00C37739">
        <w:t>s</w:t>
      </w:r>
      <w:r>
        <w:t xml:space="preserve"> $6.5 </w:t>
      </w:r>
      <w:r w:rsidRPr="00C37739">
        <w:t>b</w:t>
      </w:r>
      <w:r w:rsidRPr="00342565">
        <w:t>illion</w:t>
      </w:r>
      <w:r>
        <w:t xml:space="preserve"> ($5.7 billion in 2020</w:t>
      </w:r>
      <w:r w:rsidRPr="004626F7">
        <w:t>)</w:t>
      </w:r>
      <w:r>
        <w:t xml:space="preserve"> relating to the CBS.</w:t>
      </w:r>
    </w:p>
    <w:p w14:paraId="694031A3" w14:textId="77777777" w:rsidR="00BD230F" w:rsidRPr="00647D0A" w:rsidRDefault="00BD230F" w:rsidP="00F842C5"/>
    <w:p w14:paraId="5EBD2D61" w14:textId="77777777" w:rsidR="00BD230F" w:rsidRDefault="00BD230F" w:rsidP="00BD230F">
      <w:pPr>
        <w:pStyle w:val="TableHeading"/>
      </w:pPr>
      <w:r w:rsidRPr="000744CF">
        <w:t xml:space="preserve">Reconciliation of net result to net cash flows from operating </w:t>
      </w:r>
      <w:r w:rsidRPr="00B64675">
        <w:t>activities</w:t>
      </w:r>
      <w:r w:rsidRPr="000744CF">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24DFAAD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A82C30C" w14:textId="010E3921" w:rsidR="00BD230F" w:rsidRDefault="00BD230F">
            <w:pPr>
              <w:keepNext/>
            </w:pPr>
          </w:p>
        </w:tc>
        <w:tc>
          <w:tcPr>
            <w:tcW w:w="1814" w:type="dxa"/>
            <w:gridSpan w:val="2"/>
          </w:tcPr>
          <w:p w14:paraId="258170E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1D57468" w14:textId="6291C573"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7C09EF">
              <w:br/>
            </w:r>
            <w:r>
              <w:t>government sector</w:t>
            </w:r>
          </w:p>
        </w:tc>
      </w:tr>
      <w:tr w:rsidR="00BD230F" w14:paraId="26BB959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3AA246B" w14:textId="77777777" w:rsidR="00BD230F" w:rsidRDefault="00BD230F">
            <w:pPr>
              <w:keepNext/>
            </w:pPr>
          </w:p>
        </w:tc>
        <w:tc>
          <w:tcPr>
            <w:tcW w:w="907" w:type="dxa"/>
          </w:tcPr>
          <w:p w14:paraId="2143F1B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69BDE7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4B1E91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8483F9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5851F213" w14:textId="77777777">
        <w:tc>
          <w:tcPr>
            <w:cnfStyle w:val="001000000000" w:firstRow="0" w:lastRow="0" w:firstColumn="1" w:lastColumn="0" w:oddVBand="0" w:evenVBand="0" w:oddHBand="0" w:evenHBand="0" w:firstRowFirstColumn="0" w:firstRowLastColumn="0" w:lastRowFirstColumn="0" w:lastRowLastColumn="0"/>
            <w:tcW w:w="6010" w:type="dxa"/>
          </w:tcPr>
          <w:p w14:paraId="056580C5" w14:textId="77777777" w:rsidR="00BD230F" w:rsidRDefault="00BD230F">
            <w:r>
              <w:rPr>
                <w:b/>
              </w:rPr>
              <w:t>Net result</w:t>
            </w:r>
          </w:p>
        </w:tc>
        <w:tc>
          <w:tcPr>
            <w:tcW w:w="907" w:type="dxa"/>
          </w:tcPr>
          <w:p w14:paraId="2209B5A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(11 321)</w:t>
            </w:r>
          </w:p>
        </w:tc>
        <w:tc>
          <w:tcPr>
            <w:tcW w:w="907" w:type="dxa"/>
          </w:tcPr>
          <w:p w14:paraId="698B527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(15 699)</w:t>
            </w:r>
          </w:p>
        </w:tc>
        <w:tc>
          <w:tcPr>
            <w:tcW w:w="907" w:type="dxa"/>
          </w:tcPr>
          <w:p w14:paraId="20E8586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(13 797)</w:t>
            </w:r>
          </w:p>
        </w:tc>
        <w:tc>
          <w:tcPr>
            <w:tcW w:w="907" w:type="dxa"/>
          </w:tcPr>
          <w:p w14:paraId="0C9557B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(7 899)</w:t>
            </w:r>
          </w:p>
        </w:tc>
      </w:tr>
      <w:tr w:rsidR="00BD230F" w14:paraId="64C6FC25" w14:textId="77777777">
        <w:tc>
          <w:tcPr>
            <w:cnfStyle w:val="001000000000" w:firstRow="0" w:lastRow="0" w:firstColumn="1" w:lastColumn="0" w:oddVBand="0" w:evenVBand="0" w:oddHBand="0" w:evenHBand="0" w:firstRowFirstColumn="0" w:firstRowLastColumn="0" w:lastRowFirstColumn="0" w:lastRowLastColumn="0"/>
            <w:tcW w:w="6010" w:type="dxa"/>
          </w:tcPr>
          <w:p w14:paraId="5AC09566" w14:textId="77777777" w:rsidR="00BD230F" w:rsidRDefault="00BD230F">
            <w:r>
              <w:rPr>
                <w:b/>
              </w:rPr>
              <w:t>Non</w:t>
            </w:r>
            <w:r>
              <w:rPr>
                <w:b/>
              </w:rPr>
              <w:noBreakHyphen/>
              <w:t>cash movements</w:t>
            </w:r>
          </w:p>
        </w:tc>
        <w:tc>
          <w:tcPr>
            <w:tcW w:w="907" w:type="dxa"/>
          </w:tcPr>
          <w:p w14:paraId="2930435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B955AC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BC8077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3D245A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5ED16C8" w14:textId="77777777">
        <w:tc>
          <w:tcPr>
            <w:cnfStyle w:val="001000000000" w:firstRow="0" w:lastRow="0" w:firstColumn="1" w:lastColumn="0" w:oddVBand="0" w:evenVBand="0" w:oddHBand="0" w:evenHBand="0" w:firstRowFirstColumn="0" w:firstRowLastColumn="0" w:lastRowFirstColumn="0" w:lastRowLastColumn="0"/>
            <w:tcW w:w="6010" w:type="dxa"/>
          </w:tcPr>
          <w:p w14:paraId="40C4079C" w14:textId="77777777" w:rsidR="00BD230F" w:rsidRDefault="00BD230F">
            <w:r>
              <w:t>Impairment of loans receivable</w:t>
            </w:r>
          </w:p>
        </w:tc>
        <w:tc>
          <w:tcPr>
            <w:tcW w:w="907" w:type="dxa"/>
          </w:tcPr>
          <w:p w14:paraId="3B64C24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7E69D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3AE8E6E" w14:textId="77777777" w:rsidR="00BD230F" w:rsidRDefault="00BD230F">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1A9AF67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59BB34E" w14:textId="77777777">
        <w:tc>
          <w:tcPr>
            <w:cnfStyle w:val="001000000000" w:firstRow="0" w:lastRow="0" w:firstColumn="1" w:lastColumn="0" w:oddVBand="0" w:evenVBand="0" w:oddHBand="0" w:evenHBand="0" w:firstRowFirstColumn="0" w:firstRowLastColumn="0" w:lastRowFirstColumn="0" w:lastRowLastColumn="0"/>
            <w:tcW w:w="6010" w:type="dxa"/>
          </w:tcPr>
          <w:p w14:paraId="338FC64E" w14:textId="77777777" w:rsidR="00BD230F" w:rsidRDefault="00BD230F">
            <w:r>
              <w:t>Revenue related to economic service concession arrangements</w:t>
            </w:r>
          </w:p>
        </w:tc>
        <w:tc>
          <w:tcPr>
            <w:tcW w:w="907" w:type="dxa"/>
          </w:tcPr>
          <w:p w14:paraId="2DB77B66" w14:textId="77777777" w:rsidR="00BD230F" w:rsidRDefault="00BD230F">
            <w:pPr>
              <w:cnfStyle w:val="000000000000" w:firstRow="0" w:lastRow="0" w:firstColumn="0" w:lastColumn="0" w:oddVBand="0" w:evenVBand="0" w:oddHBand="0" w:evenHBand="0" w:firstRowFirstColumn="0" w:firstRowLastColumn="0" w:lastRowFirstColumn="0" w:lastRowLastColumn="0"/>
            </w:pPr>
            <w:r>
              <w:t>(228)</w:t>
            </w:r>
          </w:p>
        </w:tc>
        <w:tc>
          <w:tcPr>
            <w:tcW w:w="907" w:type="dxa"/>
          </w:tcPr>
          <w:p w14:paraId="7305C275" w14:textId="77777777" w:rsidR="00BD230F" w:rsidRDefault="00BD230F">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3F01EA81" w14:textId="77777777" w:rsidR="00BD230F" w:rsidRDefault="00BD230F">
            <w:pPr>
              <w:cnfStyle w:val="000000000000" w:firstRow="0" w:lastRow="0" w:firstColumn="0" w:lastColumn="0" w:oddVBand="0" w:evenVBand="0" w:oddHBand="0" w:evenHBand="0" w:firstRowFirstColumn="0" w:firstRowLastColumn="0" w:lastRowFirstColumn="0" w:lastRowLastColumn="0"/>
            </w:pPr>
            <w:r>
              <w:t>(228)</w:t>
            </w:r>
          </w:p>
        </w:tc>
        <w:tc>
          <w:tcPr>
            <w:tcW w:w="907" w:type="dxa"/>
          </w:tcPr>
          <w:p w14:paraId="478E3533" w14:textId="77777777" w:rsidR="00BD230F" w:rsidRDefault="00BD230F">
            <w:pPr>
              <w:cnfStyle w:val="000000000000" w:firstRow="0" w:lastRow="0" w:firstColumn="0" w:lastColumn="0" w:oddVBand="0" w:evenVBand="0" w:oddHBand="0" w:evenHBand="0" w:firstRowFirstColumn="0" w:firstRowLastColumn="0" w:lastRowFirstColumn="0" w:lastRowLastColumn="0"/>
            </w:pPr>
            <w:r>
              <w:t>(320)</w:t>
            </w:r>
          </w:p>
        </w:tc>
      </w:tr>
      <w:tr w:rsidR="00BD230F" w14:paraId="5F4E3F8E" w14:textId="77777777">
        <w:tc>
          <w:tcPr>
            <w:cnfStyle w:val="001000000000" w:firstRow="0" w:lastRow="0" w:firstColumn="1" w:lastColumn="0" w:oddVBand="0" w:evenVBand="0" w:oddHBand="0" w:evenHBand="0" w:firstRowFirstColumn="0" w:firstRowLastColumn="0" w:lastRowFirstColumn="0" w:lastRowLastColumn="0"/>
            <w:tcW w:w="6010" w:type="dxa"/>
          </w:tcPr>
          <w:p w14:paraId="313A7FA5" w14:textId="77777777" w:rsidR="00BD230F" w:rsidRDefault="00BD230F">
            <w:r>
              <w:t>Depreciation and amortisation</w:t>
            </w:r>
          </w:p>
        </w:tc>
        <w:tc>
          <w:tcPr>
            <w:tcW w:w="907" w:type="dxa"/>
          </w:tcPr>
          <w:p w14:paraId="2C3F9B49" w14:textId="77777777" w:rsidR="00BD230F" w:rsidRDefault="00BD230F">
            <w:pPr>
              <w:cnfStyle w:val="000000000000" w:firstRow="0" w:lastRow="0" w:firstColumn="0" w:lastColumn="0" w:oddVBand="0" w:evenVBand="0" w:oddHBand="0" w:evenHBand="0" w:firstRowFirstColumn="0" w:firstRowLastColumn="0" w:lastRowFirstColumn="0" w:lastRowLastColumn="0"/>
            </w:pPr>
            <w:r>
              <w:t>6 982</w:t>
            </w:r>
          </w:p>
        </w:tc>
        <w:tc>
          <w:tcPr>
            <w:tcW w:w="907" w:type="dxa"/>
          </w:tcPr>
          <w:p w14:paraId="1F34F7CB" w14:textId="77777777" w:rsidR="00BD230F" w:rsidRDefault="00BD230F">
            <w:pPr>
              <w:cnfStyle w:val="000000000000" w:firstRow="0" w:lastRow="0" w:firstColumn="0" w:lastColumn="0" w:oddVBand="0" w:evenVBand="0" w:oddHBand="0" w:evenHBand="0" w:firstRowFirstColumn="0" w:firstRowLastColumn="0" w:lastRowFirstColumn="0" w:lastRowLastColumn="0"/>
            </w:pPr>
            <w:r>
              <w:t>6 513</w:t>
            </w:r>
          </w:p>
        </w:tc>
        <w:tc>
          <w:tcPr>
            <w:tcW w:w="907" w:type="dxa"/>
          </w:tcPr>
          <w:p w14:paraId="4E12EA08" w14:textId="77777777" w:rsidR="00BD230F" w:rsidRDefault="00BD230F">
            <w:pPr>
              <w:cnfStyle w:val="000000000000" w:firstRow="0" w:lastRow="0" w:firstColumn="0" w:lastColumn="0" w:oddVBand="0" w:evenVBand="0" w:oddHBand="0" w:evenHBand="0" w:firstRowFirstColumn="0" w:firstRowLastColumn="0" w:lastRowFirstColumn="0" w:lastRowLastColumn="0"/>
            </w:pPr>
            <w:r>
              <w:t>4 169</w:t>
            </w:r>
          </w:p>
        </w:tc>
        <w:tc>
          <w:tcPr>
            <w:tcW w:w="907" w:type="dxa"/>
          </w:tcPr>
          <w:p w14:paraId="46A91317" w14:textId="77777777" w:rsidR="00BD230F" w:rsidRDefault="00BD230F">
            <w:pPr>
              <w:cnfStyle w:val="000000000000" w:firstRow="0" w:lastRow="0" w:firstColumn="0" w:lastColumn="0" w:oddVBand="0" w:evenVBand="0" w:oddHBand="0" w:evenHBand="0" w:firstRowFirstColumn="0" w:firstRowLastColumn="0" w:lastRowFirstColumn="0" w:lastRowLastColumn="0"/>
            </w:pPr>
            <w:r>
              <w:t>3 899</w:t>
            </w:r>
          </w:p>
        </w:tc>
      </w:tr>
      <w:tr w:rsidR="00BD230F" w14:paraId="4968819D" w14:textId="77777777">
        <w:tc>
          <w:tcPr>
            <w:cnfStyle w:val="001000000000" w:firstRow="0" w:lastRow="0" w:firstColumn="1" w:lastColumn="0" w:oddVBand="0" w:evenVBand="0" w:oddHBand="0" w:evenHBand="0" w:firstRowFirstColumn="0" w:firstRowLastColumn="0" w:lastRowFirstColumn="0" w:lastRowLastColumn="0"/>
            <w:tcW w:w="6010" w:type="dxa"/>
          </w:tcPr>
          <w:p w14:paraId="57E9217F" w14:textId="77777777" w:rsidR="00BD230F" w:rsidRDefault="00BD230F">
            <w:r>
              <w:t>Revaluation of investments</w:t>
            </w:r>
          </w:p>
        </w:tc>
        <w:tc>
          <w:tcPr>
            <w:tcW w:w="907" w:type="dxa"/>
          </w:tcPr>
          <w:p w14:paraId="25B6E918" w14:textId="77777777" w:rsidR="00BD230F" w:rsidRDefault="00BD230F">
            <w:pPr>
              <w:cnfStyle w:val="000000000000" w:firstRow="0" w:lastRow="0" w:firstColumn="0" w:lastColumn="0" w:oddVBand="0" w:evenVBand="0" w:oddHBand="0" w:evenHBand="0" w:firstRowFirstColumn="0" w:firstRowLastColumn="0" w:lastRowFirstColumn="0" w:lastRowLastColumn="0"/>
            </w:pPr>
            <w:r>
              <w:t>(2 189)</w:t>
            </w:r>
          </w:p>
        </w:tc>
        <w:tc>
          <w:tcPr>
            <w:tcW w:w="907" w:type="dxa"/>
          </w:tcPr>
          <w:p w14:paraId="7518FD08" w14:textId="77777777" w:rsidR="00BD230F" w:rsidRDefault="00BD230F">
            <w:pPr>
              <w:cnfStyle w:val="000000000000" w:firstRow="0" w:lastRow="0" w:firstColumn="0" w:lastColumn="0" w:oddVBand="0" w:evenVBand="0" w:oddHBand="0" w:evenHBand="0" w:firstRowFirstColumn="0" w:firstRowLastColumn="0" w:lastRowFirstColumn="0" w:lastRowLastColumn="0"/>
            </w:pPr>
            <w:r>
              <w:t>1 657</w:t>
            </w:r>
          </w:p>
        </w:tc>
        <w:tc>
          <w:tcPr>
            <w:tcW w:w="907" w:type="dxa"/>
          </w:tcPr>
          <w:p w14:paraId="5AB00867" w14:textId="77777777" w:rsidR="00BD230F" w:rsidRDefault="00BD230F">
            <w:pPr>
              <w:cnfStyle w:val="000000000000" w:firstRow="0" w:lastRow="0" w:firstColumn="0" w:lastColumn="0" w:oddVBand="0" w:evenVBand="0" w:oddHBand="0" w:evenHBand="0" w:firstRowFirstColumn="0" w:firstRowLastColumn="0" w:lastRowFirstColumn="0" w:lastRowLastColumn="0"/>
            </w:pPr>
            <w:r>
              <w:t>(114)</w:t>
            </w:r>
          </w:p>
        </w:tc>
        <w:tc>
          <w:tcPr>
            <w:tcW w:w="907" w:type="dxa"/>
          </w:tcPr>
          <w:p w14:paraId="2E3F31DC" w14:textId="77777777" w:rsidR="00BD230F" w:rsidRDefault="00BD230F">
            <w:pPr>
              <w:cnfStyle w:val="000000000000" w:firstRow="0" w:lastRow="0" w:firstColumn="0" w:lastColumn="0" w:oddVBand="0" w:evenVBand="0" w:oddHBand="0" w:evenHBand="0" w:firstRowFirstColumn="0" w:firstRowLastColumn="0" w:lastRowFirstColumn="0" w:lastRowLastColumn="0"/>
            </w:pPr>
            <w:r>
              <w:t>160</w:t>
            </w:r>
          </w:p>
        </w:tc>
      </w:tr>
      <w:tr w:rsidR="00BD230F" w14:paraId="30D5BCF3" w14:textId="77777777">
        <w:tc>
          <w:tcPr>
            <w:cnfStyle w:val="001000000000" w:firstRow="0" w:lastRow="0" w:firstColumn="1" w:lastColumn="0" w:oddVBand="0" w:evenVBand="0" w:oddHBand="0" w:evenHBand="0" w:firstRowFirstColumn="0" w:firstRowLastColumn="0" w:lastRowFirstColumn="0" w:lastRowLastColumn="0"/>
            <w:tcW w:w="6010" w:type="dxa"/>
          </w:tcPr>
          <w:p w14:paraId="494142D2" w14:textId="77777777" w:rsidR="00BD230F" w:rsidRDefault="00BD230F">
            <w:r>
              <w:t>Assets (received)/provided free of charge</w:t>
            </w:r>
          </w:p>
        </w:tc>
        <w:tc>
          <w:tcPr>
            <w:tcW w:w="907" w:type="dxa"/>
          </w:tcPr>
          <w:p w14:paraId="67AD4382" w14:textId="77777777" w:rsidR="00BD230F" w:rsidRDefault="00BD230F">
            <w:pPr>
              <w:cnfStyle w:val="000000000000" w:firstRow="0" w:lastRow="0" w:firstColumn="0" w:lastColumn="0" w:oddVBand="0" w:evenVBand="0" w:oddHBand="0" w:evenHBand="0" w:firstRowFirstColumn="0" w:firstRowLastColumn="0" w:lastRowFirstColumn="0" w:lastRowLastColumn="0"/>
            </w:pPr>
            <w:r>
              <w:t>(792)</w:t>
            </w:r>
          </w:p>
        </w:tc>
        <w:tc>
          <w:tcPr>
            <w:tcW w:w="907" w:type="dxa"/>
          </w:tcPr>
          <w:p w14:paraId="7D03CE87" w14:textId="77777777" w:rsidR="00BD230F" w:rsidRDefault="00BD230F">
            <w:pPr>
              <w:cnfStyle w:val="000000000000" w:firstRow="0" w:lastRow="0" w:firstColumn="0" w:lastColumn="0" w:oddVBand="0" w:evenVBand="0" w:oddHBand="0" w:evenHBand="0" w:firstRowFirstColumn="0" w:firstRowLastColumn="0" w:lastRowFirstColumn="0" w:lastRowLastColumn="0"/>
            </w:pPr>
            <w:r>
              <w:t>(374)</w:t>
            </w:r>
          </w:p>
        </w:tc>
        <w:tc>
          <w:tcPr>
            <w:tcW w:w="907" w:type="dxa"/>
          </w:tcPr>
          <w:p w14:paraId="16171E5C" w14:textId="77777777" w:rsidR="00BD230F" w:rsidRDefault="00BD230F">
            <w:pPr>
              <w:cnfStyle w:val="000000000000" w:firstRow="0" w:lastRow="0" w:firstColumn="0" w:lastColumn="0" w:oddVBand="0" w:evenVBand="0" w:oddHBand="0" w:evenHBand="0" w:firstRowFirstColumn="0" w:firstRowLastColumn="0" w:lastRowFirstColumn="0" w:lastRowLastColumn="0"/>
            </w:pPr>
            <w:r>
              <w:t>(409)</w:t>
            </w:r>
          </w:p>
        </w:tc>
        <w:tc>
          <w:tcPr>
            <w:tcW w:w="907" w:type="dxa"/>
          </w:tcPr>
          <w:p w14:paraId="0FF47914"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r>
      <w:tr w:rsidR="00BD230F" w14:paraId="26A13597" w14:textId="77777777">
        <w:tc>
          <w:tcPr>
            <w:cnfStyle w:val="001000000000" w:firstRow="0" w:lastRow="0" w:firstColumn="1" w:lastColumn="0" w:oddVBand="0" w:evenVBand="0" w:oddHBand="0" w:evenHBand="0" w:firstRowFirstColumn="0" w:firstRowLastColumn="0" w:lastRowFirstColumn="0" w:lastRowLastColumn="0"/>
            <w:tcW w:w="6010" w:type="dxa"/>
          </w:tcPr>
          <w:p w14:paraId="12BE7119" w14:textId="77777777" w:rsidR="00BD230F" w:rsidRDefault="00BD230F">
            <w:r>
              <w:t>Assets not previously/no longer recognised</w:t>
            </w:r>
          </w:p>
        </w:tc>
        <w:tc>
          <w:tcPr>
            <w:tcW w:w="907" w:type="dxa"/>
          </w:tcPr>
          <w:p w14:paraId="2F05961D" w14:textId="77777777" w:rsidR="00BD230F" w:rsidRDefault="00BD230F">
            <w:pPr>
              <w:cnfStyle w:val="000000000000" w:firstRow="0" w:lastRow="0" w:firstColumn="0" w:lastColumn="0" w:oddVBand="0" w:evenVBand="0" w:oddHBand="0" w:evenHBand="0" w:firstRowFirstColumn="0" w:firstRowLastColumn="0" w:lastRowFirstColumn="0" w:lastRowLastColumn="0"/>
            </w:pPr>
            <w:r>
              <w:t>(867)</w:t>
            </w:r>
          </w:p>
        </w:tc>
        <w:tc>
          <w:tcPr>
            <w:tcW w:w="907" w:type="dxa"/>
          </w:tcPr>
          <w:p w14:paraId="045C9BB3" w14:textId="77777777" w:rsidR="00BD230F" w:rsidRDefault="00BD230F">
            <w:pPr>
              <w:cnfStyle w:val="000000000000" w:firstRow="0" w:lastRow="0" w:firstColumn="0" w:lastColumn="0" w:oddVBand="0" w:evenVBand="0" w:oddHBand="0" w:evenHBand="0" w:firstRowFirstColumn="0" w:firstRowLastColumn="0" w:lastRowFirstColumn="0" w:lastRowLastColumn="0"/>
            </w:pPr>
            <w:r>
              <w:t>(70)</w:t>
            </w:r>
          </w:p>
        </w:tc>
        <w:tc>
          <w:tcPr>
            <w:tcW w:w="907" w:type="dxa"/>
          </w:tcPr>
          <w:p w14:paraId="6FCDC83D" w14:textId="77777777" w:rsidR="00BD230F" w:rsidRDefault="00BD230F">
            <w:pPr>
              <w:cnfStyle w:val="000000000000" w:firstRow="0" w:lastRow="0" w:firstColumn="0" w:lastColumn="0" w:oddVBand="0" w:evenVBand="0" w:oddHBand="0" w:evenHBand="0" w:firstRowFirstColumn="0" w:firstRowLastColumn="0" w:lastRowFirstColumn="0" w:lastRowLastColumn="0"/>
            </w:pPr>
            <w:r>
              <w:t>(867)</w:t>
            </w:r>
          </w:p>
        </w:tc>
        <w:tc>
          <w:tcPr>
            <w:tcW w:w="907" w:type="dxa"/>
          </w:tcPr>
          <w:p w14:paraId="4487BE6D" w14:textId="77777777" w:rsidR="00BD230F" w:rsidRDefault="00BD230F">
            <w:pPr>
              <w:cnfStyle w:val="000000000000" w:firstRow="0" w:lastRow="0" w:firstColumn="0" w:lastColumn="0" w:oddVBand="0" w:evenVBand="0" w:oddHBand="0" w:evenHBand="0" w:firstRowFirstColumn="0" w:firstRowLastColumn="0" w:lastRowFirstColumn="0" w:lastRowLastColumn="0"/>
            </w:pPr>
            <w:r>
              <w:t>(70)</w:t>
            </w:r>
          </w:p>
        </w:tc>
      </w:tr>
      <w:tr w:rsidR="00BD230F" w14:paraId="6655C07D" w14:textId="77777777">
        <w:tc>
          <w:tcPr>
            <w:cnfStyle w:val="001000000000" w:firstRow="0" w:lastRow="0" w:firstColumn="1" w:lastColumn="0" w:oddVBand="0" w:evenVBand="0" w:oddHBand="0" w:evenHBand="0" w:firstRowFirstColumn="0" w:firstRowLastColumn="0" w:lastRowFirstColumn="0" w:lastRowLastColumn="0"/>
            <w:tcW w:w="6010" w:type="dxa"/>
          </w:tcPr>
          <w:p w14:paraId="11919B1B" w14:textId="77777777" w:rsidR="00BD230F" w:rsidRDefault="00BD230F">
            <w:r>
              <w:t>Revaluation of assets</w:t>
            </w:r>
          </w:p>
        </w:tc>
        <w:tc>
          <w:tcPr>
            <w:tcW w:w="907" w:type="dxa"/>
          </w:tcPr>
          <w:p w14:paraId="19F80598" w14:textId="77777777" w:rsidR="00BD230F" w:rsidRDefault="00BD230F">
            <w:pPr>
              <w:cnfStyle w:val="000000000000" w:firstRow="0" w:lastRow="0" w:firstColumn="0" w:lastColumn="0" w:oddVBand="0" w:evenVBand="0" w:oddHBand="0" w:evenHBand="0" w:firstRowFirstColumn="0" w:firstRowLastColumn="0" w:lastRowFirstColumn="0" w:lastRowLastColumn="0"/>
            </w:pPr>
            <w:r>
              <w:t>2 646</w:t>
            </w:r>
          </w:p>
        </w:tc>
        <w:tc>
          <w:tcPr>
            <w:tcW w:w="907" w:type="dxa"/>
          </w:tcPr>
          <w:p w14:paraId="5AFB6731" w14:textId="77777777" w:rsidR="00BD230F" w:rsidRDefault="00BD230F">
            <w:pPr>
              <w:cnfStyle w:val="000000000000" w:firstRow="0" w:lastRow="0" w:firstColumn="0" w:lastColumn="0" w:oddVBand="0" w:evenVBand="0" w:oddHBand="0" w:evenHBand="0" w:firstRowFirstColumn="0" w:firstRowLastColumn="0" w:lastRowFirstColumn="0" w:lastRowLastColumn="0"/>
            </w:pPr>
            <w:r>
              <w:t>2 694</w:t>
            </w:r>
          </w:p>
        </w:tc>
        <w:tc>
          <w:tcPr>
            <w:tcW w:w="907" w:type="dxa"/>
          </w:tcPr>
          <w:p w14:paraId="79B2ADDF" w14:textId="77777777" w:rsidR="00BD230F" w:rsidRDefault="00BD230F">
            <w:pPr>
              <w:cnfStyle w:val="000000000000" w:firstRow="0" w:lastRow="0" w:firstColumn="0" w:lastColumn="0" w:oddVBand="0" w:evenVBand="0" w:oddHBand="0" w:evenHBand="0" w:firstRowFirstColumn="0" w:firstRowLastColumn="0" w:lastRowFirstColumn="0" w:lastRowLastColumn="0"/>
            </w:pPr>
            <w:r>
              <w:t>400</w:t>
            </w:r>
          </w:p>
        </w:tc>
        <w:tc>
          <w:tcPr>
            <w:tcW w:w="907" w:type="dxa"/>
          </w:tcPr>
          <w:p w14:paraId="56C53381" w14:textId="77777777" w:rsidR="00BD230F" w:rsidRDefault="00BD230F">
            <w:pPr>
              <w:cnfStyle w:val="000000000000" w:firstRow="0" w:lastRow="0" w:firstColumn="0" w:lastColumn="0" w:oddVBand="0" w:evenVBand="0" w:oddHBand="0" w:evenHBand="0" w:firstRowFirstColumn="0" w:firstRowLastColumn="0" w:lastRowFirstColumn="0" w:lastRowLastColumn="0"/>
            </w:pPr>
            <w:r>
              <w:t>828</w:t>
            </w:r>
          </w:p>
        </w:tc>
      </w:tr>
      <w:tr w:rsidR="00BD230F" w14:paraId="1E751980" w14:textId="77777777">
        <w:tc>
          <w:tcPr>
            <w:cnfStyle w:val="001000000000" w:firstRow="0" w:lastRow="0" w:firstColumn="1" w:lastColumn="0" w:oddVBand="0" w:evenVBand="0" w:oddHBand="0" w:evenHBand="0" w:firstRowFirstColumn="0" w:firstRowLastColumn="0" w:lastRowFirstColumn="0" w:lastRowLastColumn="0"/>
            <w:tcW w:w="6010" w:type="dxa"/>
          </w:tcPr>
          <w:p w14:paraId="02C67972" w14:textId="77777777" w:rsidR="00BD230F" w:rsidRDefault="00BD230F">
            <w:r>
              <w:t>Discount/premium on other financial assets/borrowings</w:t>
            </w:r>
          </w:p>
        </w:tc>
        <w:tc>
          <w:tcPr>
            <w:tcW w:w="907" w:type="dxa"/>
          </w:tcPr>
          <w:p w14:paraId="132DAB76" w14:textId="77777777" w:rsidR="00BD230F" w:rsidRDefault="00BD230F">
            <w:pP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5A178551" w14:textId="77777777" w:rsidR="00BD230F" w:rsidRDefault="00BD230F">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53624ECA"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7D757777"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r>
      <w:tr w:rsidR="00BD230F" w14:paraId="6D15A5C6" w14:textId="77777777">
        <w:tc>
          <w:tcPr>
            <w:cnfStyle w:val="001000000000" w:firstRow="0" w:lastRow="0" w:firstColumn="1" w:lastColumn="0" w:oddVBand="0" w:evenVBand="0" w:oddHBand="0" w:evenHBand="0" w:firstRowFirstColumn="0" w:firstRowLastColumn="0" w:lastRowFirstColumn="0" w:lastRowLastColumn="0"/>
            <w:tcW w:w="6010" w:type="dxa"/>
          </w:tcPr>
          <w:p w14:paraId="0D60145A" w14:textId="77777777" w:rsidR="00BD230F" w:rsidRDefault="00BD230F">
            <w:r>
              <w:t>Foreign currency dealings</w:t>
            </w:r>
          </w:p>
        </w:tc>
        <w:tc>
          <w:tcPr>
            <w:tcW w:w="907" w:type="dxa"/>
          </w:tcPr>
          <w:p w14:paraId="39F973CC"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1DC2E4E"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66E92DF7"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A954F73"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r>
      <w:tr w:rsidR="00BD230F" w14:paraId="21461F6D" w14:textId="77777777">
        <w:tc>
          <w:tcPr>
            <w:cnfStyle w:val="001000000000" w:firstRow="0" w:lastRow="0" w:firstColumn="1" w:lastColumn="0" w:oddVBand="0" w:evenVBand="0" w:oddHBand="0" w:evenHBand="0" w:firstRowFirstColumn="0" w:firstRowLastColumn="0" w:lastRowFirstColumn="0" w:lastRowLastColumn="0"/>
            <w:tcW w:w="6010" w:type="dxa"/>
          </w:tcPr>
          <w:p w14:paraId="72858334" w14:textId="77777777" w:rsidR="00BD230F" w:rsidRDefault="00BD230F">
            <w:r>
              <w:t>Unrealised (gains)/losses on borrowings</w:t>
            </w:r>
          </w:p>
        </w:tc>
        <w:tc>
          <w:tcPr>
            <w:tcW w:w="907" w:type="dxa"/>
          </w:tcPr>
          <w:p w14:paraId="07075FD9" w14:textId="77777777" w:rsidR="00BD230F" w:rsidRDefault="00BD230F">
            <w:pPr>
              <w:cnfStyle w:val="000000000000" w:firstRow="0" w:lastRow="0" w:firstColumn="0" w:lastColumn="0" w:oddVBand="0" w:evenVBand="0" w:oddHBand="0" w:evenHBand="0" w:firstRowFirstColumn="0" w:firstRowLastColumn="0" w:lastRowFirstColumn="0" w:lastRowLastColumn="0"/>
            </w:pPr>
            <w:r>
              <w:t>(2 633)</w:t>
            </w:r>
          </w:p>
        </w:tc>
        <w:tc>
          <w:tcPr>
            <w:tcW w:w="907" w:type="dxa"/>
          </w:tcPr>
          <w:p w14:paraId="40F4C858" w14:textId="77777777" w:rsidR="00BD230F" w:rsidRDefault="00BD230F">
            <w:pPr>
              <w:cnfStyle w:val="000000000000" w:firstRow="0" w:lastRow="0" w:firstColumn="0" w:lastColumn="0" w:oddVBand="0" w:evenVBand="0" w:oddHBand="0" w:evenHBand="0" w:firstRowFirstColumn="0" w:firstRowLastColumn="0" w:lastRowFirstColumn="0" w:lastRowLastColumn="0"/>
            </w:pPr>
            <w:r>
              <w:t>400</w:t>
            </w:r>
          </w:p>
        </w:tc>
        <w:tc>
          <w:tcPr>
            <w:tcW w:w="907" w:type="dxa"/>
          </w:tcPr>
          <w:p w14:paraId="09B6C0D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311E9E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2DEACF9" w14:textId="77777777">
        <w:tc>
          <w:tcPr>
            <w:cnfStyle w:val="001000000000" w:firstRow="0" w:lastRow="0" w:firstColumn="1" w:lastColumn="0" w:oddVBand="0" w:evenVBand="0" w:oddHBand="0" w:evenHBand="0" w:firstRowFirstColumn="0" w:firstRowLastColumn="0" w:lastRowFirstColumn="0" w:lastRowLastColumn="0"/>
            <w:tcW w:w="6010" w:type="dxa"/>
          </w:tcPr>
          <w:p w14:paraId="1A306567" w14:textId="77777777" w:rsidR="00BD230F" w:rsidRDefault="00BD230F">
            <w:r>
              <w:t>Discounting of assets and liabilities</w:t>
            </w:r>
          </w:p>
        </w:tc>
        <w:tc>
          <w:tcPr>
            <w:tcW w:w="907" w:type="dxa"/>
          </w:tcPr>
          <w:p w14:paraId="4DAEDADD"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480F1DD6"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6F87483"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049A69EF"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6D19E855" w14:textId="77777777">
        <w:tc>
          <w:tcPr>
            <w:cnfStyle w:val="001000000000" w:firstRow="0" w:lastRow="0" w:firstColumn="1" w:lastColumn="0" w:oddVBand="0" w:evenVBand="0" w:oddHBand="0" w:evenHBand="0" w:firstRowFirstColumn="0" w:firstRowLastColumn="0" w:lastRowFirstColumn="0" w:lastRowLastColumn="0"/>
            <w:tcW w:w="6010" w:type="dxa"/>
          </w:tcPr>
          <w:p w14:paraId="239E9A4F" w14:textId="77777777" w:rsidR="00BD230F" w:rsidRDefault="00BD230F">
            <w:r>
              <w:rPr>
                <w:b/>
              </w:rPr>
              <w:t>Movements included in investing and financing activities</w:t>
            </w:r>
          </w:p>
        </w:tc>
        <w:tc>
          <w:tcPr>
            <w:tcW w:w="907" w:type="dxa"/>
          </w:tcPr>
          <w:p w14:paraId="169297F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0DD0C0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B23BAA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4BC0BB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7264AC0" w14:textId="77777777">
        <w:tc>
          <w:tcPr>
            <w:cnfStyle w:val="001000000000" w:firstRow="0" w:lastRow="0" w:firstColumn="1" w:lastColumn="0" w:oddVBand="0" w:evenVBand="0" w:oddHBand="0" w:evenHBand="0" w:firstRowFirstColumn="0" w:firstRowLastColumn="0" w:lastRowFirstColumn="0" w:lastRowLastColumn="0"/>
            <w:tcW w:w="6010" w:type="dxa"/>
          </w:tcPr>
          <w:p w14:paraId="15F2ED1B" w14:textId="77777777" w:rsidR="00BD230F" w:rsidRDefault="00BD230F">
            <w:r>
              <w:t>Net gain/loss from sale of investments</w:t>
            </w:r>
          </w:p>
        </w:tc>
        <w:tc>
          <w:tcPr>
            <w:tcW w:w="907" w:type="dxa"/>
          </w:tcPr>
          <w:p w14:paraId="237EF1C3" w14:textId="77777777" w:rsidR="00BD230F" w:rsidRDefault="00BD230F">
            <w:pPr>
              <w:cnfStyle w:val="000000000000" w:firstRow="0" w:lastRow="0" w:firstColumn="0" w:lastColumn="0" w:oddVBand="0" w:evenVBand="0" w:oddHBand="0" w:evenHBand="0" w:firstRowFirstColumn="0" w:firstRowLastColumn="0" w:lastRowFirstColumn="0" w:lastRowLastColumn="0"/>
            </w:pPr>
            <w:r>
              <w:t>(2 362)</w:t>
            </w:r>
          </w:p>
        </w:tc>
        <w:tc>
          <w:tcPr>
            <w:tcW w:w="907" w:type="dxa"/>
          </w:tcPr>
          <w:p w14:paraId="580D8E38" w14:textId="77777777" w:rsidR="00BD230F" w:rsidRDefault="00BD230F">
            <w:pPr>
              <w:cnfStyle w:val="000000000000" w:firstRow="0" w:lastRow="0" w:firstColumn="0" w:lastColumn="0" w:oddVBand="0" w:evenVBand="0" w:oddHBand="0" w:evenHBand="0" w:firstRowFirstColumn="0" w:firstRowLastColumn="0" w:lastRowFirstColumn="0" w:lastRowLastColumn="0"/>
            </w:pPr>
            <w:r>
              <w:t>448</w:t>
            </w:r>
          </w:p>
        </w:tc>
        <w:tc>
          <w:tcPr>
            <w:tcW w:w="907" w:type="dxa"/>
          </w:tcPr>
          <w:p w14:paraId="1B15E605" w14:textId="77777777" w:rsidR="00BD230F" w:rsidRDefault="00BD230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322601F8" w14:textId="77777777" w:rsidR="00BD230F" w:rsidRDefault="00BD230F">
            <w:pPr>
              <w:cnfStyle w:val="000000000000" w:firstRow="0" w:lastRow="0" w:firstColumn="0" w:lastColumn="0" w:oddVBand="0" w:evenVBand="0" w:oddHBand="0" w:evenHBand="0" w:firstRowFirstColumn="0" w:firstRowLastColumn="0" w:lastRowFirstColumn="0" w:lastRowLastColumn="0"/>
            </w:pPr>
            <w:r>
              <w:t>59</w:t>
            </w:r>
          </w:p>
        </w:tc>
      </w:tr>
      <w:tr w:rsidR="00BD230F" w14:paraId="0AC6107A" w14:textId="77777777">
        <w:tc>
          <w:tcPr>
            <w:cnfStyle w:val="001000000000" w:firstRow="0" w:lastRow="0" w:firstColumn="1" w:lastColumn="0" w:oddVBand="0" w:evenVBand="0" w:oddHBand="0" w:evenHBand="0" w:firstRowFirstColumn="0" w:firstRowLastColumn="0" w:lastRowFirstColumn="0" w:lastRowLastColumn="0"/>
            <w:tcW w:w="6010" w:type="dxa"/>
          </w:tcPr>
          <w:p w14:paraId="130EA8C8" w14:textId="77777777" w:rsidR="00BD230F" w:rsidRDefault="00BD230F">
            <w:r>
              <w:t>Net gain/loss from sale of non</w:t>
            </w:r>
            <w:r>
              <w:noBreakHyphen/>
              <w:t>financial assets</w:t>
            </w:r>
          </w:p>
        </w:tc>
        <w:tc>
          <w:tcPr>
            <w:tcW w:w="907" w:type="dxa"/>
          </w:tcPr>
          <w:p w14:paraId="346DAC0A" w14:textId="77777777" w:rsidR="00BD230F" w:rsidRDefault="00BD230F">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6E6DDBFD" w14:textId="77777777" w:rsidR="00BD230F" w:rsidRDefault="00BD230F">
            <w:pPr>
              <w:cnfStyle w:val="000000000000" w:firstRow="0" w:lastRow="0" w:firstColumn="0" w:lastColumn="0" w:oddVBand="0" w:evenVBand="0" w:oddHBand="0" w:evenHBand="0" w:firstRowFirstColumn="0" w:firstRowLastColumn="0" w:lastRowFirstColumn="0" w:lastRowLastColumn="0"/>
            </w:pPr>
            <w:r>
              <w:t>185</w:t>
            </w:r>
          </w:p>
        </w:tc>
        <w:tc>
          <w:tcPr>
            <w:tcW w:w="907" w:type="dxa"/>
          </w:tcPr>
          <w:p w14:paraId="079D6962" w14:textId="77777777" w:rsidR="00BD230F" w:rsidRDefault="00BD230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3CE07A71" w14:textId="77777777" w:rsidR="00BD230F" w:rsidRDefault="00BD230F">
            <w:pPr>
              <w:cnfStyle w:val="000000000000" w:firstRow="0" w:lastRow="0" w:firstColumn="0" w:lastColumn="0" w:oddVBand="0" w:evenVBand="0" w:oddHBand="0" w:evenHBand="0" w:firstRowFirstColumn="0" w:firstRowLastColumn="0" w:lastRowFirstColumn="0" w:lastRowLastColumn="0"/>
            </w:pPr>
            <w:r>
              <w:t>87</w:t>
            </w:r>
          </w:p>
        </w:tc>
      </w:tr>
      <w:tr w:rsidR="00BD230F" w14:paraId="09CD3373" w14:textId="77777777">
        <w:tc>
          <w:tcPr>
            <w:cnfStyle w:val="001000000000" w:firstRow="0" w:lastRow="0" w:firstColumn="1" w:lastColumn="0" w:oddVBand="0" w:evenVBand="0" w:oddHBand="0" w:evenHBand="0" w:firstRowFirstColumn="0" w:firstRowLastColumn="0" w:lastRowFirstColumn="0" w:lastRowLastColumn="0"/>
            <w:tcW w:w="6010" w:type="dxa"/>
          </w:tcPr>
          <w:p w14:paraId="6B72E079" w14:textId="77777777" w:rsidR="00BD230F" w:rsidRDefault="00BD230F">
            <w:r>
              <w:t>Realised gains/losses on borrowings</w:t>
            </w:r>
          </w:p>
        </w:tc>
        <w:tc>
          <w:tcPr>
            <w:tcW w:w="907" w:type="dxa"/>
          </w:tcPr>
          <w:p w14:paraId="311A7F17" w14:textId="77777777" w:rsidR="00BD230F" w:rsidRDefault="00BD230F">
            <w:pPr>
              <w:cnfStyle w:val="000000000000" w:firstRow="0" w:lastRow="0" w:firstColumn="0" w:lastColumn="0" w:oddVBand="0" w:evenVBand="0" w:oddHBand="0" w:evenHBand="0" w:firstRowFirstColumn="0" w:firstRowLastColumn="0" w:lastRowFirstColumn="0" w:lastRowLastColumn="0"/>
            </w:pPr>
            <w:r>
              <w:t>409</w:t>
            </w:r>
          </w:p>
        </w:tc>
        <w:tc>
          <w:tcPr>
            <w:tcW w:w="907" w:type="dxa"/>
          </w:tcPr>
          <w:p w14:paraId="608A5604"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612CE4A" w14:textId="77777777" w:rsidR="00BD230F" w:rsidRDefault="00BD230F">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0A80C9DF" w14:textId="77777777" w:rsidR="00BD230F" w:rsidRDefault="00BD230F">
            <w:pPr>
              <w:cnfStyle w:val="000000000000" w:firstRow="0" w:lastRow="0" w:firstColumn="0" w:lastColumn="0" w:oddVBand="0" w:evenVBand="0" w:oddHBand="0" w:evenHBand="0" w:firstRowFirstColumn="0" w:firstRowLastColumn="0" w:lastRowFirstColumn="0" w:lastRowLastColumn="0"/>
            </w:pPr>
            <w:r>
              <w:t>(245)</w:t>
            </w:r>
          </w:p>
        </w:tc>
      </w:tr>
      <w:tr w:rsidR="00BD230F" w14:paraId="41E5F05A" w14:textId="77777777">
        <w:tc>
          <w:tcPr>
            <w:cnfStyle w:val="001000000000" w:firstRow="0" w:lastRow="0" w:firstColumn="1" w:lastColumn="0" w:oddVBand="0" w:evenVBand="0" w:oddHBand="0" w:evenHBand="0" w:firstRowFirstColumn="0" w:firstRowLastColumn="0" w:lastRowFirstColumn="0" w:lastRowLastColumn="0"/>
            <w:tcW w:w="6010" w:type="dxa"/>
          </w:tcPr>
          <w:p w14:paraId="203B888A" w14:textId="77777777" w:rsidR="00BD230F" w:rsidRDefault="00BD230F">
            <w:r>
              <w:rPr>
                <w:b/>
              </w:rPr>
              <w:t>Movements in assets and liabilities</w:t>
            </w:r>
          </w:p>
        </w:tc>
        <w:tc>
          <w:tcPr>
            <w:tcW w:w="907" w:type="dxa"/>
          </w:tcPr>
          <w:p w14:paraId="26F1CDB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256E503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408C45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2F6146C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B1C990C" w14:textId="77777777">
        <w:tc>
          <w:tcPr>
            <w:cnfStyle w:val="001000000000" w:firstRow="0" w:lastRow="0" w:firstColumn="1" w:lastColumn="0" w:oddVBand="0" w:evenVBand="0" w:oddHBand="0" w:evenHBand="0" w:firstRowFirstColumn="0" w:firstRowLastColumn="0" w:lastRowFirstColumn="0" w:lastRowLastColumn="0"/>
            <w:tcW w:w="6010" w:type="dxa"/>
          </w:tcPr>
          <w:p w14:paraId="2D428A48" w14:textId="77777777" w:rsidR="00BD230F" w:rsidRDefault="00BD230F">
            <w:r>
              <w:t>Increase/(decrease) in allowance for impairment losses</w:t>
            </w:r>
          </w:p>
        </w:tc>
        <w:tc>
          <w:tcPr>
            <w:tcW w:w="907" w:type="dxa"/>
          </w:tcPr>
          <w:p w14:paraId="6CBFC0F9" w14:textId="77777777" w:rsidR="00BD230F" w:rsidRDefault="00BD230F">
            <w:pPr>
              <w:cnfStyle w:val="000000000000" w:firstRow="0" w:lastRow="0" w:firstColumn="0" w:lastColumn="0" w:oddVBand="0" w:evenVBand="0" w:oddHBand="0" w:evenHBand="0" w:firstRowFirstColumn="0" w:firstRowLastColumn="0" w:lastRowFirstColumn="0" w:lastRowLastColumn="0"/>
            </w:pPr>
            <w:r>
              <w:t>(81)</w:t>
            </w:r>
          </w:p>
        </w:tc>
        <w:tc>
          <w:tcPr>
            <w:tcW w:w="907" w:type="dxa"/>
          </w:tcPr>
          <w:p w14:paraId="135B01FA" w14:textId="77777777" w:rsidR="00BD230F" w:rsidRDefault="00BD230F">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25678E7E" w14:textId="77777777" w:rsidR="00BD230F" w:rsidRDefault="00BD230F">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10D233DE" w14:textId="77777777" w:rsidR="00BD230F" w:rsidRDefault="00BD230F">
            <w:pPr>
              <w:cnfStyle w:val="000000000000" w:firstRow="0" w:lastRow="0" w:firstColumn="0" w:lastColumn="0" w:oddVBand="0" w:evenVBand="0" w:oddHBand="0" w:evenHBand="0" w:firstRowFirstColumn="0" w:firstRowLastColumn="0" w:lastRowFirstColumn="0" w:lastRowLastColumn="0"/>
            </w:pPr>
            <w:r>
              <w:t>(169)</w:t>
            </w:r>
          </w:p>
        </w:tc>
      </w:tr>
      <w:tr w:rsidR="00BD230F" w14:paraId="0B20DB8B" w14:textId="77777777">
        <w:tc>
          <w:tcPr>
            <w:cnfStyle w:val="001000000000" w:firstRow="0" w:lastRow="0" w:firstColumn="1" w:lastColumn="0" w:oddVBand="0" w:evenVBand="0" w:oddHBand="0" w:evenHBand="0" w:firstRowFirstColumn="0" w:firstRowLastColumn="0" w:lastRowFirstColumn="0" w:lastRowLastColumn="0"/>
            <w:tcW w:w="6010" w:type="dxa"/>
          </w:tcPr>
          <w:p w14:paraId="4328538D" w14:textId="77777777" w:rsidR="00BD230F" w:rsidRDefault="00BD230F">
            <w:r>
              <w:t>Increase/(decrease) in payables</w:t>
            </w:r>
          </w:p>
        </w:tc>
        <w:tc>
          <w:tcPr>
            <w:tcW w:w="907" w:type="dxa"/>
          </w:tcPr>
          <w:p w14:paraId="7D1A1B2A" w14:textId="77777777" w:rsidR="00BD230F" w:rsidRDefault="00BD230F">
            <w:pPr>
              <w:cnfStyle w:val="000000000000" w:firstRow="0" w:lastRow="0" w:firstColumn="0" w:lastColumn="0" w:oddVBand="0" w:evenVBand="0" w:oddHBand="0" w:evenHBand="0" w:firstRowFirstColumn="0" w:firstRowLastColumn="0" w:lastRowFirstColumn="0" w:lastRowLastColumn="0"/>
            </w:pPr>
            <w:r>
              <w:t>(468)</w:t>
            </w:r>
          </w:p>
        </w:tc>
        <w:tc>
          <w:tcPr>
            <w:tcW w:w="907" w:type="dxa"/>
          </w:tcPr>
          <w:p w14:paraId="6D911D61" w14:textId="77777777" w:rsidR="00BD230F" w:rsidRDefault="00BD230F">
            <w:pPr>
              <w:cnfStyle w:val="000000000000" w:firstRow="0" w:lastRow="0" w:firstColumn="0" w:lastColumn="0" w:oddVBand="0" w:evenVBand="0" w:oddHBand="0" w:evenHBand="0" w:firstRowFirstColumn="0" w:firstRowLastColumn="0" w:lastRowFirstColumn="0" w:lastRowLastColumn="0"/>
            </w:pPr>
            <w:r>
              <w:t>1 212</w:t>
            </w:r>
          </w:p>
        </w:tc>
        <w:tc>
          <w:tcPr>
            <w:tcW w:w="907" w:type="dxa"/>
          </w:tcPr>
          <w:p w14:paraId="73210DA4" w14:textId="77777777" w:rsidR="00BD230F" w:rsidRDefault="00BD230F">
            <w:pPr>
              <w:cnfStyle w:val="000000000000" w:firstRow="0" w:lastRow="0" w:firstColumn="0" w:lastColumn="0" w:oddVBand="0" w:evenVBand="0" w:oddHBand="0" w:evenHBand="0" w:firstRowFirstColumn="0" w:firstRowLastColumn="0" w:lastRowFirstColumn="0" w:lastRowLastColumn="0"/>
            </w:pPr>
            <w:r>
              <w:t>(587)</w:t>
            </w:r>
          </w:p>
        </w:tc>
        <w:tc>
          <w:tcPr>
            <w:tcW w:w="907" w:type="dxa"/>
          </w:tcPr>
          <w:p w14:paraId="56155313" w14:textId="77777777" w:rsidR="00BD230F" w:rsidRDefault="00BD230F">
            <w:pPr>
              <w:cnfStyle w:val="000000000000" w:firstRow="0" w:lastRow="0" w:firstColumn="0" w:lastColumn="0" w:oddVBand="0" w:evenVBand="0" w:oddHBand="0" w:evenHBand="0" w:firstRowFirstColumn="0" w:firstRowLastColumn="0" w:lastRowFirstColumn="0" w:lastRowLastColumn="0"/>
            </w:pPr>
            <w:r>
              <w:t>1 222</w:t>
            </w:r>
          </w:p>
        </w:tc>
      </w:tr>
      <w:tr w:rsidR="00BD230F" w14:paraId="049AAFA9" w14:textId="77777777">
        <w:tc>
          <w:tcPr>
            <w:cnfStyle w:val="001000000000" w:firstRow="0" w:lastRow="0" w:firstColumn="1" w:lastColumn="0" w:oddVBand="0" w:evenVBand="0" w:oddHBand="0" w:evenHBand="0" w:firstRowFirstColumn="0" w:firstRowLastColumn="0" w:lastRowFirstColumn="0" w:lastRowLastColumn="0"/>
            <w:tcW w:w="6010" w:type="dxa"/>
          </w:tcPr>
          <w:p w14:paraId="06931C98" w14:textId="77777777" w:rsidR="00BD230F" w:rsidRDefault="00BD230F">
            <w:r>
              <w:t>Increase/(decrease) in employee benefits</w:t>
            </w:r>
          </w:p>
        </w:tc>
        <w:tc>
          <w:tcPr>
            <w:tcW w:w="907" w:type="dxa"/>
          </w:tcPr>
          <w:p w14:paraId="54BCB66E" w14:textId="77777777" w:rsidR="00BD230F" w:rsidRDefault="00BD230F">
            <w:pPr>
              <w:cnfStyle w:val="000000000000" w:firstRow="0" w:lastRow="0" w:firstColumn="0" w:lastColumn="0" w:oddVBand="0" w:evenVBand="0" w:oddHBand="0" w:evenHBand="0" w:firstRowFirstColumn="0" w:firstRowLastColumn="0" w:lastRowFirstColumn="0" w:lastRowLastColumn="0"/>
            </w:pPr>
            <w:r>
              <w:t>374</w:t>
            </w:r>
          </w:p>
        </w:tc>
        <w:tc>
          <w:tcPr>
            <w:tcW w:w="907" w:type="dxa"/>
          </w:tcPr>
          <w:p w14:paraId="66AF712D" w14:textId="77777777" w:rsidR="00BD230F" w:rsidRDefault="00BD230F">
            <w:pPr>
              <w:cnfStyle w:val="000000000000" w:firstRow="0" w:lastRow="0" w:firstColumn="0" w:lastColumn="0" w:oddVBand="0" w:evenVBand="0" w:oddHBand="0" w:evenHBand="0" w:firstRowFirstColumn="0" w:firstRowLastColumn="0" w:lastRowFirstColumn="0" w:lastRowLastColumn="0"/>
            </w:pPr>
            <w:r>
              <w:t>1 059</w:t>
            </w:r>
          </w:p>
        </w:tc>
        <w:tc>
          <w:tcPr>
            <w:tcW w:w="907" w:type="dxa"/>
          </w:tcPr>
          <w:p w14:paraId="7395B5AB" w14:textId="77777777" w:rsidR="00BD230F" w:rsidRDefault="00BD230F">
            <w:pPr>
              <w:cnfStyle w:val="000000000000" w:firstRow="0" w:lastRow="0" w:firstColumn="0" w:lastColumn="0" w:oddVBand="0" w:evenVBand="0" w:oddHBand="0" w:evenHBand="0" w:firstRowFirstColumn="0" w:firstRowLastColumn="0" w:lastRowFirstColumn="0" w:lastRowLastColumn="0"/>
            </w:pPr>
            <w:r>
              <w:t>355</w:t>
            </w:r>
          </w:p>
        </w:tc>
        <w:tc>
          <w:tcPr>
            <w:tcW w:w="907" w:type="dxa"/>
          </w:tcPr>
          <w:p w14:paraId="516757A8" w14:textId="77777777" w:rsidR="00BD230F" w:rsidRDefault="00BD230F">
            <w:pPr>
              <w:cnfStyle w:val="000000000000" w:firstRow="0" w:lastRow="0" w:firstColumn="0" w:lastColumn="0" w:oddVBand="0" w:evenVBand="0" w:oddHBand="0" w:evenHBand="0" w:firstRowFirstColumn="0" w:firstRowLastColumn="0" w:lastRowFirstColumn="0" w:lastRowLastColumn="0"/>
            </w:pPr>
            <w:r>
              <w:t>1 009</w:t>
            </w:r>
          </w:p>
        </w:tc>
      </w:tr>
      <w:tr w:rsidR="00BD230F" w14:paraId="063A0364" w14:textId="77777777">
        <w:tc>
          <w:tcPr>
            <w:cnfStyle w:val="001000000000" w:firstRow="0" w:lastRow="0" w:firstColumn="1" w:lastColumn="0" w:oddVBand="0" w:evenVBand="0" w:oddHBand="0" w:evenHBand="0" w:firstRowFirstColumn="0" w:firstRowLastColumn="0" w:lastRowFirstColumn="0" w:lastRowLastColumn="0"/>
            <w:tcW w:w="6010" w:type="dxa"/>
          </w:tcPr>
          <w:p w14:paraId="3D51A1E3" w14:textId="77777777" w:rsidR="00BD230F" w:rsidRDefault="00BD230F">
            <w:r>
              <w:t>Increase/(decrease) in superannuation</w:t>
            </w:r>
          </w:p>
        </w:tc>
        <w:tc>
          <w:tcPr>
            <w:tcW w:w="907" w:type="dxa"/>
          </w:tcPr>
          <w:p w14:paraId="7FBC63D8" w14:textId="77777777" w:rsidR="00BD230F" w:rsidRDefault="00BD230F">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794F4243" w14:textId="77777777" w:rsidR="00BD230F" w:rsidRDefault="00BD230F">
            <w:pPr>
              <w:cnfStyle w:val="000000000000" w:firstRow="0" w:lastRow="0" w:firstColumn="0" w:lastColumn="0" w:oddVBand="0" w:evenVBand="0" w:oddHBand="0" w:evenHBand="0" w:firstRowFirstColumn="0" w:firstRowLastColumn="0" w:lastRowFirstColumn="0" w:lastRowLastColumn="0"/>
            </w:pPr>
            <w:r>
              <w:t>(125)</w:t>
            </w:r>
          </w:p>
        </w:tc>
        <w:tc>
          <w:tcPr>
            <w:tcW w:w="907" w:type="dxa"/>
          </w:tcPr>
          <w:p w14:paraId="70ADFAA6" w14:textId="77777777" w:rsidR="00BD230F" w:rsidRDefault="00BD230F">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5D75AB50" w14:textId="77777777" w:rsidR="00BD230F" w:rsidRDefault="00BD230F">
            <w:pPr>
              <w:cnfStyle w:val="000000000000" w:firstRow="0" w:lastRow="0" w:firstColumn="0" w:lastColumn="0" w:oddVBand="0" w:evenVBand="0" w:oddHBand="0" w:evenHBand="0" w:firstRowFirstColumn="0" w:firstRowLastColumn="0" w:lastRowFirstColumn="0" w:lastRowLastColumn="0"/>
            </w:pPr>
            <w:r>
              <w:t>(125)</w:t>
            </w:r>
          </w:p>
        </w:tc>
      </w:tr>
      <w:tr w:rsidR="00BD230F" w14:paraId="422E27CF" w14:textId="77777777">
        <w:tc>
          <w:tcPr>
            <w:cnfStyle w:val="001000000000" w:firstRow="0" w:lastRow="0" w:firstColumn="1" w:lastColumn="0" w:oddVBand="0" w:evenVBand="0" w:oddHBand="0" w:evenHBand="0" w:firstRowFirstColumn="0" w:firstRowLastColumn="0" w:lastRowFirstColumn="0" w:lastRowLastColumn="0"/>
            <w:tcW w:w="6010" w:type="dxa"/>
          </w:tcPr>
          <w:p w14:paraId="7AA0D94F" w14:textId="77777777" w:rsidR="00BD230F" w:rsidRDefault="00BD230F">
            <w:r>
              <w:t>Increase/(decrease) in other provisions</w:t>
            </w:r>
          </w:p>
        </w:tc>
        <w:tc>
          <w:tcPr>
            <w:tcW w:w="907" w:type="dxa"/>
          </w:tcPr>
          <w:p w14:paraId="07BD9E91" w14:textId="77777777" w:rsidR="00BD230F" w:rsidRDefault="00BD230F">
            <w:pPr>
              <w:cnfStyle w:val="000000000000" w:firstRow="0" w:lastRow="0" w:firstColumn="0" w:lastColumn="0" w:oddVBand="0" w:evenVBand="0" w:oddHBand="0" w:evenHBand="0" w:firstRowFirstColumn="0" w:firstRowLastColumn="0" w:lastRowFirstColumn="0" w:lastRowLastColumn="0"/>
            </w:pPr>
            <w:r>
              <w:t>3 520</w:t>
            </w:r>
          </w:p>
        </w:tc>
        <w:tc>
          <w:tcPr>
            <w:tcW w:w="907" w:type="dxa"/>
          </w:tcPr>
          <w:p w14:paraId="1078E5B0" w14:textId="77777777" w:rsidR="00BD230F" w:rsidRDefault="00BD230F">
            <w:pPr>
              <w:cnfStyle w:val="000000000000" w:firstRow="0" w:lastRow="0" w:firstColumn="0" w:lastColumn="0" w:oddVBand="0" w:evenVBand="0" w:oddHBand="0" w:evenHBand="0" w:firstRowFirstColumn="0" w:firstRowLastColumn="0" w:lastRowFirstColumn="0" w:lastRowLastColumn="0"/>
            </w:pPr>
            <w:r>
              <w:t>4 584</w:t>
            </w:r>
          </w:p>
        </w:tc>
        <w:tc>
          <w:tcPr>
            <w:tcW w:w="907" w:type="dxa"/>
          </w:tcPr>
          <w:p w14:paraId="09104F95" w14:textId="77777777" w:rsidR="00BD230F" w:rsidRDefault="00BD230F">
            <w:pPr>
              <w:cnfStyle w:val="000000000000" w:firstRow="0" w:lastRow="0" w:firstColumn="0" w:lastColumn="0" w:oddVBand="0" w:evenVBand="0" w:oddHBand="0" w:evenHBand="0" w:firstRowFirstColumn="0" w:firstRowLastColumn="0" w:lastRowFirstColumn="0" w:lastRowLastColumn="0"/>
            </w:pPr>
            <w:r>
              <w:t>219</w:t>
            </w:r>
          </w:p>
        </w:tc>
        <w:tc>
          <w:tcPr>
            <w:tcW w:w="907" w:type="dxa"/>
          </w:tcPr>
          <w:p w14:paraId="51C9B4E9" w14:textId="77777777" w:rsidR="00BD230F" w:rsidRDefault="00BD230F">
            <w:pPr>
              <w:cnfStyle w:val="000000000000" w:firstRow="0" w:lastRow="0" w:firstColumn="0" w:lastColumn="0" w:oddVBand="0" w:evenVBand="0" w:oddHBand="0" w:evenHBand="0" w:firstRowFirstColumn="0" w:firstRowLastColumn="0" w:lastRowFirstColumn="0" w:lastRowLastColumn="0"/>
            </w:pPr>
            <w:r>
              <w:t>151</w:t>
            </w:r>
          </w:p>
        </w:tc>
      </w:tr>
      <w:tr w:rsidR="00BD230F" w14:paraId="27EAFB0B" w14:textId="77777777">
        <w:tc>
          <w:tcPr>
            <w:cnfStyle w:val="001000000000" w:firstRow="0" w:lastRow="0" w:firstColumn="1" w:lastColumn="0" w:oddVBand="0" w:evenVBand="0" w:oddHBand="0" w:evenHBand="0" w:firstRowFirstColumn="0" w:firstRowLastColumn="0" w:lastRowFirstColumn="0" w:lastRowLastColumn="0"/>
            <w:tcW w:w="6010" w:type="dxa"/>
          </w:tcPr>
          <w:p w14:paraId="7FBA0FE1" w14:textId="77777777" w:rsidR="00BD230F" w:rsidRDefault="00BD230F">
            <w:r>
              <w:t>(Increase)/decrease in receivables</w:t>
            </w:r>
          </w:p>
        </w:tc>
        <w:tc>
          <w:tcPr>
            <w:tcW w:w="907" w:type="dxa"/>
          </w:tcPr>
          <w:p w14:paraId="20002938" w14:textId="77777777" w:rsidR="00BD230F" w:rsidRDefault="00BD230F">
            <w:pPr>
              <w:cnfStyle w:val="000000000000" w:firstRow="0" w:lastRow="0" w:firstColumn="0" w:lastColumn="0" w:oddVBand="0" w:evenVBand="0" w:oddHBand="0" w:evenHBand="0" w:firstRowFirstColumn="0" w:firstRowLastColumn="0" w:lastRowFirstColumn="0" w:lastRowLastColumn="0"/>
            </w:pPr>
            <w:r>
              <w:t>(1 433)</w:t>
            </w:r>
          </w:p>
        </w:tc>
        <w:tc>
          <w:tcPr>
            <w:tcW w:w="907" w:type="dxa"/>
          </w:tcPr>
          <w:p w14:paraId="413A1433" w14:textId="77777777" w:rsidR="00BD230F" w:rsidRDefault="00BD230F">
            <w:pPr>
              <w:cnfStyle w:val="000000000000" w:firstRow="0" w:lastRow="0" w:firstColumn="0" w:lastColumn="0" w:oddVBand="0" w:evenVBand="0" w:oddHBand="0" w:evenHBand="0" w:firstRowFirstColumn="0" w:firstRowLastColumn="0" w:lastRowFirstColumn="0" w:lastRowLastColumn="0"/>
            </w:pPr>
            <w:r>
              <w:t>(500)</w:t>
            </w:r>
          </w:p>
        </w:tc>
        <w:tc>
          <w:tcPr>
            <w:tcW w:w="907" w:type="dxa"/>
          </w:tcPr>
          <w:p w14:paraId="6C25AD9C" w14:textId="77777777" w:rsidR="00BD230F" w:rsidRDefault="00BD230F">
            <w:pPr>
              <w:cnfStyle w:val="000000000000" w:firstRow="0" w:lastRow="0" w:firstColumn="0" w:lastColumn="0" w:oddVBand="0" w:evenVBand="0" w:oddHBand="0" w:evenHBand="0" w:firstRowFirstColumn="0" w:firstRowLastColumn="0" w:lastRowFirstColumn="0" w:lastRowLastColumn="0"/>
            </w:pPr>
            <w:r>
              <w:t>(1 981)</w:t>
            </w:r>
          </w:p>
        </w:tc>
        <w:tc>
          <w:tcPr>
            <w:tcW w:w="907" w:type="dxa"/>
          </w:tcPr>
          <w:p w14:paraId="7C8225A4" w14:textId="77777777" w:rsidR="00BD230F" w:rsidRDefault="00BD230F">
            <w:pPr>
              <w:cnfStyle w:val="000000000000" w:firstRow="0" w:lastRow="0" w:firstColumn="0" w:lastColumn="0" w:oddVBand="0" w:evenVBand="0" w:oddHBand="0" w:evenHBand="0" w:firstRowFirstColumn="0" w:firstRowLastColumn="0" w:lastRowFirstColumn="0" w:lastRowLastColumn="0"/>
            </w:pPr>
            <w:r>
              <w:t>(464)</w:t>
            </w:r>
          </w:p>
        </w:tc>
      </w:tr>
      <w:tr w:rsidR="00BD230F" w14:paraId="296DAE9B"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CAD8F36" w14:textId="77777777" w:rsidR="00BD230F" w:rsidRDefault="00BD230F">
            <w:r>
              <w:t>(Increase)/decrease in other non</w:t>
            </w:r>
            <w:r>
              <w:noBreakHyphen/>
              <w:t>financial assets</w:t>
            </w:r>
          </w:p>
        </w:tc>
        <w:tc>
          <w:tcPr>
            <w:tcW w:w="907" w:type="dxa"/>
            <w:tcBorders>
              <w:bottom w:val="single" w:sz="6" w:space="0" w:color="auto"/>
            </w:tcBorders>
          </w:tcPr>
          <w:p w14:paraId="295C0FFE" w14:textId="77777777" w:rsidR="00BD230F" w:rsidRDefault="00BD230F">
            <w:pPr>
              <w:cnfStyle w:val="000000000000" w:firstRow="0" w:lastRow="0" w:firstColumn="0" w:lastColumn="0" w:oddVBand="0" w:evenVBand="0" w:oddHBand="0" w:evenHBand="0" w:firstRowFirstColumn="0" w:firstRowLastColumn="0" w:lastRowFirstColumn="0" w:lastRowLastColumn="0"/>
            </w:pPr>
            <w:r>
              <w:t>(366)</w:t>
            </w:r>
          </w:p>
        </w:tc>
        <w:tc>
          <w:tcPr>
            <w:tcW w:w="907" w:type="dxa"/>
            <w:tcBorders>
              <w:bottom w:val="single" w:sz="6" w:space="0" w:color="auto"/>
            </w:tcBorders>
          </w:tcPr>
          <w:p w14:paraId="4BDE4309" w14:textId="77777777" w:rsidR="00BD230F" w:rsidRDefault="00BD230F">
            <w:pPr>
              <w:cnfStyle w:val="000000000000" w:firstRow="0" w:lastRow="0" w:firstColumn="0" w:lastColumn="0" w:oddVBand="0" w:evenVBand="0" w:oddHBand="0" w:evenHBand="0" w:firstRowFirstColumn="0" w:firstRowLastColumn="0" w:lastRowFirstColumn="0" w:lastRowLastColumn="0"/>
            </w:pPr>
            <w:r>
              <w:t>(1 041)</w:t>
            </w:r>
          </w:p>
        </w:tc>
        <w:tc>
          <w:tcPr>
            <w:tcW w:w="907" w:type="dxa"/>
            <w:tcBorders>
              <w:bottom w:val="single" w:sz="6" w:space="0" w:color="auto"/>
            </w:tcBorders>
          </w:tcPr>
          <w:p w14:paraId="28BEA037" w14:textId="77777777" w:rsidR="00BD230F" w:rsidRDefault="00BD230F">
            <w:pPr>
              <w:cnfStyle w:val="000000000000" w:firstRow="0" w:lastRow="0" w:firstColumn="0" w:lastColumn="0" w:oddVBand="0" w:evenVBand="0" w:oddHBand="0" w:evenHBand="0" w:firstRowFirstColumn="0" w:firstRowLastColumn="0" w:lastRowFirstColumn="0" w:lastRowLastColumn="0"/>
            </w:pPr>
            <w:r>
              <w:t>(306)</w:t>
            </w:r>
          </w:p>
        </w:tc>
        <w:tc>
          <w:tcPr>
            <w:tcW w:w="907" w:type="dxa"/>
            <w:tcBorders>
              <w:bottom w:val="single" w:sz="6" w:space="0" w:color="auto"/>
            </w:tcBorders>
          </w:tcPr>
          <w:p w14:paraId="34151FB2" w14:textId="77777777" w:rsidR="00BD230F" w:rsidRDefault="00BD230F">
            <w:pPr>
              <w:cnfStyle w:val="000000000000" w:firstRow="0" w:lastRow="0" w:firstColumn="0" w:lastColumn="0" w:oddVBand="0" w:evenVBand="0" w:oddHBand="0" w:evenHBand="0" w:firstRowFirstColumn="0" w:firstRowLastColumn="0" w:lastRowFirstColumn="0" w:lastRowLastColumn="0"/>
            </w:pPr>
            <w:r>
              <w:t>(1 030)</w:t>
            </w:r>
          </w:p>
        </w:tc>
      </w:tr>
      <w:tr w:rsidR="00BD230F" w14:paraId="53CE6E8A" w14:textId="77777777">
        <w:tc>
          <w:tcPr>
            <w:cnfStyle w:val="001000000000" w:firstRow="0" w:lastRow="0" w:firstColumn="1" w:lastColumn="0" w:oddVBand="0" w:evenVBand="0" w:oddHBand="0" w:evenHBand="0" w:firstRowFirstColumn="0" w:firstRowLastColumn="0" w:lastRowFirstColumn="0" w:lastRowLastColumn="0"/>
            <w:tcW w:w="6010" w:type="dxa"/>
          </w:tcPr>
          <w:p w14:paraId="6FD039F6" w14:textId="77777777" w:rsidR="00BD230F" w:rsidRDefault="00BD230F">
            <w:r>
              <w:rPr>
                <w:b/>
              </w:rPr>
              <w:t>Net cash flows from operating activities</w:t>
            </w:r>
          </w:p>
        </w:tc>
        <w:tc>
          <w:tcPr>
            <w:tcW w:w="907" w:type="dxa"/>
          </w:tcPr>
          <w:p w14:paraId="224C816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(9 277)</w:t>
            </w:r>
          </w:p>
        </w:tc>
        <w:tc>
          <w:tcPr>
            <w:tcW w:w="907" w:type="dxa"/>
          </w:tcPr>
          <w:p w14:paraId="6C0D7A7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375</w:t>
            </w:r>
          </w:p>
        </w:tc>
        <w:tc>
          <w:tcPr>
            <w:tcW w:w="907" w:type="dxa"/>
          </w:tcPr>
          <w:p w14:paraId="5C20724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(12 958)</w:t>
            </w:r>
          </w:p>
        </w:tc>
        <w:tc>
          <w:tcPr>
            <w:tcW w:w="907" w:type="dxa"/>
          </w:tcPr>
          <w:p w14:paraId="63CD3DF3" w14:textId="69B93409" w:rsidR="00BD230F" w:rsidRDefault="00BD230F">
            <w:pPr>
              <w:cnfStyle w:val="000000000000" w:firstRow="0" w:lastRow="0" w:firstColumn="0" w:lastColumn="0" w:oddVBand="0" w:evenVBand="0" w:oddHBand="0" w:evenHBand="0" w:firstRowFirstColumn="0" w:firstRowLastColumn="0" w:lastRowFirstColumn="0" w:lastRowLastColumn="0"/>
            </w:pPr>
            <w:r>
              <w:rPr>
                <w:b/>
              </w:rPr>
              <w:t>(2 913)</w:t>
            </w:r>
          </w:p>
        </w:tc>
      </w:tr>
    </w:tbl>
    <w:p w14:paraId="3173871D" w14:textId="77777777" w:rsidR="00BD230F" w:rsidRDefault="00BD230F" w:rsidP="00F842C5">
      <w:pPr>
        <w:pStyle w:val="Note"/>
      </w:pPr>
      <w:bookmarkStart w:id="87" w:name="_Hlk522201549"/>
    </w:p>
    <w:p w14:paraId="38133B5A" w14:textId="77777777" w:rsidR="00BD230F" w:rsidRDefault="00BD230F">
      <w:pPr>
        <w:keepLines w:val="0"/>
        <w:rPr>
          <w:rFonts w:asciiTheme="majorHAnsi" w:hAnsiTheme="majorHAnsi"/>
          <w:i/>
          <w:spacing w:val="-2"/>
          <w:sz w:val="14"/>
        </w:rPr>
      </w:pPr>
      <w:r>
        <w:br w:type="page"/>
      </w:r>
    </w:p>
    <w:p w14:paraId="54D8C10A" w14:textId="77777777" w:rsidR="00BD230F" w:rsidRDefault="00BD230F" w:rsidP="00BD230F">
      <w:pPr>
        <w:pStyle w:val="TableHeading"/>
        <w:ind w:left="0" w:firstLine="0"/>
      </w:pPr>
      <w:r w:rsidRPr="00B52A63">
        <w:lastRenderedPageBreak/>
        <w:t xml:space="preserve">Changes in liabilities arising from financing </w:t>
      </w:r>
      <w:r w:rsidRPr="00647D0A">
        <w:t>activities</w:t>
      </w:r>
      <w:r w:rsidRPr="00B52A63">
        <w:tab/>
        <w:t>($ million)</w:t>
      </w:r>
    </w:p>
    <w:tbl>
      <w:tblPr>
        <w:tblStyle w:val="DTFTable"/>
        <w:tblW w:w="9638" w:type="dxa"/>
        <w:tblLayout w:type="fixed"/>
        <w:tblLook w:val="06A0" w:firstRow="1" w:lastRow="0" w:firstColumn="1" w:lastColumn="0" w:noHBand="1" w:noVBand="1"/>
      </w:tblPr>
      <w:tblGrid>
        <w:gridCol w:w="3290"/>
        <w:gridCol w:w="992"/>
        <w:gridCol w:w="992"/>
        <w:gridCol w:w="2410"/>
        <w:gridCol w:w="992"/>
        <w:gridCol w:w="962"/>
      </w:tblGrid>
      <w:tr w:rsidR="00BD230F" w14:paraId="5281214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1A727234" w14:textId="6BB82838" w:rsidR="00BD230F" w:rsidRDefault="00BD230F">
            <w:pPr>
              <w:keepNext/>
            </w:pPr>
            <w:r>
              <w:t>State of Victoria</w:t>
            </w:r>
          </w:p>
        </w:tc>
        <w:tc>
          <w:tcPr>
            <w:tcW w:w="992" w:type="dxa"/>
          </w:tcPr>
          <w:p w14:paraId="3393F90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4EC4531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2410" w:type="dxa"/>
          </w:tcPr>
          <w:p w14:paraId="5CB5386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992" w:type="dxa"/>
          </w:tcPr>
          <w:p w14:paraId="2F41C27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62" w:type="dxa"/>
          </w:tcPr>
          <w:p w14:paraId="08CD995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579CF861"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3EE5BBB7" w14:textId="77777777" w:rsidR="00BD230F" w:rsidRDefault="00BD230F">
            <w:pPr>
              <w:keepNext/>
            </w:pPr>
            <w:r>
              <w:t>2021</w:t>
            </w:r>
          </w:p>
        </w:tc>
        <w:tc>
          <w:tcPr>
            <w:tcW w:w="992" w:type="dxa"/>
          </w:tcPr>
          <w:p w14:paraId="0E5F340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Opening balance</w:t>
            </w:r>
          </w:p>
        </w:tc>
        <w:tc>
          <w:tcPr>
            <w:tcW w:w="992" w:type="dxa"/>
          </w:tcPr>
          <w:p w14:paraId="755C7EA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Cash flows</w:t>
            </w:r>
          </w:p>
        </w:tc>
        <w:tc>
          <w:tcPr>
            <w:tcW w:w="2410" w:type="dxa"/>
          </w:tcPr>
          <w:p w14:paraId="7873EC1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New lease liabilities/service concession arrangements</w:t>
            </w:r>
          </w:p>
        </w:tc>
        <w:tc>
          <w:tcPr>
            <w:tcW w:w="992" w:type="dxa"/>
          </w:tcPr>
          <w:p w14:paraId="123602C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Fair value changes</w:t>
            </w:r>
          </w:p>
        </w:tc>
        <w:tc>
          <w:tcPr>
            <w:tcW w:w="962" w:type="dxa"/>
          </w:tcPr>
          <w:p w14:paraId="3D14877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Closing balance</w:t>
            </w:r>
          </w:p>
        </w:tc>
      </w:tr>
      <w:tr w:rsidR="00BD230F" w14:paraId="3002E0A9" w14:textId="77777777">
        <w:tc>
          <w:tcPr>
            <w:cnfStyle w:val="001000000000" w:firstRow="0" w:lastRow="0" w:firstColumn="1" w:lastColumn="0" w:oddVBand="0" w:evenVBand="0" w:oddHBand="0" w:evenHBand="0" w:firstRowFirstColumn="0" w:firstRowLastColumn="0" w:lastRowFirstColumn="0" w:lastRowLastColumn="0"/>
            <w:tcW w:w="3290" w:type="dxa"/>
          </w:tcPr>
          <w:p w14:paraId="3BF18485" w14:textId="77777777" w:rsidR="00BD230F" w:rsidRDefault="00BD230F">
            <w:r>
              <w:t>Borrowings and derivative instruments</w:t>
            </w:r>
          </w:p>
        </w:tc>
        <w:tc>
          <w:tcPr>
            <w:tcW w:w="992" w:type="dxa"/>
          </w:tcPr>
          <w:p w14:paraId="3B75AFA5" w14:textId="77777777" w:rsidR="00BD230F" w:rsidRDefault="00BD230F">
            <w:pPr>
              <w:cnfStyle w:val="000000000000" w:firstRow="0" w:lastRow="0" w:firstColumn="0" w:lastColumn="0" w:oddVBand="0" w:evenVBand="0" w:oddHBand="0" w:evenHBand="0" w:firstRowFirstColumn="0" w:firstRowLastColumn="0" w:lastRowFirstColumn="0" w:lastRowLastColumn="0"/>
            </w:pPr>
            <w:r>
              <w:t>73 357</w:t>
            </w:r>
          </w:p>
        </w:tc>
        <w:tc>
          <w:tcPr>
            <w:tcW w:w="992" w:type="dxa"/>
          </w:tcPr>
          <w:p w14:paraId="2CE011CD" w14:textId="77777777" w:rsidR="00BD230F" w:rsidRDefault="00BD230F">
            <w:pPr>
              <w:cnfStyle w:val="000000000000" w:firstRow="0" w:lastRow="0" w:firstColumn="0" w:lastColumn="0" w:oddVBand="0" w:evenVBand="0" w:oddHBand="0" w:evenHBand="0" w:firstRowFirstColumn="0" w:firstRowLastColumn="0" w:lastRowFirstColumn="0" w:lastRowLastColumn="0"/>
            </w:pPr>
            <w:r>
              <w:t>30 636</w:t>
            </w:r>
          </w:p>
        </w:tc>
        <w:tc>
          <w:tcPr>
            <w:tcW w:w="2410" w:type="dxa"/>
          </w:tcPr>
          <w:p w14:paraId="2B17BC8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8A8D685" w14:textId="77777777" w:rsidR="00BD230F" w:rsidRDefault="00BD230F">
            <w:pPr>
              <w:cnfStyle w:val="000000000000" w:firstRow="0" w:lastRow="0" w:firstColumn="0" w:lastColumn="0" w:oddVBand="0" w:evenVBand="0" w:oddHBand="0" w:evenHBand="0" w:firstRowFirstColumn="0" w:firstRowLastColumn="0" w:lastRowFirstColumn="0" w:lastRowLastColumn="0"/>
            </w:pPr>
            <w:r>
              <w:t>(2 886)</w:t>
            </w:r>
          </w:p>
        </w:tc>
        <w:tc>
          <w:tcPr>
            <w:tcW w:w="962" w:type="dxa"/>
          </w:tcPr>
          <w:p w14:paraId="103A84BC" w14:textId="77777777" w:rsidR="00BD230F" w:rsidRDefault="00BD230F">
            <w:pPr>
              <w:cnfStyle w:val="000000000000" w:firstRow="0" w:lastRow="0" w:firstColumn="0" w:lastColumn="0" w:oddVBand="0" w:evenVBand="0" w:oddHBand="0" w:evenHBand="0" w:firstRowFirstColumn="0" w:firstRowLastColumn="0" w:lastRowFirstColumn="0" w:lastRowLastColumn="0"/>
            </w:pPr>
            <w:r>
              <w:t>101 107</w:t>
            </w:r>
          </w:p>
        </w:tc>
      </w:tr>
      <w:tr w:rsidR="00BD230F" w14:paraId="37AEACCB" w14:textId="77777777">
        <w:tc>
          <w:tcPr>
            <w:cnfStyle w:val="001000000000" w:firstRow="0" w:lastRow="0" w:firstColumn="1" w:lastColumn="0" w:oddVBand="0" w:evenVBand="0" w:oddHBand="0" w:evenHBand="0" w:firstRowFirstColumn="0" w:firstRowLastColumn="0" w:lastRowFirstColumn="0" w:lastRowLastColumn="0"/>
            <w:tcW w:w="3290" w:type="dxa"/>
          </w:tcPr>
          <w:p w14:paraId="79718E5B" w14:textId="77777777" w:rsidR="00BD230F" w:rsidRDefault="00BD230F">
            <w:r>
              <w:t>Lease liabilities</w:t>
            </w:r>
          </w:p>
        </w:tc>
        <w:tc>
          <w:tcPr>
            <w:tcW w:w="992" w:type="dxa"/>
          </w:tcPr>
          <w:p w14:paraId="146F2688" w14:textId="77777777" w:rsidR="00BD230F" w:rsidRDefault="00BD230F">
            <w:pPr>
              <w:cnfStyle w:val="000000000000" w:firstRow="0" w:lastRow="0" w:firstColumn="0" w:lastColumn="0" w:oddVBand="0" w:evenVBand="0" w:oddHBand="0" w:evenHBand="0" w:firstRowFirstColumn="0" w:firstRowLastColumn="0" w:lastRowFirstColumn="0" w:lastRowLastColumn="0"/>
            </w:pPr>
            <w:r>
              <w:t>8 291</w:t>
            </w:r>
          </w:p>
        </w:tc>
        <w:tc>
          <w:tcPr>
            <w:tcW w:w="992" w:type="dxa"/>
          </w:tcPr>
          <w:p w14:paraId="0725F16C" w14:textId="77777777" w:rsidR="00BD230F" w:rsidRDefault="00BD230F">
            <w:pPr>
              <w:cnfStyle w:val="000000000000" w:firstRow="0" w:lastRow="0" w:firstColumn="0" w:lastColumn="0" w:oddVBand="0" w:evenVBand="0" w:oddHBand="0" w:evenHBand="0" w:firstRowFirstColumn="0" w:firstRowLastColumn="0" w:lastRowFirstColumn="0" w:lastRowLastColumn="0"/>
            </w:pPr>
            <w:r>
              <w:t>(775)</w:t>
            </w:r>
          </w:p>
        </w:tc>
        <w:tc>
          <w:tcPr>
            <w:tcW w:w="2410" w:type="dxa"/>
          </w:tcPr>
          <w:p w14:paraId="55AB70AF" w14:textId="77777777" w:rsidR="00BD230F" w:rsidRDefault="00BD230F">
            <w:pPr>
              <w:cnfStyle w:val="000000000000" w:firstRow="0" w:lastRow="0" w:firstColumn="0" w:lastColumn="0" w:oddVBand="0" w:evenVBand="0" w:oddHBand="0" w:evenHBand="0" w:firstRowFirstColumn="0" w:firstRowLastColumn="0" w:lastRowFirstColumn="0" w:lastRowLastColumn="0"/>
            </w:pPr>
            <w:r>
              <w:t>1 156</w:t>
            </w:r>
          </w:p>
        </w:tc>
        <w:tc>
          <w:tcPr>
            <w:tcW w:w="992" w:type="dxa"/>
          </w:tcPr>
          <w:p w14:paraId="2D0EC91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2B46015A" w14:textId="77777777" w:rsidR="00BD230F" w:rsidRDefault="00BD230F">
            <w:pPr>
              <w:cnfStyle w:val="000000000000" w:firstRow="0" w:lastRow="0" w:firstColumn="0" w:lastColumn="0" w:oddVBand="0" w:evenVBand="0" w:oddHBand="0" w:evenHBand="0" w:firstRowFirstColumn="0" w:firstRowLastColumn="0" w:lastRowFirstColumn="0" w:lastRowLastColumn="0"/>
            </w:pPr>
            <w:r>
              <w:t>8 672</w:t>
            </w:r>
          </w:p>
        </w:tc>
      </w:tr>
      <w:tr w:rsidR="00BD230F" w14:paraId="26A96391" w14:textId="77777777">
        <w:tc>
          <w:tcPr>
            <w:cnfStyle w:val="001000000000" w:firstRow="0" w:lastRow="0" w:firstColumn="1" w:lastColumn="0" w:oddVBand="0" w:evenVBand="0" w:oddHBand="0" w:evenHBand="0" w:firstRowFirstColumn="0" w:firstRowLastColumn="0" w:lastRowFirstColumn="0" w:lastRowLastColumn="0"/>
            <w:tcW w:w="3290" w:type="dxa"/>
          </w:tcPr>
          <w:p w14:paraId="4327AC15" w14:textId="77777777" w:rsidR="00BD230F" w:rsidRDefault="00BD230F">
            <w:r>
              <w:t>Service concession arrangements liabilities</w:t>
            </w:r>
          </w:p>
        </w:tc>
        <w:tc>
          <w:tcPr>
            <w:tcW w:w="992" w:type="dxa"/>
          </w:tcPr>
          <w:p w14:paraId="64016E47" w14:textId="77777777" w:rsidR="00BD230F" w:rsidRDefault="00BD230F">
            <w:pPr>
              <w:cnfStyle w:val="000000000000" w:firstRow="0" w:lastRow="0" w:firstColumn="0" w:lastColumn="0" w:oddVBand="0" w:evenVBand="0" w:oddHBand="0" w:evenHBand="0" w:firstRowFirstColumn="0" w:firstRowLastColumn="0" w:lastRowFirstColumn="0" w:lastRowLastColumn="0"/>
            </w:pPr>
            <w:r>
              <w:t>6 130</w:t>
            </w:r>
          </w:p>
        </w:tc>
        <w:tc>
          <w:tcPr>
            <w:tcW w:w="992" w:type="dxa"/>
          </w:tcPr>
          <w:p w14:paraId="25F09307" w14:textId="77777777" w:rsidR="00BD230F" w:rsidRDefault="00BD230F">
            <w:pPr>
              <w:cnfStyle w:val="000000000000" w:firstRow="0" w:lastRow="0" w:firstColumn="0" w:lastColumn="0" w:oddVBand="0" w:evenVBand="0" w:oddHBand="0" w:evenHBand="0" w:firstRowFirstColumn="0" w:firstRowLastColumn="0" w:lastRowFirstColumn="0" w:lastRowLastColumn="0"/>
            </w:pPr>
            <w:r>
              <w:t>(1 302)</w:t>
            </w:r>
          </w:p>
        </w:tc>
        <w:tc>
          <w:tcPr>
            <w:tcW w:w="2410" w:type="dxa"/>
          </w:tcPr>
          <w:p w14:paraId="19454957" w14:textId="77777777" w:rsidR="00BD230F" w:rsidRDefault="00BD230F">
            <w:pPr>
              <w:cnfStyle w:val="000000000000" w:firstRow="0" w:lastRow="0" w:firstColumn="0" w:lastColumn="0" w:oddVBand="0" w:evenVBand="0" w:oddHBand="0" w:evenHBand="0" w:firstRowFirstColumn="0" w:firstRowLastColumn="0" w:lastRowFirstColumn="0" w:lastRowLastColumn="0"/>
            </w:pPr>
            <w:r>
              <w:t>1 691</w:t>
            </w:r>
          </w:p>
        </w:tc>
        <w:tc>
          <w:tcPr>
            <w:tcW w:w="992" w:type="dxa"/>
          </w:tcPr>
          <w:p w14:paraId="121B414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3AA352B9" w14:textId="77777777" w:rsidR="00BD230F" w:rsidRDefault="00BD230F">
            <w:pPr>
              <w:cnfStyle w:val="000000000000" w:firstRow="0" w:lastRow="0" w:firstColumn="0" w:lastColumn="0" w:oddVBand="0" w:evenVBand="0" w:oddHBand="0" w:evenHBand="0" w:firstRowFirstColumn="0" w:firstRowLastColumn="0" w:lastRowFirstColumn="0" w:lastRowLastColumn="0"/>
            </w:pPr>
            <w:r>
              <w:t>6 519</w:t>
            </w:r>
          </w:p>
        </w:tc>
      </w:tr>
      <w:tr w:rsidR="00BD230F" w14:paraId="3DDF47B3" w14:textId="77777777">
        <w:tc>
          <w:tcPr>
            <w:cnfStyle w:val="001000000000" w:firstRow="0" w:lastRow="0" w:firstColumn="1" w:lastColumn="0" w:oddVBand="0" w:evenVBand="0" w:oddHBand="0" w:evenHBand="0" w:firstRowFirstColumn="0" w:firstRowLastColumn="0" w:lastRowFirstColumn="0" w:lastRowLastColumn="0"/>
            <w:tcW w:w="3290" w:type="dxa"/>
          </w:tcPr>
          <w:p w14:paraId="4B5D7BC8" w14:textId="77777777" w:rsidR="00BD230F" w:rsidRDefault="00BD230F">
            <w:r>
              <w:t>Advances and deposits received</w:t>
            </w:r>
          </w:p>
        </w:tc>
        <w:tc>
          <w:tcPr>
            <w:tcW w:w="992" w:type="dxa"/>
          </w:tcPr>
          <w:p w14:paraId="5C6273C8" w14:textId="77777777" w:rsidR="00BD230F" w:rsidRDefault="00BD230F">
            <w:pPr>
              <w:cnfStyle w:val="000000000000" w:firstRow="0" w:lastRow="0" w:firstColumn="0" w:lastColumn="0" w:oddVBand="0" w:evenVBand="0" w:oddHBand="0" w:evenHBand="0" w:firstRowFirstColumn="0" w:firstRowLastColumn="0" w:lastRowFirstColumn="0" w:lastRowLastColumn="0"/>
            </w:pPr>
            <w:r>
              <w:t>1 693</w:t>
            </w:r>
          </w:p>
        </w:tc>
        <w:tc>
          <w:tcPr>
            <w:tcW w:w="992" w:type="dxa"/>
          </w:tcPr>
          <w:p w14:paraId="4800AE7A" w14:textId="77777777" w:rsidR="00BD230F" w:rsidRDefault="00BD230F">
            <w:pPr>
              <w:cnfStyle w:val="000000000000" w:firstRow="0" w:lastRow="0" w:firstColumn="0" w:lastColumn="0" w:oddVBand="0" w:evenVBand="0" w:oddHBand="0" w:evenHBand="0" w:firstRowFirstColumn="0" w:firstRowLastColumn="0" w:lastRowFirstColumn="0" w:lastRowLastColumn="0"/>
            </w:pPr>
            <w:r>
              <w:t>85</w:t>
            </w:r>
          </w:p>
        </w:tc>
        <w:tc>
          <w:tcPr>
            <w:tcW w:w="2410" w:type="dxa"/>
          </w:tcPr>
          <w:p w14:paraId="5D324A9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D64A5F9"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c>
          <w:tcPr>
            <w:tcW w:w="962" w:type="dxa"/>
          </w:tcPr>
          <w:p w14:paraId="49402BDB" w14:textId="19B26422" w:rsidR="00BD230F" w:rsidRDefault="00BD230F">
            <w:pPr>
              <w:cnfStyle w:val="000000000000" w:firstRow="0" w:lastRow="0" w:firstColumn="0" w:lastColumn="0" w:oddVBand="0" w:evenVBand="0" w:oddHBand="0" w:evenHBand="0" w:firstRowFirstColumn="0" w:firstRowLastColumn="0" w:lastRowFirstColumn="0" w:lastRowLastColumn="0"/>
            </w:pPr>
            <w:r>
              <w:t>1 784</w:t>
            </w:r>
          </w:p>
        </w:tc>
      </w:tr>
    </w:tbl>
    <w:p w14:paraId="39CE8162" w14:textId="77777777" w:rsidR="00BD230F" w:rsidRDefault="00BD230F" w:rsidP="00BD230F"/>
    <w:tbl>
      <w:tblPr>
        <w:tblStyle w:val="DTFTable"/>
        <w:tblW w:w="9638" w:type="dxa"/>
        <w:tblLayout w:type="fixed"/>
        <w:tblLook w:val="06A0" w:firstRow="1" w:lastRow="0" w:firstColumn="1" w:lastColumn="0" w:noHBand="1" w:noVBand="1"/>
      </w:tblPr>
      <w:tblGrid>
        <w:gridCol w:w="3290"/>
        <w:gridCol w:w="992"/>
        <w:gridCol w:w="992"/>
        <w:gridCol w:w="2410"/>
        <w:gridCol w:w="992"/>
        <w:gridCol w:w="962"/>
      </w:tblGrid>
      <w:tr w:rsidR="00BD230F" w14:paraId="08A44DD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424660E5" w14:textId="7C989E44" w:rsidR="00BD230F" w:rsidRDefault="00BD230F">
            <w:pPr>
              <w:keepNext/>
            </w:pPr>
            <w:r>
              <w:t>2020</w:t>
            </w:r>
          </w:p>
        </w:tc>
        <w:tc>
          <w:tcPr>
            <w:tcW w:w="992" w:type="dxa"/>
          </w:tcPr>
          <w:p w14:paraId="2100184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1BB0CCB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2410" w:type="dxa"/>
          </w:tcPr>
          <w:p w14:paraId="68A954C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432726A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62" w:type="dxa"/>
          </w:tcPr>
          <w:p w14:paraId="5002708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380FD961" w14:textId="77777777">
        <w:tc>
          <w:tcPr>
            <w:cnfStyle w:val="001000000000" w:firstRow="0" w:lastRow="0" w:firstColumn="1" w:lastColumn="0" w:oddVBand="0" w:evenVBand="0" w:oddHBand="0" w:evenHBand="0" w:firstRowFirstColumn="0" w:firstRowLastColumn="0" w:lastRowFirstColumn="0" w:lastRowLastColumn="0"/>
            <w:tcW w:w="3290" w:type="dxa"/>
          </w:tcPr>
          <w:p w14:paraId="224B775E" w14:textId="77777777" w:rsidR="00BD230F" w:rsidRDefault="00BD230F">
            <w:r>
              <w:t>Borrowings and derivative instruments</w:t>
            </w:r>
          </w:p>
        </w:tc>
        <w:tc>
          <w:tcPr>
            <w:tcW w:w="992" w:type="dxa"/>
          </w:tcPr>
          <w:p w14:paraId="442F1C74" w14:textId="77777777" w:rsidR="00BD230F" w:rsidRDefault="00BD230F">
            <w:pPr>
              <w:cnfStyle w:val="000000000000" w:firstRow="0" w:lastRow="0" w:firstColumn="0" w:lastColumn="0" w:oddVBand="0" w:evenVBand="0" w:oddHBand="0" w:evenHBand="0" w:firstRowFirstColumn="0" w:firstRowLastColumn="0" w:lastRowFirstColumn="0" w:lastRowLastColumn="0"/>
            </w:pPr>
            <w:r>
              <w:t>56 713</w:t>
            </w:r>
          </w:p>
        </w:tc>
        <w:tc>
          <w:tcPr>
            <w:tcW w:w="992" w:type="dxa"/>
          </w:tcPr>
          <w:p w14:paraId="5E6356AB" w14:textId="77777777" w:rsidR="00BD230F" w:rsidRDefault="00BD230F">
            <w:pPr>
              <w:cnfStyle w:val="000000000000" w:firstRow="0" w:lastRow="0" w:firstColumn="0" w:lastColumn="0" w:oddVBand="0" w:evenVBand="0" w:oddHBand="0" w:evenHBand="0" w:firstRowFirstColumn="0" w:firstRowLastColumn="0" w:lastRowFirstColumn="0" w:lastRowLastColumn="0"/>
            </w:pPr>
            <w:r>
              <w:t>15 689</w:t>
            </w:r>
          </w:p>
        </w:tc>
        <w:tc>
          <w:tcPr>
            <w:tcW w:w="2410" w:type="dxa"/>
          </w:tcPr>
          <w:p w14:paraId="2400D7B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F60F334" w14:textId="77777777" w:rsidR="00BD230F" w:rsidRDefault="00BD230F">
            <w:pPr>
              <w:cnfStyle w:val="000000000000" w:firstRow="0" w:lastRow="0" w:firstColumn="0" w:lastColumn="0" w:oddVBand="0" w:evenVBand="0" w:oddHBand="0" w:evenHBand="0" w:firstRowFirstColumn="0" w:firstRowLastColumn="0" w:lastRowFirstColumn="0" w:lastRowLastColumn="0"/>
            </w:pPr>
            <w:r>
              <w:t>956</w:t>
            </w:r>
          </w:p>
        </w:tc>
        <w:tc>
          <w:tcPr>
            <w:tcW w:w="962" w:type="dxa"/>
          </w:tcPr>
          <w:p w14:paraId="555EFCAA" w14:textId="77777777" w:rsidR="00BD230F" w:rsidRDefault="00BD230F">
            <w:pPr>
              <w:cnfStyle w:val="000000000000" w:firstRow="0" w:lastRow="0" w:firstColumn="0" w:lastColumn="0" w:oddVBand="0" w:evenVBand="0" w:oddHBand="0" w:evenHBand="0" w:firstRowFirstColumn="0" w:firstRowLastColumn="0" w:lastRowFirstColumn="0" w:lastRowLastColumn="0"/>
            </w:pPr>
            <w:r>
              <w:t>73 357</w:t>
            </w:r>
          </w:p>
        </w:tc>
      </w:tr>
      <w:tr w:rsidR="00BD230F" w14:paraId="50A8AB57" w14:textId="77777777">
        <w:tc>
          <w:tcPr>
            <w:cnfStyle w:val="001000000000" w:firstRow="0" w:lastRow="0" w:firstColumn="1" w:lastColumn="0" w:oddVBand="0" w:evenVBand="0" w:oddHBand="0" w:evenHBand="0" w:firstRowFirstColumn="0" w:firstRowLastColumn="0" w:lastRowFirstColumn="0" w:lastRowLastColumn="0"/>
            <w:tcW w:w="3290" w:type="dxa"/>
          </w:tcPr>
          <w:p w14:paraId="53132CFD" w14:textId="77777777" w:rsidR="00BD230F" w:rsidRDefault="00BD230F">
            <w:r>
              <w:t>Lease liabilities</w:t>
            </w:r>
          </w:p>
        </w:tc>
        <w:tc>
          <w:tcPr>
            <w:tcW w:w="992" w:type="dxa"/>
          </w:tcPr>
          <w:p w14:paraId="21B1BC14" w14:textId="77777777" w:rsidR="00BD230F" w:rsidRDefault="00BD230F">
            <w:pPr>
              <w:cnfStyle w:val="000000000000" w:firstRow="0" w:lastRow="0" w:firstColumn="0" w:lastColumn="0" w:oddVBand="0" w:evenVBand="0" w:oddHBand="0" w:evenHBand="0" w:firstRowFirstColumn="0" w:firstRowLastColumn="0" w:lastRowFirstColumn="0" w:lastRowLastColumn="0"/>
            </w:pPr>
            <w:r>
              <w:t>8 351</w:t>
            </w:r>
          </w:p>
        </w:tc>
        <w:tc>
          <w:tcPr>
            <w:tcW w:w="992" w:type="dxa"/>
          </w:tcPr>
          <w:p w14:paraId="3A8920C2" w14:textId="77777777" w:rsidR="00BD230F" w:rsidRDefault="00BD230F">
            <w:pPr>
              <w:cnfStyle w:val="000000000000" w:firstRow="0" w:lastRow="0" w:firstColumn="0" w:lastColumn="0" w:oddVBand="0" w:evenVBand="0" w:oddHBand="0" w:evenHBand="0" w:firstRowFirstColumn="0" w:firstRowLastColumn="0" w:lastRowFirstColumn="0" w:lastRowLastColumn="0"/>
            </w:pPr>
            <w:r>
              <w:t>(769)</w:t>
            </w:r>
          </w:p>
        </w:tc>
        <w:tc>
          <w:tcPr>
            <w:tcW w:w="2410" w:type="dxa"/>
          </w:tcPr>
          <w:p w14:paraId="39BA95FB" w14:textId="77777777" w:rsidR="00BD230F" w:rsidRDefault="00BD230F">
            <w:pPr>
              <w:cnfStyle w:val="000000000000" w:firstRow="0" w:lastRow="0" w:firstColumn="0" w:lastColumn="0" w:oddVBand="0" w:evenVBand="0" w:oddHBand="0" w:evenHBand="0" w:firstRowFirstColumn="0" w:firstRowLastColumn="0" w:lastRowFirstColumn="0" w:lastRowLastColumn="0"/>
            </w:pPr>
            <w:r>
              <w:t>709</w:t>
            </w:r>
          </w:p>
        </w:tc>
        <w:tc>
          <w:tcPr>
            <w:tcW w:w="992" w:type="dxa"/>
          </w:tcPr>
          <w:p w14:paraId="4618A06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39CEE15E" w14:textId="77777777" w:rsidR="00BD230F" w:rsidRDefault="00BD230F">
            <w:pPr>
              <w:cnfStyle w:val="000000000000" w:firstRow="0" w:lastRow="0" w:firstColumn="0" w:lastColumn="0" w:oddVBand="0" w:evenVBand="0" w:oddHBand="0" w:evenHBand="0" w:firstRowFirstColumn="0" w:firstRowLastColumn="0" w:lastRowFirstColumn="0" w:lastRowLastColumn="0"/>
            </w:pPr>
            <w:r>
              <w:t>8 291</w:t>
            </w:r>
          </w:p>
        </w:tc>
      </w:tr>
      <w:tr w:rsidR="00BD230F" w14:paraId="1BF06C39" w14:textId="77777777">
        <w:tc>
          <w:tcPr>
            <w:cnfStyle w:val="001000000000" w:firstRow="0" w:lastRow="0" w:firstColumn="1" w:lastColumn="0" w:oddVBand="0" w:evenVBand="0" w:oddHBand="0" w:evenHBand="0" w:firstRowFirstColumn="0" w:firstRowLastColumn="0" w:lastRowFirstColumn="0" w:lastRowLastColumn="0"/>
            <w:tcW w:w="3290" w:type="dxa"/>
          </w:tcPr>
          <w:p w14:paraId="71C1FA6D" w14:textId="77777777" w:rsidR="00BD230F" w:rsidRDefault="00BD230F">
            <w:r>
              <w:t>Service concession arrangements liabilities</w:t>
            </w:r>
          </w:p>
        </w:tc>
        <w:tc>
          <w:tcPr>
            <w:tcW w:w="992" w:type="dxa"/>
          </w:tcPr>
          <w:p w14:paraId="39B10EED" w14:textId="77777777" w:rsidR="00BD230F" w:rsidRDefault="00BD230F">
            <w:pPr>
              <w:cnfStyle w:val="000000000000" w:firstRow="0" w:lastRow="0" w:firstColumn="0" w:lastColumn="0" w:oddVBand="0" w:evenVBand="0" w:oddHBand="0" w:evenHBand="0" w:firstRowFirstColumn="0" w:firstRowLastColumn="0" w:lastRowFirstColumn="0" w:lastRowLastColumn="0"/>
            </w:pPr>
            <w:r>
              <w:t>4 986</w:t>
            </w:r>
          </w:p>
        </w:tc>
        <w:tc>
          <w:tcPr>
            <w:tcW w:w="992" w:type="dxa"/>
          </w:tcPr>
          <w:p w14:paraId="58966028" w14:textId="77777777" w:rsidR="00BD230F" w:rsidRDefault="00BD230F">
            <w:pPr>
              <w:cnfStyle w:val="000000000000" w:firstRow="0" w:lastRow="0" w:firstColumn="0" w:lastColumn="0" w:oddVBand="0" w:evenVBand="0" w:oddHBand="0" w:evenHBand="0" w:firstRowFirstColumn="0" w:firstRowLastColumn="0" w:lastRowFirstColumn="0" w:lastRowLastColumn="0"/>
            </w:pPr>
            <w:r>
              <w:t>(437)</w:t>
            </w:r>
          </w:p>
        </w:tc>
        <w:tc>
          <w:tcPr>
            <w:tcW w:w="2410" w:type="dxa"/>
          </w:tcPr>
          <w:p w14:paraId="1BF3B201" w14:textId="77777777" w:rsidR="00BD230F" w:rsidRDefault="00BD230F">
            <w:pPr>
              <w:cnfStyle w:val="000000000000" w:firstRow="0" w:lastRow="0" w:firstColumn="0" w:lastColumn="0" w:oddVBand="0" w:evenVBand="0" w:oddHBand="0" w:evenHBand="0" w:firstRowFirstColumn="0" w:firstRowLastColumn="0" w:lastRowFirstColumn="0" w:lastRowLastColumn="0"/>
            </w:pPr>
            <w:r>
              <w:t>1 580</w:t>
            </w:r>
          </w:p>
        </w:tc>
        <w:tc>
          <w:tcPr>
            <w:tcW w:w="992" w:type="dxa"/>
          </w:tcPr>
          <w:p w14:paraId="6F00912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03CE49C3" w14:textId="77777777" w:rsidR="00BD230F" w:rsidRDefault="00BD230F">
            <w:pPr>
              <w:cnfStyle w:val="000000000000" w:firstRow="0" w:lastRow="0" w:firstColumn="0" w:lastColumn="0" w:oddVBand="0" w:evenVBand="0" w:oddHBand="0" w:evenHBand="0" w:firstRowFirstColumn="0" w:firstRowLastColumn="0" w:lastRowFirstColumn="0" w:lastRowLastColumn="0"/>
            </w:pPr>
            <w:r>
              <w:t>6 130</w:t>
            </w:r>
          </w:p>
        </w:tc>
      </w:tr>
      <w:tr w:rsidR="00BD230F" w14:paraId="0F9860A7" w14:textId="77777777">
        <w:tc>
          <w:tcPr>
            <w:cnfStyle w:val="001000000000" w:firstRow="0" w:lastRow="0" w:firstColumn="1" w:lastColumn="0" w:oddVBand="0" w:evenVBand="0" w:oddHBand="0" w:evenHBand="0" w:firstRowFirstColumn="0" w:firstRowLastColumn="0" w:lastRowFirstColumn="0" w:lastRowLastColumn="0"/>
            <w:tcW w:w="3290" w:type="dxa"/>
          </w:tcPr>
          <w:p w14:paraId="71748AE4" w14:textId="77777777" w:rsidR="00BD230F" w:rsidRDefault="00BD230F">
            <w:r>
              <w:t>Advances and deposits received</w:t>
            </w:r>
          </w:p>
        </w:tc>
        <w:tc>
          <w:tcPr>
            <w:tcW w:w="992" w:type="dxa"/>
          </w:tcPr>
          <w:p w14:paraId="1F0131E9" w14:textId="77777777" w:rsidR="00BD230F" w:rsidRDefault="00BD230F">
            <w:pPr>
              <w:cnfStyle w:val="000000000000" w:firstRow="0" w:lastRow="0" w:firstColumn="0" w:lastColumn="0" w:oddVBand="0" w:evenVBand="0" w:oddHBand="0" w:evenHBand="0" w:firstRowFirstColumn="0" w:firstRowLastColumn="0" w:lastRowFirstColumn="0" w:lastRowLastColumn="0"/>
            </w:pPr>
            <w:r>
              <w:t>1 691</w:t>
            </w:r>
          </w:p>
        </w:tc>
        <w:tc>
          <w:tcPr>
            <w:tcW w:w="992" w:type="dxa"/>
          </w:tcPr>
          <w:p w14:paraId="0BE46C79"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2410" w:type="dxa"/>
          </w:tcPr>
          <w:p w14:paraId="5522139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756FD4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7F3E2EDA" w14:textId="12EBD6B5" w:rsidR="00BD230F" w:rsidRDefault="00BD230F">
            <w:pPr>
              <w:cnfStyle w:val="000000000000" w:firstRow="0" w:lastRow="0" w:firstColumn="0" w:lastColumn="0" w:oddVBand="0" w:evenVBand="0" w:oddHBand="0" w:evenHBand="0" w:firstRowFirstColumn="0" w:firstRowLastColumn="0" w:lastRowFirstColumn="0" w:lastRowLastColumn="0"/>
            </w:pPr>
            <w:r>
              <w:t>1 693</w:t>
            </w:r>
          </w:p>
        </w:tc>
      </w:tr>
    </w:tbl>
    <w:p w14:paraId="63C09918" w14:textId="77777777" w:rsidR="00BD230F" w:rsidRDefault="00BD230F" w:rsidP="00F842C5"/>
    <w:p w14:paraId="6EBE10EC" w14:textId="77777777" w:rsidR="00BD230F" w:rsidRDefault="00BD230F" w:rsidP="00F842C5"/>
    <w:tbl>
      <w:tblPr>
        <w:tblStyle w:val="DTFTable"/>
        <w:tblW w:w="9638" w:type="dxa"/>
        <w:tblLayout w:type="fixed"/>
        <w:tblLook w:val="06A0" w:firstRow="1" w:lastRow="0" w:firstColumn="1" w:lastColumn="0" w:noHBand="1" w:noVBand="1"/>
      </w:tblPr>
      <w:tblGrid>
        <w:gridCol w:w="3290"/>
        <w:gridCol w:w="992"/>
        <w:gridCol w:w="992"/>
        <w:gridCol w:w="2410"/>
        <w:gridCol w:w="992"/>
        <w:gridCol w:w="962"/>
      </w:tblGrid>
      <w:tr w:rsidR="00BD230F" w14:paraId="33216BA5"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0C9C1A75" w14:textId="42B81C2C" w:rsidR="00BD230F" w:rsidRDefault="00BD230F">
            <w:pPr>
              <w:keepNext/>
            </w:pPr>
            <w:r>
              <w:t>General government sector</w:t>
            </w:r>
          </w:p>
        </w:tc>
        <w:tc>
          <w:tcPr>
            <w:tcW w:w="992" w:type="dxa"/>
          </w:tcPr>
          <w:p w14:paraId="5BAFC38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00EE229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2410" w:type="dxa"/>
          </w:tcPr>
          <w:p w14:paraId="4AB2967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992" w:type="dxa"/>
          </w:tcPr>
          <w:p w14:paraId="4042F3E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62" w:type="dxa"/>
          </w:tcPr>
          <w:p w14:paraId="6393AB5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605EEEC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242B6B84" w14:textId="77777777" w:rsidR="00BD230F" w:rsidRDefault="00BD230F">
            <w:pPr>
              <w:keepNext/>
            </w:pPr>
            <w:r>
              <w:t>2021</w:t>
            </w:r>
          </w:p>
        </w:tc>
        <w:tc>
          <w:tcPr>
            <w:tcW w:w="992" w:type="dxa"/>
          </w:tcPr>
          <w:p w14:paraId="30C860E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Opening balance</w:t>
            </w:r>
          </w:p>
        </w:tc>
        <w:tc>
          <w:tcPr>
            <w:tcW w:w="992" w:type="dxa"/>
          </w:tcPr>
          <w:p w14:paraId="1239348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Cash flows</w:t>
            </w:r>
          </w:p>
        </w:tc>
        <w:tc>
          <w:tcPr>
            <w:tcW w:w="2410" w:type="dxa"/>
          </w:tcPr>
          <w:p w14:paraId="37A055D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New lease liabilities/service concession arrangements</w:t>
            </w:r>
          </w:p>
        </w:tc>
        <w:tc>
          <w:tcPr>
            <w:tcW w:w="992" w:type="dxa"/>
          </w:tcPr>
          <w:p w14:paraId="1D09E13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Fair value changes</w:t>
            </w:r>
          </w:p>
        </w:tc>
        <w:tc>
          <w:tcPr>
            <w:tcW w:w="962" w:type="dxa"/>
          </w:tcPr>
          <w:p w14:paraId="1F10BE3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Closing balance</w:t>
            </w:r>
          </w:p>
        </w:tc>
      </w:tr>
      <w:tr w:rsidR="00BD230F" w14:paraId="19A3582C" w14:textId="77777777">
        <w:tc>
          <w:tcPr>
            <w:cnfStyle w:val="001000000000" w:firstRow="0" w:lastRow="0" w:firstColumn="1" w:lastColumn="0" w:oddVBand="0" w:evenVBand="0" w:oddHBand="0" w:evenHBand="0" w:firstRowFirstColumn="0" w:firstRowLastColumn="0" w:lastRowFirstColumn="0" w:lastRowLastColumn="0"/>
            <w:tcW w:w="3290" w:type="dxa"/>
          </w:tcPr>
          <w:p w14:paraId="34FBCA46" w14:textId="77777777" w:rsidR="00BD230F" w:rsidRDefault="00BD230F">
            <w:r>
              <w:t>Borrowings and derivative instruments</w:t>
            </w:r>
          </w:p>
        </w:tc>
        <w:tc>
          <w:tcPr>
            <w:tcW w:w="992" w:type="dxa"/>
          </w:tcPr>
          <w:p w14:paraId="3A8BA1D1" w14:textId="77777777" w:rsidR="00BD230F" w:rsidRDefault="00BD230F">
            <w:pPr>
              <w:cnfStyle w:val="000000000000" w:firstRow="0" w:lastRow="0" w:firstColumn="0" w:lastColumn="0" w:oddVBand="0" w:evenVBand="0" w:oddHBand="0" w:evenHBand="0" w:firstRowFirstColumn="0" w:firstRowLastColumn="0" w:lastRowFirstColumn="0" w:lastRowLastColumn="0"/>
            </w:pPr>
            <w:r>
              <w:t>49 126</w:t>
            </w:r>
          </w:p>
        </w:tc>
        <w:tc>
          <w:tcPr>
            <w:tcW w:w="992" w:type="dxa"/>
          </w:tcPr>
          <w:p w14:paraId="19CBA638" w14:textId="77777777" w:rsidR="00BD230F" w:rsidRDefault="00BD230F">
            <w:pPr>
              <w:cnfStyle w:val="000000000000" w:firstRow="0" w:lastRow="0" w:firstColumn="0" w:lastColumn="0" w:oddVBand="0" w:evenVBand="0" w:oddHBand="0" w:evenHBand="0" w:firstRowFirstColumn="0" w:firstRowLastColumn="0" w:lastRowFirstColumn="0" w:lastRowLastColumn="0"/>
            </w:pPr>
            <w:r>
              <w:t>29 124</w:t>
            </w:r>
          </w:p>
        </w:tc>
        <w:tc>
          <w:tcPr>
            <w:tcW w:w="2410" w:type="dxa"/>
          </w:tcPr>
          <w:p w14:paraId="34B47D4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B36B27C" w14:textId="2D4712F5" w:rsidR="00BD230F" w:rsidRDefault="00210F99">
            <w:pPr>
              <w:cnfStyle w:val="000000000000" w:firstRow="0" w:lastRow="0" w:firstColumn="0" w:lastColumn="0" w:oddVBand="0" w:evenVBand="0" w:oddHBand="0" w:evenHBand="0" w:firstRowFirstColumn="0" w:firstRowLastColumn="0" w:lastRowFirstColumn="0" w:lastRowLastColumn="0"/>
            </w:pPr>
            <w:r>
              <w:t>258</w:t>
            </w:r>
          </w:p>
        </w:tc>
        <w:tc>
          <w:tcPr>
            <w:tcW w:w="962" w:type="dxa"/>
          </w:tcPr>
          <w:p w14:paraId="4C6A0089" w14:textId="77777777" w:rsidR="00BD230F" w:rsidRDefault="00BD230F">
            <w:pPr>
              <w:cnfStyle w:val="000000000000" w:firstRow="0" w:lastRow="0" w:firstColumn="0" w:lastColumn="0" w:oddVBand="0" w:evenVBand="0" w:oddHBand="0" w:evenHBand="0" w:firstRowFirstColumn="0" w:firstRowLastColumn="0" w:lastRowFirstColumn="0" w:lastRowLastColumn="0"/>
            </w:pPr>
            <w:r>
              <w:t>78 509</w:t>
            </w:r>
          </w:p>
        </w:tc>
      </w:tr>
      <w:tr w:rsidR="00BD230F" w14:paraId="37BF36E4" w14:textId="77777777">
        <w:tc>
          <w:tcPr>
            <w:cnfStyle w:val="001000000000" w:firstRow="0" w:lastRow="0" w:firstColumn="1" w:lastColumn="0" w:oddVBand="0" w:evenVBand="0" w:oddHBand="0" w:evenHBand="0" w:firstRowFirstColumn="0" w:firstRowLastColumn="0" w:lastRowFirstColumn="0" w:lastRowLastColumn="0"/>
            <w:tcW w:w="3290" w:type="dxa"/>
          </w:tcPr>
          <w:p w14:paraId="2A7A3FA4" w14:textId="77777777" w:rsidR="00BD230F" w:rsidRDefault="00BD230F">
            <w:r>
              <w:t xml:space="preserve">Lease liabilities </w:t>
            </w:r>
          </w:p>
        </w:tc>
        <w:tc>
          <w:tcPr>
            <w:tcW w:w="992" w:type="dxa"/>
          </w:tcPr>
          <w:p w14:paraId="2EE83E23" w14:textId="77777777" w:rsidR="00BD230F" w:rsidRDefault="00BD230F">
            <w:pPr>
              <w:cnfStyle w:val="000000000000" w:firstRow="0" w:lastRow="0" w:firstColumn="0" w:lastColumn="0" w:oddVBand="0" w:evenVBand="0" w:oddHBand="0" w:evenHBand="0" w:firstRowFirstColumn="0" w:firstRowLastColumn="0" w:lastRowFirstColumn="0" w:lastRowLastColumn="0"/>
            </w:pPr>
            <w:r>
              <w:t>7 669</w:t>
            </w:r>
          </w:p>
        </w:tc>
        <w:tc>
          <w:tcPr>
            <w:tcW w:w="992" w:type="dxa"/>
          </w:tcPr>
          <w:p w14:paraId="1EA48A1A" w14:textId="77777777" w:rsidR="00BD230F" w:rsidRDefault="00BD230F">
            <w:pPr>
              <w:cnfStyle w:val="000000000000" w:firstRow="0" w:lastRow="0" w:firstColumn="0" w:lastColumn="0" w:oddVBand="0" w:evenVBand="0" w:oddHBand="0" w:evenHBand="0" w:firstRowFirstColumn="0" w:firstRowLastColumn="0" w:lastRowFirstColumn="0" w:lastRowLastColumn="0"/>
            </w:pPr>
            <w:r>
              <w:t>(723)</w:t>
            </w:r>
          </w:p>
        </w:tc>
        <w:tc>
          <w:tcPr>
            <w:tcW w:w="2410" w:type="dxa"/>
          </w:tcPr>
          <w:p w14:paraId="2952C291" w14:textId="77777777" w:rsidR="00BD230F" w:rsidRDefault="00BD230F">
            <w:pPr>
              <w:cnfStyle w:val="000000000000" w:firstRow="0" w:lastRow="0" w:firstColumn="0" w:lastColumn="0" w:oddVBand="0" w:evenVBand="0" w:oddHBand="0" w:evenHBand="0" w:firstRowFirstColumn="0" w:firstRowLastColumn="0" w:lastRowFirstColumn="0" w:lastRowLastColumn="0"/>
            </w:pPr>
            <w:r>
              <w:t>1 121</w:t>
            </w:r>
          </w:p>
        </w:tc>
        <w:tc>
          <w:tcPr>
            <w:tcW w:w="992" w:type="dxa"/>
          </w:tcPr>
          <w:p w14:paraId="66FEF43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5DEBBD04" w14:textId="77777777" w:rsidR="00BD230F" w:rsidRDefault="00BD230F">
            <w:pPr>
              <w:cnfStyle w:val="000000000000" w:firstRow="0" w:lastRow="0" w:firstColumn="0" w:lastColumn="0" w:oddVBand="0" w:evenVBand="0" w:oddHBand="0" w:evenHBand="0" w:firstRowFirstColumn="0" w:firstRowLastColumn="0" w:lastRowFirstColumn="0" w:lastRowLastColumn="0"/>
            </w:pPr>
            <w:r>
              <w:t>8 067</w:t>
            </w:r>
          </w:p>
        </w:tc>
      </w:tr>
      <w:tr w:rsidR="00BD230F" w14:paraId="25985035" w14:textId="77777777">
        <w:tc>
          <w:tcPr>
            <w:cnfStyle w:val="001000000000" w:firstRow="0" w:lastRow="0" w:firstColumn="1" w:lastColumn="0" w:oddVBand="0" w:evenVBand="0" w:oddHBand="0" w:evenHBand="0" w:firstRowFirstColumn="0" w:firstRowLastColumn="0" w:lastRowFirstColumn="0" w:lastRowLastColumn="0"/>
            <w:tcW w:w="3290" w:type="dxa"/>
          </w:tcPr>
          <w:p w14:paraId="3DA9AD02" w14:textId="77777777" w:rsidR="00BD230F" w:rsidRDefault="00BD230F">
            <w:r>
              <w:t>Service concession arrangements liabilities</w:t>
            </w:r>
          </w:p>
        </w:tc>
        <w:tc>
          <w:tcPr>
            <w:tcW w:w="992" w:type="dxa"/>
          </w:tcPr>
          <w:p w14:paraId="315EF9F2" w14:textId="77777777" w:rsidR="00BD230F" w:rsidRDefault="00BD230F">
            <w:pPr>
              <w:cnfStyle w:val="000000000000" w:firstRow="0" w:lastRow="0" w:firstColumn="0" w:lastColumn="0" w:oddVBand="0" w:evenVBand="0" w:oddHBand="0" w:evenHBand="0" w:firstRowFirstColumn="0" w:firstRowLastColumn="0" w:lastRowFirstColumn="0" w:lastRowLastColumn="0"/>
            </w:pPr>
            <w:r>
              <w:t>6 012</w:t>
            </w:r>
          </w:p>
        </w:tc>
        <w:tc>
          <w:tcPr>
            <w:tcW w:w="992" w:type="dxa"/>
          </w:tcPr>
          <w:p w14:paraId="23A7990D" w14:textId="77777777" w:rsidR="00BD230F" w:rsidRDefault="00BD230F">
            <w:pPr>
              <w:cnfStyle w:val="000000000000" w:firstRow="0" w:lastRow="0" w:firstColumn="0" w:lastColumn="0" w:oddVBand="0" w:evenVBand="0" w:oddHBand="0" w:evenHBand="0" w:firstRowFirstColumn="0" w:firstRowLastColumn="0" w:lastRowFirstColumn="0" w:lastRowLastColumn="0"/>
            </w:pPr>
            <w:r>
              <w:t>(1 293)</w:t>
            </w:r>
          </w:p>
        </w:tc>
        <w:tc>
          <w:tcPr>
            <w:tcW w:w="2410" w:type="dxa"/>
          </w:tcPr>
          <w:p w14:paraId="6FA73CEB" w14:textId="77777777" w:rsidR="00BD230F" w:rsidRDefault="00BD230F">
            <w:pPr>
              <w:cnfStyle w:val="000000000000" w:firstRow="0" w:lastRow="0" w:firstColumn="0" w:lastColumn="0" w:oddVBand="0" w:evenVBand="0" w:oddHBand="0" w:evenHBand="0" w:firstRowFirstColumn="0" w:firstRowLastColumn="0" w:lastRowFirstColumn="0" w:lastRowLastColumn="0"/>
            </w:pPr>
            <w:r>
              <w:t>1 691</w:t>
            </w:r>
          </w:p>
        </w:tc>
        <w:tc>
          <w:tcPr>
            <w:tcW w:w="992" w:type="dxa"/>
          </w:tcPr>
          <w:p w14:paraId="7DD9023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0937327B" w14:textId="77777777" w:rsidR="00BD230F" w:rsidRDefault="00BD230F">
            <w:pPr>
              <w:cnfStyle w:val="000000000000" w:firstRow="0" w:lastRow="0" w:firstColumn="0" w:lastColumn="0" w:oddVBand="0" w:evenVBand="0" w:oddHBand="0" w:evenHBand="0" w:firstRowFirstColumn="0" w:firstRowLastColumn="0" w:lastRowFirstColumn="0" w:lastRowLastColumn="0"/>
            </w:pPr>
            <w:r>
              <w:t>6 409</w:t>
            </w:r>
          </w:p>
        </w:tc>
      </w:tr>
      <w:tr w:rsidR="00BD230F" w14:paraId="5806D774" w14:textId="77777777">
        <w:tc>
          <w:tcPr>
            <w:cnfStyle w:val="001000000000" w:firstRow="0" w:lastRow="0" w:firstColumn="1" w:lastColumn="0" w:oddVBand="0" w:evenVBand="0" w:oddHBand="0" w:evenHBand="0" w:firstRowFirstColumn="0" w:firstRowLastColumn="0" w:lastRowFirstColumn="0" w:lastRowLastColumn="0"/>
            <w:tcW w:w="3290" w:type="dxa"/>
          </w:tcPr>
          <w:p w14:paraId="5F49CB95" w14:textId="77777777" w:rsidR="00BD230F" w:rsidRDefault="00BD230F">
            <w:r>
              <w:t>Advances and deposits received</w:t>
            </w:r>
          </w:p>
        </w:tc>
        <w:tc>
          <w:tcPr>
            <w:tcW w:w="992" w:type="dxa"/>
          </w:tcPr>
          <w:p w14:paraId="2D13F42A" w14:textId="77777777" w:rsidR="00BD230F" w:rsidRDefault="00BD230F">
            <w:pPr>
              <w:cnfStyle w:val="000000000000" w:firstRow="0" w:lastRow="0" w:firstColumn="0" w:lastColumn="0" w:oddVBand="0" w:evenVBand="0" w:oddHBand="0" w:evenHBand="0" w:firstRowFirstColumn="0" w:firstRowLastColumn="0" w:lastRowFirstColumn="0" w:lastRowLastColumn="0"/>
            </w:pPr>
            <w:r>
              <w:t>3 681</w:t>
            </w:r>
          </w:p>
        </w:tc>
        <w:tc>
          <w:tcPr>
            <w:tcW w:w="992" w:type="dxa"/>
          </w:tcPr>
          <w:p w14:paraId="718AAB59" w14:textId="77777777" w:rsidR="00BD230F" w:rsidRDefault="00BD230F">
            <w:pPr>
              <w:cnfStyle w:val="000000000000" w:firstRow="0" w:lastRow="0" w:firstColumn="0" w:lastColumn="0" w:oddVBand="0" w:evenVBand="0" w:oddHBand="0" w:evenHBand="0" w:firstRowFirstColumn="0" w:firstRowLastColumn="0" w:lastRowFirstColumn="0" w:lastRowLastColumn="0"/>
            </w:pPr>
            <w:r>
              <w:t>(896)</w:t>
            </w:r>
          </w:p>
        </w:tc>
        <w:tc>
          <w:tcPr>
            <w:tcW w:w="2410" w:type="dxa"/>
          </w:tcPr>
          <w:p w14:paraId="6FDC691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5B8AFFB"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c>
          <w:tcPr>
            <w:tcW w:w="962" w:type="dxa"/>
          </w:tcPr>
          <w:p w14:paraId="49443089" w14:textId="05FC7F9B" w:rsidR="00BD230F" w:rsidRDefault="00BD230F">
            <w:pPr>
              <w:cnfStyle w:val="000000000000" w:firstRow="0" w:lastRow="0" w:firstColumn="0" w:lastColumn="0" w:oddVBand="0" w:evenVBand="0" w:oddHBand="0" w:evenHBand="0" w:firstRowFirstColumn="0" w:firstRowLastColumn="0" w:lastRowFirstColumn="0" w:lastRowLastColumn="0"/>
            </w:pPr>
            <w:r>
              <w:t>2 791</w:t>
            </w:r>
          </w:p>
        </w:tc>
      </w:tr>
    </w:tbl>
    <w:p w14:paraId="19845542" w14:textId="77777777" w:rsidR="00BD230F" w:rsidRDefault="00BD230F" w:rsidP="00F842C5"/>
    <w:tbl>
      <w:tblPr>
        <w:tblStyle w:val="DTFTable"/>
        <w:tblW w:w="9638" w:type="dxa"/>
        <w:tblLayout w:type="fixed"/>
        <w:tblLook w:val="06A0" w:firstRow="1" w:lastRow="0" w:firstColumn="1" w:lastColumn="0" w:noHBand="1" w:noVBand="1"/>
      </w:tblPr>
      <w:tblGrid>
        <w:gridCol w:w="3290"/>
        <w:gridCol w:w="992"/>
        <w:gridCol w:w="992"/>
        <w:gridCol w:w="2410"/>
        <w:gridCol w:w="1047"/>
        <w:gridCol w:w="907"/>
      </w:tblGrid>
      <w:tr w:rsidR="00BD230F" w14:paraId="3E06977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04C78FD5" w14:textId="0983FF13" w:rsidR="00BD230F" w:rsidRDefault="00BD230F">
            <w:pPr>
              <w:keepNext/>
            </w:pPr>
            <w:r>
              <w:t>2020</w:t>
            </w:r>
          </w:p>
        </w:tc>
        <w:tc>
          <w:tcPr>
            <w:tcW w:w="992" w:type="dxa"/>
          </w:tcPr>
          <w:p w14:paraId="76E5A37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62BCD1D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2410" w:type="dxa"/>
          </w:tcPr>
          <w:p w14:paraId="00CAF53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047" w:type="dxa"/>
          </w:tcPr>
          <w:p w14:paraId="052DAC6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43B9D1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2130F01B" w14:textId="77777777">
        <w:tc>
          <w:tcPr>
            <w:cnfStyle w:val="001000000000" w:firstRow="0" w:lastRow="0" w:firstColumn="1" w:lastColumn="0" w:oddVBand="0" w:evenVBand="0" w:oddHBand="0" w:evenHBand="0" w:firstRowFirstColumn="0" w:firstRowLastColumn="0" w:lastRowFirstColumn="0" w:lastRowLastColumn="0"/>
            <w:tcW w:w="3290" w:type="dxa"/>
          </w:tcPr>
          <w:p w14:paraId="1DED807B" w14:textId="77777777" w:rsidR="00BD230F" w:rsidRDefault="00BD230F">
            <w:r>
              <w:t>Borrowings and derivative instruments</w:t>
            </w:r>
          </w:p>
        </w:tc>
        <w:tc>
          <w:tcPr>
            <w:tcW w:w="992" w:type="dxa"/>
          </w:tcPr>
          <w:p w14:paraId="3B66B6C4" w14:textId="77777777" w:rsidR="00BD230F" w:rsidRDefault="00BD230F">
            <w:pPr>
              <w:cnfStyle w:val="000000000000" w:firstRow="0" w:lastRow="0" w:firstColumn="0" w:lastColumn="0" w:oddVBand="0" w:evenVBand="0" w:oddHBand="0" w:evenHBand="0" w:firstRowFirstColumn="0" w:firstRowLastColumn="0" w:lastRowFirstColumn="0" w:lastRowLastColumn="0"/>
            </w:pPr>
            <w:r>
              <w:t>31 940</w:t>
            </w:r>
          </w:p>
        </w:tc>
        <w:tc>
          <w:tcPr>
            <w:tcW w:w="992" w:type="dxa"/>
          </w:tcPr>
          <w:p w14:paraId="6E7E4D00" w14:textId="77777777" w:rsidR="00BD230F" w:rsidRDefault="00BD230F">
            <w:pPr>
              <w:cnfStyle w:val="000000000000" w:firstRow="0" w:lastRow="0" w:firstColumn="0" w:lastColumn="0" w:oddVBand="0" w:evenVBand="0" w:oddHBand="0" w:evenHBand="0" w:firstRowFirstColumn="0" w:firstRowLastColumn="0" w:lastRowFirstColumn="0" w:lastRowLastColumn="0"/>
            </w:pPr>
            <w:r>
              <w:t>17 508</w:t>
            </w:r>
          </w:p>
        </w:tc>
        <w:tc>
          <w:tcPr>
            <w:tcW w:w="2410" w:type="dxa"/>
          </w:tcPr>
          <w:p w14:paraId="7E5CE3F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7" w:type="dxa"/>
          </w:tcPr>
          <w:p w14:paraId="4CA39629" w14:textId="77777777" w:rsidR="00BD230F" w:rsidRDefault="00BD230F">
            <w:pPr>
              <w:cnfStyle w:val="000000000000" w:firstRow="0" w:lastRow="0" w:firstColumn="0" w:lastColumn="0" w:oddVBand="0" w:evenVBand="0" w:oddHBand="0" w:evenHBand="0" w:firstRowFirstColumn="0" w:firstRowLastColumn="0" w:lastRowFirstColumn="0" w:lastRowLastColumn="0"/>
            </w:pPr>
            <w:r>
              <w:t>(321)</w:t>
            </w:r>
          </w:p>
        </w:tc>
        <w:tc>
          <w:tcPr>
            <w:tcW w:w="907" w:type="dxa"/>
          </w:tcPr>
          <w:p w14:paraId="3AC48BB8" w14:textId="77777777" w:rsidR="00BD230F" w:rsidRDefault="00BD230F">
            <w:pPr>
              <w:cnfStyle w:val="000000000000" w:firstRow="0" w:lastRow="0" w:firstColumn="0" w:lastColumn="0" w:oddVBand="0" w:evenVBand="0" w:oddHBand="0" w:evenHBand="0" w:firstRowFirstColumn="0" w:firstRowLastColumn="0" w:lastRowFirstColumn="0" w:lastRowLastColumn="0"/>
            </w:pPr>
            <w:r>
              <w:t>49 126</w:t>
            </w:r>
          </w:p>
        </w:tc>
      </w:tr>
      <w:tr w:rsidR="00BD230F" w14:paraId="33583202" w14:textId="77777777">
        <w:tc>
          <w:tcPr>
            <w:cnfStyle w:val="001000000000" w:firstRow="0" w:lastRow="0" w:firstColumn="1" w:lastColumn="0" w:oddVBand="0" w:evenVBand="0" w:oddHBand="0" w:evenHBand="0" w:firstRowFirstColumn="0" w:firstRowLastColumn="0" w:lastRowFirstColumn="0" w:lastRowLastColumn="0"/>
            <w:tcW w:w="3290" w:type="dxa"/>
          </w:tcPr>
          <w:p w14:paraId="6D78029D" w14:textId="77777777" w:rsidR="00BD230F" w:rsidRDefault="00BD230F">
            <w:r>
              <w:t>Lease liabilities</w:t>
            </w:r>
          </w:p>
        </w:tc>
        <w:tc>
          <w:tcPr>
            <w:tcW w:w="992" w:type="dxa"/>
          </w:tcPr>
          <w:p w14:paraId="300933D4" w14:textId="77777777" w:rsidR="00BD230F" w:rsidRDefault="00BD230F">
            <w:pPr>
              <w:cnfStyle w:val="000000000000" w:firstRow="0" w:lastRow="0" w:firstColumn="0" w:lastColumn="0" w:oddVBand="0" w:evenVBand="0" w:oddHBand="0" w:evenHBand="0" w:firstRowFirstColumn="0" w:firstRowLastColumn="0" w:lastRowFirstColumn="0" w:lastRowLastColumn="0"/>
            </w:pPr>
            <w:r>
              <w:t>7 661</w:t>
            </w:r>
          </w:p>
        </w:tc>
        <w:tc>
          <w:tcPr>
            <w:tcW w:w="992" w:type="dxa"/>
          </w:tcPr>
          <w:p w14:paraId="6C1609FB" w14:textId="77777777" w:rsidR="00BD230F" w:rsidRDefault="00BD230F">
            <w:pPr>
              <w:cnfStyle w:val="000000000000" w:firstRow="0" w:lastRow="0" w:firstColumn="0" w:lastColumn="0" w:oddVBand="0" w:evenVBand="0" w:oddHBand="0" w:evenHBand="0" w:firstRowFirstColumn="0" w:firstRowLastColumn="0" w:lastRowFirstColumn="0" w:lastRowLastColumn="0"/>
            </w:pPr>
            <w:r>
              <w:t>(637)</w:t>
            </w:r>
          </w:p>
        </w:tc>
        <w:tc>
          <w:tcPr>
            <w:tcW w:w="2410" w:type="dxa"/>
          </w:tcPr>
          <w:p w14:paraId="2489C457" w14:textId="77777777" w:rsidR="00BD230F" w:rsidRDefault="00BD230F">
            <w:pPr>
              <w:cnfStyle w:val="000000000000" w:firstRow="0" w:lastRow="0" w:firstColumn="0" w:lastColumn="0" w:oddVBand="0" w:evenVBand="0" w:oddHBand="0" w:evenHBand="0" w:firstRowFirstColumn="0" w:firstRowLastColumn="0" w:lastRowFirstColumn="0" w:lastRowLastColumn="0"/>
            </w:pPr>
            <w:r>
              <w:t>644</w:t>
            </w:r>
          </w:p>
        </w:tc>
        <w:tc>
          <w:tcPr>
            <w:tcW w:w="1047" w:type="dxa"/>
          </w:tcPr>
          <w:p w14:paraId="543E15A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CD14530" w14:textId="77777777" w:rsidR="00BD230F" w:rsidRDefault="00BD230F">
            <w:pPr>
              <w:cnfStyle w:val="000000000000" w:firstRow="0" w:lastRow="0" w:firstColumn="0" w:lastColumn="0" w:oddVBand="0" w:evenVBand="0" w:oddHBand="0" w:evenHBand="0" w:firstRowFirstColumn="0" w:firstRowLastColumn="0" w:lastRowFirstColumn="0" w:lastRowLastColumn="0"/>
            </w:pPr>
            <w:r>
              <w:t>7 669</w:t>
            </w:r>
          </w:p>
        </w:tc>
      </w:tr>
      <w:tr w:rsidR="00BD230F" w14:paraId="22C7DFDE" w14:textId="77777777">
        <w:tc>
          <w:tcPr>
            <w:cnfStyle w:val="001000000000" w:firstRow="0" w:lastRow="0" w:firstColumn="1" w:lastColumn="0" w:oddVBand="0" w:evenVBand="0" w:oddHBand="0" w:evenHBand="0" w:firstRowFirstColumn="0" w:firstRowLastColumn="0" w:lastRowFirstColumn="0" w:lastRowLastColumn="0"/>
            <w:tcW w:w="3290" w:type="dxa"/>
          </w:tcPr>
          <w:p w14:paraId="59833C09" w14:textId="77777777" w:rsidR="00BD230F" w:rsidRDefault="00BD230F">
            <w:r>
              <w:t>Service concession arrangements liabilities</w:t>
            </w:r>
          </w:p>
        </w:tc>
        <w:tc>
          <w:tcPr>
            <w:tcW w:w="992" w:type="dxa"/>
          </w:tcPr>
          <w:p w14:paraId="1AA2FFC9" w14:textId="77777777" w:rsidR="00BD230F" w:rsidRDefault="00BD230F">
            <w:pPr>
              <w:cnfStyle w:val="000000000000" w:firstRow="0" w:lastRow="0" w:firstColumn="0" w:lastColumn="0" w:oddVBand="0" w:evenVBand="0" w:oddHBand="0" w:evenHBand="0" w:firstRowFirstColumn="0" w:firstRowLastColumn="0" w:lastRowFirstColumn="0" w:lastRowLastColumn="0"/>
            </w:pPr>
            <w:r>
              <w:t>4 861</w:t>
            </w:r>
          </w:p>
        </w:tc>
        <w:tc>
          <w:tcPr>
            <w:tcW w:w="992" w:type="dxa"/>
          </w:tcPr>
          <w:p w14:paraId="7A3B85AD" w14:textId="77777777" w:rsidR="00BD230F" w:rsidRDefault="00BD230F">
            <w:pPr>
              <w:cnfStyle w:val="000000000000" w:firstRow="0" w:lastRow="0" w:firstColumn="0" w:lastColumn="0" w:oddVBand="0" w:evenVBand="0" w:oddHBand="0" w:evenHBand="0" w:firstRowFirstColumn="0" w:firstRowLastColumn="0" w:lastRowFirstColumn="0" w:lastRowLastColumn="0"/>
            </w:pPr>
            <w:r>
              <w:t>(429)</w:t>
            </w:r>
          </w:p>
        </w:tc>
        <w:tc>
          <w:tcPr>
            <w:tcW w:w="2410" w:type="dxa"/>
          </w:tcPr>
          <w:p w14:paraId="58843EDF" w14:textId="77777777" w:rsidR="00BD230F" w:rsidRDefault="00BD230F">
            <w:pPr>
              <w:cnfStyle w:val="000000000000" w:firstRow="0" w:lastRow="0" w:firstColumn="0" w:lastColumn="0" w:oddVBand="0" w:evenVBand="0" w:oddHBand="0" w:evenHBand="0" w:firstRowFirstColumn="0" w:firstRowLastColumn="0" w:lastRowFirstColumn="0" w:lastRowLastColumn="0"/>
            </w:pPr>
            <w:r>
              <w:t>1 580</w:t>
            </w:r>
          </w:p>
        </w:tc>
        <w:tc>
          <w:tcPr>
            <w:tcW w:w="1047" w:type="dxa"/>
          </w:tcPr>
          <w:p w14:paraId="646CE91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1382A9F" w14:textId="77777777" w:rsidR="00BD230F" w:rsidRDefault="00BD230F">
            <w:pPr>
              <w:cnfStyle w:val="000000000000" w:firstRow="0" w:lastRow="0" w:firstColumn="0" w:lastColumn="0" w:oddVBand="0" w:evenVBand="0" w:oddHBand="0" w:evenHBand="0" w:firstRowFirstColumn="0" w:firstRowLastColumn="0" w:lastRowFirstColumn="0" w:lastRowLastColumn="0"/>
            </w:pPr>
            <w:r>
              <w:t>6 012</w:t>
            </w:r>
          </w:p>
        </w:tc>
      </w:tr>
      <w:tr w:rsidR="00BD230F" w14:paraId="4B6B8143" w14:textId="77777777">
        <w:tc>
          <w:tcPr>
            <w:cnfStyle w:val="001000000000" w:firstRow="0" w:lastRow="0" w:firstColumn="1" w:lastColumn="0" w:oddVBand="0" w:evenVBand="0" w:oddHBand="0" w:evenHBand="0" w:firstRowFirstColumn="0" w:firstRowLastColumn="0" w:lastRowFirstColumn="0" w:lastRowLastColumn="0"/>
            <w:tcW w:w="3290" w:type="dxa"/>
          </w:tcPr>
          <w:p w14:paraId="68E413C6" w14:textId="77777777" w:rsidR="00BD230F" w:rsidRDefault="00BD230F">
            <w:r>
              <w:t>Advances and deposits received</w:t>
            </w:r>
          </w:p>
        </w:tc>
        <w:tc>
          <w:tcPr>
            <w:tcW w:w="992" w:type="dxa"/>
          </w:tcPr>
          <w:p w14:paraId="10D781C0" w14:textId="77777777" w:rsidR="00BD230F" w:rsidRDefault="00BD230F">
            <w:pPr>
              <w:cnfStyle w:val="000000000000" w:firstRow="0" w:lastRow="0" w:firstColumn="0" w:lastColumn="0" w:oddVBand="0" w:evenVBand="0" w:oddHBand="0" w:evenHBand="0" w:firstRowFirstColumn="0" w:firstRowLastColumn="0" w:lastRowFirstColumn="0" w:lastRowLastColumn="0"/>
            </w:pPr>
            <w:r>
              <w:t>5 250</w:t>
            </w:r>
          </w:p>
        </w:tc>
        <w:tc>
          <w:tcPr>
            <w:tcW w:w="992" w:type="dxa"/>
          </w:tcPr>
          <w:p w14:paraId="36996F07" w14:textId="77777777" w:rsidR="00BD230F" w:rsidRDefault="00BD230F">
            <w:pPr>
              <w:cnfStyle w:val="000000000000" w:firstRow="0" w:lastRow="0" w:firstColumn="0" w:lastColumn="0" w:oddVBand="0" w:evenVBand="0" w:oddHBand="0" w:evenHBand="0" w:firstRowFirstColumn="0" w:firstRowLastColumn="0" w:lastRowFirstColumn="0" w:lastRowLastColumn="0"/>
            </w:pPr>
            <w:r>
              <w:t>(1 569)</w:t>
            </w:r>
          </w:p>
        </w:tc>
        <w:tc>
          <w:tcPr>
            <w:tcW w:w="2410" w:type="dxa"/>
          </w:tcPr>
          <w:p w14:paraId="374535F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7" w:type="dxa"/>
          </w:tcPr>
          <w:p w14:paraId="7532FC3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02EDD9" w14:textId="2C1DAD09" w:rsidR="00BD230F" w:rsidRDefault="00BD230F">
            <w:pPr>
              <w:cnfStyle w:val="000000000000" w:firstRow="0" w:lastRow="0" w:firstColumn="0" w:lastColumn="0" w:oddVBand="0" w:evenVBand="0" w:oddHBand="0" w:evenHBand="0" w:firstRowFirstColumn="0" w:firstRowLastColumn="0" w:lastRowFirstColumn="0" w:lastRowLastColumn="0"/>
            </w:pPr>
            <w:r>
              <w:t>3 681</w:t>
            </w:r>
          </w:p>
        </w:tc>
      </w:tr>
    </w:tbl>
    <w:p w14:paraId="764AC299" w14:textId="77777777" w:rsidR="00BD230F" w:rsidRDefault="00BD230F" w:rsidP="00F842C5"/>
    <w:p w14:paraId="2D1870ED" w14:textId="77777777" w:rsidR="00BD230F" w:rsidRDefault="00BD230F" w:rsidP="00F842C5"/>
    <w:bookmarkEnd w:id="87"/>
    <w:p w14:paraId="1DB10BFE" w14:textId="77777777" w:rsidR="00BD230F" w:rsidRDefault="00BD230F" w:rsidP="00F842C5">
      <w:pPr>
        <w:pStyle w:val="Note"/>
        <w:rPr>
          <w:rFonts w:eastAsiaTheme="majorEastAsia" w:cstheme="majorBidi"/>
          <w:sz w:val="26"/>
          <w:szCs w:val="26"/>
        </w:rPr>
      </w:pPr>
      <w:r>
        <w:br w:type="page"/>
      </w:r>
    </w:p>
    <w:p w14:paraId="2C25C539" w14:textId="77777777" w:rsidR="00BD230F" w:rsidRDefault="00BD230F" w:rsidP="00BD230F">
      <w:pPr>
        <w:pStyle w:val="Heading2"/>
        <w:ind w:left="851" w:hanging="851"/>
      </w:pPr>
      <w:bookmarkStart w:id="88" w:name="_Toc77678258"/>
      <w:r w:rsidRPr="000744CF">
        <w:lastRenderedPageBreak/>
        <w:t>Advances paid and investments, loans and placements</w:t>
      </w:r>
      <w:bookmarkEnd w:id="88"/>
    </w:p>
    <w:p w14:paraId="400BED28" w14:textId="77777777" w:rsidR="00BD230F" w:rsidRDefault="00BD230F" w:rsidP="00BD230F">
      <w:pPr>
        <w:pStyle w:val="TableUnits"/>
      </w:pPr>
      <w:r w:rsidRPr="000744CF">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6B04E0A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495DC05" w14:textId="6C7AC1E1" w:rsidR="00BD230F" w:rsidRDefault="00BD230F">
            <w:pPr>
              <w:keepNext/>
            </w:pPr>
          </w:p>
        </w:tc>
        <w:tc>
          <w:tcPr>
            <w:tcW w:w="1814" w:type="dxa"/>
            <w:gridSpan w:val="2"/>
          </w:tcPr>
          <w:p w14:paraId="2426600B"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F3F509F" w14:textId="6BE62A19"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7C09EF">
              <w:br/>
            </w:r>
            <w:r>
              <w:t>government sector</w:t>
            </w:r>
          </w:p>
        </w:tc>
      </w:tr>
      <w:tr w:rsidR="00BD230F" w14:paraId="5FDBE2A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52BD22B" w14:textId="77777777" w:rsidR="00BD230F" w:rsidRDefault="00BD230F">
            <w:pPr>
              <w:keepNext/>
            </w:pPr>
          </w:p>
        </w:tc>
        <w:tc>
          <w:tcPr>
            <w:tcW w:w="907" w:type="dxa"/>
          </w:tcPr>
          <w:p w14:paraId="6D2A919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51F284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758825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98DCC1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61555182" w14:textId="77777777">
        <w:tc>
          <w:tcPr>
            <w:cnfStyle w:val="001000000000" w:firstRow="0" w:lastRow="0" w:firstColumn="1" w:lastColumn="0" w:oddVBand="0" w:evenVBand="0" w:oddHBand="0" w:evenHBand="0" w:firstRowFirstColumn="0" w:firstRowLastColumn="0" w:lastRowFirstColumn="0" w:lastRowLastColumn="0"/>
            <w:tcW w:w="6010" w:type="dxa"/>
          </w:tcPr>
          <w:p w14:paraId="11920485" w14:textId="77777777" w:rsidR="00BD230F" w:rsidRDefault="00BD230F">
            <w:r>
              <w:rPr>
                <w:b/>
              </w:rPr>
              <w:t>Current advances paid and investments, loans and placements</w:t>
            </w:r>
          </w:p>
        </w:tc>
        <w:tc>
          <w:tcPr>
            <w:tcW w:w="907" w:type="dxa"/>
          </w:tcPr>
          <w:p w14:paraId="29C4277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52B3FE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73F267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CB3306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F9DF98C" w14:textId="77777777">
        <w:tc>
          <w:tcPr>
            <w:cnfStyle w:val="001000000000" w:firstRow="0" w:lastRow="0" w:firstColumn="1" w:lastColumn="0" w:oddVBand="0" w:evenVBand="0" w:oddHBand="0" w:evenHBand="0" w:firstRowFirstColumn="0" w:firstRowLastColumn="0" w:lastRowFirstColumn="0" w:lastRowLastColumn="0"/>
            <w:tcW w:w="6010" w:type="dxa"/>
          </w:tcPr>
          <w:p w14:paraId="2124E3DC" w14:textId="77777777" w:rsidR="00BD230F" w:rsidRDefault="00BD230F">
            <w:r>
              <w:t>Loans and advances paid</w:t>
            </w:r>
          </w:p>
        </w:tc>
        <w:tc>
          <w:tcPr>
            <w:tcW w:w="907" w:type="dxa"/>
          </w:tcPr>
          <w:p w14:paraId="1F463D86" w14:textId="77777777" w:rsidR="00BD230F" w:rsidRDefault="00BD230F">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64B305E9" w14:textId="77777777" w:rsidR="00BD230F" w:rsidRDefault="00BD230F">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42F69961" w14:textId="77777777" w:rsidR="00BD230F" w:rsidRDefault="00BD230F">
            <w:pPr>
              <w:cnfStyle w:val="000000000000" w:firstRow="0" w:lastRow="0" w:firstColumn="0" w:lastColumn="0" w:oddVBand="0" w:evenVBand="0" w:oddHBand="0" w:evenHBand="0" w:firstRowFirstColumn="0" w:firstRowLastColumn="0" w:lastRowFirstColumn="0" w:lastRowLastColumn="0"/>
            </w:pPr>
            <w:r>
              <w:t>1 283</w:t>
            </w:r>
          </w:p>
        </w:tc>
        <w:tc>
          <w:tcPr>
            <w:tcW w:w="907" w:type="dxa"/>
          </w:tcPr>
          <w:p w14:paraId="096700FF" w14:textId="77777777" w:rsidR="00BD230F" w:rsidRDefault="00BD230F">
            <w:pPr>
              <w:cnfStyle w:val="000000000000" w:firstRow="0" w:lastRow="0" w:firstColumn="0" w:lastColumn="0" w:oddVBand="0" w:evenVBand="0" w:oddHBand="0" w:evenHBand="0" w:firstRowFirstColumn="0" w:firstRowLastColumn="0" w:lastRowFirstColumn="0" w:lastRowLastColumn="0"/>
            </w:pPr>
            <w:r>
              <w:t>2 084</w:t>
            </w:r>
          </w:p>
        </w:tc>
      </w:tr>
      <w:tr w:rsidR="00BD230F" w14:paraId="0B86651A" w14:textId="77777777">
        <w:tc>
          <w:tcPr>
            <w:cnfStyle w:val="001000000000" w:firstRow="0" w:lastRow="0" w:firstColumn="1" w:lastColumn="0" w:oddVBand="0" w:evenVBand="0" w:oddHBand="0" w:evenHBand="0" w:firstRowFirstColumn="0" w:firstRowLastColumn="0" w:lastRowFirstColumn="0" w:lastRowLastColumn="0"/>
            <w:tcW w:w="6010" w:type="dxa"/>
          </w:tcPr>
          <w:p w14:paraId="7A7B5190" w14:textId="77777777" w:rsidR="00BD230F" w:rsidRDefault="00BD230F">
            <w:r>
              <w:t>Equities and managed investment schemes</w:t>
            </w:r>
          </w:p>
        </w:tc>
        <w:tc>
          <w:tcPr>
            <w:tcW w:w="907" w:type="dxa"/>
          </w:tcPr>
          <w:p w14:paraId="67F4FC1E" w14:textId="77777777" w:rsidR="00BD230F" w:rsidRDefault="00BD230F">
            <w:pPr>
              <w:cnfStyle w:val="000000000000" w:firstRow="0" w:lastRow="0" w:firstColumn="0" w:lastColumn="0" w:oddVBand="0" w:evenVBand="0" w:oddHBand="0" w:evenHBand="0" w:firstRowFirstColumn="0" w:firstRowLastColumn="0" w:lastRowFirstColumn="0" w:lastRowLastColumn="0"/>
            </w:pPr>
            <w:r>
              <w:t>3 110</w:t>
            </w:r>
          </w:p>
        </w:tc>
        <w:tc>
          <w:tcPr>
            <w:tcW w:w="907" w:type="dxa"/>
          </w:tcPr>
          <w:p w14:paraId="3C790003" w14:textId="77777777" w:rsidR="00BD230F" w:rsidRDefault="00BD230F">
            <w:pPr>
              <w:cnfStyle w:val="000000000000" w:firstRow="0" w:lastRow="0" w:firstColumn="0" w:lastColumn="0" w:oddVBand="0" w:evenVBand="0" w:oddHBand="0" w:evenHBand="0" w:firstRowFirstColumn="0" w:firstRowLastColumn="0" w:lastRowFirstColumn="0" w:lastRowLastColumn="0"/>
            </w:pPr>
            <w:r>
              <w:t>3 406</w:t>
            </w:r>
          </w:p>
        </w:tc>
        <w:tc>
          <w:tcPr>
            <w:tcW w:w="907" w:type="dxa"/>
          </w:tcPr>
          <w:p w14:paraId="09024943" w14:textId="77777777" w:rsidR="00BD230F" w:rsidRDefault="00BD230F">
            <w:pPr>
              <w:cnfStyle w:val="000000000000" w:firstRow="0" w:lastRow="0" w:firstColumn="0" w:lastColumn="0" w:oddVBand="0" w:evenVBand="0" w:oddHBand="0" w:evenHBand="0" w:firstRowFirstColumn="0" w:firstRowLastColumn="0" w:lastRowFirstColumn="0" w:lastRowLastColumn="0"/>
            </w:pPr>
            <w:r>
              <w:t>917</w:t>
            </w:r>
          </w:p>
        </w:tc>
        <w:tc>
          <w:tcPr>
            <w:tcW w:w="907" w:type="dxa"/>
          </w:tcPr>
          <w:p w14:paraId="37C13E78" w14:textId="77777777" w:rsidR="00BD230F" w:rsidRDefault="00BD230F">
            <w:pPr>
              <w:cnfStyle w:val="000000000000" w:firstRow="0" w:lastRow="0" w:firstColumn="0" w:lastColumn="0" w:oddVBand="0" w:evenVBand="0" w:oddHBand="0" w:evenHBand="0" w:firstRowFirstColumn="0" w:firstRowLastColumn="0" w:lastRowFirstColumn="0" w:lastRowLastColumn="0"/>
            </w:pPr>
            <w:r>
              <w:t>848</w:t>
            </w:r>
          </w:p>
        </w:tc>
      </w:tr>
      <w:tr w:rsidR="00BD230F" w14:paraId="705BFA15" w14:textId="77777777">
        <w:tc>
          <w:tcPr>
            <w:cnfStyle w:val="001000000000" w:firstRow="0" w:lastRow="0" w:firstColumn="1" w:lastColumn="0" w:oddVBand="0" w:evenVBand="0" w:oddHBand="0" w:evenHBand="0" w:firstRowFirstColumn="0" w:firstRowLastColumn="0" w:lastRowFirstColumn="0" w:lastRowLastColumn="0"/>
            <w:tcW w:w="6010" w:type="dxa"/>
          </w:tcPr>
          <w:p w14:paraId="3DE15250" w14:textId="77777777" w:rsidR="00BD230F" w:rsidRDefault="00BD230F">
            <w:r>
              <w:t>Australian dollar term deposits</w:t>
            </w:r>
          </w:p>
        </w:tc>
        <w:tc>
          <w:tcPr>
            <w:tcW w:w="907" w:type="dxa"/>
          </w:tcPr>
          <w:p w14:paraId="081FA5ED" w14:textId="77777777" w:rsidR="00BD230F" w:rsidRDefault="00BD230F">
            <w:pPr>
              <w:cnfStyle w:val="000000000000" w:firstRow="0" w:lastRow="0" w:firstColumn="0" w:lastColumn="0" w:oddVBand="0" w:evenVBand="0" w:oddHBand="0" w:evenHBand="0" w:firstRowFirstColumn="0" w:firstRowLastColumn="0" w:lastRowFirstColumn="0" w:lastRowLastColumn="0"/>
            </w:pPr>
            <w:r>
              <w:t>695</w:t>
            </w:r>
          </w:p>
        </w:tc>
        <w:tc>
          <w:tcPr>
            <w:tcW w:w="907" w:type="dxa"/>
          </w:tcPr>
          <w:p w14:paraId="412D26ED" w14:textId="77777777" w:rsidR="00BD230F" w:rsidRDefault="00BD230F">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7C3B23EA" w14:textId="77777777" w:rsidR="00BD230F" w:rsidRDefault="00BD230F">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03DDD5B4" w14:textId="77777777" w:rsidR="00BD230F" w:rsidRDefault="00BD230F">
            <w:pPr>
              <w:cnfStyle w:val="000000000000" w:firstRow="0" w:lastRow="0" w:firstColumn="0" w:lastColumn="0" w:oddVBand="0" w:evenVBand="0" w:oddHBand="0" w:evenHBand="0" w:firstRowFirstColumn="0" w:firstRowLastColumn="0" w:lastRowFirstColumn="0" w:lastRowLastColumn="0"/>
            </w:pPr>
            <w:r>
              <w:t>112</w:t>
            </w:r>
          </w:p>
        </w:tc>
      </w:tr>
      <w:tr w:rsidR="00BD230F" w14:paraId="08D31CAC" w14:textId="77777777">
        <w:tc>
          <w:tcPr>
            <w:cnfStyle w:val="001000000000" w:firstRow="0" w:lastRow="0" w:firstColumn="1" w:lastColumn="0" w:oddVBand="0" w:evenVBand="0" w:oddHBand="0" w:evenHBand="0" w:firstRowFirstColumn="0" w:firstRowLastColumn="0" w:lastRowFirstColumn="0" w:lastRowLastColumn="0"/>
            <w:tcW w:w="6010" w:type="dxa"/>
          </w:tcPr>
          <w:p w14:paraId="1395F177" w14:textId="77777777" w:rsidR="00BD230F" w:rsidRDefault="00BD230F">
            <w:r>
              <w:t>Foreign currency term deposits</w:t>
            </w:r>
          </w:p>
        </w:tc>
        <w:tc>
          <w:tcPr>
            <w:tcW w:w="907" w:type="dxa"/>
          </w:tcPr>
          <w:p w14:paraId="7A5D2331" w14:textId="77777777" w:rsidR="00BD230F" w:rsidRDefault="00BD230F">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621BFB2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67EAD7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D1346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FB861C6" w14:textId="77777777">
        <w:tc>
          <w:tcPr>
            <w:cnfStyle w:val="001000000000" w:firstRow="0" w:lastRow="0" w:firstColumn="1" w:lastColumn="0" w:oddVBand="0" w:evenVBand="0" w:oddHBand="0" w:evenHBand="0" w:firstRowFirstColumn="0" w:firstRowLastColumn="0" w:lastRowFirstColumn="0" w:lastRowLastColumn="0"/>
            <w:tcW w:w="6010" w:type="dxa"/>
          </w:tcPr>
          <w:p w14:paraId="25FFA523" w14:textId="77777777" w:rsidR="00BD230F" w:rsidRDefault="00BD230F">
            <w:r>
              <w:t>Debt securities</w:t>
            </w:r>
          </w:p>
        </w:tc>
        <w:tc>
          <w:tcPr>
            <w:tcW w:w="907" w:type="dxa"/>
          </w:tcPr>
          <w:p w14:paraId="5B6F0176" w14:textId="77777777" w:rsidR="00BD230F" w:rsidRDefault="00BD230F">
            <w:pPr>
              <w:cnfStyle w:val="000000000000" w:firstRow="0" w:lastRow="0" w:firstColumn="0" w:lastColumn="0" w:oddVBand="0" w:evenVBand="0" w:oddHBand="0" w:evenHBand="0" w:firstRowFirstColumn="0" w:firstRowLastColumn="0" w:lastRowFirstColumn="0" w:lastRowLastColumn="0"/>
            </w:pPr>
            <w:r>
              <w:t>3 608</w:t>
            </w:r>
          </w:p>
        </w:tc>
        <w:tc>
          <w:tcPr>
            <w:tcW w:w="907" w:type="dxa"/>
          </w:tcPr>
          <w:p w14:paraId="4C97EC39" w14:textId="77777777" w:rsidR="00BD230F" w:rsidRDefault="00BD230F">
            <w:pPr>
              <w:cnfStyle w:val="000000000000" w:firstRow="0" w:lastRow="0" w:firstColumn="0" w:lastColumn="0" w:oddVBand="0" w:evenVBand="0" w:oddHBand="0" w:evenHBand="0" w:firstRowFirstColumn="0" w:firstRowLastColumn="0" w:lastRowFirstColumn="0" w:lastRowLastColumn="0"/>
            </w:pPr>
            <w:r>
              <w:t>2 822</w:t>
            </w:r>
          </w:p>
        </w:tc>
        <w:tc>
          <w:tcPr>
            <w:tcW w:w="907" w:type="dxa"/>
          </w:tcPr>
          <w:p w14:paraId="7B4E372C"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2A7857B"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r>
      <w:tr w:rsidR="00BD230F" w14:paraId="616C70EF"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F8BDB93" w14:textId="77777777" w:rsidR="00BD230F" w:rsidRDefault="00BD230F">
            <w:r>
              <w:t>Derivative financial instruments</w:t>
            </w:r>
          </w:p>
        </w:tc>
        <w:tc>
          <w:tcPr>
            <w:tcW w:w="907" w:type="dxa"/>
            <w:tcBorders>
              <w:bottom w:val="single" w:sz="6" w:space="0" w:color="auto"/>
            </w:tcBorders>
          </w:tcPr>
          <w:p w14:paraId="03735D83" w14:textId="77777777" w:rsidR="00BD230F" w:rsidRDefault="00BD230F">
            <w:pPr>
              <w:cnfStyle w:val="000000000000" w:firstRow="0" w:lastRow="0" w:firstColumn="0" w:lastColumn="0" w:oddVBand="0" w:evenVBand="0" w:oddHBand="0" w:evenHBand="0" w:firstRowFirstColumn="0" w:firstRowLastColumn="0" w:lastRowFirstColumn="0" w:lastRowLastColumn="0"/>
            </w:pPr>
            <w:r>
              <w:t>309</w:t>
            </w:r>
          </w:p>
        </w:tc>
        <w:tc>
          <w:tcPr>
            <w:tcW w:w="907" w:type="dxa"/>
            <w:tcBorders>
              <w:bottom w:val="single" w:sz="6" w:space="0" w:color="auto"/>
            </w:tcBorders>
          </w:tcPr>
          <w:p w14:paraId="7BD72C86" w14:textId="77777777" w:rsidR="00BD230F" w:rsidRDefault="00BD230F">
            <w:pPr>
              <w:cnfStyle w:val="000000000000" w:firstRow="0" w:lastRow="0" w:firstColumn="0" w:lastColumn="0" w:oddVBand="0" w:evenVBand="0" w:oddHBand="0" w:evenHBand="0" w:firstRowFirstColumn="0" w:firstRowLastColumn="0" w:lastRowFirstColumn="0" w:lastRowLastColumn="0"/>
            </w:pPr>
            <w:r>
              <w:t>1 182</w:t>
            </w:r>
          </w:p>
        </w:tc>
        <w:tc>
          <w:tcPr>
            <w:tcW w:w="907" w:type="dxa"/>
            <w:tcBorders>
              <w:bottom w:val="single" w:sz="6" w:space="0" w:color="auto"/>
            </w:tcBorders>
          </w:tcPr>
          <w:p w14:paraId="08D40AE4" w14:textId="77777777" w:rsidR="00BD230F" w:rsidRDefault="00BD230F">
            <w:pPr>
              <w:cnfStyle w:val="000000000000" w:firstRow="0" w:lastRow="0" w:firstColumn="0" w:lastColumn="0" w:oddVBand="0" w:evenVBand="0" w:oddHBand="0" w:evenHBand="0" w:firstRowFirstColumn="0" w:firstRowLastColumn="0" w:lastRowFirstColumn="0" w:lastRowLastColumn="0"/>
            </w:pPr>
            <w:r>
              <w:t>79</w:t>
            </w:r>
          </w:p>
        </w:tc>
        <w:tc>
          <w:tcPr>
            <w:tcW w:w="907" w:type="dxa"/>
            <w:tcBorders>
              <w:bottom w:val="single" w:sz="6" w:space="0" w:color="auto"/>
            </w:tcBorders>
          </w:tcPr>
          <w:p w14:paraId="49B28A32" w14:textId="77777777" w:rsidR="00BD230F" w:rsidRDefault="00BD230F">
            <w:pPr>
              <w:cnfStyle w:val="000000000000" w:firstRow="0" w:lastRow="0" w:firstColumn="0" w:lastColumn="0" w:oddVBand="0" w:evenVBand="0" w:oddHBand="0" w:evenHBand="0" w:firstRowFirstColumn="0" w:firstRowLastColumn="0" w:lastRowFirstColumn="0" w:lastRowLastColumn="0"/>
            </w:pPr>
            <w:r>
              <w:t>192</w:t>
            </w:r>
          </w:p>
        </w:tc>
      </w:tr>
      <w:tr w:rsidR="00BD230F" w14:paraId="5441EFA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83579B0" w14:textId="77777777" w:rsidR="00BD230F" w:rsidRDefault="00BD230F">
            <w:r>
              <w:rPr>
                <w:b/>
              </w:rPr>
              <w:t>Total current advances paid and investments, loans and placements</w:t>
            </w:r>
          </w:p>
        </w:tc>
        <w:tc>
          <w:tcPr>
            <w:tcW w:w="907" w:type="dxa"/>
            <w:tcBorders>
              <w:top w:val="single" w:sz="6" w:space="0" w:color="auto"/>
            </w:tcBorders>
          </w:tcPr>
          <w:p w14:paraId="568A07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8 009</w:t>
            </w:r>
          </w:p>
        </w:tc>
        <w:tc>
          <w:tcPr>
            <w:tcW w:w="907" w:type="dxa"/>
            <w:tcBorders>
              <w:top w:val="single" w:sz="6" w:space="0" w:color="auto"/>
            </w:tcBorders>
          </w:tcPr>
          <w:p w14:paraId="085D7D1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7 680</w:t>
            </w:r>
          </w:p>
        </w:tc>
        <w:tc>
          <w:tcPr>
            <w:tcW w:w="907" w:type="dxa"/>
            <w:tcBorders>
              <w:top w:val="single" w:sz="6" w:space="0" w:color="auto"/>
            </w:tcBorders>
          </w:tcPr>
          <w:p w14:paraId="059484D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2 386</w:t>
            </w:r>
          </w:p>
        </w:tc>
        <w:tc>
          <w:tcPr>
            <w:tcW w:w="907" w:type="dxa"/>
            <w:tcBorders>
              <w:top w:val="single" w:sz="6" w:space="0" w:color="auto"/>
            </w:tcBorders>
          </w:tcPr>
          <w:p w14:paraId="2DBA044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3 242</w:t>
            </w:r>
          </w:p>
        </w:tc>
      </w:tr>
      <w:tr w:rsidR="00BD230F" w14:paraId="7BDB368A" w14:textId="77777777">
        <w:tc>
          <w:tcPr>
            <w:cnfStyle w:val="001000000000" w:firstRow="0" w:lastRow="0" w:firstColumn="1" w:lastColumn="0" w:oddVBand="0" w:evenVBand="0" w:oddHBand="0" w:evenHBand="0" w:firstRowFirstColumn="0" w:firstRowLastColumn="0" w:lastRowFirstColumn="0" w:lastRowLastColumn="0"/>
            <w:tcW w:w="6010" w:type="dxa"/>
          </w:tcPr>
          <w:p w14:paraId="0093C2CC" w14:textId="77777777" w:rsidR="00BD230F" w:rsidRDefault="00BD230F">
            <w:r>
              <w:rPr>
                <w:b/>
              </w:rPr>
              <w:t>Non</w:t>
            </w:r>
            <w:r>
              <w:rPr>
                <w:b/>
              </w:rPr>
              <w:noBreakHyphen/>
              <w:t>current advances paid and investments, loans and placements</w:t>
            </w:r>
          </w:p>
        </w:tc>
        <w:tc>
          <w:tcPr>
            <w:tcW w:w="907" w:type="dxa"/>
          </w:tcPr>
          <w:p w14:paraId="3FA4B98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2D6DD9A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A4341F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146955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9A91DAC" w14:textId="77777777">
        <w:tc>
          <w:tcPr>
            <w:cnfStyle w:val="001000000000" w:firstRow="0" w:lastRow="0" w:firstColumn="1" w:lastColumn="0" w:oddVBand="0" w:evenVBand="0" w:oddHBand="0" w:evenHBand="0" w:firstRowFirstColumn="0" w:firstRowLastColumn="0" w:lastRowFirstColumn="0" w:lastRowLastColumn="0"/>
            <w:tcW w:w="6010" w:type="dxa"/>
          </w:tcPr>
          <w:p w14:paraId="23C83E7A" w14:textId="77777777" w:rsidR="00BD230F" w:rsidRDefault="00BD230F">
            <w:r>
              <w:t>Loans and advances paid</w:t>
            </w:r>
          </w:p>
        </w:tc>
        <w:tc>
          <w:tcPr>
            <w:tcW w:w="907" w:type="dxa"/>
          </w:tcPr>
          <w:p w14:paraId="541188FD" w14:textId="77777777" w:rsidR="00BD230F" w:rsidRDefault="00BD230F">
            <w:pPr>
              <w:cnfStyle w:val="000000000000" w:firstRow="0" w:lastRow="0" w:firstColumn="0" w:lastColumn="0" w:oddVBand="0" w:evenVBand="0" w:oddHBand="0" w:evenHBand="0" w:firstRowFirstColumn="0" w:firstRowLastColumn="0" w:lastRowFirstColumn="0" w:lastRowLastColumn="0"/>
            </w:pPr>
            <w:r>
              <w:t>307</w:t>
            </w:r>
          </w:p>
        </w:tc>
        <w:tc>
          <w:tcPr>
            <w:tcW w:w="907" w:type="dxa"/>
          </w:tcPr>
          <w:p w14:paraId="3FC1345E" w14:textId="77777777" w:rsidR="00BD230F" w:rsidRDefault="00BD230F">
            <w:pPr>
              <w:cnfStyle w:val="000000000000" w:firstRow="0" w:lastRow="0" w:firstColumn="0" w:lastColumn="0" w:oddVBand="0" w:evenVBand="0" w:oddHBand="0" w:evenHBand="0" w:firstRowFirstColumn="0" w:firstRowLastColumn="0" w:lastRowFirstColumn="0" w:lastRowLastColumn="0"/>
            </w:pPr>
            <w:r>
              <w:t>343</w:t>
            </w:r>
          </w:p>
        </w:tc>
        <w:tc>
          <w:tcPr>
            <w:tcW w:w="907" w:type="dxa"/>
          </w:tcPr>
          <w:p w14:paraId="7202C78C" w14:textId="77777777" w:rsidR="00BD230F" w:rsidRDefault="00BD230F">
            <w:pPr>
              <w:cnfStyle w:val="000000000000" w:firstRow="0" w:lastRow="0" w:firstColumn="0" w:lastColumn="0" w:oddVBand="0" w:evenVBand="0" w:oddHBand="0" w:evenHBand="0" w:firstRowFirstColumn="0" w:firstRowLastColumn="0" w:lastRowFirstColumn="0" w:lastRowLastColumn="0"/>
            </w:pPr>
            <w:r>
              <w:t>4 190</w:t>
            </w:r>
          </w:p>
        </w:tc>
        <w:tc>
          <w:tcPr>
            <w:tcW w:w="907" w:type="dxa"/>
          </w:tcPr>
          <w:p w14:paraId="6FAE380C" w14:textId="77777777" w:rsidR="00BD230F" w:rsidRDefault="00BD230F">
            <w:pPr>
              <w:cnfStyle w:val="000000000000" w:firstRow="0" w:lastRow="0" w:firstColumn="0" w:lastColumn="0" w:oddVBand="0" w:evenVBand="0" w:oddHBand="0" w:evenHBand="0" w:firstRowFirstColumn="0" w:firstRowLastColumn="0" w:lastRowFirstColumn="0" w:lastRowLastColumn="0"/>
            </w:pPr>
            <w:r>
              <w:t>4 466</w:t>
            </w:r>
          </w:p>
        </w:tc>
      </w:tr>
      <w:tr w:rsidR="00BD230F" w14:paraId="56CDCF01" w14:textId="77777777">
        <w:tc>
          <w:tcPr>
            <w:cnfStyle w:val="001000000000" w:firstRow="0" w:lastRow="0" w:firstColumn="1" w:lastColumn="0" w:oddVBand="0" w:evenVBand="0" w:oddHBand="0" w:evenHBand="0" w:firstRowFirstColumn="0" w:firstRowLastColumn="0" w:lastRowFirstColumn="0" w:lastRowLastColumn="0"/>
            <w:tcW w:w="6010" w:type="dxa"/>
          </w:tcPr>
          <w:p w14:paraId="37E405F5" w14:textId="77777777" w:rsidR="00BD230F" w:rsidRDefault="00BD230F">
            <w:r>
              <w:t>Equities and managed investment schemes</w:t>
            </w:r>
          </w:p>
        </w:tc>
        <w:tc>
          <w:tcPr>
            <w:tcW w:w="907" w:type="dxa"/>
          </w:tcPr>
          <w:p w14:paraId="41C563DE" w14:textId="77777777" w:rsidR="00BD230F" w:rsidRDefault="00BD230F">
            <w:pPr>
              <w:cnfStyle w:val="000000000000" w:firstRow="0" w:lastRow="0" w:firstColumn="0" w:lastColumn="0" w:oddVBand="0" w:evenVBand="0" w:oddHBand="0" w:evenHBand="0" w:firstRowFirstColumn="0" w:firstRowLastColumn="0" w:lastRowFirstColumn="0" w:lastRowLastColumn="0"/>
            </w:pPr>
            <w:r>
              <w:t>36 100</w:t>
            </w:r>
          </w:p>
        </w:tc>
        <w:tc>
          <w:tcPr>
            <w:tcW w:w="907" w:type="dxa"/>
          </w:tcPr>
          <w:p w14:paraId="4C9509A6" w14:textId="77777777" w:rsidR="00BD230F" w:rsidRDefault="00BD230F">
            <w:pPr>
              <w:cnfStyle w:val="000000000000" w:firstRow="0" w:lastRow="0" w:firstColumn="0" w:lastColumn="0" w:oddVBand="0" w:evenVBand="0" w:oddHBand="0" w:evenHBand="0" w:firstRowFirstColumn="0" w:firstRowLastColumn="0" w:lastRowFirstColumn="0" w:lastRowLastColumn="0"/>
            </w:pPr>
            <w:r>
              <w:t>29 113</w:t>
            </w:r>
          </w:p>
        </w:tc>
        <w:tc>
          <w:tcPr>
            <w:tcW w:w="907" w:type="dxa"/>
          </w:tcPr>
          <w:p w14:paraId="0CA00285" w14:textId="77777777" w:rsidR="00BD230F" w:rsidRDefault="00BD230F">
            <w:pPr>
              <w:cnfStyle w:val="000000000000" w:firstRow="0" w:lastRow="0" w:firstColumn="0" w:lastColumn="0" w:oddVBand="0" w:evenVBand="0" w:oddHBand="0" w:evenHBand="0" w:firstRowFirstColumn="0" w:firstRowLastColumn="0" w:lastRowFirstColumn="0" w:lastRowLastColumn="0"/>
            </w:pPr>
            <w:r>
              <w:t>1 805</w:t>
            </w:r>
          </w:p>
        </w:tc>
        <w:tc>
          <w:tcPr>
            <w:tcW w:w="907" w:type="dxa"/>
          </w:tcPr>
          <w:p w14:paraId="718D5A4A" w14:textId="77777777" w:rsidR="00BD230F" w:rsidRDefault="00BD230F">
            <w:pPr>
              <w:cnfStyle w:val="000000000000" w:firstRow="0" w:lastRow="0" w:firstColumn="0" w:lastColumn="0" w:oddVBand="0" w:evenVBand="0" w:oddHBand="0" w:evenHBand="0" w:firstRowFirstColumn="0" w:firstRowLastColumn="0" w:lastRowFirstColumn="0" w:lastRowLastColumn="0"/>
            </w:pPr>
            <w:r>
              <w:t>1 379</w:t>
            </w:r>
          </w:p>
        </w:tc>
      </w:tr>
      <w:tr w:rsidR="00BD230F" w14:paraId="65EF5D68" w14:textId="77777777">
        <w:tc>
          <w:tcPr>
            <w:cnfStyle w:val="001000000000" w:firstRow="0" w:lastRow="0" w:firstColumn="1" w:lastColumn="0" w:oddVBand="0" w:evenVBand="0" w:oddHBand="0" w:evenHBand="0" w:firstRowFirstColumn="0" w:firstRowLastColumn="0" w:lastRowFirstColumn="0" w:lastRowLastColumn="0"/>
            <w:tcW w:w="6010" w:type="dxa"/>
          </w:tcPr>
          <w:p w14:paraId="308B3899" w14:textId="77777777" w:rsidR="00BD230F" w:rsidRDefault="00BD230F">
            <w:r>
              <w:t>Australian dollar term deposits</w:t>
            </w:r>
          </w:p>
        </w:tc>
        <w:tc>
          <w:tcPr>
            <w:tcW w:w="907" w:type="dxa"/>
          </w:tcPr>
          <w:p w14:paraId="68071A40" w14:textId="77777777" w:rsidR="00BD230F" w:rsidRDefault="00BD230F">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7386ECD4" w14:textId="77777777" w:rsidR="00BD230F" w:rsidRDefault="00BD230F">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1A386A38" w14:textId="77777777" w:rsidR="00BD230F" w:rsidRDefault="00BD230F">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014F9AB9" w14:textId="77777777" w:rsidR="00BD230F" w:rsidRDefault="00BD230F">
            <w:pPr>
              <w:cnfStyle w:val="000000000000" w:firstRow="0" w:lastRow="0" w:firstColumn="0" w:lastColumn="0" w:oddVBand="0" w:evenVBand="0" w:oddHBand="0" w:evenHBand="0" w:firstRowFirstColumn="0" w:firstRowLastColumn="0" w:lastRowFirstColumn="0" w:lastRowLastColumn="0"/>
            </w:pPr>
            <w:r>
              <w:t>29</w:t>
            </w:r>
          </w:p>
        </w:tc>
      </w:tr>
      <w:tr w:rsidR="00BD230F" w14:paraId="0BCC6C2B" w14:textId="77777777">
        <w:tc>
          <w:tcPr>
            <w:cnfStyle w:val="001000000000" w:firstRow="0" w:lastRow="0" w:firstColumn="1" w:lastColumn="0" w:oddVBand="0" w:evenVBand="0" w:oddHBand="0" w:evenHBand="0" w:firstRowFirstColumn="0" w:firstRowLastColumn="0" w:lastRowFirstColumn="0" w:lastRowLastColumn="0"/>
            <w:tcW w:w="6010" w:type="dxa"/>
          </w:tcPr>
          <w:p w14:paraId="2ADF5373" w14:textId="77777777" w:rsidR="00BD230F" w:rsidRDefault="00BD230F">
            <w:r>
              <w:t>Debt securities</w:t>
            </w:r>
          </w:p>
        </w:tc>
        <w:tc>
          <w:tcPr>
            <w:tcW w:w="907" w:type="dxa"/>
          </w:tcPr>
          <w:p w14:paraId="54911A99" w14:textId="77777777" w:rsidR="00BD230F" w:rsidRDefault="00BD230F">
            <w:pPr>
              <w:cnfStyle w:val="000000000000" w:firstRow="0" w:lastRow="0" w:firstColumn="0" w:lastColumn="0" w:oddVBand="0" w:evenVBand="0" w:oddHBand="0" w:evenHBand="0" w:firstRowFirstColumn="0" w:firstRowLastColumn="0" w:lastRowFirstColumn="0" w:lastRowLastColumn="0"/>
            </w:pPr>
            <w:r>
              <w:t>1 713</w:t>
            </w:r>
          </w:p>
        </w:tc>
        <w:tc>
          <w:tcPr>
            <w:tcW w:w="907" w:type="dxa"/>
          </w:tcPr>
          <w:p w14:paraId="5DB645C8" w14:textId="77777777" w:rsidR="00BD230F" w:rsidRDefault="00BD230F">
            <w:pPr>
              <w:cnfStyle w:val="000000000000" w:firstRow="0" w:lastRow="0" w:firstColumn="0" w:lastColumn="0" w:oddVBand="0" w:evenVBand="0" w:oddHBand="0" w:evenHBand="0" w:firstRowFirstColumn="0" w:firstRowLastColumn="0" w:lastRowFirstColumn="0" w:lastRowLastColumn="0"/>
            </w:pPr>
            <w:r>
              <w:t>2 441</w:t>
            </w:r>
          </w:p>
        </w:tc>
        <w:tc>
          <w:tcPr>
            <w:tcW w:w="907" w:type="dxa"/>
          </w:tcPr>
          <w:p w14:paraId="34A00092"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79429EA0"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r>
      <w:tr w:rsidR="00BD230F" w14:paraId="1BE58BC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C5E73D4" w14:textId="77777777" w:rsidR="00BD230F" w:rsidRDefault="00BD230F">
            <w:r>
              <w:t>Derivative financial instruments</w:t>
            </w:r>
            <w:r>
              <w:rPr>
                <w:vertAlign w:val="superscript"/>
              </w:rPr>
              <w:t xml:space="preserve"> (a)</w:t>
            </w:r>
          </w:p>
        </w:tc>
        <w:tc>
          <w:tcPr>
            <w:tcW w:w="907" w:type="dxa"/>
            <w:tcBorders>
              <w:bottom w:val="single" w:sz="6" w:space="0" w:color="auto"/>
            </w:tcBorders>
          </w:tcPr>
          <w:p w14:paraId="0E8E6D6D" w14:textId="77777777" w:rsidR="00BD230F" w:rsidRDefault="00BD230F">
            <w:pPr>
              <w:cnfStyle w:val="000000000000" w:firstRow="0" w:lastRow="0" w:firstColumn="0" w:lastColumn="0" w:oddVBand="0" w:evenVBand="0" w:oddHBand="0" w:evenHBand="0" w:firstRowFirstColumn="0" w:firstRowLastColumn="0" w:lastRowFirstColumn="0" w:lastRowLastColumn="0"/>
            </w:pPr>
            <w:r>
              <w:t>478</w:t>
            </w:r>
          </w:p>
        </w:tc>
        <w:tc>
          <w:tcPr>
            <w:tcW w:w="907" w:type="dxa"/>
            <w:tcBorders>
              <w:bottom w:val="single" w:sz="6" w:space="0" w:color="auto"/>
            </w:tcBorders>
          </w:tcPr>
          <w:p w14:paraId="0908A72C" w14:textId="77777777" w:rsidR="00BD230F" w:rsidRDefault="00BD230F">
            <w:pPr>
              <w:cnfStyle w:val="000000000000" w:firstRow="0" w:lastRow="0" w:firstColumn="0" w:lastColumn="0" w:oddVBand="0" w:evenVBand="0" w:oddHBand="0" w:evenHBand="0" w:firstRowFirstColumn="0" w:firstRowLastColumn="0" w:lastRowFirstColumn="0" w:lastRowLastColumn="0"/>
            </w:pPr>
            <w:r>
              <w:t>1 258</w:t>
            </w:r>
          </w:p>
        </w:tc>
        <w:tc>
          <w:tcPr>
            <w:tcW w:w="907" w:type="dxa"/>
            <w:tcBorders>
              <w:bottom w:val="single" w:sz="6" w:space="0" w:color="auto"/>
            </w:tcBorders>
          </w:tcPr>
          <w:p w14:paraId="2C01FBC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324F55B"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7E04104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02F7A4D" w14:textId="77777777" w:rsidR="00BD230F" w:rsidRDefault="00BD230F">
            <w:r>
              <w:rPr>
                <w:b/>
              </w:rPr>
              <w:t>Total non</w:t>
            </w:r>
            <w:r>
              <w:rPr>
                <w:b/>
              </w:rPr>
              <w:noBreakHyphen/>
              <w:t>current advances paid and investments, loans and placements</w:t>
            </w:r>
          </w:p>
        </w:tc>
        <w:tc>
          <w:tcPr>
            <w:tcW w:w="907" w:type="dxa"/>
            <w:tcBorders>
              <w:top w:val="single" w:sz="6" w:space="0" w:color="auto"/>
              <w:bottom w:val="single" w:sz="6" w:space="0" w:color="auto"/>
            </w:tcBorders>
          </w:tcPr>
          <w:p w14:paraId="4873BA3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38 623</w:t>
            </w:r>
          </w:p>
        </w:tc>
        <w:tc>
          <w:tcPr>
            <w:tcW w:w="907" w:type="dxa"/>
            <w:tcBorders>
              <w:top w:val="single" w:sz="6" w:space="0" w:color="auto"/>
              <w:bottom w:val="single" w:sz="6" w:space="0" w:color="auto"/>
            </w:tcBorders>
          </w:tcPr>
          <w:p w14:paraId="1ABC56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33 184</w:t>
            </w:r>
          </w:p>
        </w:tc>
        <w:tc>
          <w:tcPr>
            <w:tcW w:w="907" w:type="dxa"/>
            <w:tcBorders>
              <w:top w:val="single" w:sz="6" w:space="0" w:color="auto"/>
              <w:bottom w:val="single" w:sz="6" w:space="0" w:color="auto"/>
            </w:tcBorders>
          </w:tcPr>
          <w:p w14:paraId="465344B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6 046</w:t>
            </w:r>
          </w:p>
        </w:tc>
        <w:tc>
          <w:tcPr>
            <w:tcW w:w="907" w:type="dxa"/>
            <w:tcBorders>
              <w:top w:val="single" w:sz="6" w:space="0" w:color="auto"/>
              <w:bottom w:val="single" w:sz="6" w:space="0" w:color="auto"/>
            </w:tcBorders>
          </w:tcPr>
          <w:p w14:paraId="0380C4A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5 897</w:t>
            </w:r>
          </w:p>
        </w:tc>
      </w:tr>
      <w:tr w:rsidR="00BD230F" w14:paraId="1FEFF816"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CF1720B" w14:textId="77777777" w:rsidR="00BD230F" w:rsidRDefault="00BD230F">
            <w:r>
              <w:rPr>
                <w:b/>
              </w:rPr>
              <w:t>Total advances paid and investments, loans and placements</w:t>
            </w:r>
          </w:p>
        </w:tc>
        <w:tc>
          <w:tcPr>
            <w:tcW w:w="907" w:type="dxa"/>
            <w:tcBorders>
              <w:top w:val="single" w:sz="6" w:space="0" w:color="auto"/>
              <w:bottom w:val="single" w:sz="12" w:space="0" w:color="auto"/>
            </w:tcBorders>
          </w:tcPr>
          <w:p w14:paraId="55B112B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46 633</w:t>
            </w:r>
          </w:p>
        </w:tc>
        <w:tc>
          <w:tcPr>
            <w:tcW w:w="907" w:type="dxa"/>
            <w:tcBorders>
              <w:top w:val="single" w:sz="6" w:space="0" w:color="auto"/>
              <w:bottom w:val="single" w:sz="12" w:space="0" w:color="auto"/>
            </w:tcBorders>
          </w:tcPr>
          <w:p w14:paraId="052901E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40 864</w:t>
            </w:r>
          </w:p>
        </w:tc>
        <w:tc>
          <w:tcPr>
            <w:tcW w:w="907" w:type="dxa"/>
            <w:tcBorders>
              <w:top w:val="single" w:sz="6" w:space="0" w:color="auto"/>
              <w:bottom w:val="single" w:sz="12" w:space="0" w:color="auto"/>
            </w:tcBorders>
          </w:tcPr>
          <w:p w14:paraId="1139DC1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8 432</w:t>
            </w:r>
          </w:p>
        </w:tc>
        <w:tc>
          <w:tcPr>
            <w:tcW w:w="907" w:type="dxa"/>
            <w:tcBorders>
              <w:top w:val="single" w:sz="6" w:space="0" w:color="auto"/>
              <w:bottom w:val="single" w:sz="12" w:space="0" w:color="auto"/>
            </w:tcBorders>
          </w:tcPr>
          <w:p w14:paraId="73BC756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9 139</w:t>
            </w:r>
          </w:p>
        </w:tc>
      </w:tr>
      <w:tr w:rsidR="00BD230F" w14:paraId="11657D41"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540D228E" w14:textId="77777777" w:rsidR="00BD230F" w:rsidRDefault="00BD230F">
            <w:r>
              <w:rPr>
                <w:b/>
              </w:rPr>
              <w:t>Represented by:</w:t>
            </w:r>
          </w:p>
        </w:tc>
        <w:tc>
          <w:tcPr>
            <w:tcW w:w="907" w:type="dxa"/>
            <w:tcBorders>
              <w:top w:val="single" w:sz="0" w:space="0" w:color="auto"/>
            </w:tcBorders>
          </w:tcPr>
          <w:p w14:paraId="16F3952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9ACC9E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4CACEF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372424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E2DA2A7" w14:textId="77777777">
        <w:tc>
          <w:tcPr>
            <w:cnfStyle w:val="001000000000" w:firstRow="0" w:lastRow="0" w:firstColumn="1" w:lastColumn="0" w:oddVBand="0" w:evenVBand="0" w:oddHBand="0" w:evenHBand="0" w:firstRowFirstColumn="0" w:firstRowLastColumn="0" w:lastRowFirstColumn="0" w:lastRowLastColumn="0"/>
            <w:tcW w:w="6010" w:type="dxa"/>
          </w:tcPr>
          <w:p w14:paraId="7D82E9D2" w14:textId="77777777" w:rsidR="00BD230F" w:rsidRDefault="00BD230F">
            <w:r>
              <w:t>Advances paid</w:t>
            </w:r>
          </w:p>
        </w:tc>
        <w:tc>
          <w:tcPr>
            <w:tcW w:w="907" w:type="dxa"/>
          </w:tcPr>
          <w:p w14:paraId="22511ADF" w14:textId="77777777" w:rsidR="00BD230F" w:rsidRDefault="00BD230F">
            <w:pPr>
              <w:cnfStyle w:val="000000000000" w:firstRow="0" w:lastRow="0" w:firstColumn="0" w:lastColumn="0" w:oddVBand="0" w:evenVBand="0" w:oddHBand="0" w:evenHBand="0" w:firstRowFirstColumn="0" w:firstRowLastColumn="0" w:lastRowFirstColumn="0" w:lastRowLastColumn="0"/>
            </w:pPr>
            <w:r>
              <w:t>538</w:t>
            </w:r>
          </w:p>
        </w:tc>
        <w:tc>
          <w:tcPr>
            <w:tcW w:w="907" w:type="dxa"/>
          </w:tcPr>
          <w:p w14:paraId="1C80A0F9" w14:textId="77777777" w:rsidR="00BD230F" w:rsidRDefault="00BD230F">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0DAC40A2" w14:textId="77777777" w:rsidR="00BD230F" w:rsidRDefault="00BD230F">
            <w:pPr>
              <w:cnfStyle w:val="000000000000" w:firstRow="0" w:lastRow="0" w:firstColumn="0" w:lastColumn="0" w:oddVBand="0" w:evenVBand="0" w:oddHBand="0" w:evenHBand="0" w:firstRowFirstColumn="0" w:firstRowLastColumn="0" w:lastRowFirstColumn="0" w:lastRowLastColumn="0"/>
            </w:pPr>
            <w:r>
              <w:t>5 473</w:t>
            </w:r>
          </w:p>
        </w:tc>
        <w:tc>
          <w:tcPr>
            <w:tcW w:w="907" w:type="dxa"/>
          </w:tcPr>
          <w:p w14:paraId="243847F7" w14:textId="77777777" w:rsidR="00BD230F" w:rsidRDefault="00BD230F">
            <w:pPr>
              <w:cnfStyle w:val="000000000000" w:firstRow="0" w:lastRow="0" w:firstColumn="0" w:lastColumn="0" w:oddVBand="0" w:evenVBand="0" w:oddHBand="0" w:evenHBand="0" w:firstRowFirstColumn="0" w:firstRowLastColumn="0" w:lastRowFirstColumn="0" w:lastRowLastColumn="0"/>
            </w:pPr>
            <w:r>
              <w:t>6 550</w:t>
            </w:r>
          </w:p>
        </w:tc>
      </w:tr>
      <w:tr w:rsidR="00BD230F" w14:paraId="27B1D24E" w14:textId="77777777">
        <w:tc>
          <w:tcPr>
            <w:cnfStyle w:val="001000000000" w:firstRow="0" w:lastRow="0" w:firstColumn="1" w:lastColumn="0" w:oddVBand="0" w:evenVBand="0" w:oddHBand="0" w:evenHBand="0" w:firstRowFirstColumn="0" w:firstRowLastColumn="0" w:lastRowFirstColumn="0" w:lastRowLastColumn="0"/>
            <w:tcW w:w="6010" w:type="dxa"/>
          </w:tcPr>
          <w:p w14:paraId="57C5A4ED" w14:textId="77777777" w:rsidR="00BD230F" w:rsidRDefault="00BD230F">
            <w:r>
              <w:t>Investments, loans and placements</w:t>
            </w:r>
          </w:p>
        </w:tc>
        <w:tc>
          <w:tcPr>
            <w:tcW w:w="907" w:type="dxa"/>
          </w:tcPr>
          <w:p w14:paraId="54550425" w14:textId="77777777" w:rsidR="00BD230F" w:rsidRDefault="00BD230F">
            <w:pPr>
              <w:cnfStyle w:val="000000000000" w:firstRow="0" w:lastRow="0" w:firstColumn="0" w:lastColumn="0" w:oddVBand="0" w:evenVBand="0" w:oddHBand="0" w:evenHBand="0" w:firstRowFirstColumn="0" w:firstRowLastColumn="0" w:lastRowFirstColumn="0" w:lastRowLastColumn="0"/>
            </w:pPr>
            <w:r>
              <w:t>46 094</w:t>
            </w:r>
          </w:p>
        </w:tc>
        <w:tc>
          <w:tcPr>
            <w:tcW w:w="907" w:type="dxa"/>
          </w:tcPr>
          <w:p w14:paraId="5C8CD66F" w14:textId="77777777" w:rsidR="00BD230F" w:rsidRDefault="00BD230F">
            <w:pPr>
              <w:cnfStyle w:val="000000000000" w:firstRow="0" w:lastRow="0" w:firstColumn="0" w:lastColumn="0" w:oddVBand="0" w:evenVBand="0" w:oddHBand="0" w:evenHBand="0" w:firstRowFirstColumn="0" w:firstRowLastColumn="0" w:lastRowFirstColumn="0" w:lastRowLastColumn="0"/>
            </w:pPr>
            <w:r>
              <w:t>40 381</w:t>
            </w:r>
          </w:p>
        </w:tc>
        <w:tc>
          <w:tcPr>
            <w:tcW w:w="907" w:type="dxa"/>
          </w:tcPr>
          <w:p w14:paraId="220B35BF" w14:textId="77777777" w:rsidR="00BD230F" w:rsidRDefault="00BD230F">
            <w:pPr>
              <w:cnfStyle w:val="000000000000" w:firstRow="0" w:lastRow="0" w:firstColumn="0" w:lastColumn="0" w:oddVBand="0" w:evenVBand="0" w:oddHBand="0" w:evenHBand="0" w:firstRowFirstColumn="0" w:firstRowLastColumn="0" w:lastRowFirstColumn="0" w:lastRowLastColumn="0"/>
            </w:pPr>
            <w:r>
              <w:t>2 960</w:t>
            </w:r>
          </w:p>
        </w:tc>
        <w:tc>
          <w:tcPr>
            <w:tcW w:w="907" w:type="dxa"/>
          </w:tcPr>
          <w:p w14:paraId="23199690" w14:textId="27DD3659" w:rsidR="00BD230F" w:rsidRDefault="00BD230F">
            <w:pPr>
              <w:cnfStyle w:val="000000000000" w:firstRow="0" w:lastRow="0" w:firstColumn="0" w:lastColumn="0" w:oddVBand="0" w:evenVBand="0" w:oddHBand="0" w:evenHBand="0" w:firstRowFirstColumn="0" w:firstRowLastColumn="0" w:lastRowFirstColumn="0" w:lastRowLastColumn="0"/>
            </w:pPr>
            <w:r>
              <w:t>2 589</w:t>
            </w:r>
          </w:p>
        </w:tc>
      </w:tr>
    </w:tbl>
    <w:p w14:paraId="6BDDB274" w14:textId="77777777" w:rsidR="00BD230F" w:rsidRDefault="00BD230F" w:rsidP="00F842C5">
      <w:pPr>
        <w:sectPr w:rsidR="00BD230F" w:rsidSect="00BD230F">
          <w:headerReference w:type="even" r:id="rId120"/>
          <w:headerReference w:type="default" r:id="rId121"/>
          <w:type w:val="continuous"/>
          <w:pgSz w:w="11907" w:h="16839" w:code="9"/>
          <w:pgMar w:top="1134" w:right="1134" w:bottom="1134" w:left="1134" w:header="624" w:footer="567" w:gutter="0"/>
          <w:cols w:sep="1" w:space="567"/>
          <w:docGrid w:linePitch="360"/>
        </w:sectPr>
      </w:pPr>
    </w:p>
    <w:p w14:paraId="33140E38" w14:textId="77777777" w:rsidR="00BD230F" w:rsidRPr="00814E19" w:rsidRDefault="00BD230F" w:rsidP="00BD230F">
      <w:pPr>
        <w:pStyle w:val="Note"/>
        <w:ind w:left="0" w:firstLine="0"/>
      </w:pPr>
      <w:r w:rsidRPr="00814E19">
        <w:t>Note:</w:t>
      </w:r>
    </w:p>
    <w:p w14:paraId="23723A69" w14:textId="77777777" w:rsidR="00BD230F" w:rsidRPr="00F275F7" w:rsidRDefault="00BD230F" w:rsidP="00BD230F">
      <w:pPr>
        <w:pStyle w:val="Note"/>
      </w:pPr>
      <w:r w:rsidRPr="00814E19">
        <w:t>(a)</w:t>
      </w:r>
      <w:r w:rsidRPr="00814E19">
        <w:tab/>
      </w:r>
      <w:r>
        <w:t xml:space="preserve">The year-on-year variance </w:t>
      </w:r>
      <w:r w:rsidRPr="00BD5D37">
        <w:t>primarily reflects a change in treatment for a number of cross currency swaps (CCS) related to debt issues in foreign currency</w:t>
      </w:r>
      <w:r>
        <w:t xml:space="preserve"> from the Treasury Corporation of Victoria (TCV)</w:t>
      </w:r>
      <w:r w:rsidRPr="00BD5D37">
        <w:t>. In</w:t>
      </w:r>
      <w:r>
        <w:t xml:space="preserve"> the </w:t>
      </w:r>
      <w:r w:rsidRPr="00BD5D37">
        <w:t>pr</w:t>
      </w:r>
      <w:r>
        <w:t>ior year</w:t>
      </w:r>
      <w:r w:rsidRPr="00BD5D37">
        <w:t xml:space="preserve">, swaps between the asset and liability were </w:t>
      </w:r>
      <w:r>
        <w:t xml:space="preserve">disclosed on a gross basis. </w:t>
      </w:r>
      <w:r w:rsidRPr="00BD5D37">
        <w:t>However,</w:t>
      </w:r>
      <w:r>
        <w:t xml:space="preserve"> </w:t>
      </w:r>
      <w:r w:rsidRPr="00BD5D37">
        <w:t xml:space="preserve">this year the </w:t>
      </w:r>
      <w:r>
        <w:t>asset and liability</w:t>
      </w:r>
      <w:r w:rsidRPr="00BD5D37">
        <w:t xml:space="preserve"> of the CCS</w:t>
      </w:r>
      <w:r>
        <w:t xml:space="preserve"> have been netted</w:t>
      </w:r>
      <w:r w:rsidRPr="00BD5D37">
        <w:t xml:space="preserve"> to better reflect market practice.</w:t>
      </w:r>
      <w:r w:rsidRPr="008D49D7">
        <w:t xml:space="preserve"> </w:t>
      </w:r>
    </w:p>
    <w:p w14:paraId="70378D3B" w14:textId="77777777" w:rsidR="00BD230F" w:rsidRDefault="00BD230F" w:rsidP="00BD230F">
      <w:pPr>
        <w:pStyle w:val="Note"/>
      </w:pPr>
    </w:p>
    <w:p w14:paraId="1E320E64" w14:textId="77777777" w:rsidR="00BD230F" w:rsidRDefault="00BD230F" w:rsidP="00AC68FF">
      <w:pPr>
        <w:sectPr w:rsidR="00BD230F" w:rsidSect="00BD230F">
          <w:type w:val="continuous"/>
          <w:pgSz w:w="11907" w:h="16839" w:code="9"/>
          <w:pgMar w:top="1134" w:right="1134" w:bottom="1134" w:left="1134" w:header="624" w:footer="567" w:gutter="0"/>
          <w:cols w:space="567"/>
          <w:docGrid w:linePitch="360"/>
        </w:sectPr>
      </w:pPr>
    </w:p>
    <w:p w14:paraId="015ED2D8" w14:textId="77777777" w:rsidR="00BD230F" w:rsidRDefault="00BD230F" w:rsidP="00AC68FF">
      <w:r>
        <w:t xml:space="preserve">The items in the table above are financial instruments (Note 7.1) that have been classified into financial instrument categories, depending on the purpose for which the investments were acquired. The State determines the classification of its investments at initial recognition. </w:t>
      </w:r>
    </w:p>
    <w:p w14:paraId="2DCB6B02" w14:textId="77777777" w:rsidR="00BD230F" w:rsidRDefault="00BD230F" w:rsidP="00BD230F">
      <w:pPr>
        <w:ind w:right="-140"/>
      </w:pPr>
      <w:r>
        <w:t xml:space="preserve">Any dividend or interest earned on these financial assets is recognised in the consolidated comprehensive operating statement as a revenue or income transaction. </w:t>
      </w:r>
    </w:p>
    <w:p w14:paraId="6FD4EA97" w14:textId="77777777" w:rsidR="00BD230F" w:rsidRDefault="00BD230F" w:rsidP="00AC68FF">
      <w:r w:rsidRPr="004920D6">
        <w:rPr>
          <w:b/>
        </w:rPr>
        <w:t>Advances paid</w:t>
      </w:r>
      <w:r>
        <w:t xml:space="preserve"> include long and short-term loans, non-marketable debentures and long and short-term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State’s position.</w:t>
      </w:r>
    </w:p>
    <w:p w14:paraId="56389768" w14:textId="77777777" w:rsidR="00BD230F" w:rsidRDefault="00BD230F" w:rsidP="00BD230F">
      <w:pPr>
        <w:pStyle w:val="Heading2"/>
        <w:spacing w:after="120"/>
        <w:ind w:left="851" w:hanging="851"/>
        <w:sectPr w:rsidR="00BD230F" w:rsidSect="00BD230F">
          <w:type w:val="continuous"/>
          <w:pgSz w:w="11907" w:h="16839" w:code="9"/>
          <w:pgMar w:top="1134" w:right="1134" w:bottom="1134" w:left="1134" w:header="624" w:footer="567" w:gutter="0"/>
          <w:cols w:num="2" w:space="567"/>
          <w:docGrid w:linePitch="360"/>
        </w:sectPr>
      </w:pPr>
    </w:p>
    <w:p w14:paraId="54154C45" w14:textId="77777777" w:rsidR="00BD230F" w:rsidRPr="00647D0A" w:rsidRDefault="00BD230F" w:rsidP="00BD230F">
      <w:pPr>
        <w:pStyle w:val="Heading2"/>
        <w:spacing w:before="400"/>
        <w:ind w:left="851" w:hanging="851"/>
      </w:pPr>
      <w:bookmarkStart w:id="89" w:name="_Toc77678259"/>
      <w:r w:rsidRPr="00647D0A">
        <w:t>Interest expense</w:t>
      </w:r>
      <w:bookmarkEnd w:id="89"/>
      <w:r w:rsidRPr="00647D0A">
        <w:t xml:space="preserve"> </w:t>
      </w:r>
    </w:p>
    <w:p w14:paraId="501BC496" w14:textId="77777777" w:rsidR="00BD230F" w:rsidRDefault="00BD230F" w:rsidP="00BD230F">
      <w:pPr>
        <w:pStyle w:val="TableUnits"/>
      </w:pPr>
      <w:r w:rsidRPr="00647D0A">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27BA8E26"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451A04F" w14:textId="362F1381" w:rsidR="00BD230F" w:rsidRDefault="00BD230F">
            <w:pPr>
              <w:keepNext/>
              <w:spacing w:before="0"/>
            </w:pPr>
          </w:p>
        </w:tc>
        <w:tc>
          <w:tcPr>
            <w:tcW w:w="1814" w:type="dxa"/>
            <w:gridSpan w:val="2"/>
          </w:tcPr>
          <w:p w14:paraId="5A7FCD2A" w14:textId="77777777"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3EEB59F" w14:textId="43BB1B7B"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t xml:space="preserve">General </w:t>
            </w:r>
            <w:r w:rsidR="007C09EF">
              <w:br/>
            </w:r>
            <w:r>
              <w:t>government sector</w:t>
            </w:r>
          </w:p>
        </w:tc>
      </w:tr>
      <w:tr w:rsidR="00BD230F" w14:paraId="1E06F65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AEC052C" w14:textId="77777777" w:rsidR="00BD230F" w:rsidRDefault="00BD230F">
            <w:pPr>
              <w:keepNext/>
              <w:spacing w:before="0"/>
            </w:pPr>
          </w:p>
        </w:tc>
        <w:tc>
          <w:tcPr>
            <w:tcW w:w="907" w:type="dxa"/>
          </w:tcPr>
          <w:p w14:paraId="0B8F39C3"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0A799FA"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8CABEC6"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505792F"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2020</w:t>
            </w:r>
          </w:p>
        </w:tc>
      </w:tr>
      <w:tr w:rsidR="00BD230F" w14:paraId="11D6EAA4" w14:textId="77777777">
        <w:tc>
          <w:tcPr>
            <w:cnfStyle w:val="001000000000" w:firstRow="0" w:lastRow="0" w:firstColumn="1" w:lastColumn="0" w:oddVBand="0" w:evenVBand="0" w:oddHBand="0" w:evenHBand="0" w:firstRowFirstColumn="0" w:firstRowLastColumn="0" w:lastRowFirstColumn="0" w:lastRowLastColumn="0"/>
            <w:tcW w:w="6010" w:type="dxa"/>
          </w:tcPr>
          <w:p w14:paraId="0C2426AB" w14:textId="77777777" w:rsidR="00BD230F" w:rsidRDefault="00BD230F">
            <w:pPr>
              <w:spacing w:before="0"/>
            </w:pPr>
            <w:r>
              <w:t>Interest on interest</w:t>
            </w:r>
            <w:r>
              <w:noBreakHyphen/>
              <w:t>bearing liabilities</w:t>
            </w:r>
          </w:p>
        </w:tc>
        <w:tc>
          <w:tcPr>
            <w:tcW w:w="907" w:type="dxa"/>
          </w:tcPr>
          <w:p w14:paraId="61EC2C2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2 553</w:t>
            </w:r>
          </w:p>
        </w:tc>
        <w:tc>
          <w:tcPr>
            <w:tcW w:w="907" w:type="dxa"/>
          </w:tcPr>
          <w:p w14:paraId="3C670A0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2 178</w:t>
            </w:r>
          </w:p>
        </w:tc>
        <w:tc>
          <w:tcPr>
            <w:tcW w:w="907" w:type="dxa"/>
          </w:tcPr>
          <w:p w14:paraId="57F8359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1 770</w:t>
            </w:r>
          </w:p>
        </w:tc>
        <w:tc>
          <w:tcPr>
            <w:tcW w:w="907" w:type="dxa"/>
          </w:tcPr>
          <w:p w14:paraId="682C982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1 561</w:t>
            </w:r>
          </w:p>
        </w:tc>
      </w:tr>
      <w:tr w:rsidR="00BD230F" w14:paraId="1A19F3DD" w14:textId="77777777">
        <w:tc>
          <w:tcPr>
            <w:cnfStyle w:val="001000000000" w:firstRow="0" w:lastRow="0" w:firstColumn="1" w:lastColumn="0" w:oddVBand="0" w:evenVBand="0" w:oddHBand="0" w:evenHBand="0" w:firstRowFirstColumn="0" w:firstRowLastColumn="0" w:lastRowFirstColumn="0" w:lastRowLastColumn="0"/>
            <w:tcW w:w="6010" w:type="dxa"/>
          </w:tcPr>
          <w:p w14:paraId="7CF44574" w14:textId="77777777" w:rsidR="00BD230F" w:rsidRDefault="00BD230F">
            <w:pPr>
              <w:spacing w:before="0"/>
            </w:pPr>
            <w:r>
              <w:t>Finance charges on lease liabilities</w:t>
            </w:r>
          </w:p>
        </w:tc>
        <w:tc>
          <w:tcPr>
            <w:tcW w:w="907" w:type="dxa"/>
          </w:tcPr>
          <w:p w14:paraId="421975F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436</w:t>
            </w:r>
          </w:p>
        </w:tc>
        <w:tc>
          <w:tcPr>
            <w:tcW w:w="907" w:type="dxa"/>
          </w:tcPr>
          <w:p w14:paraId="65CF644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413</w:t>
            </w:r>
          </w:p>
        </w:tc>
        <w:tc>
          <w:tcPr>
            <w:tcW w:w="907" w:type="dxa"/>
          </w:tcPr>
          <w:p w14:paraId="60464EE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419</w:t>
            </w:r>
          </w:p>
        </w:tc>
        <w:tc>
          <w:tcPr>
            <w:tcW w:w="907" w:type="dxa"/>
          </w:tcPr>
          <w:p w14:paraId="044D073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391</w:t>
            </w:r>
          </w:p>
        </w:tc>
      </w:tr>
      <w:tr w:rsidR="00BD230F" w14:paraId="30258681" w14:textId="77777777">
        <w:tc>
          <w:tcPr>
            <w:cnfStyle w:val="001000000000" w:firstRow="0" w:lastRow="0" w:firstColumn="1" w:lastColumn="0" w:oddVBand="0" w:evenVBand="0" w:oddHBand="0" w:evenHBand="0" w:firstRowFirstColumn="0" w:firstRowLastColumn="0" w:lastRowFirstColumn="0" w:lastRowLastColumn="0"/>
            <w:tcW w:w="6010" w:type="dxa"/>
          </w:tcPr>
          <w:p w14:paraId="70AD31EF" w14:textId="77777777" w:rsidR="00BD230F" w:rsidRDefault="00BD230F">
            <w:pPr>
              <w:spacing w:before="0"/>
            </w:pPr>
            <w:r>
              <w:t>Finance charges on service concessions</w:t>
            </w:r>
          </w:p>
        </w:tc>
        <w:tc>
          <w:tcPr>
            <w:tcW w:w="907" w:type="dxa"/>
          </w:tcPr>
          <w:p w14:paraId="3F61970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407</w:t>
            </w:r>
          </w:p>
        </w:tc>
        <w:tc>
          <w:tcPr>
            <w:tcW w:w="907" w:type="dxa"/>
          </w:tcPr>
          <w:p w14:paraId="1DECF06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352</w:t>
            </w:r>
          </w:p>
        </w:tc>
        <w:tc>
          <w:tcPr>
            <w:tcW w:w="907" w:type="dxa"/>
          </w:tcPr>
          <w:p w14:paraId="25CF134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397</w:t>
            </w:r>
          </w:p>
        </w:tc>
        <w:tc>
          <w:tcPr>
            <w:tcW w:w="907" w:type="dxa"/>
          </w:tcPr>
          <w:p w14:paraId="14237AA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342</w:t>
            </w:r>
          </w:p>
        </w:tc>
      </w:tr>
      <w:tr w:rsidR="00BD230F" w14:paraId="63E60F96"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AA5C5ED" w14:textId="77777777" w:rsidR="00BD230F" w:rsidRDefault="00BD230F">
            <w:pPr>
              <w:spacing w:before="0"/>
            </w:pPr>
            <w:r>
              <w:t>Discount interest on payables</w:t>
            </w:r>
          </w:p>
        </w:tc>
        <w:tc>
          <w:tcPr>
            <w:tcW w:w="907" w:type="dxa"/>
            <w:tcBorders>
              <w:bottom w:val="single" w:sz="6" w:space="0" w:color="auto"/>
            </w:tcBorders>
          </w:tcPr>
          <w:p w14:paraId="34A6DE6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41</w:t>
            </w:r>
          </w:p>
        </w:tc>
        <w:tc>
          <w:tcPr>
            <w:tcW w:w="907" w:type="dxa"/>
            <w:tcBorders>
              <w:bottom w:val="single" w:sz="6" w:space="0" w:color="auto"/>
            </w:tcBorders>
          </w:tcPr>
          <w:p w14:paraId="00ADFB7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6" w:space="0" w:color="auto"/>
            </w:tcBorders>
          </w:tcPr>
          <w:p w14:paraId="2D93ED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28</w:t>
            </w:r>
          </w:p>
        </w:tc>
        <w:tc>
          <w:tcPr>
            <w:tcW w:w="907" w:type="dxa"/>
            <w:tcBorders>
              <w:bottom w:val="single" w:sz="6" w:space="0" w:color="auto"/>
            </w:tcBorders>
          </w:tcPr>
          <w:p w14:paraId="1F0A297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33</w:t>
            </w:r>
          </w:p>
        </w:tc>
      </w:tr>
      <w:tr w:rsidR="00BD230F" w14:paraId="5156E84F" w14:textId="77777777">
        <w:tc>
          <w:tcPr>
            <w:cnfStyle w:val="001000000000" w:firstRow="0" w:lastRow="0" w:firstColumn="1" w:lastColumn="0" w:oddVBand="0" w:evenVBand="0" w:oddHBand="0" w:evenHBand="0" w:firstRowFirstColumn="0" w:firstRowLastColumn="0" w:lastRowFirstColumn="0" w:lastRowLastColumn="0"/>
            <w:tcW w:w="6010" w:type="dxa"/>
          </w:tcPr>
          <w:p w14:paraId="0BF0E305" w14:textId="77777777" w:rsidR="00BD230F" w:rsidRDefault="00BD230F">
            <w:pPr>
              <w:spacing w:before="0"/>
            </w:pPr>
            <w:r>
              <w:rPr>
                <w:b/>
              </w:rPr>
              <w:t>Total interest expense</w:t>
            </w:r>
          </w:p>
        </w:tc>
        <w:tc>
          <w:tcPr>
            <w:tcW w:w="907" w:type="dxa"/>
          </w:tcPr>
          <w:p w14:paraId="3341F9C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3 437</w:t>
            </w:r>
          </w:p>
        </w:tc>
        <w:tc>
          <w:tcPr>
            <w:tcW w:w="907" w:type="dxa"/>
          </w:tcPr>
          <w:p w14:paraId="0519162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3 002</w:t>
            </w:r>
          </w:p>
        </w:tc>
        <w:tc>
          <w:tcPr>
            <w:tcW w:w="907" w:type="dxa"/>
          </w:tcPr>
          <w:p w14:paraId="2E7380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2 614</w:t>
            </w:r>
          </w:p>
        </w:tc>
        <w:tc>
          <w:tcPr>
            <w:tcW w:w="907" w:type="dxa"/>
          </w:tcPr>
          <w:p w14:paraId="2007410A" w14:textId="3C6CD4DE"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2 328</w:t>
            </w:r>
          </w:p>
        </w:tc>
      </w:tr>
    </w:tbl>
    <w:p w14:paraId="0E1B0A13" w14:textId="77777777" w:rsidR="00BD230F" w:rsidRDefault="00BD230F" w:rsidP="00BD230F">
      <w:pPr>
        <w:pStyle w:val="Note"/>
      </w:pPr>
    </w:p>
    <w:p w14:paraId="3E5E398B" w14:textId="77777777" w:rsidR="00BD230F" w:rsidRDefault="00BD230F" w:rsidP="00F842C5">
      <w:pPr>
        <w:sectPr w:rsidR="00BD230F" w:rsidSect="00BD230F">
          <w:type w:val="continuous"/>
          <w:pgSz w:w="11907" w:h="16839" w:code="9"/>
          <w:pgMar w:top="1134" w:right="1134" w:bottom="1134" w:left="1134" w:header="624" w:footer="567" w:gutter="0"/>
          <w:cols w:space="567"/>
          <w:docGrid w:linePitch="360"/>
        </w:sectPr>
      </w:pPr>
    </w:p>
    <w:p w14:paraId="3FD25DA4" w14:textId="77777777" w:rsidR="00BD230F" w:rsidRDefault="00BD230F" w:rsidP="00BD230F">
      <w:pPr>
        <w:keepLines w:val="0"/>
      </w:pPr>
      <w:r>
        <w:t xml:space="preserve">Interest expense represents costs incurred in relation to borrowings. It includes interest on advances, loans, overdrafts, bonds </w:t>
      </w:r>
      <w:r w:rsidRPr="00647D0A">
        <w:t>and bills, deposits, interest components of lease repayments, service concession financial liabilities and the amortisation of discounts or premiums in relation to borrowings.</w:t>
      </w:r>
    </w:p>
    <w:p w14:paraId="045F35BF" w14:textId="77777777" w:rsidR="00BD230F" w:rsidRDefault="00BD230F" w:rsidP="00BD230F">
      <w:pPr>
        <w:keepLines w:val="0"/>
      </w:pPr>
      <w:r w:rsidRPr="00647D0A">
        <w:t>The State recognises borrowing cost</w:t>
      </w:r>
      <w:r>
        <w:t xml:space="preserve">s immediately as an expense, even where they are directly attributable to the acquisition, construction or production of a qualifying asset. </w:t>
      </w:r>
    </w:p>
    <w:p w14:paraId="539D99B5" w14:textId="77777777" w:rsidR="00BD230F" w:rsidRDefault="00BD230F">
      <w:pPr>
        <w:keepLines w:val="0"/>
      </w:pPr>
      <w:r>
        <w:br w:type="page"/>
      </w:r>
    </w:p>
    <w:p w14:paraId="601E8CDE" w14:textId="77777777" w:rsidR="00BD230F" w:rsidRPr="00F63481" w:rsidRDefault="00BD230F" w:rsidP="00F842C5">
      <w:pPr>
        <w:rPr>
          <w:color w:val="FF0000"/>
        </w:rPr>
        <w:sectPr w:rsidR="00BD230F" w:rsidRPr="00F63481" w:rsidSect="00BD230F">
          <w:type w:val="continuous"/>
          <w:pgSz w:w="11907" w:h="16839" w:code="9"/>
          <w:pgMar w:top="1134" w:right="1134" w:bottom="1134" w:left="1134" w:header="624" w:footer="567" w:gutter="0"/>
          <w:cols w:num="2" w:space="567"/>
          <w:docGrid w:linePitch="360"/>
        </w:sectPr>
      </w:pPr>
    </w:p>
    <w:p w14:paraId="0F0F11DE" w14:textId="77777777" w:rsidR="00BD230F" w:rsidRDefault="00BD230F" w:rsidP="00BD230F">
      <w:pPr>
        <w:pStyle w:val="Heading2"/>
        <w:spacing w:before="0"/>
        <w:ind w:left="851" w:hanging="851"/>
      </w:pPr>
      <w:bookmarkStart w:id="90" w:name="_Toc77678260"/>
      <w:r>
        <w:lastRenderedPageBreak/>
        <w:t>Commitments for future expenditure</w:t>
      </w:r>
      <w:bookmarkEnd w:id="90"/>
    </w:p>
    <w:p w14:paraId="502D36BB" w14:textId="77777777" w:rsidR="00BD230F" w:rsidRDefault="00BD230F" w:rsidP="00AC68FF">
      <w:pPr>
        <w:sectPr w:rsidR="00BD230F" w:rsidSect="00BD230F">
          <w:headerReference w:type="even" r:id="rId122"/>
          <w:headerReference w:type="default" r:id="rId123"/>
          <w:footerReference w:type="even" r:id="rId124"/>
          <w:footerReference w:type="default" r:id="rId125"/>
          <w:type w:val="continuous"/>
          <w:pgSz w:w="11907" w:h="16839" w:code="9"/>
          <w:pgMar w:top="1134" w:right="1134" w:bottom="1134" w:left="1134" w:header="624" w:footer="567" w:gutter="0"/>
          <w:cols w:space="567"/>
          <w:docGrid w:linePitch="360"/>
        </w:sectPr>
      </w:pPr>
    </w:p>
    <w:p w14:paraId="71998FE7" w14:textId="77777777" w:rsidR="00BD230F" w:rsidRDefault="00BD230F" w:rsidP="00AC68FF">
      <w:r>
        <w:t>Commitments for future expenditure include operating and capital commitments arising from contracts.</w:t>
      </w:r>
    </w:p>
    <w:p w14:paraId="2B32874E" w14:textId="77777777" w:rsidR="00BD230F" w:rsidRDefault="00BD230F" w:rsidP="00AC68FF">
      <w:r>
        <w:t xml:space="preserve">These commitments are disclosed at their nominal value and are inclusive of the GST payable. </w:t>
      </w:r>
    </w:p>
    <w:p w14:paraId="4C7D94E0" w14:textId="77777777" w:rsidR="00BD230F" w:rsidRDefault="00BD230F" w:rsidP="00AC68FF">
      <w:r>
        <w:t xml:space="preserve">These future expenditures cease to be disclosed as commitments once the related liabilities are recognised in the consolidated balance sheet. </w:t>
      </w:r>
    </w:p>
    <w:p w14:paraId="08C5318A" w14:textId="77777777" w:rsidR="00BD230F" w:rsidRDefault="00BD230F" w:rsidP="00AC68FF">
      <w:pPr>
        <w:pStyle w:val="TableHeading"/>
        <w:sectPr w:rsidR="00BD230F" w:rsidSect="00BD230F">
          <w:type w:val="continuous"/>
          <w:pgSz w:w="11907" w:h="16839" w:code="9"/>
          <w:pgMar w:top="1134" w:right="1134" w:bottom="1134" w:left="1134" w:header="624" w:footer="567" w:gutter="0"/>
          <w:cols w:num="2" w:space="567"/>
          <w:docGrid w:linePitch="360"/>
        </w:sectPr>
      </w:pPr>
    </w:p>
    <w:p w14:paraId="100A3EA5" w14:textId="77777777" w:rsidR="00BD230F" w:rsidRDefault="00BD230F" w:rsidP="00BD230F">
      <w:pPr>
        <w:pStyle w:val="TableHeading"/>
      </w:pPr>
      <w:r>
        <w:t xml:space="preserve">Commitments for future expenditure </w:t>
      </w:r>
      <w:r w:rsidRPr="000744CF">
        <w:rPr>
          <w:vertAlign w:val="superscript"/>
        </w:rPr>
        <w:t>(a)</w:t>
      </w:r>
      <w:r>
        <w:tab/>
        <w:t>($ million)</w:t>
      </w:r>
    </w:p>
    <w:tbl>
      <w:tblPr>
        <w:tblStyle w:val="DTFTable"/>
        <w:tblW w:w="9668" w:type="dxa"/>
        <w:tblLayout w:type="fixed"/>
        <w:tblLook w:val="06A0" w:firstRow="1" w:lastRow="0" w:firstColumn="1" w:lastColumn="0" w:noHBand="1" w:noVBand="1"/>
      </w:tblPr>
      <w:tblGrid>
        <w:gridCol w:w="5841"/>
        <w:gridCol w:w="851"/>
        <w:gridCol w:w="992"/>
        <w:gridCol w:w="992"/>
        <w:gridCol w:w="992"/>
      </w:tblGrid>
      <w:tr w:rsidR="00BD230F" w14:paraId="5EA7B0A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41" w:type="dxa"/>
          </w:tcPr>
          <w:p w14:paraId="74120CAA" w14:textId="328D2FE3" w:rsidR="00BD230F" w:rsidRDefault="00BD230F">
            <w:pPr>
              <w:keepNext/>
            </w:pPr>
          </w:p>
        </w:tc>
        <w:tc>
          <w:tcPr>
            <w:tcW w:w="851" w:type="dxa"/>
          </w:tcPr>
          <w:p w14:paraId="737CD5F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992" w:type="dxa"/>
          </w:tcPr>
          <w:p w14:paraId="1729101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General government sector</w:t>
            </w:r>
          </w:p>
        </w:tc>
        <w:tc>
          <w:tcPr>
            <w:tcW w:w="992" w:type="dxa"/>
          </w:tcPr>
          <w:p w14:paraId="1D5C08F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992" w:type="dxa"/>
          </w:tcPr>
          <w:p w14:paraId="6ED0E32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General government sector</w:t>
            </w:r>
          </w:p>
        </w:tc>
      </w:tr>
      <w:tr w:rsidR="00BD230F" w14:paraId="22A443A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41" w:type="dxa"/>
          </w:tcPr>
          <w:p w14:paraId="622FD964" w14:textId="77777777" w:rsidR="00BD230F" w:rsidRDefault="00BD230F">
            <w:pPr>
              <w:keepNext/>
            </w:pPr>
            <w:r>
              <w:t>Nominal values</w:t>
            </w:r>
          </w:p>
        </w:tc>
        <w:tc>
          <w:tcPr>
            <w:tcW w:w="851" w:type="dxa"/>
          </w:tcPr>
          <w:p w14:paraId="60B3C76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6BF6118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5A0BA16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92" w:type="dxa"/>
          </w:tcPr>
          <w:p w14:paraId="0B3C480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4113BDA3" w14:textId="77777777">
        <w:tc>
          <w:tcPr>
            <w:cnfStyle w:val="001000000000" w:firstRow="0" w:lastRow="0" w:firstColumn="1" w:lastColumn="0" w:oddVBand="0" w:evenVBand="0" w:oddHBand="0" w:evenHBand="0" w:firstRowFirstColumn="0" w:firstRowLastColumn="0" w:lastRowFirstColumn="0" w:lastRowLastColumn="0"/>
            <w:tcW w:w="5841" w:type="dxa"/>
          </w:tcPr>
          <w:p w14:paraId="12C45B53" w14:textId="77777777" w:rsidR="00BD230F" w:rsidRDefault="00BD230F">
            <w:r>
              <w:rPr>
                <w:b/>
              </w:rPr>
              <w:t>Capital expenditure commitments</w:t>
            </w:r>
          </w:p>
        </w:tc>
        <w:tc>
          <w:tcPr>
            <w:tcW w:w="851" w:type="dxa"/>
          </w:tcPr>
          <w:p w14:paraId="11F04A1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4A56D3A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0003A21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266D103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6F98158" w14:textId="77777777">
        <w:tc>
          <w:tcPr>
            <w:cnfStyle w:val="001000000000" w:firstRow="0" w:lastRow="0" w:firstColumn="1" w:lastColumn="0" w:oddVBand="0" w:evenVBand="0" w:oddHBand="0" w:evenHBand="0" w:firstRowFirstColumn="0" w:firstRowLastColumn="0" w:lastRowFirstColumn="0" w:lastRowLastColumn="0"/>
            <w:tcW w:w="5841" w:type="dxa"/>
          </w:tcPr>
          <w:p w14:paraId="2D5EEB99" w14:textId="77777777" w:rsidR="00BD230F" w:rsidRDefault="00BD230F">
            <w:r>
              <w:t>Land and buildings</w:t>
            </w:r>
          </w:p>
        </w:tc>
        <w:tc>
          <w:tcPr>
            <w:tcW w:w="851" w:type="dxa"/>
          </w:tcPr>
          <w:p w14:paraId="2D81126B" w14:textId="77777777" w:rsidR="00BD230F" w:rsidRDefault="00BD230F">
            <w:pPr>
              <w:cnfStyle w:val="000000000000" w:firstRow="0" w:lastRow="0" w:firstColumn="0" w:lastColumn="0" w:oddVBand="0" w:evenVBand="0" w:oddHBand="0" w:evenHBand="0" w:firstRowFirstColumn="0" w:firstRowLastColumn="0" w:lastRowFirstColumn="0" w:lastRowLastColumn="0"/>
            </w:pPr>
            <w:r>
              <w:t>3 578</w:t>
            </w:r>
          </w:p>
        </w:tc>
        <w:tc>
          <w:tcPr>
            <w:tcW w:w="992" w:type="dxa"/>
          </w:tcPr>
          <w:p w14:paraId="4BAC5170" w14:textId="77777777" w:rsidR="00BD230F" w:rsidRDefault="00BD230F">
            <w:pPr>
              <w:cnfStyle w:val="000000000000" w:firstRow="0" w:lastRow="0" w:firstColumn="0" w:lastColumn="0" w:oddVBand="0" w:evenVBand="0" w:oddHBand="0" w:evenHBand="0" w:firstRowFirstColumn="0" w:firstRowLastColumn="0" w:lastRowFirstColumn="0" w:lastRowLastColumn="0"/>
            </w:pPr>
            <w:r>
              <w:t>2 750</w:t>
            </w:r>
          </w:p>
        </w:tc>
        <w:tc>
          <w:tcPr>
            <w:tcW w:w="992" w:type="dxa"/>
          </w:tcPr>
          <w:p w14:paraId="2CBD02DD" w14:textId="77777777" w:rsidR="00BD230F" w:rsidRDefault="00BD230F">
            <w:pPr>
              <w:cnfStyle w:val="000000000000" w:firstRow="0" w:lastRow="0" w:firstColumn="0" w:lastColumn="0" w:oddVBand="0" w:evenVBand="0" w:oddHBand="0" w:evenHBand="0" w:firstRowFirstColumn="0" w:firstRowLastColumn="0" w:lastRowFirstColumn="0" w:lastRowLastColumn="0"/>
            </w:pPr>
            <w:r>
              <w:t>2 236</w:t>
            </w:r>
          </w:p>
        </w:tc>
        <w:tc>
          <w:tcPr>
            <w:tcW w:w="992" w:type="dxa"/>
          </w:tcPr>
          <w:p w14:paraId="6A23B592" w14:textId="77777777" w:rsidR="00BD230F" w:rsidRDefault="00BD230F">
            <w:pPr>
              <w:cnfStyle w:val="000000000000" w:firstRow="0" w:lastRow="0" w:firstColumn="0" w:lastColumn="0" w:oddVBand="0" w:evenVBand="0" w:oddHBand="0" w:evenHBand="0" w:firstRowFirstColumn="0" w:firstRowLastColumn="0" w:lastRowFirstColumn="0" w:lastRowLastColumn="0"/>
            </w:pPr>
            <w:r>
              <w:t>2 021</w:t>
            </w:r>
          </w:p>
        </w:tc>
      </w:tr>
      <w:tr w:rsidR="00BD230F" w14:paraId="464793DD" w14:textId="77777777">
        <w:tc>
          <w:tcPr>
            <w:cnfStyle w:val="001000000000" w:firstRow="0" w:lastRow="0" w:firstColumn="1" w:lastColumn="0" w:oddVBand="0" w:evenVBand="0" w:oddHBand="0" w:evenHBand="0" w:firstRowFirstColumn="0" w:firstRowLastColumn="0" w:lastRowFirstColumn="0" w:lastRowLastColumn="0"/>
            <w:tcW w:w="5841" w:type="dxa"/>
          </w:tcPr>
          <w:p w14:paraId="5CE40EF8" w14:textId="77777777" w:rsidR="00BD230F" w:rsidRDefault="00BD230F">
            <w:r>
              <w:t>Plant, equipment and vehicles</w:t>
            </w:r>
          </w:p>
        </w:tc>
        <w:tc>
          <w:tcPr>
            <w:tcW w:w="851" w:type="dxa"/>
          </w:tcPr>
          <w:p w14:paraId="341F1FA1" w14:textId="77777777" w:rsidR="00BD230F" w:rsidRDefault="00BD230F">
            <w:pPr>
              <w:cnfStyle w:val="000000000000" w:firstRow="0" w:lastRow="0" w:firstColumn="0" w:lastColumn="0" w:oddVBand="0" w:evenVBand="0" w:oddHBand="0" w:evenHBand="0" w:firstRowFirstColumn="0" w:firstRowLastColumn="0" w:lastRowFirstColumn="0" w:lastRowLastColumn="0"/>
            </w:pPr>
            <w:r>
              <w:t>333</w:t>
            </w:r>
          </w:p>
        </w:tc>
        <w:tc>
          <w:tcPr>
            <w:tcW w:w="992" w:type="dxa"/>
          </w:tcPr>
          <w:p w14:paraId="290D2DAB" w14:textId="77777777" w:rsidR="00BD230F" w:rsidRDefault="00BD230F">
            <w:pPr>
              <w:cnfStyle w:val="000000000000" w:firstRow="0" w:lastRow="0" w:firstColumn="0" w:lastColumn="0" w:oddVBand="0" w:evenVBand="0" w:oddHBand="0" w:evenHBand="0" w:firstRowFirstColumn="0" w:firstRowLastColumn="0" w:lastRowFirstColumn="0" w:lastRowLastColumn="0"/>
            </w:pPr>
            <w:r>
              <w:t>308</w:t>
            </w:r>
          </w:p>
        </w:tc>
        <w:tc>
          <w:tcPr>
            <w:tcW w:w="992" w:type="dxa"/>
          </w:tcPr>
          <w:p w14:paraId="799DCC37" w14:textId="77777777" w:rsidR="00BD230F" w:rsidRDefault="00BD230F">
            <w:pPr>
              <w:cnfStyle w:val="000000000000" w:firstRow="0" w:lastRow="0" w:firstColumn="0" w:lastColumn="0" w:oddVBand="0" w:evenVBand="0" w:oddHBand="0" w:evenHBand="0" w:firstRowFirstColumn="0" w:firstRowLastColumn="0" w:lastRowFirstColumn="0" w:lastRowLastColumn="0"/>
            </w:pPr>
            <w:r>
              <w:t>358</w:t>
            </w:r>
          </w:p>
        </w:tc>
        <w:tc>
          <w:tcPr>
            <w:tcW w:w="992" w:type="dxa"/>
          </w:tcPr>
          <w:p w14:paraId="35B044AE" w14:textId="77777777" w:rsidR="00BD230F" w:rsidRDefault="00BD230F">
            <w:pPr>
              <w:cnfStyle w:val="000000000000" w:firstRow="0" w:lastRow="0" w:firstColumn="0" w:lastColumn="0" w:oddVBand="0" w:evenVBand="0" w:oddHBand="0" w:evenHBand="0" w:firstRowFirstColumn="0" w:firstRowLastColumn="0" w:lastRowFirstColumn="0" w:lastRowLastColumn="0"/>
            </w:pPr>
            <w:r>
              <w:t>311</w:t>
            </w:r>
          </w:p>
        </w:tc>
      </w:tr>
      <w:tr w:rsidR="00BD230F" w14:paraId="25293755" w14:textId="77777777">
        <w:tc>
          <w:tcPr>
            <w:cnfStyle w:val="001000000000" w:firstRow="0" w:lastRow="0" w:firstColumn="1" w:lastColumn="0" w:oddVBand="0" w:evenVBand="0" w:oddHBand="0" w:evenHBand="0" w:firstRowFirstColumn="0" w:firstRowLastColumn="0" w:lastRowFirstColumn="0" w:lastRowLastColumn="0"/>
            <w:tcW w:w="5841" w:type="dxa"/>
          </w:tcPr>
          <w:p w14:paraId="43005828" w14:textId="77777777" w:rsidR="00BD230F" w:rsidRDefault="00BD230F">
            <w:r>
              <w:t>Infrastructure systems</w:t>
            </w:r>
          </w:p>
        </w:tc>
        <w:tc>
          <w:tcPr>
            <w:tcW w:w="851" w:type="dxa"/>
          </w:tcPr>
          <w:p w14:paraId="7F42CC52" w14:textId="77777777" w:rsidR="00BD230F" w:rsidRDefault="00BD230F">
            <w:pPr>
              <w:cnfStyle w:val="000000000000" w:firstRow="0" w:lastRow="0" w:firstColumn="0" w:lastColumn="0" w:oddVBand="0" w:evenVBand="0" w:oddHBand="0" w:evenHBand="0" w:firstRowFirstColumn="0" w:firstRowLastColumn="0" w:lastRowFirstColumn="0" w:lastRowLastColumn="0"/>
            </w:pPr>
            <w:r>
              <w:t>10 094</w:t>
            </w:r>
          </w:p>
        </w:tc>
        <w:tc>
          <w:tcPr>
            <w:tcW w:w="992" w:type="dxa"/>
          </w:tcPr>
          <w:p w14:paraId="40A5652B" w14:textId="77777777" w:rsidR="00BD230F" w:rsidRDefault="00BD230F">
            <w:pPr>
              <w:cnfStyle w:val="000000000000" w:firstRow="0" w:lastRow="0" w:firstColumn="0" w:lastColumn="0" w:oddVBand="0" w:evenVBand="0" w:oddHBand="0" w:evenHBand="0" w:firstRowFirstColumn="0" w:firstRowLastColumn="0" w:lastRowFirstColumn="0" w:lastRowLastColumn="0"/>
            </w:pPr>
            <w:r>
              <w:t>9 170</w:t>
            </w:r>
          </w:p>
        </w:tc>
        <w:tc>
          <w:tcPr>
            <w:tcW w:w="992" w:type="dxa"/>
          </w:tcPr>
          <w:p w14:paraId="2426F45F" w14:textId="77777777" w:rsidR="00BD230F" w:rsidRDefault="00BD230F">
            <w:pPr>
              <w:cnfStyle w:val="000000000000" w:firstRow="0" w:lastRow="0" w:firstColumn="0" w:lastColumn="0" w:oddVBand="0" w:evenVBand="0" w:oddHBand="0" w:evenHBand="0" w:firstRowFirstColumn="0" w:firstRowLastColumn="0" w:lastRowFirstColumn="0" w:lastRowLastColumn="0"/>
            </w:pPr>
            <w:r>
              <w:t>10 427</w:t>
            </w:r>
          </w:p>
        </w:tc>
        <w:tc>
          <w:tcPr>
            <w:tcW w:w="992" w:type="dxa"/>
          </w:tcPr>
          <w:p w14:paraId="05799A83" w14:textId="77777777" w:rsidR="00BD230F" w:rsidRDefault="00BD230F">
            <w:pPr>
              <w:cnfStyle w:val="000000000000" w:firstRow="0" w:lastRow="0" w:firstColumn="0" w:lastColumn="0" w:oddVBand="0" w:evenVBand="0" w:oddHBand="0" w:evenHBand="0" w:firstRowFirstColumn="0" w:firstRowLastColumn="0" w:lastRowFirstColumn="0" w:lastRowLastColumn="0"/>
            </w:pPr>
            <w:r>
              <w:t>9 240</w:t>
            </w:r>
          </w:p>
        </w:tc>
      </w:tr>
      <w:tr w:rsidR="00BD230F" w14:paraId="576B0857" w14:textId="77777777">
        <w:tc>
          <w:tcPr>
            <w:cnfStyle w:val="001000000000" w:firstRow="0" w:lastRow="0" w:firstColumn="1" w:lastColumn="0" w:oddVBand="0" w:evenVBand="0" w:oddHBand="0" w:evenHBand="0" w:firstRowFirstColumn="0" w:firstRowLastColumn="0" w:lastRowFirstColumn="0" w:lastRowLastColumn="0"/>
            <w:tcW w:w="5841" w:type="dxa"/>
          </w:tcPr>
          <w:p w14:paraId="393C8402" w14:textId="77777777" w:rsidR="00BD230F" w:rsidRDefault="00BD230F">
            <w:r>
              <w:t>Road networks and earthworks</w:t>
            </w:r>
          </w:p>
        </w:tc>
        <w:tc>
          <w:tcPr>
            <w:tcW w:w="851" w:type="dxa"/>
          </w:tcPr>
          <w:p w14:paraId="61A1092E" w14:textId="77777777" w:rsidR="00BD230F" w:rsidRDefault="00BD230F">
            <w:pPr>
              <w:cnfStyle w:val="000000000000" w:firstRow="0" w:lastRow="0" w:firstColumn="0" w:lastColumn="0" w:oddVBand="0" w:evenVBand="0" w:oddHBand="0" w:evenHBand="0" w:firstRowFirstColumn="0" w:firstRowLastColumn="0" w:lastRowFirstColumn="0" w:lastRowLastColumn="0"/>
            </w:pPr>
            <w:r>
              <w:t>95</w:t>
            </w:r>
          </w:p>
        </w:tc>
        <w:tc>
          <w:tcPr>
            <w:tcW w:w="992" w:type="dxa"/>
          </w:tcPr>
          <w:p w14:paraId="79EA1C59" w14:textId="77777777" w:rsidR="00BD230F" w:rsidRDefault="00BD230F">
            <w:pPr>
              <w:cnfStyle w:val="000000000000" w:firstRow="0" w:lastRow="0" w:firstColumn="0" w:lastColumn="0" w:oddVBand="0" w:evenVBand="0" w:oddHBand="0" w:evenHBand="0" w:firstRowFirstColumn="0" w:firstRowLastColumn="0" w:lastRowFirstColumn="0" w:lastRowLastColumn="0"/>
            </w:pPr>
            <w:r>
              <w:t>95</w:t>
            </w:r>
          </w:p>
        </w:tc>
        <w:tc>
          <w:tcPr>
            <w:tcW w:w="992" w:type="dxa"/>
          </w:tcPr>
          <w:p w14:paraId="254E7F17" w14:textId="77777777" w:rsidR="00BD230F" w:rsidRDefault="00BD230F">
            <w:pPr>
              <w:cnfStyle w:val="000000000000" w:firstRow="0" w:lastRow="0" w:firstColumn="0" w:lastColumn="0" w:oddVBand="0" w:evenVBand="0" w:oddHBand="0" w:evenHBand="0" w:firstRowFirstColumn="0" w:firstRowLastColumn="0" w:lastRowFirstColumn="0" w:lastRowLastColumn="0"/>
            </w:pPr>
            <w:r>
              <w:t>103</w:t>
            </w:r>
          </w:p>
        </w:tc>
        <w:tc>
          <w:tcPr>
            <w:tcW w:w="992" w:type="dxa"/>
          </w:tcPr>
          <w:p w14:paraId="4F6E5977" w14:textId="77777777" w:rsidR="00BD230F" w:rsidRDefault="00BD230F">
            <w:pPr>
              <w:cnfStyle w:val="000000000000" w:firstRow="0" w:lastRow="0" w:firstColumn="0" w:lastColumn="0" w:oddVBand="0" w:evenVBand="0" w:oddHBand="0" w:evenHBand="0" w:firstRowFirstColumn="0" w:firstRowLastColumn="0" w:lastRowFirstColumn="0" w:lastRowLastColumn="0"/>
            </w:pPr>
            <w:r>
              <w:t>103</w:t>
            </w:r>
          </w:p>
        </w:tc>
      </w:tr>
      <w:tr w:rsidR="00BD230F" w14:paraId="73D440B2" w14:textId="77777777" w:rsidTr="00BD230F">
        <w:tc>
          <w:tcPr>
            <w:cnfStyle w:val="001000000000" w:firstRow="0" w:lastRow="0" w:firstColumn="1" w:lastColumn="0" w:oddVBand="0" w:evenVBand="0" w:oddHBand="0" w:evenHBand="0" w:firstRowFirstColumn="0" w:firstRowLastColumn="0" w:lastRowFirstColumn="0" w:lastRowLastColumn="0"/>
            <w:tcW w:w="5841" w:type="dxa"/>
            <w:tcBorders>
              <w:bottom w:val="single" w:sz="6" w:space="0" w:color="auto"/>
            </w:tcBorders>
          </w:tcPr>
          <w:p w14:paraId="402BD0D7" w14:textId="77777777" w:rsidR="00BD230F" w:rsidRDefault="00BD230F">
            <w:r>
              <w:t>Other</w:t>
            </w:r>
          </w:p>
        </w:tc>
        <w:tc>
          <w:tcPr>
            <w:tcW w:w="851" w:type="dxa"/>
            <w:tcBorders>
              <w:bottom w:val="single" w:sz="6" w:space="0" w:color="auto"/>
            </w:tcBorders>
          </w:tcPr>
          <w:p w14:paraId="6BF79CC6" w14:textId="77777777" w:rsidR="00BD230F" w:rsidRDefault="00BD230F">
            <w:pPr>
              <w:cnfStyle w:val="000000000000" w:firstRow="0" w:lastRow="0" w:firstColumn="0" w:lastColumn="0" w:oddVBand="0" w:evenVBand="0" w:oddHBand="0" w:evenHBand="0" w:firstRowFirstColumn="0" w:firstRowLastColumn="0" w:lastRowFirstColumn="0" w:lastRowLastColumn="0"/>
            </w:pPr>
            <w:r>
              <w:t>196</w:t>
            </w:r>
          </w:p>
        </w:tc>
        <w:tc>
          <w:tcPr>
            <w:tcW w:w="992" w:type="dxa"/>
            <w:tcBorders>
              <w:bottom w:val="single" w:sz="6" w:space="0" w:color="auto"/>
            </w:tcBorders>
          </w:tcPr>
          <w:p w14:paraId="15463B83" w14:textId="77777777" w:rsidR="00BD230F" w:rsidRDefault="00BD230F">
            <w:pPr>
              <w:cnfStyle w:val="000000000000" w:firstRow="0" w:lastRow="0" w:firstColumn="0" w:lastColumn="0" w:oddVBand="0" w:evenVBand="0" w:oddHBand="0" w:evenHBand="0" w:firstRowFirstColumn="0" w:firstRowLastColumn="0" w:lastRowFirstColumn="0" w:lastRowLastColumn="0"/>
            </w:pPr>
            <w:r>
              <w:t>160</w:t>
            </w:r>
          </w:p>
        </w:tc>
        <w:tc>
          <w:tcPr>
            <w:tcW w:w="992" w:type="dxa"/>
            <w:tcBorders>
              <w:bottom w:val="single" w:sz="6" w:space="0" w:color="auto"/>
            </w:tcBorders>
          </w:tcPr>
          <w:p w14:paraId="4265D380" w14:textId="77777777" w:rsidR="00BD230F" w:rsidRDefault="00BD230F">
            <w:pPr>
              <w:cnfStyle w:val="000000000000" w:firstRow="0" w:lastRow="0" w:firstColumn="0" w:lastColumn="0" w:oddVBand="0" w:evenVBand="0" w:oddHBand="0" w:evenHBand="0" w:firstRowFirstColumn="0" w:firstRowLastColumn="0" w:lastRowFirstColumn="0" w:lastRowLastColumn="0"/>
            </w:pPr>
            <w:r>
              <w:t>216</w:t>
            </w:r>
          </w:p>
        </w:tc>
        <w:tc>
          <w:tcPr>
            <w:tcW w:w="992" w:type="dxa"/>
            <w:tcBorders>
              <w:bottom w:val="single" w:sz="6" w:space="0" w:color="auto"/>
            </w:tcBorders>
          </w:tcPr>
          <w:p w14:paraId="576FB735" w14:textId="77777777" w:rsidR="00BD230F" w:rsidRDefault="00BD230F">
            <w:pPr>
              <w:cnfStyle w:val="000000000000" w:firstRow="0" w:lastRow="0" w:firstColumn="0" w:lastColumn="0" w:oddVBand="0" w:evenVBand="0" w:oddHBand="0" w:evenHBand="0" w:firstRowFirstColumn="0" w:firstRowLastColumn="0" w:lastRowFirstColumn="0" w:lastRowLastColumn="0"/>
            </w:pPr>
            <w:r>
              <w:t>99</w:t>
            </w:r>
          </w:p>
        </w:tc>
      </w:tr>
      <w:tr w:rsidR="00BD230F" w14:paraId="6E650434" w14:textId="77777777" w:rsidTr="00BD230F">
        <w:tc>
          <w:tcPr>
            <w:cnfStyle w:val="001000000000" w:firstRow="0" w:lastRow="0" w:firstColumn="1" w:lastColumn="0" w:oddVBand="0" w:evenVBand="0" w:oddHBand="0" w:evenHBand="0" w:firstRowFirstColumn="0" w:firstRowLastColumn="0" w:lastRowFirstColumn="0" w:lastRowLastColumn="0"/>
            <w:tcW w:w="5841" w:type="dxa"/>
            <w:tcBorders>
              <w:top w:val="single" w:sz="6" w:space="0" w:color="auto"/>
              <w:bottom w:val="single" w:sz="6" w:space="0" w:color="auto"/>
            </w:tcBorders>
          </w:tcPr>
          <w:p w14:paraId="30C2E1B4" w14:textId="77777777" w:rsidR="00BD230F" w:rsidRDefault="00BD230F">
            <w:r>
              <w:rPr>
                <w:b/>
              </w:rPr>
              <w:t>Total capital expenditure commitments</w:t>
            </w:r>
          </w:p>
        </w:tc>
        <w:tc>
          <w:tcPr>
            <w:tcW w:w="851" w:type="dxa"/>
            <w:tcBorders>
              <w:top w:val="single" w:sz="6" w:space="0" w:color="auto"/>
              <w:bottom w:val="single" w:sz="6" w:space="0" w:color="auto"/>
            </w:tcBorders>
          </w:tcPr>
          <w:p w14:paraId="3F5985B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14 297</w:t>
            </w:r>
          </w:p>
        </w:tc>
        <w:tc>
          <w:tcPr>
            <w:tcW w:w="992" w:type="dxa"/>
            <w:tcBorders>
              <w:top w:val="single" w:sz="6" w:space="0" w:color="auto"/>
              <w:bottom w:val="single" w:sz="6" w:space="0" w:color="auto"/>
            </w:tcBorders>
          </w:tcPr>
          <w:p w14:paraId="686C8B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12 483</w:t>
            </w:r>
          </w:p>
        </w:tc>
        <w:tc>
          <w:tcPr>
            <w:tcW w:w="992" w:type="dxa"/>
            <w:tcBorders>
              <w:top w:val="single" w:sz="6" w:space="0" w:color="auto"/>
              <w:bottom w:val="single" w:sz="6" w:space="0" w:color="auto"/>
            </w:tcBorders>
          </w:tcPr>
          <w:p w14:paraId="272571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13 339</w:t>
            </w:r>
          </w:p>
        </w:tc>
        <w:tc>
          <w:tcPr>
            <w:tcW w:w="992" w:type="dxa"/>
            <w:tcBorders>
              <w:top w:val="single" w:sz="6" w:space="0" w:color="auto"/>
              <w:bottom w:val="single" w:sz="6" w:space="0" w:color="auto"/>
            </w:tcBorders>
          </w:tcPr>
          <w:p w14:paraId="6280485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11 773</w:t>
            </w:r>
          </w:p>
        </w:tc>
      </w:tr>
      <w:tr w:rsidR="00BD230F" w14:paraId="497C75EA"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841" w:type="dxa"/>
            <w:tcBorders>
              <w:top w:val="single" w:sz="6" w:space="0" w:color="auto"/>
            </w:tcBorders>
          </w:tcPr>
          <w:p w14:paraId="345F38BA" w14:textId="77777777" w:rsidR="00BD230F" w:rsidRDefault="00BD230F"/>
        </w:tc>
        <w:tc>
          <w:tcPr>
            <w:tcW w:w="851" w:type="dxa"/>
            <w:tcBorders>
              <w:top w:val="single" w:sz="6" w:space="0" w:color="auto"/>
            </w:tcBorders>
          </w:tcPr>
          <w:p w14:paraId="440FF88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3BE65C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2A52699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6AA975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681AC04" w14:textId="77777777">
        <w:tc>
          <w:tcPr>
            <w:cnfStyle w:val="001000000000" w:firstRow="0" w:lastRow="0" w:firstColumn="1" w:lastColumn="0" w:oddVBand="0" w:evenVBand="0" w:oddHBand="0" w:evenHBand="0" w:firstRowFirstColumn="0" w:firstRowLastColumn="0" w:lastRowFirstColumn="0" w:lastRowLastColumn="0"/>
            <w:tcW w:w="5841" w:type="dxa"/>
          </w:tcPr>
          <w:p w14:paraId="46C46A46" w14:textId="77777777" w:rsidR="00BD230F" w:rsidRDefault="00BD230F">
            <w:r>
              <w:rPr>
                <w:b/>
              </w:rPr>
              <w:t>Service and lease commitments not included in the lease liability</w:t>
            </w:r>
          </w:p>
        </w:tc>
        <w:tc>
          <w:tcPr>
            <w:tcW w:w="851" w:type="dxa"/>
          </w:tcPr>
          <w:p w14:paraId="782DD83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11CCBF8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76DD4A9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2282FF1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203693B" w14:textId="77777777">
        <w:tc>
          <w:tcPr>
            <w:cnfStyle w:val="001000000000" w:firstRow="0" w:lastRow="0" w:firstColumn="1" w:lastColumn="0" w:oddVBand="0" w:evenVBand="0" w:oddHBand="0" w:evenHBand="0" w:firstRowFirstColumn="0" w:firstRowLastColumn="0" w:lastRowFirstColumn="0" w:lastRowLastColumn="0"/>
            <w:tcW w:w="5841" w:type="dxa"/>
          </w:tcPr>
          <w:p w14:paraId="07B0DCF0" w14:textId="77777777" w:rsidR="00BD230F" w:rsidRDefault="00BD230F">
            <w:r>
              <w:t>Rail services</w:t>
            </w:r>
          </w:p>
        </w:tc>
        <w:tc>
          <w:tcPr>
            <w:tcW w:w="851" w:type="dxa"/>
          </w:tcPr>
          <w:p w14:paraId="2718A19B" w14:textId="77777777" w:rsidR="00BD230F" w:rsidRDefault="00BD230F">
            <w:pPr>
              <w:cnfStyle w:val="000000000000" w:firstRow="0" w:lastRow="0" w:firstColumn="0" w:lastColumn="0" w:oddVBand="0" w:evenVBand="0" w:oddHBand="0" w:evenHBand="0" w:firstRowFirstColumn="0" w:firstRowLastColumn="0" w:lastRowFirstColumn="0" w:lastRowLastColumn="0"/>
            </w:pPr>
            <w:r>
              <w:t>6 348</w:t>
            </w:r>
          </w:p>
        </w:tc>
        <w:tc>
          <w:tcPr>
            <w:tcW w:w="992" w:type="dxa"/>
          </w:tcPr>
          <w:p w14:paraId="76FC768C" w14:textId="77777777" w:rsidR="00BD230F" w:rsidRDefault="00BD230F">
            <w:pPr>
              <w:cnfStyle w:val="000000000000" w:firstRow="0" w:lastRow="0" w:firstColumn="0" w:lastColumn="0" w:oddVBand="0" w:evenVBand="0" w:oddHBand="0" w:evenHBand="0" w:firstRowFirstColumn="0" w:firstRowLastColumn="0" w:lastRowFirstColumn="0" w:lastRowLastColumn="0"/>
            </w:pPr>
            <w:r>
              <w:t>6 348</w:t>
            </w:r>
          </w:p>
        </w:tc>
        <w:tc>
          <w:tcPr>
            <w:tcW w:w="992" w:type="dxa"/>
          </w:tcPr>
          <w:p w14:paraId="4E5CBE63" w14:textId="77777777" w:rsidR="00BD230F" w:rsidRDefault="00BD230F">
            <w:pPr>
              <w:cnfStyle w:val="000000000000" w:firstRow="0" w:lastRow="0" w:firstColumn="0" w:lastColumn="0" w:oddVBand="0" w:evenVBand="0" w:oddHBand="0" w:evenHBand="0" w:firstRowFirstColumn="0" w:firstRowLastColumn="0" w:lastRowFirstColumn="0" w:lastRowLastColumn="0"/>
            </w:pPr>
            <w:r>
              <w:t>8 081</w:t>
            </w:r>
          </w:p>
        </w:tc>
        <w:tc>
          <w:tcPr>
            <w:tcW w:w="992" w:type="dxa"/>
          </w:tcPr>
          <w:p w14:paraId="5700BA99" w14:textId="77777777" w:rsidR="00BD230F" w:rsidRDefault="00BD230F">
            <w:pPr>
              <w:cnfStyle w:val="000000000000" w:firstRow="0" w:lastRow="0" w:firstColumn="0" w:lastColumn="0" w:oddVBand="0" w:evenVBand="0" w:oddHBand="0" w:evenHBand="0" w:firstRowFirstColumn="0" w:firstRowLastColumn="0" w:lastRowFirstColumn="0" w:lastRowLastColumn="0"/>
            </w:pPr>
            <w:r>
              <w:t>8 081</w:t>
            </w:r>
          </w:p>
        </w:tc>
      </w:tr>
      <w:tr w:rsidR="00BD230F" w14:paraId="4C4B4E46" w14:textId="77777777">
        <w:tc>
          <w:tcPr>
            <w:cnfStyle w:val="001000000000" w:firstRow="0" w:lastRow="0" w:firstColumn="1" w:lastColumn="0" w:oddVBand="0" w:evenVBand="0" w:oddHBand="0" w:evenHBand="0" w:firstRowFirstColumn="0" w:firstRowLastColumn="0" w:lastRowFirstColumn="0" w:lastRowLastColumn="0"/>
            <w:tcW w:w="5841" w:type="dxa"/>
          </w:tcPr>
          <w:p w14:paraId="67E8DA9E" w14:textId="77777777" w:rsidR="00BD230F" w:rsidRDefault="00BD230F">
            <w:r>
              <w:t xml:space="preserve">Bus services </w:t>
            </w:r>
            <w:r>
              <w:rPr>
                <w:vertAlign w:val="superscript"/>
              </w:rPr>
              <w:t>(b)</w:t>
            </w:r>
          </w:p>
        </w:tc>
        <w:tc>
          <w:tcPr>
            <w:tcW w:w="851" w:type="dxa"/>
          </w:tcPr>
          <w:p w14:paraId="6B17C599" w14:textId="77777777" w:rsidR="00BD230F" w:rsidRDefault="00BD230F">
            <w:pPr>
              <w:cnfStyle w:val="000000000000" w:firstRow="0" w:lastRow="0" w:firstColumn="0" w:lastColumn="0" w:oddVBand="0" w:evenVBand="0" w:oddHBand="0" w:evenHBand="0" w:firstRowFirstColumn="0" w:firstRowLastColumn="0" w:lastRowFirstColumn="0" w:lastRowLastColumn="0"/>
            </w:pPr>
            <w:r>
              <w:t>3 991</w:t>
            </w:r>
          </w:p>
        </w:tc>
        <w:tc>
          <w:tcPr>
            <w:tcW w:w="992" w:type="dxa"/>
          </w:tcPr>
          <w:p w14:paraId="0A04757F" w14:textId="77777777" w:rsidR="00BD230F" w:rsidRDefault="00BD230F">
            <w:pPr>
              <w:cnfStyle w:val="000000000000" w:firstRow="0" w:lastRow="0" w:firstColumn="0" w:lastColumn="0" w:oddVBand="0" w:evenVBand="0" w:oddHBand="0" w:evenHBand="0" w:firstRowFirstColumn="0" w:firstRowLastColumn="0" w:lastRowFirstColumn="0" w:lastRowLastColumn="0"/>
            </w:pPr>
            <w:r>
              <w:t>3 991</w:t>
            </w:r>
          </w:p>
        </w:tc>
        <w:tc>
          <w:tcPr>
            <w:tcW w:w="992" w:type="dxa"/>
          </w:tcPr>
          <w:p w14:paraId="681C46CD" w14:textId="77777777" w:rsidR="00BD230F" w:rsidRDefault="00BD230F">
            <w:pPr>
              <w:cnfStyle w:val="000000000000" w:firstRow="0" w:lastRow="0" w:firstColumn="0" w:lastColumn="0" w:oddVBand="0" w:evenVBand="0" w:oddHBand="0" w:evenHBand="0" w:firstRowFirstColumn="0" w:firstRowLastColumn="0" w:lastRowFirstColumn="0" w:lastRowLastColumn="0"/>
            </w:pPr>
            <w:r>
              <w:t>4 363</w:t>
            </w:r>
          </w:p>
        </w:tc>
        <w:tc>
          <w:tcPr>
            <w:tcW w:w="992" w:type="dxa"/>
          </w:tcPr>
          <w:p w14:paraId="1FD5131F" w14:textId="77777777" w:rsidR="00BD230F" w:rsidRDefault="00BD230F">
            <w:pPr>
              <w:cnfStyle w:val="000000000000" w:firstRow="0" w:lastRow="0" w:firstColumn="0" w:lastColumn="0" w:oddVBand="0" w:evenVBand="0" w:oddHBand="0" w:evenHBand="0" w:firstRowFirstColumn="0" w:firstRowLastColumn="0" w:lastRowFirstColumn="0" w:lastRowLastColumn="0"/>
            </w:pPr>
            <w:r>
              <w:t>4 363</w:t>
            </w:r>
          </w:p>
        </w:tc>
      </w:tr>
      <w:tr w:rsidR="00BD230F" w14:paraId="27EFCEC6" w14:textId="77777777" w:rsidTr="00BD230F">
        <w:tc>
          <w:tcPr>
            <w:cnfStyle w:val="001000000000" w:firstRow="0" w:lastRow="0" w:firstColumn="1" w:lastColumn="0" w:oddVBand="0" w:evenVBand="0" w:oddHBand="0" w:evenHBand="0" w:firstRowFirstColumn="0" w:firstRowLastColumn="0" w:lastRowFirstColumn="0" w:lastRowLastColumn="0"/>
            <w:tcW w:w="5841" w:type="dxa"/>
            <w:tcBorders>
              <w:bottom w:val="single" w:sz="6" w:space="0" w:color="auto"/>
            </w:tcBorders>
          </w:tcPr>
          <w:p w14:paraId="0006AE3F" w14:textId="77777777" w:rsidR="00BD230F" w:rsidRDefault="00BD230F">
            <w:r>
              <w:t xml:space="preserve">Other </w:t>
            </w:r>
            <w:r>
              <w:rPr>
                <w:vertAlign w:val="superscript"/>
              </w:rPr>
              <w:t>(c)</w:t>
            </w:r>
          </w:p>
        </w:tc>
        <w:tc>
          <w:tcPr>
            <w:tcW w:w="851" w:type="dxa"/>
            <w:tcBorders>
              <w:bottom w:val="single" w:sz="6" w:space="0" w:color="auto"/>
            </w:tcBorders>
          </w:tcPr>
          <w:p w14:paraId="1B57600F" w14:textId="77777777" w:rsidR="00BD230F" w:rsidRDefault="00BD230F">
            <w:pPr>
              <w:cnfStyle w:val="000000000000" w:firstRow="0" w:lastRow="0" w:firstColumn="0" w:lastColumn="0" w:oddVBand="0" w:evenVBand="0" w:oddHBand="0" w:evenHBand="0" w:firstRowFirstColumn="0" w:firstRowLastColumn="0" w:lastRowFirstColumn="0" w:lastRowLastColumn="0"/>
            </w:pPr>
            <w:r>
              <w:t>510</w:t>
            </w:r>
          </w:p>
        </w:tc>
        <w:tc>
          <w:tcPr>
            <w:tcW w:w="992" w:type="dxa"/>
            <w:tcBorders>
              <w:bottom w:val="single" w:sz="6" w:space="0" w:color="auto"/>
            </w:tcBorders>
          </w:tcPr>
          <w:p w14:paraId="020CE9A2" w14:textId="77777777" w:rsidR="00BD230F" w:rsidRDefault="00BD230F">
            <w:pPr>
              <w:cnfStyle w:val="000000000000" w:firstRow="0" w:lastRow="0" w:firstColumn="0" w:lastColumn="0" w:oddVBand="0" w:evenVBand="0" w:oddHBand="0" w:evenHBand="0" w:firstRowFirstColumn="0" w:firstRowLastColumn="0" w:lastRowFirstColumn="0" w:lastRowLastColumn="0"/>
            </w:pPr>
            <w:r>
              <w:t>494</w:t>
            </w:r>
          </w:p>
        </w:tc>
        <w:tc>
          <w:tcPr>
            <w:tcW w:w="992" w:type="dxa"/>
            <w:tcBorders>
              <w:bottom w:val="single" w:sz="6" w:space="0" w:color="auto"/>
            </w:tcBorders>
          </w:tcPr>
          <w:p w14:paraId="446BA639" w14:textId="77777777" w:rsidR="00BD230F" w:rsidRDefault="00BD230F">
            <w:pPr>
              <w:cnfStyle w:val="000000000000" w:firstRow="0" w:lastRow="0" w:firstColumn="0" w:lastColumn="0" w:oddVBand="0" w:evenVBand="0" w:oddHBand="0" w:evenHBand="0" w:firstRowFirstColumn="0" w:firstRowLastColumn="0" w:lastRowFirstColumn="0" w:lastRowLastColumn="0"/>
            </w:pPr>
            <w:r>
              <w:t>2 654</w:t>
            </w:r>
          </w:p>
        </w:tc>
        <w:tc>
          <w:tcPr>
            <w:tcW w:w="992" w:type="dxa"/>
            <w:tcBorders>
              <w:bottom w:val="single" w:sz="6" w:space="0" w:color="auto"/>
            </w:tcBorders>
          </w:tcPr>
          <w:p w14:paraId="70D49F4A" w14:textId="77777777" w:rsidR="00BD230F" w:rsidRDefault="00BD230F">
            <w:pPr>
              <w:cnfStyle w:val="000000000000" w:firstRow="0" w:lastRow="0" w:firstColumn="0" w:lastColumn="0" w:oddVBand="0" w:evenVBand="0" w:oddHBand="0" w:evenHBand="0" w:firstRowFirstColumn="0" w:firstRowLastColumn="0" w:lastRowFirstColumn="0" w:lastRowLastColumn="0"/>
            </w:pPr>
            <w:r>
              <w:t>2 647</w:t>
            </w:r>
          </w:p>
        </w:tc>
      </w:tr>
      <w:tr w:rsidR="00BD230F" w14:paraId="2FA1DD13" w14:textId="77777777" w:rsidTr="00BD230F">
        <w:tc>
          <w:tcPr>
            <w:cnfStyle w:val="001000000000" w:firstRow="0" w:lastRow="0" w:firstColumn="1" w:lastColumn="0" w:oddVBand="0" w:evenVBand="0" w:oddHBand="0" w:evenHBand="0" w:firstRowFirstColumn="0" w:firstRowLastColumn="0" w:lastRowFirstColumn="0" w:lastRowLastColumn="0"/>
            <w:tcW w:w="5841" w:type="dxa"/>
            <w:tcBorders>
              <w:top w:val="single" w:sz="6" w:space="0" w:color="auto"/>
              <w:bottom w:val="single" w:sz="6" w:space="0" w:color="auto"/>
            </w:tcBorders>
          </w:tcPr>
          <w:p w14:paraId="35DC4331" w14:textId="77777777" w:rsidR="00BD230F" w:rsidRDefault="00BD230F">
            <w:r>
              <w:rPr>
                <w:b/>
              </w:rPr>
              <w:t>Total service and new short</w:t>
            </w:r>
            <w:r>
              <w:rPr>
                <w:b/>
              </w:rPr>
              <w:noBreakHyphen/>
              <w:t>term lease commitments</w:t>
            </w:r>
          </w:p>
        </w:tc>
        <w:tc>
          <w:tcPr>
            <w:tcW w:w="851" w:type="dxa"/>
            <w:tcBorders>
              <w:top w:val="single" w:sz="6" w:space="0" w:color="auto"/>
              <w:bottom w:val="single" w:sz="6" w:space="0" w:color="auto"/>
            </w:tcBorders>
          </w:tcPr>
          <w:p w14:paraId="5E0A90A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10 849</w:t>
            </w:r>
          </w:p>
        </w:tc>
        <w:tc>
          <w:tcPr>
            <w:tcW w:w="992" w:type="dxa"/>
            <w:tcBorders>
              <w:top w:val="single" w:sz="6" w:space="0" w:color="auto"/>
              <w:bottom w:val="single" w:sz="6" w:space="0" w:color="auto"/>
            </w:tcBorders>
          </w:tcPr>
          <w:p w14:paraId="565C5F6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10 833</w:t>
            </w:r>
          </w:p>
        </w:tc>
        <w:tc>
          <w:tcPr>
            <w:tcW w:w="992" w:type="dxa"/>
            <w:tcBorders>
              <w:top w:val="single" w:sz="6" w:space="0" w:color="auto"/>
              <w:bottom w:val="single" w:sz="6" w:space="0" w:color="auto"/>
            </w:tcBorders>
          </w:tcPr>
          <w:p w14:paraId="30C52BF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15 097</w:t>
            </w:r>
          </w:p>
        </w:tc>
        <w:tc>
          <w:tcPr>
            <w:tcW w:w="992" w:type="dxa"/>
            <w:tcBorders>
              <w:top w:val="single" w:sz="6" w:space="0" w:color="auto"/>
              <w:bottom w:val="single" w:sz="6" w:space="0" w:color="auto"/>
            </w:tcBorders>
          </w:tcPr>
          <w:p w14:paraId="17338C8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15 091</w:t>
            </w:r>
          </w:p>
        </w:tc>
      </w:tr>
      <w:tr w:rsidR="00BD230F" w14:paraId="2E7F35C3"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841" w:type="dxa"/>
            <w:tcBorders>
              <w:top w:val="single" w:sz="6" w:space="0" w:color="auto"/>
            </w:tcBorders>
          </w:tcPr>
          <w:p w14:paraId="6FAADBD2" w14:textId="77777777" w:rsidR="00BD230F" w:rsidRDefault="00BD230F"/>
        </w:tc>
        <w:tc>
          <w:tcPr>
            <w:tcW w:w="851" w:type="dxa"/>
            <w:tcBorders>
              <w:top w:val="single" w:sz="6" w:space="0" w:color="auto"/>
            </w:tcBorders>
          </w:tcPr>
          <w:p w14:paraId="08BFF0C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468545A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01CD1FF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54EE3A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C2EDB16" w14:textId="77777777">
        <w:tc>
          <w:tcPr>
            <w:cnfStyle w:val="001000000000" w:firstRow="0" w:lastRow="0" w:firstColumn="1" w:lastColumn="0" w:oddVBand="0" w:evenVBand="0" w:oddHBand="0" w:evenHBand="0" w:firstRowFirstColumn="0" w:firstRowLastColumn="0" w:lastRowFirstColumn="0" w:lastRowLastColumn="0"/>
            <w:tcW w:w="5841" w:type="dxa"/>
          </w:tcPr>
          <w:p w14:paraId="613E5301" w14:textId="77777777" w:rsidR="00BD230F" w:rsidRDefault="00BD230F">
            <w:r>
              <w:rPr>
                <w:b/>
              </w:rPr>
              <w:t>Other commitments</w:t>
            </w:r>
          </w:p>
        </w:tc>
        <w:tc>
          <w:tcPr>
            <w:tcW w:w="851" w:type="dxa"/>
          </w:tcPr>
          <w:p w14:paraId="2F032D0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27E3FD7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707FFC2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78FA0F6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482E69F"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841" w:type="dxa"/>
          </w:tcPr>
          <w:p w14:paraId="1C9792AB" w14:textId="77777777" w:rsidR="00BD230F" w:rsidRDefault="00BD230F"/>
        </w:tc>
        <w:tc>
          <w:tcPr>
            <w:tcW w:w="851" w:type="dxa"/>
          </w:tcPr>
          <w:p w14:paraId="7DE25C0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6FF12AF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120A4F6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3093E34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B622F41" w14:textId="77777777">
        <w:tc>
          <w:tcPr>
            <w:cnfStyle w:val="001000000000" w:firstRow="0" w:lastRow="0" w:firstColumn="1" w:lastColumn="0" w:oddVBand="0" w:evenVBand="0" w:oddHBand="0" w:evenHBand="0" w:firstRowFirstColumn="0" w:firstRowLastColumn="0" w:lastRowFirstColumn="0" w:lastRowLastColumn="0"/>
            <w:tcW w:w="5841" w:type="dxa"/>
          </w:tcPr>
          <w:p w14:paraId="1CD634B6" w14:textId="77777777" w:rsidR="00BD230F" w:rsidRDefault="00BD230F">
            <w:r>
              <w:t>Capital investment commitments</w:t>
            </w:r>
          </w:p>
        </w:tc>
        <w:tc>
          <w:tcPr>
            <w:tcW w:w="851" w:type="dxa"/>
          </w:tcPr>
          <w:p w14:paraId="60B0E083" w14:textId="77777777" w:rsidR="00BD230F" w:rsidRDefault="00BD230F">
            <w:pPr>
              <w:cnfStyle w:val="000000000000" w:firstRow="0" w:lastRow="0" w:firstColumn="0" w:lastColumn="0" w:oddVBand="0" w:evenVBand="0" w:oddHBand="0" w:evenHBand="0" w:firstRowFirstColumn="0" w:firstRowLastColumn="0" w:lastRowFirstColumn="0" w:lastRowLastColumn="0"/>
            </w:pPr>
            <w:r>
              <w:t>251</w:t>
            </w:r>
          </w:p>
        </w:tc>
        <w:tc>
          <w:tcPr>
            <w:tcW w:w="992" w:type="dxa"/>
          </w:tcPr>
          <w:p w14:paraId="7CA1FCD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D6DE2F3" w14:textId="77777777" w:rsidR="00BD230F" w:rsidRDefault="00BD230F">
            <w:pPr>
              <w:cnfStyle w:val="000000000000" w:firstRow="0" w:lastRow="0" w:firstColumn="0" w:lastColumn="0" w:oddVBand="0" w:evenVBand="0" w:oddHBand="0" w:evenHBand="0" w:firstRowFirstColumn="0" w:firstRowLastColumn="0" w:lastRowFirstColumn="0" w:lastRowLastColumn="0"/>
            </w:pPr>
            <w:r>
              <w:t>251</w:t>
            </w:r>
          </w:p>
        </w:tc>
        <w:tc>
          <w:tcPr>
            <w:tcW w:w="992" w:type="dxa"/>
          </w:tcPr>
          <w:p w14:paraId="2BA8877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B097D54" w14:textId="77777777">
        <w:tc>
          <w:tcPr>
            <w:cnfStyle w:val="001000000000" w:firstRow="0" w:lastRow="0" w:firstColumn="1" w:lastColumn="0" w:oddVBand="0" w:evenVBand="0" w:oddHBand="0" w:evenHBand="0" w:firstRowFirstColumn="0" w:firstRowLastColumn="0" w:lastRowFirstColumn="0" w:lastRowLastColumn="0"/>
            <w:tcW w:w="5841" w:type="dxa"/>
          </w:tcPr>
          <w:p w14:paraId="00BBCBF3" w14:textId="77777777" w:rsidR="00BD230F" w:rsidRDefault="00BD230F">
            <w:r>
              <w:t>Cladding Safety Victoria</w:t>
            </w:r>
          </w:p>
        </w:tc>
        <w:tc>
          <w:tcPr>
            <w:tcW w:w="851" w:type="dxa"/>
          </w:tcPr>
          <w:p w14:paraId="3F8BDC27" w14:textId="77777777" w:rsidR="00BD230F" w:rsidRDefault="00BD230F">
            <w:pPr>
              <w:cnfStyle w:val="000000000000" w:firstRow="0" w:lastRow="0" w:firstColumn="0" w:lastColumn="0" w:oddVBand="0" w:evenVBand="0" w:oddHBand="0" w:evenHBand="0" w:firstRowFirstColumn="0" w:firstRowLastColumn="0" w:lastRowFirstColumn="0" w:lastRowLastColumn="0"/>
            </w:pPr>
            <w:r>
              <w:t>249</w:t>
            </w:r>
          </w:p>
        </w:tc>
        <w:tc>
          <w:tcPr>
            <w:tcW w:w="992" w:type="dxa"/>
          </w:tcPr>
          <w:p w14:paraId="7389AAD1" w14:textId="77777777" w:rsidR="00BD230F" w:rsidRDefault="00BD230F">
            <w:pPr>
              <w:cnfStyle w:val="000000000000" w:firstRow="0" w:lastRow="0" w:firstColumn="0" w:lastColumn="0" w:oddVBand="0" w:evenVBand="0" w:oddHBand="0" w:evenHBand="0" w:firstRowFirstColumn="0" w:firstRowLastColumn="0" w:lastRowFirstColumn="0" w:lastRowLastColumn="0"/>
            </w:pPr>
            <w:r>
              <w:t>249</w:t>
            </w:r>
          </w:p>
        </w:tc>
        <w:tc>
          <w:tcPr>
            <w:tcW w:w="992" w:type="dxa"/>
          </w:tcPr>
          <w:p w14:paraId="036B19C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EC79E1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533B19B" w14:textId="77777777">
        <w:tc>
          <w:tcPr>
            <w:cnfStyle w:val="001000000000" w:firstRow="0" w:lastRow="0" w:firstColumn="1" w:lastColumn="0" w:oddVBand="0" w:evenVBand="0" w:oddHBand="0" w:evenHBand="0" w:firstRowFirstColumn="0" w:firstRowLastColumn="0" w:lastRowFirstColumn="0" w:lastRowLastColumn="0"/>
            <w:tcW w:w="5841" w:type="dxa"/>
          </w:tcPr>
          <w:p w14:paraId="0619BB3D" w14:textId="77777777" w:rsidR="00BD230F" w:rsidRDefault="00BD230F">
            <w:r>
              <w:t>COVID</w:t>
            </w:r>
            <w:r>
              <w:noBreakHyphen/>
              <w:t>19 Quarantine Victoria</w:t>
            </w:r>
          </w:p>
        </w:tc>
        <w:tc>
          <w:tcPr>
            <w:tcW w:w="851" w:type="dxa"/>
          </w:tcPr>
          <w:p w14:paraId="2430BDB9" w14:textId="77777777" w:rsidR="00BD230F" w:rsidRDefault="00BD230F">
            <w:pPr>
              <w:cnfStyle w:val="000000000000" w:firstRow="0" w:lastRow="0" w:firstColumn="0" w:lastColumn="0" w:oddVBand="0" w:evenVBand="0" w:oddHBand="0" w:evenHBand="0" w:firstRowFirstColumn="0" w:firstRowLastColumn="0" w:lastRowFirstColumn="0" w:lastRowLastColumn="0"/>
            </w:pPr>
            <w:r>
              <w:t>337</w:t>
            </w:r>
          </w:p>
        </w:tc>
        <w:tc>
          <w:tcPr>
            <w:tcW w:w="992" w:type="dxa"/>
          </w:tcPr>
          <w:p w14:paraId="7CEB1C46" w14:textId="77777777" w:rsidR="00BD230F" w:rsidRDefault="00BD230F">
            <w:pPr>
              <w:cnfStyle w:val="000000000000" w:firstRow="0" w:lastRow="0" w:firstColumn="0" w:lastColumn="0" w:oddVBand="0" w:evenVBand="0" w:oddHBand="0" w:evenHBand="0" w:firstRowFirstColumn="0" w:firstRowLastColumn="0" w:lastRowFirstColumn="0" w:lastRowLastColumn="0"/>
            </w:pPr>
            <w:r>
              <w:t>337</w:t>
            </w:r>
          </w:p>
        </w:tc>
        <w:tc>
          <w:tcPr>
            <w:tcW w:w="992" w:type="dxa"/>
          </w:tcPr>
          <w:p w14:paraId="62A8A0D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A302CC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506FC9E" w14:textId="77777777">
        <w:tc>
          <w:tcPr>
            <w:cnfStyle w:val="001000000000" w:firstRow="0" w:lastRow="0" w:firstColumn="1" w:lastColumn="0" w:oddVBand="0" w:evenVBand="0" w:oddHBand="0" w:evenHBand="0" w:firstRowFirstColumn="0" w:firstRowLastColumn="0" w:lastRowFirstColumn="0" w:lastRowLastColumn="0"/>
            <w:tcW w:w="5841" w:type="dxa"/>
          </w:tcPr>
          <w:p w14:paraId="4B3147F9" w14:textId="77777777" w:rsidR="00BD230F" w:rsidRDefault="00BD230F">
            <w:r>
              <w:t>Commercial contracts</w:t>
            </w:r>
          </w:p>
        </w:tc>
        <w:tc>
          <w:tcPr>
            <w:tcW w:w="851" w:type="dxa"/>
          </w:tcPr>
          <w:p w14:paraId="3CA2EBEE" w14:textId="77777777" w:rsidR="00BD230F" w:rsidRDefault="00BD230F">
            <w:pPr>
              <w:cnfStyle w:val="000000000000" w:firstRow="0" w:lastRow="0" w:firstColumn="0" w:lastColumn="0" w:oddVBand="0" w:evenVBand="0" w:oddHBand="0" w:evenHBand="0" w:firstRowFirstColumn="0" w:firstRowLastColumn="0" w:lastRowFirstColumn="0" w:lastRowLastColumn="0"/>
            </w:pPr>
            <w:r>
              <w:t>392</w:t>
            </w:r>
          </w:p>
        </w:tc>
        <w:tc>
          <w:tcPr>
            <w:tcW w:w="992" w:type="dxa"/>
          </w:tcPr>
          <w:p w14:paraId="5141E672" w14:textId="77777777" w:rsidR="00BD230F" w:rsidRDefault="00BD230F">
            <w:pPr>
              <w:cnfStyle w:val="000000000000" w:firstRow="0" w:lastRow="0" w:firstColumn="0" w:lastColumn="0" w:oddVBand="0" w:evenVBand="0" w:oddHBand="0" w:evenHBand="0" w:firstRowFirstColumn="0" w:firstRowLastColumn="0" w:lastRowFirstColumn="0" w:lastRowLastColumn="0"/>
            </w:pPr>
            <w:r>
              <w:t>48</w:t>
            </w:r>
          </w:p>
        </w:tc>
        <w:tc>
          <w:tcPr>
            <w:tcW w:w="992" w:type="dxa"/>
          </w:tcPr>
          <w:p w14:paraId="68328D36" w14:textId="77777777" w:rsidR="00BD230F" w:rsidRDefault="00BD230F">
            <w:pPr>
              <w:cnfStyle w:val="000000000000" w:firstRow="0" w:lastRow="0" w:firstColumn="0" w:lastColumn="0" w:oddVBand="0" w:evenVBand="0" w:oddHBand="0" w:evenHBand="0" w:firstRowFirstColumn="0" w:firstRowLastColumn="0" w:lastRowFirstColumn="0" w:lastRowLastColumn="0"/>
            </w:pPr>
            <w:r>
              <w:t>185</w:t>
            </w:r>
          </w:p>
        </w:tc>
        <w:tc>
          <w:tcPr>
            <w:tcW w:w="992" w:type="dxa"/>
          </w:tcPr>
          <w:p w14:paraId="76603CBC" w14:textId="77777777" w:rsidR="00BD230F" w:rsidRDefault="00BD230F">
            <w:pPr>
              <w:cnfStyle w:val="000000000000" w:firstRow="0" w:lastRow="0" w:firstColumn="0" w:lastColumn="0" w:oddVBand="0" w:evenVBand="0" w:oddHBand="0" w:evenHBand="0" w:firstRowFirstColumn="0" w:firstRowLastColumn="0" w:lastRowFirstColumn="0" w:lastRowLastColumn="0"/>
            </w:pPr>
            <w:r>
              <w:t>16</w:t>
            </w:r>
          </w:p>
        </w:tc>
      </w:tr>
      <w:tr w:rsidR="00BD230F" w14:paraId="502B1B0E" w14:textId="77777777">
        <w:tc>
          <w:tcPr>
            <w:cnfStyle w:val="001000000000" w:firstRow="0" w:lastRow="0" w:firstColumn="1" w:lastColumn="0" w:oddVBand="0" w:evenVBand="0" w:oddHBand="0" w:evenHBand="0" w:firstRowFirstColumn="0" w:firstRowLastColumn="0" w:lastRowFirstColumn="0" w:lastRowLastColumn="0"/>
            <w:tcW w:w="5841" w:type="dxa"/>
          </w:tcPr>
          <w:p w14:paraId="58163135" w14:textId="77777777" w:rsidR="00BD230F" w:rsidRDefault="00BD230F">
            <w:r>
              <w:t>Emergency Alert System</w:t>
            </w:r>
          </w:p>
        </w:tc>
        <w:tc>
          <w:tcPr>
            <w:tcW w:w="851" w:type="dxa"/>
          </w:tcPr>
          <w:p w14:paraId="666AA91A" w14:textId="77777777" w:rsidR="00BD230F" w:rsidRDefault="00BD230F">
            <w:pPr>
              <w:cnfStyle w:val="000000000000" w:firstRow="0" w:lastRow="0" w:firstColumn="0" w:lastColumn="0" w:oddVBand="0" w:evenVBand="0" w:oddHBand="0" w:evenHBand="0" w:firstRowFirstColumn="0" w:firstRowLastColumn="0" w:lastRowFirstColumn="0" w:lastRowLastColumn="0"/>
            </w:pPr>
            <w:r>
              <w:t>16</w:t>
            </w:r>
          </w:p>
        </w:tc>
        <w:tc>
          <w:tcPr>
            <w:tcW w:w="992" w:type="dxa"/>
          </w:tcPr>
          <w:p w14:paraId="24E62509" w14:textId="77777777" w:rsidR="00BD230F" w:rsidRDefault="00BD230F">
            <w:pPr>
              <w:cnfStyle w:val="000000000000" w:firstRow="0" w:lastRow="0" w:firstColumn="0" w:lastColumn="0" w:oddVBand="0" w:evenVBand="0" w:oddHBand="0" w:evenHBand="0" w:firstRowFirstColumn="0" w:firstRowLastColumn="0" w:lastRowFirstColumn="0" w:lastRowLastColumn="0"/>
            </w:pPr>
            <w:r>
              <w:t>16</w:t>
            </w:r>
          </w:p>
        </w:tc>
        <w:tc>
          <w:tcPr>
            <w:tcW w:w="992" w:type="dxa"/>
          </w:tcPr>
          <w:p w14:paraId="2C2794E6" w14:textId="77777777" w:rsidR="00BD230F" w:rsidRDefault="00BD230F">
            <w:pPr>
              <w:cnfStyle w:val="000000000000" w:firstRow="0" w:lastRow="0" w:firstColumn="0" w:lastColumn="0" w:oddVBand="0" w:evenVBand="0" w:oddHBand="0" w:evenHBand="0" w:firstRowFirstColumn="0" w:firstRowLastColumn="0" w:lastRowFirstColumn="0" w:lastRowLastColumn="0"/>
            </w:pPr>
            <w:r>
              <w:t>27</w:t>
            </w:r>
          </w:p>
        </w:tc>
        <w:tc>
          <w:tcPr>
            <w:tcW w:w="992" w:type="dxa"/>
          </w:tcPr>
          <w:p w14:paraId="0588121A" w14:textId="77777777" w:rsidR="00BD230F" w:rsidRDefault="00BD230F">
            <w:pPr>
              <w:cnfStyle w:val="000000000000" w:firstRow="0" w:lastRow="0" w:firstColumn="0" w:lastColumn="0" w:oddVBand="0" w:evenVBand="0" w:oddHBand="0" w:evenHBand="0" w:firstRowFirstColumn="0" w:firstRowLastColumn="0" w:lastRowFirstColumn="0" w:lastRowLastColumn="0"/>
            </w:pPr>
            <w:r>
              <w:t>27</w:t>
            </w:r>
          </w:p>
        </w:tc>
      </w:tr>
      <w:tr w:rsidR="00BD230F" w14:paraId="45826113" w14:textId="77777777">
        <w:tc>
          <w:tcPr>
            <w:cnfStyle w:val="001000000000" w:firstRow="0" w:lastRow="0" w:firstColumn="1" w:lastColumn="0" w:oddVBand="0" w:evenVBand="0" w:oddHBand="0" w:evenHBand="0" w:firstRowFirstColumn="0" w:firstRowLastColumn="0" w:lastRowFirstColumn="0" w:lastRowLastColumn="0"/>
            <w:tcW w:w="5841" w:type="dxa"/>
          </w:tcPr>
          <w:p w14:paraId="20B9B6FD" w14:textId="77777777" w:rsidR="00BD230F" w:rsidRDefault="00BD230F">
            <w:r>
              <w:t>Emergency Telecommunication Networks</w:t>
            </w:r>
          </w:p>
        </w:tc>
        <w:tc>
          <w:tcPr>
            <w:tcW w:w="851" w:type="dxa"/>
          </w:tcPr>
          <w:p w14:paraId="0FADC5A8" w14:textId="77777777" w:rsidR="00BD230F" w:rsidRDefault="00BD230F">
            <w:pPr>
              <w:cnfStyle w:val="000000000000" w:firstRow="0" w:lastRow="0" w:firstColumn="0" w:lastColumn="0" w:oddVBand="0" w:evenVBand="0" w:oddHBand="0" w:evenHBand="0" w:firstRowFirstColumn="0" w:firstRowLastColumn="0" w:lastRowFirstColumn="0" w:lastRowLastColumn="0"/>
            </w:pPr>
            <w:r>
              <w:t>321</w:t>
            </w:r>
          </w:p>
        </w:tc>
        <w:tc>
          <w:tcPr>
            <w:tcW w:w="992" w:type="dxa"/>
          </w:tcPr>
          <w:p w14:paraId="188464EC" w14:textId="77777777" w:rsidR="00BD230F" w:rsidRDefault="00BD230F">
            <w:pPr>
              <w:cnfStyle w:val="000000000000" w:firstRow="0" w:lastRow="0" w:firstColumn="0" w:lastColumn="0" w:oddVBand="0" w:evenVBand="0" w:oddHBand="0" w:evenHBand="0" w:firstRowFirstColumn="0" w:firstRowLastColumn="0" w:lastRowFirstColumn="0" w:lastRowLastColumn="0"/>
            </w:pPr>
            <w:r>
              <w:t>321</w:t>
            </w:r>
          </w:p>
        </w:tc>
        <w:tc>
          <w:tcPr>
            <w:tcW w:w="992" w:type="dxa"/>
          </w:tcPr>
          <w:p w14:paraId="2A206FA0" w14:textId="77777777" w:rsidR="00BD230F" w:rsidRDefault="00BD230F">
            <w:pPr>
              <w:cnfStyle w:val="000000000000" w:firstRow="0" w:lastRow="0" w:firstColumn="0" w:lastColumn="0" w:oddVBand="0" w:evenVBand="0" w:oddHBand="0" w:evenHBand="0" w:firstRowFirstColumn="0" w:firstRowLastColumn="0" w:lastRowFirstColumn="0" w:lastRowLastColumn="0"/>
            </w:pPr>
            <w:r>
              <w:t>340</w:t>
            </w:r>
          </w:p>
        </w:tc>
        <w:tc>
          <w:tcPr>
            <w:tcW w:w="992" w:type="dxa"/>
          </w:tcPr>
          <w:p w14:paraId="39672850" w14:textId="77777777" w:rsidR="00BD230F" w:rsidRDefault="00BD230F">
            <w:pPr>
              <w:cnfStyle w:val="000000000000" w:firstRow="0" w:lastRow="0" w:firstColumn="0" w:lastColumn="0" w:oddVBand="0" w:evenVBand="0" w:oddHBand="0" w:evenHBand="0" w:firstRowFirstColumn="0" w:firstRowLastColumn="0" w:lastRowFirstColumn="0" w:lastRowLastColumn="0"/>
            </w:pPr>
            <w:r>
              <w:t>340</w:t>
            </w:r>
          </w:p>
        </w:tc>
      </w:tr>
      <w:tr w:rsidR="00BD230F" w14:paraId="24500B0C" w14:textId="77777777">
        <w:tc>
          <w:tcPr>
            <w:cnfStyle w:val="001000000000" w:firstRow="0" w:lastRow="0" w:firstColumn="1" w:lastColumn="0" w:oddVBand="0" w:evenVBand="0" w:oddHBand="0" w:evenHBand="0" w:firstRowFirstColumn="0" w:firstRowLastColumn="0" w:lastRowFirstColumn="0" w:lastRowLastColumn="0"/>
            <w:tcW w:w="5841" w:type="dxa"/>
          </w:tcPr>
          <w:p w14:paraId="35D2F1D7" w14:textId="77777777" w:rsidR="00BD230F" w:rsidRDefault="00BD230F">
            <w:r>
              <w:t>Goulburn</w:t>
            </w:r>
            <w:r>
              <w:noBreakHyphen/>
              <w:t xml:space="preserve">Murray Water Connections Project  </w:t>
            </w:r>
          </w:p>
        </w:tc>
        <w:tc>
          <w:tcPr>
            <w:tcW w:w="851" w:type="dxa"/>
          </w:tcPr>
          <w:p w14:paraId="78949A12"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992" w:type="dxa"/>
          </w:tcPr>
          <w:p w14:paraId="77E7A3F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C8B2011" w14:textId="77777777" w:rsidR="00BD230F" w:rsidRDefault="00BD230F">
            <w:pPr>
              <w:cnfStyle w:val="000000000000" w:firstRow="0" w:lastRow="0" w:firstColumn="0" w:lastColumn="0" w:oddVBand="0" w:evenVBand="0" w:oddHBand="0" w:evenHBand="0" w:firstRowFirstColumn="0" w:firstRowLastColumn="0" w:lastRowFirstColumn="0" w:lastRowLastColumn="0"/>
            </w:pPr>
            <w:r>
              <w:t>39</w:t>
            </w:r>
          </w:p>
        </w:tc>
        <w:tc>
          <w:tcPr>
            <w:tcW w:w="992" w:type="dxa"/>
          </w:tcPr>
          <w:p w14:paraId="5059E91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18B2B6B" w14:textId="77777777">
        <w:tc>
          <w:tcPr>
            <w:cnfStyle w:val="001000000000" w:firstRow="0" w:lastRow="0" w:firstColumn="1" w:lastColumn="0" w:oddVBand="0" w:evenVBand="0" w:oddHBand="0" w:evenHBand="0" w:firstRowFirstColumn="0" w:firstRowLastColumn="0" w:lastRowFirstColumn="0" w:lastRowLastColumn="0"/>
            <w:tcW w:w="5841" w:type="dxa"/>
          </w:tcPr>
          <w:p w14:paraId="2DC49038" w14:textId="77777777" w:rsidR="00BD230F" w:rsidRDefault="00BD230F">
            <w:r>
              <w:t xml:space="preserve">Grant program commitments </w:t>
            </w:r>
            <w:r>
              <w:rPr>
                <w:vertAlign w:val="superscript"/>
              </w:rPr>
              <w:t>(d)</w:t>
            </w:r>
          </w:p>
        </w:tc>
        <w:tc>
          <w:tcPr>
            <w:tcW w:w="851" w:type="dxa"/>
          </w:tcPr>
          <w:p w14:paraId="68DD8B69" w14:textId="77777777" w:rsidR="00BD230F" w:rsidRDefault="00BD230F">
            <w:pPr>
              <w:cnfStyle w:val="000000000000" w:firstRow="0" w:lastRow="0" w:firstColumn="0" w:lastColumn="0" w:oddVBand="0" w:evenVBand="0" w:oddHBand="0" w:evenHBand="0" w:firstRowFirstColumn="0" w:firstRowLastColumn="0" w:lastRowFirstColumn="0" w:lastRowLastColumn="0"/>
            </w:pPr>
            <w:r>
              <w:t>1 327</w:t>
            </w:r>
          </w:p>
        </w:tc>
        <w:tc>
          <w:tcPr>
            <w:tcW w:w="992" w:type="dxa"/>
          </w:tcPr>
          <w:p w14:paraId="163A1789" w14:textId="77777777" w:rsidR="00BD230F" w:rsidRDefault="00BD230F">
            <w:pPr>
              <w:cnfStyle w:val="000000000000" w:firstRow="0" w:lastRow="0" w:firstColumn="0" w:lastColumn="0" w:oddVBand="0" w:evenVBand="0" w:oddHBand="0" w:evenHBand="0" w:firstRowFirstColumn="0" w:firstRowLastColumn="0" w:lastRowFirstColumn="0" w:lastRowLastColumn="0"/>
            </w:pPr>
            <w:r>
              <w:t>1 540</w:t>
            </w:r>
          </w:p>
        </w:tc>
        <w:tc>
          <w:tcPr>
            <w:tcW w:w="992" w:type="dxa"/>
          </w:tcPr>
          <w:p w14:paraId="4DA594D2" w14:textId="77777777" w:rsidR="00BD230F" w:rsidRDefault="00BD230F">
            <w:pPr>
              <w:cnfStyle w:val="000000000000" w:firstRow="0" w:lastRow="0" w:firstColumn="0" w:lastColumn="0" w:oddVBand="0" w:evenVBand="0" w:oddHBand="0" w:evenHBand="0" w:firstRowFirstColumn="0" w:firstRowLastColumn="0" w:lastRowFirstColumn="0" w:lastRowLastColumn="0"/>
            </w:pPr>
            <w:r>
              <w:t>584</w:t>
            </w:r>
          </w:p>
        </w:tc>
        <w:tc>
          <w:tcPr>
            <w:tcW w:w="992" w:type="dxa"/>
          </w:tcPr>
          <w:p w14:paraId="644B2304" w14:textId="77777777" w:rsidR="00BD230F" w:rsidRDefault="00BD230F">
            <w:pPr>
              <w:cnfStyle w:val="000000000000" w:firstRow="0" w:lastRow="0" w:firstColumn="0" w:lastColumn="0" w:oddVBand="0" w:evenVBand="0" w:oddHBand="0" w:evenHBand="0" w:firstRowFirstColumn="0" w:firstRowLastColumn="0" w:lastRowFirstColumn="0" w:lastRowLastColumn="0"/>
            </w:pPr>
            <w:r>
              <w:t>684</w:t>
            </w:r>
          </w:p>
        </w:tc>
      </w:tr>
      <w:tr w:rsidR="00BD230F" w14:paraId="763BC5ED" w14:textId="77777777">
        <w:tc>
          <w:tcPr>
            <w:cnfStyle w:val="001000000000" w:firstRow="0" w:lastRow="0" w:firstColumn="1" w:lastColumn="0" w:oddVBand="0" w:evenVBand="0" w:oddHBand="0" w:evenHBand="0" w:firstRowFirstColumn="0" w:firstRowLastColumn="0" w:lastRowFirstColumn="0" w:lastRowLastColumn="0"/>
            <w:tcW w:w="5841" w:type="dxa"/>
          </w:tcPr>
          <w:p w14:paraId="430D6EFA" w14:textId="77777777" w:rsidR="00BD230F" w:rsidRDefault="00BD230F">
            <w:r>
              <w:t>Information technology</w:t>
            </w:r>
          </w:p>
        </w:tc>
        <w:tc>
          <w:tcPr>
            <w:tcW w:w="851" w:type="dxa"/>
          </w:tcPr>
          <w:p w14:paraId="7567551E" w14:textId="77777777" w:rsidR="00BD230F" w:rsidRDefault="00BD230F">
            <w:pPr>
              <w:cnfStyle w:val="000000000000" w:firstRow="0" w:lastRow="0" w:firstColumn="0" w:lastColumn="0" w:oddVBand="0" w:evenVBand="0" w:oddHBand="0" w:evenHBand="0" w:firstRowFirstColumn="0" w:firstRowLastColumn="0" w:lastRowFirstColumn="0" w:lastRowLastColumn="0"/>
            </w:pPr>
            <w:r>
              <w:t>304</w:t>
            </w:r>
          </w:p>
        </w:tc>
        <w:tc>
          <w:tcPr>
            <w:tcW w:w="992" w:type="dxa"/>
          </w:tcPr>
          <w:p w14:paraId="18395A1C" w14:textId="77777777" w:rsidR="00BD230F" w:rsidRDefault="00BD230F">
            <w:pPr>
              <w:cnfStyle w:val="000000000000" w:firstRow="0" w:lastRow="0" w:firstColumn="0" w:lastColumn="0" w:oddVBand="0" w:evenVBand="0" w:oddHBand="0" w:evenHBand="0" w:firstRowFirstColumn="0" w:firstRowLastColumn="0" w:lastRowFirstColumn="0" w:lastRowLastColumn="0"/>
            </w:pPr>
            <w:r>
              <w:t>213</w:t>
            </w:r>
          </w:p>
        </w:tc>
        <w:tc>
          <w:tcPr>
            <w:tcW w:w="992" w:type="dxa"/>
          </w:tcPr>
          <w:p w14:paraId="6B42A189" w14:textId="77777777" w:rsidR="00BD230F" w:rsidRDefault="00BD230F">
            <w:pPr>
              <w:cnfStyle w:val="000000000000" w:firstRow="0" w:lastRow="0" w:firstColumn="0" w:lastColumn="0" w:oddVBand="0" w:evenVBand="0" w:oddHBand="0" w:evenHBand="0" w:firstRowFirstColumn="0" w:firstRowLastColumn="0" w:lastRowFirstColumn="0" w:lastRowLastColumn="0"/>
            </w:pPr>
            <w:r>
              <w:t>338</w:t>
            </w:r>
          </w:p>
        </w:tc>
        <w:tc>
          <w:tcPr>
            <w:tcW w:w="992" w:type="dxa"/>
          </w:tcPr>
          <w:p w14:paraId="763BFBE7" w14:textId="77777777" w:rsidR="00BD230F" w:rsidRDefault="00BD230F">
            <w:pPr>
              <w:cnfStyle w:val="000000000000" w:firstRow="0" w:lastRow="0" w:firstColumn="0" w:lastColumn="0" w:oddVBand="0" w:evenVBand="0" w:oddHBand="0" w:evenHBand="0" w:firstRowFirstColumn="0" w:firstRowLastColumn="0" w:lastRowFirstColumn="0" w:lastRowLastColumn="0"/>
            </w:pPr>
            <w:r>
              <w:t>273</w:t>
            </w:r>
          </w:p>
        </w:tc>
      </w:tr>
      <w:tr w:rsidR="00BD230F" w14:paraId="3DF99BEC" w14:textId="77777777">
        <w:tc>
          <w:tcPr>
            <w:cnfStyle w:val="001000000000" w:firstRow="0" w:lastRow="0" w:firstColumn="1" w:lastColumn="0" w:oddVBand="0" w:evenVBand="0" w:oddHBand="0" w:evenHBand="0" w:firstRowFirstColumn="0" w:firstRowLastColumn="0" w:lastRowFirstColumn="0" w:lastRowLastColumn="0"/>
            <w:tcW w:w="5841" w:type="dxa"/>
          </w:tcPr>
          <w:p w14:paraId="6E24FC6C" w14:textId="77777777" w:rsidR="00BD230F" w:rsidRDefault="00BD230F">
            <w:r>
              <w:t>New ticketing solution (myki)</w:t>
            </w:r>
          </w:p>
        </w:tc>
        <w:tc>
          <w:tcPr>
            <w:tcW w:w="851" w:type="dxa"/>
          </w:tcPr>
          <w:p w14:paraId="1BF4A7A8" w14:textId="77777777" w:rsidR="00BD230F" w:rsidRDefault="00BD230F">
            <w:pPr>
              <w:cnfStyle w:val="000000000000" w:firstRow="0" w:lastRow="0" w:firstColumn="0" w:lastColumn="0" w:oddVBand="0" w:evenVBand="0" w:oddHBand="0" w:evenHBand="0" w:firstRowFirstColumn="0" w:firstRowLastColumn="0" w:lastRowFirstColumn="0" w:lastRowLastColumn="0"/>
            </w:pPr>
            <w:r>
              <w:t>240</w:t>
            </w:r>
          </w:p>
        </w:tc>
        <w:tc>
          <w:tcPr>
            <w:tcW w:w="992" w:type="dxa"/>
          </w:tcPr>
          <w:p w14:paraId="13D0AB94" w14:textId="77777777" w:rsidR="00BD230F" w:rsidRDefault="00BD230F">
            <w:pPr>
              <w:cnfStyle w:val="000000000000" w:firstRow="0" w:lastRow="0" w:firstColumn="0" w:lastColumn="0" w:oddVBand="0" w:evenVBand="0" w:oddHBand="0" w:evenHBand="0" w:firstRowFirstColumn="0" w:firstRowLastColumn="0" w:lastRowFirstColumn="0" w:lastRowLastColumn="0"/>
            </w:pPr>
            <w:r>
              <w:t>240</w:t>
            </w:r>
          </w:p>
        </w:tc>
        <w:tc>
          <w:tcPr>
            <w:tcW w:w="992" w:type="dxa"/>
          </w:tcPr>
          <w:p w14:paraId="4753148C" w14:textId="77777777" w:rsidR="00BD230F" w:rsidRDefault="00BD230F">
            <w:pPr>
              <w:cnfStyle w:val="000000000000" w:firstRow="0" w:lastRow="0" w:firstColumn="0" w:lastColumn="0" w:oddVBand="0" w:evenVBand="0" w:oddHBand="0" w:evenHBand="0" w:firstRowFirstColumn="0" w:firstRowLastColumn="0" w:lastRowFirstColumn="0" w:lastRowLastColumn="0"/>
            </w:pPr>
            <w:r>
              <w:t>384</w:t>
            </w:r>
          </w:p>
        </w:tc>
        <w:tc>
          <w:tcPr>
            <w:tcW w:w="992" w:type="dxa"/>
          </w:tcPr>
          <w:p w14:paraId="59481926" w14:textId="77777777" w:rsidR="00BD230F" w:rsidRDefault="00BD230F">
            <w:pPr>
              <w:cnfStyle w:val="000000000000" w:firstRow="0" w:lastRow="0" w:firstColumn="0" w:lastColumn="0" w:oddVBand="0" w:evenVBand="0" w:oddHBand="0" w:evenHBand="0" w:firstRowFirstColumn="0" w:firstRowLastColumn="0" w:lastRowFirstColumn="0" w:lastRowLastColumn="0"/>
            </w:pPr>
            <w:r>
              <w:t>384</w:t>
            </w:r>
          </w:p>
        </w:tc>
      </w:tr>
      <w:tr w:rsidR="00BD230F" w14:paraId="33577EA1" w14:textId="77777777">
        <w:tc>
          <w:tcPr>
            <w:cnfStyle w:val="001000000000" w:firstRow="0" w:lastRow="0" w:firstColumn="1" w:lastColumn="0" w:oddVBand="0" w:evenVBand="0" w:oddHBand="0" w:evenHBand="0" w:firstRowFirstColumn="0" w:firstRowLastColumn="0" w:lastRowFirstColumn="0" w:lastRowLastColumn="0"/>
            <w:tcW w:w="5841" w:type="dxa"/>
          </w:tcPr>
          <w:p w14:paraId="2BDF93C3" w14:textId="77777777" w:rsidR="00BD230F" w:rsidRDefault="00BD230F">
            <w:r>
              <w:t>Outsourcing of services</w:t>
            </w:r>
          </w:p>
        </w:tc>
        <w:tc>
          <w:tcPr>
            <w:tcW w:w="851" w:type="dxa"/>
          </w:tcPr>
          <w:p w14:paraId="3B347050" w14:textId="77777777" w:rsidR="00BD230F" w:rsidRDefault="00BD230F">
            <w:pPr>
              <w:cnfStyle w:val="000000000000" w:firstRow="0" w:lastRow="0" w:firstColumn="0" w:lastColumn="0" w:oddVBand="0" w:evenVBand="0" w:oddHBand="0" w:evenHBand="0" w:firstRowFirstColumn="0" w:firstRowLastColumn="0" w:lastRowFirstColumn="0" w:lastRowLastColumn="0"/>
            </w:pPr>
            <w:r>
              <w:t>340</w:t>
            </w:r>
          </w:p>
        </w:tc>
        <w:tc>
          <w:tcPr>
            <w:tcW w:w="992" w:type="dxa"/>
          </w:tcPr>
          <w:p w14:paraId="65C58A0C" w14:textId="77777777" w:rsidR="00BD230F" w:rsidRDefault="00BD230F">
            <w:pPr>
              <w:cnfStyle w:val="000000000000" w:firstRow="0" w:lastRow="0" w:firstColumn="0" w:lastColumn="0" w:oddVBand="0" w:evenVBand="0" w:oddHBand="0" w:evenHBand="0" w:firstRowFirstColumn="0" w:firstRowLastColumn="0" w:lastRowFirstColumn="0" w:lastRowLastColumn="0"/>
            </w:pPr>
            <w:r>
              <w:t>241</w:t>
            </w:r>
          </w:p>
        </w:tc>
        <w:tc>
          <w:tcPr>
            <w:tcW w:w="992" w:type="dxa"/>
          </w:tcPr>
          <w:p w14:paraId="664DD828" w14:textId="77777777" w:rsidR="00BD230F" w:rsidRDefault="00BD230F">
            <w:pPr>
              <w:cnfStyle w:val="000000000000" w:firstRow="0" w:lastRow="0" w:firstColumn="0" w:lastColumn="0" w:oddVBand="0" w:evenVBand="0" w:oddHBand="0" w:evenHBand="0" w:firstRowFirstColumn="0" w:firstRowLastColumn="0" w:lastRowFirstColumn="0" w:lastRowLastColumn="0"/>
            </w:pPr>
            <w:r>
              <w:t>262</w:t>
            </w:r>
          </w:p>
        </w:tc>
        <w:tc>
          <w:tcPr>
            <w:tcW w:w="992" w:type="dxa"/>
          </w:tcPr>
          <w:p w14:paraId="536A62A7" w14:textId="77777777" w:rsidR="00BD230F" w:rsidRDefault="00BD230F">
            <w:pPr>
              <w:cnfStyle w:val="000000000000" w:firstRow="0" w:lastRow="0" w:firstColumn="0" w:lastColumn="0" w:oddVBand="0" w:evenVBand="0" w:oddHBand="0" w:evenHBand="0" w:firstRowFirstColumn="0" w:firstRowLastColumn="0" w:lastRowFirstColumn="0" w:lastRowLastColumn="0"/>
            </w:pPr>
            <w:r>
              <w:t>204</w:t>
            </w:r>
          </w:p>
        </w:tc>
      </w:tr>
      <w:tr w:rsidR="00BD230F" w14:paraId="71ECA740" w14:textId="77777777">
        <w:tc>
          <w:tcPr>
            <w:cnfStyle w:val="001000000000" w:firstRow="0" w:lastRow="0" w:firstColumn="1" w:lastColumn="0" w:oddVBand="0" w:evenVBand="0" w:oddHBand="0" w:evenHBand="0" w:firstRowFirstColumn="0" w:firstRowLastColumn="0" w:lastRowFirstColumn="0" w:lastRowLastColumn="0"/>
            <w:tcW w:w="5841" w:type="dxa"/>
          </w:tcPr>
          <w:p w14:paraId="3EA1B7C9" w14:textId="77777777" w:rsidR="00BD230F" w:rsidRDefault="00BD230F">
            <w:r>
              <w:t>Policing services</w:t>
            </w:r>
          </w:p>
        </w:tc>
        <w:tc>
          <w:tcPr>
            <w:tcW w:w="851" w:type="dxa"/>
          </w:tcPr>
          <w:p w14:paraId="5D1476EE" w14:textId="77777777" w:rsidR="00BD230F" w:rsidRDefault="00BD230F">
            <w:pPr>
              <w:cnfStyle w:val="000000000000" w:firstRow="0" w:lastRow="0" w:firstColumn="0" w:lastColumn="0" w:oddVBand="0" w:evenVBand="0" w:oddHBand="0" w:evenHBand="0" w:firstRowFirstColumn="0" w:firstRowLastColumn="0" w:lastRowFirstColumn="0" w:lastRowLastColumn="0"/>
            </w:pPr>
            <w:r>
              <w:t>37</w:t>
            </w:r>
          </w:p>
        </w:tc>
        <w:tc>
          <w:tcPr>
            <w:tcW w:w="992" w:type="dxa"/>
          </w:tcPr>
          <w:p w14:paraId="75236B4A" w14:textId="77777777" w:rsidR="00BD230F" w:rsidRDefault="00BD230F">
            <w:pPr>
              <w:cnfStyle w:val="000000000000" w:firstRow="0" w:lastRow="0" w:firstColumn="0" w:lastColumn="0" w:oddVBand="0" w:evenVBand="0" w:oddHBand="0" w:evenHBand="0" w:firstRowFirstColumn="0" w:firstRowLastColumn="0" w:lastRowFirstColumn="0" w:lastRowLastColumn="0"/>
            </w:pPr>
            <w:r>
              <w:t>37</w:t>
            </w:r>
          </w:p>
        </w:tc>
        <w:tc>
          <w:tcPr>
            <w:tcW w:w="992" w:type="dxa"/>
          </w:tcPr>
          <w:p w14:paraId="6AD7E620" w14:textId="77777777" w:rsidR="00BD230F" w:rsidRDefault="00BD230F">
            <w:pPr>
              <w:cnfStyle w:val="000000000000" w:firstRow="0" w:lastRow="0" w:firstColumn="0" w:lastColumn="0" w:oddVBand="0" w:evenVBand="0" w:oddHBand="0" w:evenHBand="0" w:firstRowFirstColumn="0" w:firstRowLastColumn="0" w:lastRowFirstColumn="0" w:lastRowLastColumn="0"/>
            </w:pPr>
            <w:r>
              <w:t>284</w:t>
            </w:r>
          </w:p>
        </w:tc>
        <w:tc>
          <w:tcPr>
            <w:tcW w:w="992" w:type="dxa"/>
          </w:tcPr>
          <w:p w14:paraId="77A4375B" w14:textId="77777777" w:rsidR="00BD230F" w:rsidRDefault="00BD230F">
            <w:pPr>
              <w:cnfStyle w:val="000000000000" w:firstRow="0" w:lastRow="0" w:firstColumn="0" w:lastColumn="0" w:oddVBand="0" w:evenVBand="0" w:oddHBand="0" w:evenHBand="0" w:firstRowFirstColumn="0" w:firstRowLastColumn="0" w:lastRowFirstColumn="0" w:lastRowLastColumn="0"/>
            </w:pPr>
            <w:r>
              <w:t>284</w:t>
            </w:r>
          </w:p>
        </w:tc>
      </w:tr>
      <w:tr w:rsidR="00BD230F" w14:paraId="2A17F979" w14:textId="77777777">
        <w:tc>
          <w:tcPr>
            <w:cnfStyle w:val="001000000000" w:firstRow="0" w:lastRow="0" w:firstColumn="1" w:lastColumn="0" w:oddVBand="0" w:evenVBand="0" w:oddHBand="0" w:evenHBand="0" w:firstRowFirstColumn="0" w:firstRowLastColumn="0" w:lastRowFirstColumn="0" w:lastRowLastColumn="0"/>
            <w:tcW w:w="5841" w:type="dxa"/>
          </w:tcPr>
          <w:p w14:paraId="1ED93292" w14:textId="77777777" w:rsidR="00BD230F" w:rsidRDefault="00BD230F">
            <w:r>
              <w:t>Provision for Health Services</w:t>
            </w:r>
          </w:p>
        </w:tc>
        <w:tc>
          <w:tcPr>
            <w:tcW w:w="851" w:type="dxa"/>
          </w:tcPr>
          <w:p w14:paraId="0D75C94F" w14:textId="77777777" w:rsidR="00BD230F" w:rsidRDefault="00BD230F">
            <w:pPr>
              <w:cnfStyle w:val="000000000000" w:firstRow="0" w:lastRow="0" w:firstColumn="0" w:lastColumn="0" w:oddVBand="0" w:evenVBand="0" w:oddHBand="0" w:evenHBand="0" w:firstRowFirstColumn="0" w:firstRowLastColumn="0" w:lastRowFirstColumn="0" w:lastRowLastColumn="0"/>
            </w:pPr>
            <w:r>
              <w:t>1 234</w:t>
            </w:r>
          </w:p>
        </w:tc>
        <w:tc>
          <w:tcPr>
            <w:tcW w:w="992" w:type="dxa"/>
          </w:tcPr>
          <w:p w14:paraId="7AB88D00" w14:textId="77777777" w:rsidR="00BD230F" w:rsidRDefault="00BD230F">
            <w:pPr>
              <w:cnfStyle w:val="000000000000" w:firstRow="0" w:lastRow="0" w:firstColumn="0" w:lastColumn="0" w:oddVBand="0" w:evenVBand="0" w:oddHBand="0" w:evenHBand="0" w:firstRowFirstColumn="0" w:firstRowLastColumn="0" w:lastRowFirstColumn="0" w:lastRowLastColumn="0"/>
            </w:pPr>
            <w:r>
              <w:t>1 234</w:t>
            </w:r>
          </w:p>
        </w:tc>
        <w:tc>
          <w:tcPr>
            <w:tcW w:w="992" w:type="dxa"/>
          </w:tcPr>
          <w:p w14:paraId="150626C6" w14:textId="77777777" w:rsidR="00BD230F" w:rsidRDefault="00BD230F">
            <w:pPr>
              <w:cnfStyle w:val="000000000000" w:firstRow="0" w:lastRow="0" w:firstColumn="0" w:lastColumn="0" w:oddVBand="0" w:evenVBand="0" w:oddHBand="0" w:evenHBand="0" w:firstRowFirstColumn="0" w:firstRowLastColumn="0" w:lastRowFirstColumn="0" w:lastRowLastColumn="0"/>
            </w:pPr>
            <w:r>
              <w:t>1 694</w:t>
            </w:r>
          </w:p>
        </w:tc>
        <w:tc>
          <w:tcPr>
            <w:tcW w:w="992" w:type="dxa"/>
          </w:tcPr>
          <w:p w14:paraId="280A3174" w14:textId="77777777" w:rsidR="00BD230F" w:rsidRDefault="00BD230F">
            <w:pPr>
              <w:cnfStyle w:val="000000000000" w:firstRow="0" w:lastRow="0" w:firstColumn="0" w:lastColumn="0" w:oddVBand="0" w:evenVBand="0" w:oddHBand="0" w:evenHBand="0" w:firstRowFirstColumn="0" w:firstRowLastColumn="0" w:lastRowFirstColumn="0" w:lastRowLastColumn="0"/>
            </w:pPr>
            <w:r>
              <w:t>1 694</w:t>
            </w:r>
          </w:p>
        </w:tc>
      </w:tr>
      <w:tr w:rsidR="00BD230F" w14:paraId="7EB5D901" w14:textId="77777777">
        <w:tc>
          <w:tcPr>
            <w:cnfStyle w:val="001000000000" w:firstRow="0" w:lastRow="0" w:firstColumn="1" w:lastColumn="0" w:oddVBand="0" w:evenVBand="0" w:oddHBand="0" w:evenHBand="0" w:firstRowFirstColumn="0" w:firstRowLastColumn="0" w:lastRowFirstColumn="0" w:lastRowLastColumn="0"/>
            <w:tcW w:w="5841" w:type="dxa"/>
          </w:tcPr>
          <w:p w14:paraId="74CA519F" w14:textId="77777777" w:rsidR="00BD230F" w:rsidRDefault="00BD230F">
            <w:r>
              <w:t>Traffic camera services (Traffic camera office)</w:t>
            </w:r>
          </w:p>
        </w:tc>
        <w:tc>
          <w:tcPr>
            <w:tcW w:w="851" w:type="dxa"/>
          </w:tcPr>
          <w:p w14:paraId="10AA4996" w14:textId="77777777" w:rsidR="00BD230F" w:rsidRDefault="00BD230F">
            <w:pPr>
              <w:cnfStyle w:val="000000000000" w:firstRow="0" w:lastRow="0" w:firstColumn="0" w:lastColumn="0" w:oddVBand="0" w:evenVBand="0" w:oddHBand="0" w:evenHBand="0" w:firstRowFirstColumn="0" w:firstRowLastColumn="0" w:lastRowFirstColumn="0" w:lastRowLastColumn="0"/>
            </w:pPr>
            <w:r>
              <w:t>490</w:t>
            </w:r>
          </w:p>
        </w:tc>
        <w:tc>
          <w:tcPr>
            <w:tcW w:w="992" w:type="dxa"/>
          </w:tcPr>
          <w:p w14:paraId="6FD5A6AD" w14:textId="77777777" w:rsidR="00BD230F" w:rsidRDefault="00BD230F">
            <w:pPr>
              <w:cnfStyle w:val="000000000000" w:firstRow="0" w:lastRow="0" w:firstColumn="0" w:lastColumn="0" w:oddVBand="0" w:evenVBand="0" w:oddHBand="0" w:evenHBand="0" w:firstRowFirstColumn="0" w:firstRowLastColumn="0" w:lastRowFirstColumn="0" w:lastRowLastColumn="0"/>
            </w:pPr>
            <w:r>
              <w:t>490</w:t>
            </w:r>
          </w:p>
        </w:tc>
        <w:tc>
          <w:tcPr>
            <w:tcW w:w="992" w:type="dxa"/>
          </w:tcPr>
          <w:p w14:paraId="72683AF9" w14:textId="77777777" w:rsidR="00BD230F" w:rsidRDefault="00BD230F">
            <w:pPr>
              <w:cnfStyle w:val="000000000000" w:firstRow="0" w:lastRow="0" w:firstColumn="0" w:lastColumn="0" w:oddVBand="0" w:evenVBand="0" w:oddHBand="0" w:evenHBand="0" w:firstRowFirstColumn="0" w:firstRowLastColumn="0" w:lastRowFirstColumn="0" w:lastRowLastColumn="0"/>
            </w:pPr>
            <w:r>
              <w:t>656</w:t>
            </w:r>
          </w:p>
        </w:tc>
        <w:tc>
          <w:tcPr>
            <w:tcW w:w="992" w:type="dxa"/>
          </w:tcPr>
          <w:p w14:paraId="23AB53AD" w14:textId="77777777" w:rsidR="00BD230F" w:rsidRDefault="00BD230F">
            <w:pPr>
              <w:cnfStyle w:val="000000000000" w:firstRow="0" w:lastRow="0" w:firstColumn="0" w:lastColumn="0" w:oddVBand="0" w:evenVBand="0" w:oddHBand="0" w:evenHBand="0" w:firstRowFirstColumn="0" w:firstRowLastColumn="0" w:lastRowFirstColumn="0" w:lastRowLastColumn="0"/>
            </w:pPr>
            <w:r>
              <w:t>656</w:t>
            </w:r>
          </w:p>
        </w:tc>
      </w:tr>
      <w:tr w:rsidR="00BD230F" w14:paraId="7408C28A" w14:textId="77777777">
        <w:tc>
          <w:tcPr>
            <w:cnfStyle w:val="001000000000" w:firstRow="0" w:lastRow="0" w:firstColumn="1" w:lastColumn="0" w:oddVBand="0" w:evenVBand="0" w:oddHBand="0" w:evenHBand="0" w:firstRowFirstColumn="0" w:firstRowLastColumn="0" w:lastRowFirstColumn="0" w:lastRowLastColumn="0"/>
            <w:tcW w:w="5841" w:type="dxa"/>
          </w:tcPr>
          <w:p w14:paraId="2152EE4E" w14:textId="77777777" w:rsidR="00BD230F" w:rsidRDefault="00BD230F">
            <w:r>
              <w:t>Transport Accident Commission funded medical research</w:t>
            </w:r>
          </w:p>
        </w:tc>
        <w:tc>
          <w:tcPr>
            <w:tcW w:w="851" w:type="dxa"/>
          </w:tcPr>
          <w:p w14:paraId="058CF264"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992" w:type="dxa"/>
          </w:tcPr>
          <w:p w14:paraId="0B3BA7D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AA1CD54"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c>
          <w:tcPr>
            <w:tcW w:w="992" w:type="dxa"/>
          </w:tcPr>
          <w:p w14:paraId="7C4EBF2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27A3570" w14:textId="77777777" w:rsidTr="00BD230F">
        <w:tc>
          <w:tcPr>
            <w:cnfStyle w:val="001000000000" w:firstRow="0" w:lastRow="0" w:firstColumn="1" w:lastColumn="0" w:oddVBand="0" w:evenVBand="0" w:oddHBand="0" w:evenHBand="0" w:firstRowFirstColumn="0" w:firstRowLastColumn="0" w:lastRowFirstColumn="0" w:lastRowLastColumn="0"/>
            <w:tcW w:w="5841" w:type="dxa"/>
            <w:tcBorders>
              <w:bottom w:val="single" w:sz="6" w:space="0" w:color="auto"/>
            </w:tcBorders>
          </w:tcPr>
          <w:p w14:paraId="0F1C13F5" w14:textId="77777777" w:rsidR="00BD230F" w:rsidRDefault="00BD230F">
            <w:r>
              <w:t>Other</w:t>
            </w:r>
          </w:p>
        </w:tc>
        <w:tc>
          <w:tcPr>
            <w:tcW w:w="851" w:type="dxa"/>
            <w:tcBorders>
              <w:bottom w:val="single" w:sz="6" w:space="0" w:color="auto"/>
            </w:tcBorders>
          </w:tcPr>
          <w:p w14:paraId="4336602A" w14:textId="77777777" w:rsidR="00BD230F" w:rsidRDefault="00BD230F">
            <w:pPr>
              <w:cnfStyle w:val="000000000000" w:firstRow="0" w:lastRow="0" w:firstColumn="0" w:lastColumn="0" w:oddVBand="0" w:evenVBand="0" w:oddHBand="0" w:evenHBand="0" w:firstRowFirstColumn="0" w:firstRowLastColumn="0" w:lastRowFirstColumn="0" w:lastRowLastColumn="0"/>
            </w:pPr>
            <w:r>
              <w:t>4 027</w:t>
            </w:r>
          </w:p>
        </w:tc>
        <w:tc>
          <w:tcPr>
            <w:tcW w:w="992" w:type="dxa"/>
            <w:tcBorders>
              <w:bottom w:val="single" w:sz="6" w:space="0" w:color="auto"/>
            </w:tcBorders>
          </w:tcPr>
          <w:p w14:paraId="18141403" w14:textId="77777777" w:rsidR="00BD230F" w:rsidRDefault="00BD230F">
            <w:pPr>
              <w:cnfStyle w:val="000000000000" w:firstRow="0" w:lastRow="0" w:firstColumn="0" w:lastColumn="0" w:oddVBand="0" w:evenVBand="0" w:oddHBand="0" w:evenHBand="0" w:firstRowFirstColumn="0" w:firstRowLastColumn="0" w:lastRowFirstColumn="0" w:lastRowLastColumn="0"/>
            </w:pPr>
            <w:r>
              <w:t>3 740</w:t>
            </w:r>
          </w:p>
        </w:tc>
        <w:tc>
          <w:tcPr>
            <w:tcW w:w="992" w:type="dxa"/>
            <w:tcBorders>
              <w:bottom w:val="single" w:sz="6" w:space="0" w:color="auto"/>
            </w:tcBorders>
          </w:tcPr>
          <w:p w14:paraId="55506804" w14:textId="77777777" w:rsidR="00BD230F" w:rsidRDefault="00BD230F">
            <w:pPr>
              <w:cnfStyle w:val="000000000000" w:firstRow="0" w:lastRow="0" w:firstColumn="0" w:lastColumn="0" w:oddVBand="0" w:evenVBand="0" w:oddHBand="0" w:evenHBand="0" w:firstRowFirstColumn="0" w:firstRowLastColumn="0" w:lastRowFirstColumn="0" w:lastRowLastColumn="0"/>
            </w:pPr>
            <w:r>
              <w:t>3 899</w:t>
            </w:r>
          </w:p>
        </w:tc>
        <w:tc>
          <w:tcPr>
            <w:tcW w:w="992" w:type="dxa"/>
            <w:tcBorders>
              <w:bottom w:val="single" w:sz="6" w:space="0" w:color="auto"/>
            </w:tcBorders>
          </w:tcPr>
          <w:p w14:paraId="08B352C0" w14:textId="77777777" w:rsidR="00BD230F" w:rsidRDefault="00BD230F">
            <w:pPr>
              <w:cnfStyle w:val="000000000000" w:firstRow="0" w:lastRow="0" w:firstColumn="0" w:lastColumn="0" w:oddVBand="0" w:evenVBand="0" w:oddHBand="0" w:evenHBand="0" w:firstRowFirstColumn="0" w:firstRowLastColumn="0" w:lastRowFirstColumn="0" w:lastRowLastColumn="0"/>
            </w:pPr>
            <w:r>
              <w:t>3 585</w:t>
            </w:r>
          </w:p>
        </w:tc>
      </w:tr>
      <w:tr w:rsidR="00BD230F" w14:paraId="4E9A9C7D" w14:textId="77777777" w:rsidTr="00BD230F">
        <w:tc>
          <w:tcPr>
            <w:cnfStyle w:val="001000000000" w:firstRow="0" w:lastRow="0" w:firstColumn="1" w:lastColumn="0" w:oddVBand="0" w:evenVBand="0" w:oddHBand="0" w:evenHBand="0" w:firstRowFirstColumn="0" w:firstRowLastColumn="0" w:lastRowFirstColumn="0" w:lastRowLastColumn="0"/>
            <w:tcW w:w="5841" w:type="dxa"/>
            <w:tcBorders>
              <w:top w:val="single" w:sz="6" w:space="0" w:color="auto"/>
              <w:bottom w:val="single" w:sz="6" w:space="0" w:color="auto"/>
            </w:tcBorders>
          </w:tcPr>
          <w:p w14:paraId="0560F18B" w14:textId="77777777" w:rsidR="00BD230F" w:rsidRDefault="00BD230F">
            <w:r>
              <w:rPr>
                <w:b/>
              </w:rPr>
              <w:t>Total other commitments</w:t>
            </w:r>
          </w:p>
        </w:tc>
        <w:tc>
          <w:tcPr>
            <w:tcW w:w="851" w:type="dxa"/>
            <w:tcBorders>
              <w:top w:val="single" w:sz="6" w:space="0" w:color="auto"/>
              <w:bottom w:val="single" w:sz="6" w:space="0" w:color="auto"/>
            </w:tcBorders>
          </w:tcPr>
          <w:p w14:paraId="731F0B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9 573</w:t>
            </w:r>
          </w:p>
        </w:tc>
        <w:tc>
          <w:tcPr>
            <w:tcW w:w="992" w:type="dxa"/>
            <w:tcBorders>
              <w:top w:val="single" w:sz="6" w:space="0" w:color="auto"/>
              <w:bottom w:val="single" w:sz="6" w:space="0" w:color="auto"/>
            </w:tcBorders>
          </w:tcPr>
          <w:p w14:paraId="090A366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8 707</w:t>
            </w:r>
          </w:p>
        </w:tc>
        <w:tc>
          <w:tcPr>
            <w:tcW w:w="992" w:type="dxa"/>
            <w:tcBorders>
              <w:top w:val="single" w:sz="6" w:space="0" w:color="auto"/>
              <w:bottom w:val="single" w:sz="6" w:space="0" w:color="auto"/>
            </w:tcBorders>
          </w:tcPr>
          <w:p w14:paraId="67D6BB2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8 952</w:t>
            </w:r>
          </w:p>
        </w:tc>
        <w:tc>
          <w:tcPr>
            <w:tcW w:w="992" w:type="dxa"/>
            <w:tcBorders>
              <w:top w:val="single" w:sz="6" w:space="0" w:color="auto"/>
              <w:bottom w:val="single" w:sz="6" w:space="0" w:color="auto"/>
            </w:tcBorders>
          </w:tcPr>
          <w:p w14:paraId="33D6B2E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8 146</w:t>
            </w:r>
          </w:p>
        </w:tc>
      </w:tr>
      <w:tr w:rsidR="00BD230F" w14:paraId="3CDD7132" w14:textId="77777777">
        <w:tc>
          <w:tcPr>
            <w:cnfStyle w:val="001000000000" w:firstRow="0" w:lastRow="0" w:firstColumn="1" w:lastColumn="0" w:oddVBand="0" w:evenVBand="0" w:oddHBand="0" w:evenHBand="0" w:firstRowFirstColumn="0" w:firstRowLastColumn="0" w:lastRowFirstColumn="0" w:lastRowLastColumn="0"/>
            <w:tcW w:w="5841" w:type="dxa"/>
          </w:tcPr>
          <w:p w14:paraId="1C724D51" w14:textId="77777777" w:rsidR="00BD230F" w:rsidRDefault="00BD230F">
            <w:r>
              <w:rPr>
                <w:b/>
              </w:rPr>
              <w:t>Total commitments</w:t>
            </w:r>
          </w:p>
        </w:tc>
        <w:tc>
          <w:tcPr>
            <w:tcW w:w="851" w:type="dxa"/>
          </w:tcPr>
          <w:p w14:paraId="680CD11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34 719</w:t>
            </w:r>
          </w:p>
        </w:tc>
        <w:tc>
          <w:tcPr>
            <w:tcW w:w="992" w:type="dxa"/>
          </w:tcPr>
          <w:p w14:paraId="4EBEA08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32 023</w:t>
            </w:r>
          </w:p>
        </w:tc>
        <w:tc>
          <w:tcPr>
            <w:tcW w:w="992" w:type="dxa"/>
          </w:tcPr>
          <w:p w14:paraId="0220F28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37 388</w:t>
            </w:r>
          </w:p>
        </w:tc>
        <w:tc>
          <w:tcPr>
            <w:tcW w:w="992" w:type="dxa"/>
          </w:tcPr>
          <w:p w14:paraId="4503C65B" w14:textId="470C00F2" w:rsidR="00BD230F" w:rsidRDefault="00BD230F">
            <w:pPr>
              <w:cnfStyle w:val="000000000000" w:firstRow="0" w:lastRow="0" w:firstColumn="0" w:lastColumn="0" w:oddVBand="0" w:evenVBand="0" w:oddHBand="0" w:evenHBand="0" w:firstRowFirstColumn="0" w:firstRowLastColumn="0" w:lastRowFirstColumn="0" w:lastRowLastColumn="0"/>
            </w:pPr>
            <w:r>
              <w:rPr>
                <w:b/>
              </w:rPr>
              <w:t>35 010</w:t>
            </w:r>
          </w:p>
        </w:tc>
      </w:tr>
    </w:tbl>
    <w:p w14:paraId="164C575E" w14:textId="77777777" w:rsidR="00BD230F" w:rsidRPr="00647D0A" w:rsidRDefault="00BD230F" w:rsidP="00BD230F">
      <w:pPr>
        <w:pStyle w:val="Note"/>
        <w:ind w:left="0" w:firstLine="0"/>
      </w:pPr>
      <w:r w:rsidRPr="00647D0A">
        <w:t>Notes:</w:t>
      </w:r>
    </w:p>
    <w:p w14:paraId="09C08093" w14:textId="77777777" w:rsidR="00BD230F" w:rsidRDefault="00BD230F" w:rsidP="00F842C5">
      <w:pPr>
        <w:pStyle w:val="Note"/>
      </w:pPr>
      <w:r w:rsidRPr="00647D0A">
        <w:t>(a)</w:t>
      </w:r>
      <w:r w:rsidRPr="00647D0A">
        <w:tab/>
        <w:t>The figures presented are inclusive of GST.</w:t>
      </w:r>
    </w:p>
    <w:p w14:paraId="39114F8F" w14:textId="77777777" w:rsidR="00BD230F" w:rsidRDefault="00BD230F" w:rsidP="00F842C5">
      <w:pPr>
        <w:pStyle w:val="Note"/>
      </w:pPr>
      <w:r>
        <w:t>(b)</w:t>
      </w:r>
      <w:r w:rsidRPr="00C44C0C">
        <w:t xml:space="preserve"> </w:t>
      </w:r>
      <w:r>
        <w:tab/>
      </w:r>
      <w:r w:rsidRPr="00C44C0C">
        <w:t xml:space="preserve">The 2020 balances for bus services have been </w:t>
      </w:r>
      <w:r>
        <w:t>restated to reflect</w:t>
      </w:r>
      <w:r w:rsidRPr="00C44C0C">
        <w:t xml:space="preserve"> Metro Bus Contracts </w:t>
      </w:r>
      <w:r>
        <w:t>which are recognised as service concession arrangement liabilities on the State’s balance sheet.</w:t>
      </w:r>
    </w:p>
    <w:p w14:paraId="6825F7B7" w14:textId="77777777" w:rsidR="00BD230F" w:rsidRDefault="00BD230F" w:rsidP="00F842C5">
      <w:pPr>
        <w:pStyle w:val="Note"/>
        <w:rPr>
          <w:b/>
          <w:bCs/>
        </w:rPr>
      </w:pPr>
      <w:r>
        <w:t>(c)</w:t>
      </w:r>
      <w:r w:rsidRPr="00DB78A4">
        <w:tab/>
        <w:t>The decrease from 2020 primarily relates to the practical completion of the new Victoria Police Centre at 311 Spencer Street in July 2020</w:t>
      </w:r>
      <w:r>
        <w:rPr>
          <w:b/>
          <w:bCs/>
        </w:rPr>
        <w:t>.</w:t>
      </w:r>
    </w:p>
    <w:p w14:paraId="139D0E5C" w14:textId="77777777" w:rsidR="00BD230F" w:rsidRDefault="00BD230F" w:rsidP="00F842C5">
      <w:pPr>
        <w:pStyle w:val="Note"/>
      </w:pPr>
      <w:r>
        <w:t>(d)</w:t>
      </w:r>
      <w:r>
        <w:tab/>
      </w:r>
      <w:r w:rsidRPr="00C44C0C">
        <w:t xml:space="preserve">The </w:t>
      </w:r>
      <w:r>
        <w:t xml:space="preserve">year-on-year </w:t>
      </w:r>
      <w:r w:rsidRPr="00C44C0C">
        <w:t xml:space="preserve">increase in grant </w:t>
      </w:r>
      <w:r>
        <w:t xml:space="preserve">program </w:t>
      </w:r>
      <w:r w:rsidRPr="00C44C0C">
        <w:t>commitments predominantly relate to COVID-19 support grants.</w:t>
      </w:r>
    </w:p>
    <w:p w14:paraId="0B3CA1F6" w14:textId="77777777" w:rsidR="00BD230F" w:rsidRPr="00647D0A" w:rsidRDefault="00BD230F" w:rsidP="00F842C5">
      <w:pPr>
        <w:pStyle w:val="Note"/>
      </w:pPr>
    </w:p>
    <w:p w14:paraId="301E193C" w14:textId="77777777" w:rsidR="00BD230F" w:rsidRDefault="00BD230F">
      <w:pPr>
        <w:keepLines w:val="0"/>
        <w:rPr>
          <w:rFonts w:asciiTheme="majorHAnsi" w:hAnsiTheme="majorHAnsi"/>
          <w:b/>
          <w:sz w:val="20"/>
          <w:szCs w:val="20"/>
        </w:rPr>
      </w:pPr>
      <w:r>
        <w:br w:type="page"/>
      </w:r>
    </w:p>
    <w:p w14:paraId="0DBAD57D" w14:textId="77777777" w:rsidR="00BD230F" w:rsidRDefault="00BD230F" w:rsidP="00BD230F">
      <w:pPr>
        <w:pStyle w:val="TableHeading"/>
      </w:pPr>
      <w:r>
        <w:lastRenderedPageBreak/>
        <w:t>Commitments for future expenditure</w:t>
      </w:r>
      <w:r w:rsidRPr="00BA0693">
        <w:t xml:space="preserve"> payables </w:t>
      </w:r>
      <w:r w:rsidRPr="00BA0693">
        <w:rPr>
          <w:vertAlign w:val="superscript"/>
        </w:rPr>
        <w:t>(a)</w:t>
      </w:r>
      <w:r w:rsidRPr="00BA0693">
        <w:tab/>
        <w:t>($ million)</w:t>
      </w:r>
    </w:p>
    <w:tbl>
      <w:tblPr>
        <w:tblStyle w:val="DTFTable"/>
        <w:tblW w:w="9638" w:type="dxa"/>
        <w:tblLayout w:type="fixed"/>
        <w:tblLook w:val="06A0" w:firstRow="1" w:lastRow="0" w:firstColumn="1" w:lastColumn="0" w:noHBand="1" w:noVBand="1"/>
      </w:tblPr>
      <w:tblGrid>
        <w:gridCol w:w="5699"/>
        <w:gridCol w:w="993"/>
        <w:gridCol w:w="992"/>
        <w:gridCol w:w="992"/>
        <w:gridCol w:w="962"/>
      </w:tblGrid>
      <w:tr w:rsidR="00BD230F" w14:paraId="27FBA47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539CC2D9" w14:textId="6C277FF2" w:rsidR="00BD230F" w:rsidRDefault="00BD230F">
            <w:pPr>
              <w:keepNext/>
            </w:pPr>
          </w:p>
        </w:tc>
        <w:tc>
          <w:tcPr>
            <w:tcW w:w="993" w:type="dxa"/>
          </w:tcPr>
          <w:p w14:paraId="3FEBDFA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992" w:type="dxa"/>
          </w:tcPr>
          <w:p w14:paraId="56EF642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General government sector</w:t>
            </w:r>
          </w:p>
        </w:tc>
        <w:tc>
          <w:tcPr>
            <w:tcW w:w="992" w:type="dxa"/>
          </w:tcPr>
          <w:p w14:paraId="38E11FC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962" w:type="dxa"/>
          </w:tcPr>
          <w:p w14:paraId="2F8BF9D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General government sector</w:t>
            </w:r>
          </w:p>
        </w:tc>
      </w:tr>
      <w:tr w:rsidR="00BD230F" w14:paraId="516A635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7BE02A89" w14:textId="77777777" w:rsidR="00BD230F" w:rsidRDefault="00BD230F">
            <w:pPr>
              <w:keepNext/>
            </w:pPr>
            <w:r>
              <w:t>Nominal values</w:t>
            </w:r>
          </w:p>
        </w:tc>
        <w:tc>
          <w:tcPr>
            <w:tcW w:w="993" w:type="dxa"/>
          </w:tcPr>
          <w:p w14:paraId="61CCBF6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06D7D98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21C0638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62" w:type="dxa"/>
          </w:tcPr>
          <w:p w14:paraId="6CB75CA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7F39B074" w14:textId="77777777">
        <w:tc>
          <w:tcPr>
            <w:cnfStyle w:val="001000000000" w:firstRow="0" w:lastRow="0" w:firstColumn="1" w:lastColumn="0" w:oddVBand="0" w:evenVBand="0" w:oddHBand="0" w:evenHBand="0" w:firstRowFirstColumn="0" w:firstRowLastColumn="0" w:lastRowFirstColumn="0" w:lastRowLastColumn="0"/>
            <w:tcW w:w="5699" w:type="dxa"/>
          </w:tcPr>
          <w:p w14:paraId="7972A173" w14:textId="77777777" w:rsidR="00BD230F" w:rsidRDefault="00BD230F">
            <w:r>
              <w:rPr>
                <w:b/>
              </w:rPr>
              <w:t>Capital expenditure commitments payable</w:t>
            </w:r>
          </w:p>
        </w:tc>
        <w:tc>
          <w:tcPr>
            <w:tcW w:w="993" w:type="dxa"/>
          </w:tcPr>
          <w:p w14:paraId="3DA8C19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0E17D82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43CB6A1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62" w:type="dxa"/>
          </w:tcPr>
          <w:p w14:paraId="6DB2CB9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ADED6CF" w14:textId="77777777">
        <w:tc>
          <w:tcPr>
            <w:cnfStyle w:val="001000000000" w:firstRow="0" w:lastRow="0" w:firstColumn="1" w:lastColumn="0" w:oddVBand="0" w:evenVBand="0" w:oddHBand="0" w:evenHBand="0" w:firstRowFirstColumn="0" w:firstRowLastColumn="0" w:lastRowFirstColumn="0" w:lastRowLastColumn="0"/>
            <w:tcW w:w="5699" w:type="dxa"/>
          </w:tcPr>
          <w:p w14:paraId="6333465A" w14:textId="77777777" w:rsidR="00BD230F" w:rsidRDefault="00BD230F">
            <w:r>
              <w:t>Less than 1 year</w:t>
            </w:r>
          </w:p>
        </w:tc>
        <w:tc>
          <w:tcPr>
            <w:tcW w:w="993" w:type="dxa"/>
          </w:tcPr>
          <w:p w14:paraId="411EE068" w14:textId="77777777" w:rsidR="00BD230F" w:rsidRDefault="00BD230F">
            <w:pPr>
              <w:cnfStyle w:val="000000000000" w:firstRow="0" w:lastRow="0" w:firstColumn="0" w:lastColumn="0" w:oddVBand="0" w:evenVBand="0" w:oddHBand="0" w:evenHBand="0" w:firstRowFirstColumn="0" w:firstRowLastColumn="0" w:lastRowFirstColumn="0" w:lastRowLastColumn="0"/>
            </w:pPr>
            <w:r>
              <w:t>9 676</w:t>
            </w:r>
          </w:p>
        </w:tc>
        <w:tc>
          <w:tcPr>
            <w:tcW w:w="992" w:type="dxa"/>
          </w:tcPr>
          <w:p w14:paraId="5893DD55" w14:textId="77777777" w:rsidR="00BD230F" w:rsidRDefault="00BD230F">
            <w:pPr>
              <w:cnfStyle w:val="000000000000" w:firstRow="0" w:lastRow="0" w:firstColumn="0" w:lastColumn="0" w:oddVBand="0" w:evenVBand="0" w:oddHBand="0" w:evenHBand="0" w:firstRowFirstColumn="0" w:firstRowLastColumn="0" w:lastRowFirstColumn="0" w:lastRowLastColumn="0"/>
            </w:pPr>
            <w:r>
              <w:t>8 460</w:t>
            </w:r>
          </w:p>
        </w:tc>
        <w:tc>
          <w:tcPr>
            <w:tcW w:w="992" w:type="dxa"/>
          </w:tcPr>
          <w:p w14:paraId="3B9EE0C4" w14:textId="77777777" w:rsidR="00BD230F" w:rsidRDefault="00BD230F">
            <w:pPr>
              <w:cnfStyle w:val="000000000000" w:firstRow="0" w:lastRow="0" w:firstColumn="0" w:lastColumn="0" w:oddVBand="0" w:evenVBand="0" w:oddHBand="0" w:evenHBand="0" w:firstRowFirstColumn="0" w:firstRowLastColumn="0" w:lastRowFirstColumn="0" w:lastRowLastColumn="0"/>
            </w:pPr>
            <w:r>
              <w:t>7 980</w:t>
            </w:r>
          </w:p>
        </w:tc>
        <w:tc>
          <w:tcPr>
            <w:tcW w:w="962" w:type="dxa"/>
          </w:tcPr>
          <w:p w14:paraId="5921A5B4" w14:textId="77777777" w:rsidR="00BD230F" w:rsidRDefault="00BD230F">
            <w:pPr>
              <w:cnfStyle w:val="000000000000" w:firstRow="0" w:lastRow="0" w:firstColumn="0" w:lastColumn="0" w:oddVBand="0" w:evenVBand="0" w:oddHBand="0" w:evenHBand="0" w:firstRowFirstColumn="0" w:firstRowLastColumn="0" w:lastRowFirstColumn="0" w:lastRowLastColumn="0"/>
            </w:pPr>
            <w:r>
              <w:t>6 920</w:t>
            </w:r>
          </w:p>
        </w:tc>
      </w:tr>
      <w:tr w:rsidR="00BD230F" w14:paraId="6B09D6EB" w14:textId="77777777">
        <w:tc>
          <w:tcPr>
            <w:cnfStyle w:val="001000000000" w:firstRow="0" w:lastRow="0" w:firstColumn="1" w:lastColumn="0" w:oddVBand="0" w:evenVBand="0" w:oddHBand="0" w:evenHBand="0" w:firstRowFirstColumn="0" w:firstRowLastColumn="0" w:lastRowFirstColumn="0" w:lastRowLastColumn="0"/>
            <w:tcW w:w="5699" w:type="dxa"/>
          </w:tcPr>
          <w:p w14:paraId="51E3BD08" w14:textId="77777777" w:rsidR="00BD230F" w:rsidRDefault="00BD230F">
            <w:r>
              <w:t>1 year but less than 5 years</w:t>
            </w:r>
          </w:p>
        </w:tc>
        <w:tc>
          <w:tcPr>
            <w:tcW w:w="993" w:type="dxa"/>
          </w:tcPr>
          <w:p w14:paraId="28D7C33C" w14:textId="77777777" w:rsidR="00BD230F" w:rsidRDefault="00BD230F">
            <w:pPr>
              <w:cnfStyle w:val="000000000000" w:firstRow="0" w:lastRow="0" w:firstColumn="0" w:lastColumn="0" w:oddVBand="0" w:evenVBand="0" w:oddHBand="0" w:evenHBand="0" w:firstRowFirstColumn="0" w:firstRowLastColumn="0" w:lastRowFirstColumn="0" w:lastRowLastColumn="0"/>
            </w:pPr>
            <w:r>
              <w:t>4 531</w:t>
            </w:r>
          </w:p>
        </w:tc>
        <w:tc>
          <w:tcPr>
            <w:tcW w:w="992" w:type="dxa"/>
          </w:tcPr>
          <w:p w14:paraId="78699AC7" w14:textId="77777777" w:rsidR="00BD230F" w:rsidRDefault="00BD230F">
            <w:pPr>
              <w:cnfStyle w:val="000000000000" w:firstRow="0" w:lastRow="0" w:firstColumn="0" w:lastColumn="0" w:oddVBand="0" w:evenVBand="0" w:oddHBand="0" w:evenHBand="0" w:firstRowFirstColumn="0" w:firstRowLastColumn="0" w:lastRowFirstColumn="0" w:lastRowLastColumn="0"/>
            </w:pPr>
            <w:r>
              <w:t>3 937</w:t>
            </w:r>
          </w:p>
        </w:tc>
        <w:tc>
          <w:tcPr>
            <w:tcW w:w="992" w:type="dxa"/>
          </w:tcPr>
          <w:p w14:paraId="0663B729" w14:textId="77777777" w:rsidR="00BD230F" w:rsidRDefault="00BD230F">
            <w:pPr>
              <w:cnfStyle w:val="000000000000" w:firstRow="0" w:lastRow="0" w:firstColumn="0" w:lastColumn="0" w:oddVBand="0" w:evenVBand="0" w:oddHBand="0" w:evenHBand="0" w:firstRowFirstColumn="0" w:firstRowLastColumn="0" w:lastRowFirstColumn="0" w:lastRowLastColumn="0"/>
            </w:pPr>
            <w:r>
              <w:t>5 252</w:t>
            </w:r>
          </w:p>
        </w:tc>
        <w:tc>
          <w:tcPr>
            <w:tcW w:w="962" w:type="dxa"/>
          </w:tcPr>
          <w:p w14:paraId="3A7664E7" w14:textId="77777777" w:rsidR="00BD230F" w:rsidRDefault="00BD230F">
            <w:pPr>
              <w:cnfStyle w:val="000000000000" w:firstRow="0" w:lastRow="0" w:firstColumn="0" w:lastColumn="0" w:oddVBand="0" w:evenVBand="0" w:oddHBand="0" w:evenHBand="0" w:firstRowFirstColumn="0" w:firstRowLastColumn="0" w:lastRowFirstColumn="0" w:lastRowLastColumn="0"/>
            </w:pPr>
            <w:r>
              <w:t>4 747</w:t>
            </w:r>
          </w:p>
        </w:tc>
      </w:tr>
      <w:tr w:rsidR="00BD230F" w14:paraId="36208CC7" w14:textId="77777777" w:rsidTr="00BD230F">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7386EFE0" w14:textId="77777777" w:rsidR="00BD230F" w:rsidRDefault="00BD230F">
            <w:r>
              <w:t>5 years or more</w:t>
            </w:r>
          </w:p>
        </w:tc>
        <w:tc>
          <w:tcPr>
            <w:tcW w:w="993" w:type="dxa"/>
            <w:tcBorders>
              <w:bottom w:val="single" w:sz="6" w:space="0" w:color="auto"/>
            </w:tcBorders>
          </w:tcPr>
          <w:p w14:paraId="1AAD63FB" w14:textId="77777777" w:rsidR="00BD230F" w:rsidRDefault="00BD230F">
            <w:pPr>
              <w:cnfStyle w:val="000000000000" w:firstRow="0" w:lastRow="0" w:firstColumn="0" w:lastColumn="0" w:oddVBand="0" w:evenVBand="0" w:oddHBand="0" w:evenHBand="0" w:firstRowFirstColumn="0" w:firstRowLastColumn="0" w:lastRowFirstColumn="0" w:lastRowLastColumn="0"/>
            </w:pPr>
            <w:r>
              <w:t>90</w:t>
            </w:r>
          </w:p>
        </w:tc>
        <w:tc>
          <w:tcPr>
            <w:tcW w:w="992" w:type="dxa"/>
            <w:tcBorders>
              <w:bottom w:val="single" w:sz="6" w:space="0" w:color="auto"/>
            </w:tcBorders>
          </w:tcPr>
          <w:p w14:paraId="08E1548D" w14:textId="77777777" w:rsidR="00BD230F" w:rsidRDefault="00BD230F">
            <w:pPr>
              <w:cnfStyle w:val="000000000000" w:firstRow="0" w:lastRow="0" w:firstColumn="0" w:lastColumn="0" w:oddVBand="0" w:evenVBand="0" w:oddHBand="0" w:evenHBand="0" w:firstRowFirstColumn="0" w:firstRowLastColumn="0" w:lastRowFirstColumn="0" w:lastRowLastColumn="0"/>
            </w:pPr>
            <w:r>
              <w:t>86</w:t>
            </w:r>
          </w:p>
        </w:tc>
        <w:tc>
          <w:tcPr>
            <w:tcW w:w="992" w:type="dxa"/>
            <w:tcBorders>
              <w:bottom w:val="single" w:sz="6" w:space="0" w:color="auto"/>
            </w:tcBorders>
          </w:tcPr>
          <w:p w14:paraId="477559D2" w14:textId="77777777" w:rsidR="00BD230F" w:rsidRDefault="00BD230F">
            <w:pPr>
              <w:cnfStyle w:val="000000000000" w:firstRow="0" w:lastRow="0" w:firstColumn="0" w:lastColumn="0" w:oddVBand="0" w:evenVBand="0" w:oddHBand="0" w:evenHBand="0" w:firstRowFirstColumn="0" w:firstRowLastColumn="0" w:lastRowFirstColumn="0" w:lastRowLastColumn="0"/>
            </w:pPr>
            <w:r>
              <w:t>107</w:t>
            </w:r>
          </w:p>
        </w:tc>
        <w:tc>
          <w:tcPr>
            <w:tcW w:w="962" w:type="dxa"/>
            <w:tcBorders>
              <w:bottom w:val="single" w:sz="6" w:space="0" w:color="auto"/>
            </w:tcBorders>
          </w:tcPr>
          <w:p w14:paraId="7C03BAC2" w14:textId="77777777" w:rsidR="00BD230F" w:rsidRDefault="00BD230F">
            <w:pPr>
              <w:cnfStyle w:val="000000000000" w:firstRow="0" w:lastRow="0" w:firstColumn="0" w:lastColumn="0" w:oddVBand="0" w:evenVBand="0" w:oddHBand="0" w:evenHBand="0" w:firstRowFirstColumn="0" w:firstRowLastColumn="0" w:lastRowFirstColumn="0" w:lastRowLastColumn="0"/>
            </w:pPr>
            <w:r>
              <w:t>106</w:t>
            </w:r>
          </w:p>
        </w:tc>
      </w:tr>
      <w:tr w:rsidR="00BD230F" w14:paraId="525B0C0A" w14:textId="77777777" w:rsidTr="00BD230F">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14:paraId="19C58224" w14:textId="77777777" w:rsidR="00BD230F" w:rsidRDefault="00BD230F">
            <w:r>
              <w:rPr>
                <w:b/>
              </w:rPr>
              <w:t>Total capital expenditure commitments</w:t>
            </w:r>
          </w:p>
        </w:tc>
        <w:tc>
          <w:tcPr>
            <w:tcW w:w="993" w:type="dxa"/>
            <w:tcBorders>
              <w:top w:val="single" w:sz="6" w:space="0" w:color="auto"/>
            </w:tcBorders>
          </w:tcPr>
          <w:p w14:paraId="491E5C5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14 297</w:t>
            </w:r>
          </w:p>
        </w:tc>
        <w:tc>
          <w:tcPr>
            <w:tcW w:w="992" w:type="dxa"/>
            <w:tcBorders>
              <w:top w:val="single" w:sz="6" w:space="0" w:color="auto"/>
            </w:tcBorders>
          </w:tcPr>
          <w:p w14:paraId="2CCA725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12 483</w:t>
            </w:r>
          </w:p>
        </w:tc>
        <w:tc>
          <w:tcPr>
            <w:tcW w:w="992" w:type="dxa"/>
            <w:tcBorders>
              <w:top w:val="single" w:sz="6" w:space="0" w:color="auto"/>
            </w:tcBorders>
          </w:tcPr>
          <w:p w14:paraId="6D90640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13 339</w:t>
            </w:r>
          </w:p>
        </w:tc>
        <w:tc>
          <w:tcPr>
            <w:tcW w:w="962" w:type="dxa"/>
            <w:tcBorders>
              <w:top w:val="single" w:sz="6" w:space="0" w:color="auto"/>
            </w:tcBorders>
          </w:tcPr>
          <w:p w14:paraId="575AD2E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11 773</w:t>
            </w:r>
          </w:p>
        </w:tc>
      </w:tr>
      <w:tr w:rsidR="00BD230F" w14:paraId="331B3D0A" w14:textId="77777777">
        <w:tc>
          <w:tcPr>
            <w:cnfStyle w:val="001000000000" w:firstRow="0" w:lastRow="0" w:firstColumn="1" w:lastColumn="0" w:oddVBand="0" w:evenVBand="0" w:oddHBand="0" w:evenHBand="0" w:firstRowFirstColumn="0" w:firstRowLastColumn="0" w:lastRowFirstColumn="0" w:lastRowLastColumn="0"/>
            <w:tcW w:w="5699" w:type="dxa"/>
          </w:tcPr>
          <w:p w14:paraId="09E9C715" w14:textId="77777777" w:rsidR="00BD230F" w:rsidRDefault="00BD230F">
            <w:r>
              <w:rPr>
                <w:b/>
              </w:rPr>
              <w:t xml:space="preserve">Service and lease commitments not included in the lease liability </w:t>
            </w:r>
            <w:r>
              <w:rPr>
                <w:b/>
                <w:vertAlign w:val="superscript"/>
              </w:rPr>
              <w:t>(b)</w:t>
            </w:r>
          </w:p>
        </w:tc>
        <w:tc>
          <w:tcPr>
            <w:tcW w:w="993" w:type="dxa"/>
          </w:tcPr>
          <w:p w14:paraId="6887363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2638922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634CEE9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62" w:type="dxa"/>
          </w:tcPr>
          <w:p w14:paraId="196AD93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EEBBE44" w14:textId="77777777">
        <w:tc>
          <w:tcPr>
            <w:cnfStyle w:val="001000000000" w:firstRow="0" w:lastRow="0" w:firstColumn="1" w:lastColumn="0" w:oddVBand="0" w:evenVBand="0" w:oddHBand="0" w:evenHBand="0" w:firstRowFirstColumn="0" w:firstRowLastColumn="0" w:lastRowFirstColumn="0" w:lastRowLastColumn="0"/>
            <w:tcW w:w="5699" w:type="dxa"/>
          </w:tcPr>
          <w:p w14:paraId="3701755C" w14:textId="77777777" w:rsidR="00BD230F" w:rsidRDefault="00BD230F">
            <w:r>
              <w:t>Less than 1 year</w:t>
            </w:r>
          </w:p>
        </w:tc>
        <w:tc>
          <w:tcPr>
            <w:tcW w:w="993" w:type="dxa"/>
          </w:tcPr>
          <w:p w14:paraId="4E002443" w14:textId="77777777" w:rsidR="00BD230F" w:rsidRDefault="00BD230F">
            <w:pPr>
              <w:cnfStyle w:val="000000000000" w:firstRow="0" w:lastRow="0" w:firstColumn="0" w:lastColumn="0" w:oddVBand="0" w:evenVBand="0" w:oddHBand="0" w:evenHBand="0" w:firstRowFirstColumn="0" w:firstRowLastColumn="0" w:lastRowFirstColumn="0" w:lastRowLastColumn="0"/>
            </w:pPr>
            <w:r>
              <w:t>3 170</w:t>
            </w:r>
          </w:p>
        </w:tc>
        <w:tc>
          <w:tcPr>
            <w:tcW w:w="992" w:type="dxa"/>
          </w:tcPr>
          <w:p w14:paraId="767BF002" w14:textId="77777777" w:rsidR="00BD230F" w:rsidRDefault="00BD230F">
            <w:pPr>
              <w:cnfStyle w:val="000000000000" w:firstRow="0" w:lastRow="0" w:firstColumn="0" w:lastColumn="0" w:oddVBand="0" w:evenVBand="0" w:oddHBand="0" w:evenHBand="0" w:firstRowFirstColumn="0" w:firstRowLastColumn="0" w:lastRowFirstColumn="0" w:lastRowLastColumn="0"/>
            </w:pPr>
            <w:r>
              <w:t>3 165</w:t>
            </w:r>
          </w:p>
        </w:tc>
        <w:tc>
          <w:tcPr>
            <w:tcW w:w="992" w:type="dxa"/>
          </w:tcPr>
          <w:p w14:paraId="0BB37C7C" w14:textId="77777777" w:rsidR="00BD230F" w:rsidRDefault="00BD230F">
            <w:pPr>
              <w:cnfStyle w:val="000000000000" w:firstRow="0" w:lastRow="0" w:firstColumn="0" w:lastColumn="0" w:oddVBand="0" w:evenVBand="0" w:oddHBand="0" w:evenHBand="0" w:firstRowFirstColumn="0" w:firstRowLastColumn="0" w:lastRowFirstColumn="0" w:lastRowLastColumn="0"/>
            </w:pPr>
            <w:r>
              <w:t>3 334</w:t>
            </w:r>
          </w:p>
        </w:tc>
        <w:tc>
          <w:tcPr>
            <w:tcW w:w="962" w:type="dxa"/>
          </w:tcPr>
          <w:p w14:paraId="7FBB48FB" w14:textId="77777777" w:rsidR="00BD230F" w:rsidRDefault="00BD230F">
            <w:pPr>
              <w:cnfStyle w:val="000000000000" w:firstRow="0" w:lastRow="0" w:firstColumn="0" w:lastColumn="0" w:oddVBand="0" w:evenVBand="0" w:oddHBand="0" w:evenHBand="0" w:firstRowFirstColumn="0" w:firstRowLastColumn="0" w:lastRowFirstColumn="0" w:lastRowLastColumn="0"/>
            </w:pPr>
            <w:r>
              <w:t>3 331</w:t>
            </w:r>
          </w:p>
        </w:tc>
      </w:tr>
      <w:tr w:rsidR="00BD230F" w14:paraId="34F5703E" w14:textId="77777777">
        <w:tc>
          <w:tcPr>
            <w:cnfStyle w:val="001000000000" w:firstRow="0" w:lastRow="0" w:firstColumn="1" w:lastColumn="0" w:oddVBand="0" w:evenVBand="0" w:oddHBand="0" w:evenHBand="0" w:firstRowFirstColumn="0" w:firstRowLastColumn="0" w:lastRowFirstColumn="0" w:lastRowLastColumn="0"/>
            <w:tcW w:w="5699" w:type="dxa"/>
          </w:tcPr>
          <w:p w14:paraId="44EF24EC" w14:textId="77777777" w:rsidR="00BD230F" w:rsidRDefault="00BD230F">
            <w:r>
              <w:t>1 year but less than 5 years</w:t>
            </w:r>
          </w:p>
        </w:tc>
        <w:tc>
          <w:tcPr>
            <w:tcW w:w="993" w:type="dxa"/>
          </w:tcPr>
          <w:p w14:paraId="256852FE" w14:textId="77777777" w:rsidR="00BD230F" w:rsidRDefault="00BD230F">
            <w:pPr>
              <w:cnfStyle w:val="000000000000" w:firstRow="0" w:lastRow="0" w:firstColumn="0" w:lastColumn="0" w:oddVBand="0" w:evenVBand="0" w:oddHBand="0" w:evenHBand="0" w:firstRowFirstColumn="0" w:firstRowLastColumn="0" w:lastRowFirstColumn="0" w:lastRowLastColumn="0"/>
            </w:pPr>
            <w:r>
              <w:t>6 033</w:t>
            </w:r>
          </w:p>
        </w:tc>
        <w:tc>
          <w:tcPr>
            <w:tcW w:w="992" w:type="dxa"/>
          </w:tcPr>
          <w:p w14:paraId="2E44AB46" w14:textId="77777777" w:rsidR="00BD230F" w:rsidRDefault="00BD230F">
            <w:pPr>
              <w:cnfStyle w:val="000000000000" w:firstRow="0" w:lastRow="0" w:firstColumn="0" w:lastColumn="0" w:oddVBand="0" w:evenVBand="0" w:oddHBand="0" w:evenHBand="0" w:firstRowFirstColumn="0" w:firstRowLastColumn="0" w:lastRowFirstColumn="0" w:lastRowLastColumn="0"/>
            </w:pPr>
            <w:r>
              <w:t>6 022</w:t>
            </w:r>
          </w:p>
        </w:tc>
        <w:tc>
          <w:tcPr>
            <w:tcW w:w="992" w:type="dxa"/>
          </w:tcPr>
          <w:p w14:paraId="1B6B5D78" w14:textId="77777777" w:rsidR="00BD230F" w:rsidRDefault="00BD230F">
            <w:pPr>
              <w:cnfStyle w:val="000000000000" w:firstRow="0" w:lastRow="0" w:firstColumn="0" w:lastColumn="0" w:oddVBand="0" w:evenVBand="0" w:oddHBand="0" w:evenHBand="0" w:firstRowFirstColumn="0" w:firstRowLastColumn="0" w:lastRowFirstColumn="0" w:lastRowLastColumn="0"/>
            </w:pPr>
            <w:r>
              <w:t>8 335</w:t>
            </w:r>
          </w:p>
        </w:tc>
        <w:tc>
          <w:tcPr>
            <w:tcW w:w="962" w:type="dxa"/>
          </w:tcPr>
          <w:p w14:paraId="00ED918D" w14:textId="77777777" w:rsidR="00BD230F" w:rsidRDefault="00BD230F">
            <w:pPr>
              <w:cnfStyle w:val="000000000000" w:firstRow="0" w:lastRow="0" w:firstColumn="0" w:lastColumn="0" w:oddVBand="0" w:evenVBand="0" w:oddHBand="0" w:evenHBand="0" w:firstRowFirstColumn="0" w:firstRowLastColumn="0" w:lastRowFirstColumn="0" w:lastRowLastColumn="0"/>
            </w:pPr>
            <w:r>
              <w:t>8 331</w:t>
            </w:r>
          </w:p>
        </w:tc>
      </w:tr>
      <w:tr w:rsidR="00BD230F" w14:paraId="091819A7" w14:textId="77777777" w:rsidTr="00BD230F">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46DFBFD5" w14:textId="77777777" w:rsidR="00BD230F" w:rsidRDefault="00BD230F">
            <w:r>
              <w:t>5 years or more</w:t>
            </w:r>
          </w:p>
        </w:tc>
        <w:tc>
          <w:tcPr>
            <w:tcW w:w="993" w:type="dxa"/>
            <w:tcBorders>
              <w:bottom w:val="single" w:sz="6" w:space="0" w:color="auto"/>
            </w:tcBorders>
          </w:tcPr>
          <w:p w14:paraId="10CF3466" w14:textId="77777777" w:rsidR="00BD230F" w:rsidRDefault="00BD230F">
            <w:pPr>
              <w:cnfStyle w:val="000000000000" w:firstRow="0" w:lastRow="0" w:firstColumn="0" w:lastColumn="0" w:oddVBand="0" w:evenVBand="0" w:oddHBand="0" w:evenHBand="0" w:firstRowFirstColumn="0" w:firstRowLastColumn="0" w:lastRowFirstColumn="0" w:lastRowLastColumn="0"/>
            </w:pPr>
            <w:r>
              <w:t>1 645</w:t>
            </w:r>
          </w:p>
        </w:tc>
        <w:tc>
          <w:tcPr>
            <w:tcW w:w="992" w:type="dxa"/>
            <w:tcBorders>
              <w:bottom w:val="single" w:sz="6" w:space="0" w:color="auto"/>
            </w:tcBorders>
          </w:tcPr>
          <w:p w14:paraId="7819D8F6" w14:textId="77777777" w:rsidR="00BD230F" w:rsidRDefault="00BD230F">
            <w:pPr>
              <w:cnfStyle w:val="000000000000" w:firstRow="0" w:lastRow="0" w:firstColumn="0" w:lastColumn="0" w:oddVBand="0" w:evenVBand="0" w:oddHBand="0" w:evenHBand="0" w:firstRowFirstColumn="0" w:firstRowLastColumn="0" w:lastRowFirstColumn="0" w:lastRowLastColumn="0"/>
            </w:pPr>
            <w:r>
              <w:t>1 645</w:t>
            </w:r>
          </w:p>
        </w:tc>
        <w:tc>
          <w:tcPr>
            <w:tcW w:w="992" w:type="dxa"/>
            <w:tcBorders>
              <w:bottom w:val="single" w:sz="6" w:space="0" w:color="auto"/>
            </w:tcBorders>
          </w:tcPr>
          <w:p w14:paraId="12A54025" w14:textId="77777777" w:rsidR="00BD230F" w:rsidRDefault="00BD230F">
            <w:pPr>
              <w:cnfStyle w:val="000000000000" w:firstRow="0" w:lastRow="0" w:firstColumn="0" w:lastColumn="0" w:oddVBand="0" w:evenVBand="0" w:oddHBand="0" w:evenHBand="0" w:firstRowFirstColumn="0" w:firstRowLastColumn="0" w:lastRowFirstColumn="0" w:lastRowLastColumn="0"/>
            </w:pPr>
            <w:r>
              <w:t>3 429</w:t>
            </w:r>
          </w:p>
        </w:tc>
        <w:tc>
          <w:tcPr>
            <w:tcW w:w="962" w:type="dxa"/>
            <w:tcBorders>
              <w:bottom w:val="single" w:sz="6" w:space="0" w:color="auto"/>
            </w:tcBorders>
          </w:tcPr>
          <w:p w14:paraId="689A78C5" w14:textId="77777777" w:rsidR="00BD230F" w:rsidRDefault="00BD230F">
            <w:pPr>
              <w:cnfStyle w:val="000000000000" w:firstRow="0" w:lastRow="0" w:firstColumn="0" w:lastColumn="0" w:oddVBand="0" w:evenVBand="0" w:oddHBand="0" w:evenHBand="0" w:firstRowFirstColumn="0" w:firstRowLastColumn="0" w:lastRowFirstColumn="0" w:lastRowLastColumn="0"/>
            </w:pPr>
            <w:r>
              <w:t>3 429</w:t>
            </w:r>
          </w:p>
        </w:tc>
      </w:tr>
      <w:tr w:rsidR="00BD230F" w14:paraId="2FE01823" w14:textId="77777777" w:rsidTr="00BD230F">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14:paraId="7C9CC759" w14:textId="77777777" w:rsidR="00BD230F" w:rsidRDefault="00BD230F">
            <w:r>
              <w:rPr>
                <w:b/>
              </w:rPr>
              <w:t>Total service and new short</w:t>
            </w:r>
            <w:r>
              <w:rPr>
                <w:b/>
              </w:rPr>
              <w:noBreakHyphen/>
              <w:t>term lease commitments</w:t>
            </w:r>
          </w:p>
        </w:tc>
        <w:tc>
          <w:tcPr>
            <w:tcW w:w="993" w:type="dxa"/>
            <w:tcBorders>
              <w:top w:val="single" w:sz="6" w:space="0" w:color="auto"/>
            </w:tcBorders>
          </w:tcPr>
          <w:p w14:paraId="25989D9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10 849</w:t>
            </w:r>
          </w:p>
        </w:tc>
        <w:tc>
          <w:tcPr>
            <w:tcW w:w="992" w:type="dxa"/>
            <w:tcBorders>
              <w:top w:val="single" w:sz="6" w:space="0" w:color="auto"/>
            </w:tcBorders>
          </w:tcPr>
          <w:p w14:paraId="6AE17D7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10 833</w:t>
            </w:r>
          </w:p>
        </w:tc>
        <w:tc>
          <w:tcPr>
            <w:tcW w:w="992" w:type="dxa"/>
            <w:tcBorders>
              <w:top w:val="single" w:sz="6" w:space="0" w:color="auto"/>
            </w:tcBorders>
          </w:tcPr>
          <w:p w14:paraId="679659F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15 097</w:t>
            </w:r>
          </w:p>
        </w:tc>
        <w:tc>
          <w:tcPr>
            <w:tcW w:w="962" w:type="dxa"/>
            <w:tcBorders>
              <w:top w:val="single" w:sz="6" w:space="0" w:color="auto"/>
            </w:tcBorders>
          </w:tcPr>
          <w:p w14:paraId="0E06A47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15 091</w:t>
            </w:r>
          </w:p>
        </w:tc>
      </w:tr>
      <w:tr w:rsidR="00BD230F" w14:paraId="42201C80" w14:textId="77777777">
        <w:tc>
          <w:tcPr>
            <w:cnfStyle w:val="001000000000" w:firstRow="0" w:lastRow="0" w:firstColumn="1" w:lastColumn="0" w:oddVBand="0" w:evenVBand="0" w:oddHBand="0" w:evenHBand="0" w:firstRowFirstColumn="0" w:firstRowLastColumn="0" w:lastRowFirstColumn="0" w:lastRowLastColumn="0"/>
            <w:tcW w:w="5699" w:type="dxa"/>
          </w:tcPr>
          <w:p w14:paraId="430AC551" w14:textId="77777777" w:rsidR="00BD230F" w:rsidRDefault="00BD230F">
            <w:r>
              <w:rPr>
                <w:b/>
              </w:rPr>
              <w:t>Other commitments payable</w:t>
            </w:r>
          </w:p>
        </w:tc>
        <w:tc>
          <w:tcPr>
            <w:tcW w:w="993" w:type="dxa"/>
          </w:tcPr>
          <w:p w14:paraId="0F407CA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37FB16C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36A53FF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62" w:type="dxa"/>
          </w:tcPr>
          <w:p w14:paraId="7C93834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D657C48" w14:textId="77777777">
        <w:tc>
          <w:tcPr>
            <w:cnfStyle w:val="001000000000" w:firstRow="0" w:lastRow="0" w:firstColumn="1" w:lastColumn="0" w:oddVBand="0" w:evenVBand="0" w:oddHBand="0" w:evenHBand="0" w:firstRowFirstColumn="0" w:firstRowLastColumn="0" w:lastRowFirstColumn="0" w:lastRowLastColumn="0"/>
            <w:tcW w:w="5699" w:type="dxa"/>
          </w:tcPr>
          <w:p w14:paraId="64F22EF1" w14:textId="77777777" w:rsidR="00BD230F" w:rsidRDefault="00BD230F">
            <w:r>
              <w:t>Less than 1 year</w:t>
            </w:r>
          </w:p>
        </w:tc>
        <w:tc>
          <w:tcPr>
            <w:tcW w:w="993" w:type="dxa"/>
          </w:tcPr>
          <w:p w14:paraId="39FFC897" w14:textId="77777777" w:rsidR="00BD230F" w:rsidRDefault="00BD230F">
            <w:pPr>
              <w:cnfStyle w:val="000000000000" w:firstRow="0" w:lastRow="0" w:firstColumn="0" w:lastColumn="0" w:oddVBand="0" w:evenVBand="0" w:oddHBand="0" w:evenHBand="0" w:firstRowFirstColumn="0" w:firstRowLastColumn="0" w:lastRowFirstColumn="0" w:lastRowLastColumn="0"/>
            </w:pPr>
            <w:r>
              <w:t>5 661</w:t>
            </w:r>
          </w:p>
        </w:tc>
        <w:tc>
          <w:tcPr>
            <w:tcW w:w="992" w:type="dxa"/>
          </w:tcPr>
          <w:p w14:paraId="24BF180F" w14:textId="77777777" w:rsidR="00BD230F" w:rsidRDefault="00BD230F">
            <w:pPr>
              <w:cnfStyle w:val="000000000000" w:firstRow="0" w:lastRow="0" w:firstColumn="0" w:lastColumn="0" w:oddVBand="0" w:evenVBand="0" w:oddHBand="0" w:evenHBand="0" w:firstRowFirstColumn="0" w:firstRowLastColumn="0" w:lastRowFirstColumn="0" w:lastRowLastColumn="0"/>
            </w:pPr>
            <w:r>
              <w:t>5 296</w:t>
            </w:r>
          </w:p>
        </w:tc>
        <w:tc>
          <w:tcPr>
            <w:tcW w:w="992" w:type="dxa"/>
          </w:tcPr>
          <w:p w14:paraId="520AAAB3" w14:textId="77777777" w:rsidR="00BD230F" w:rsidRDefault="00BD230F">
            <w:pPr>
              <w:cnfStyle w:val="000000000000" w:firstRow="0" w:lastRow="0" w:firstColumn="0" w:lastColumn="0" w:oddVBand="0" w:evenVBand="0" w:oddHBand="0" w:evenHBand="0" w:firstRowFirstColumn="0" w:firstRowLastColumn="0" w:lastRowFirstColumn="0" w:lastRowLastColumn="0"/>
            </w:pPr>
            <w:r>
              <w:t>4 310</w:t>
            </w:r>
          </w:p>
        </w:tc>
        <w:tc>
          <w:tcPr>
            <w:tcW w:w="962" w:type="dxa"/>
          </w:tcPr>
          <w:p w14:paraId="7E437827" w14:textId="77777777" w:rsidR="00BD230F" w:rsidRDefault="00BD230F">
            <w:pPr>
              <w:cnfStyle w:val="000000000000" w:firstRow="0" w:lastRow="0" w:firstColumn="0" w:lastColumn="0" w:oddVBand="0" w:evenVBand="0" w:oddHBand="0" w:evenHBand="0" w:firstRowFirstColumn="0" w:firstRowLastColumn="0" w:lastRowFirstColumn="0" w:lastRowLastColumn="0"/>
            </w:pPr>
            <w:r>
              <w:t>4 007</w:t>
            </w:r>
          </w:p>
        </w:tc>
      </w:tr>
      <w:tr w:rsidR="00BD230F" w14:paraId="74B3E743" w14:textId="77777777">
        <w:tc>
          <w:tcPr>
            <w:cnfStyle w:val="001000000000" w:firstRow="0" w:lastRow="0" w:firstColumn="1" w:lastColumn="0" w:oddVBand="0" w:evenVBand="0" w:oddHBand="0" w:evenHBand="0" w:firstRowFirstColumn="0" w:firstRowLastColumn="0" w:lastRowFirstColumn="0" w:lastRowLastColumn="0"/>
            <w:tcW w:w="5699" w:type="dxa"/>
          </w:tcPr>
          <w:p w14:paraId="395DC9C5" w14:textId="77777777" w:rsidR="00BD230F" w:rsidRDefault="00BD230F">
            <w:r>
              <w:t>1 year but less than 5 years</w:t>
            </w:r>
          </w:p>
        </w:tc>
        <w:tc>
          <w:tcPr>
            <w:tcW w:w="993" w:type="dxa"/>
          </w:tcPr>
          <w:p w14:paraId="5E126EE5" w14:textId="77777777" w:rsidR="00BD230F" w:rsidRDefault="00BD230F">
            <w:pPr>
              <w:cnfStyle w:val="000000000000" w:firstRow="0" w:lastRow="0" w:firstColumn="0" w:lastColumn="0" w:oddVBand="0" w:evenVBand="0" w:oddHBand="0" w:evenHBand="0" w:firstRowFirstColumn="0" w:firstRowLastColumn="0" w:lastRowFirstColumn="0" w:lastRowLastColumn="0"/>
            </w:pPr>
            <w:r>
              <w:t>3 612</w:t>
            </w:r>
          </w:p>
        </w:tc>
        <w:tc>
          <w:tcPr>
            <w:tcW w:w="992" w:type="dxa"/>
          </w:tcPr>
          <w:p w14:paraId="0435295A" w14:textId="77777777" w:rsidR="00BD230F" w:rsidRDefault="00BD230F">
            <w:pPr>
              <w:cnfStyle w:val="000000000000" w:firstRow="0" w:lastRow="0" w:firstColumn="0" w:lastColumn="0" w:oddVBand="0" w:evenVBand="0" w:oddHBand="0" w:evenHBand="0" w:firstRowFirstColumn="0" w:firstRowLastColumn="0" w:lastRowFirstColumn="0" w:lastRowLastColumn="0"/>
            </w:pPr>
            <w:r>
              <w:t>3 240</w:t>
            </w:r>
          </w:p>
        </w:tc>
        <w:tc>
          <w:tcPr>
            <w:tcW w:w="992" w:type="dxa"/>
          </w:tcPr>
          <w:p w14:paraId="0680133A" w14:textId="77777777" w:rsidR="00BD230F" w:rsidRDefault="00BD230F">
            <w:pPr>
              <w:cnfStyle w:val="000000000000" w:firstRow="0" w:lastRow="0" w:firstColumn="0" w:lastColumn="0" w:oddVBand="0" w:evenVBand="0" w:oddHBand="0" w:evenHBand="0" w:firstRowFirstColumn="0" w:firstRowLastColumn="0" w:lastRowFirstColumn="0" w:lastRowLastColumn="0"/>
            </w:pPr>
            <w:r>
              <w:t>3 964</w:t>
            </w:r>
          </w:p>
        </w:tc>
        <w:tc>
          <w:tcPr>
            <w:tcW w:w="962" w:type="dxa"/>
          </w:tcPr>
          <w:p w14:paraId="7A6E4E04" w14:textId="77777777" w:rsidR="00BD230F" w:rsidRDefault="00BD230F">
            <w:pPr>
              <w:cnfStyle w:val="000000000000" w:firstRow="0" w:lastRow="0" w:firstColumn="0" w:lastColumn="0" w:oddVBand="0" w:evenVBand="0" w:oddHBand="0" w:evenHBand="0" w:firstRowFirstColumn="0" w:firstRowLastColumn="0" w:lastRowFirstColumn="0" w:lastRowLastColumn="0"/>
            </w:pPr>
            <w:r>
              <w:t>3 591</w:t>
            </w:r>
          </w:p>
        </w:tc>
      </w:tr>
      <w:tr w:rsidR="00BD230F" w14:paraId="1C58F8A1" w14:textId="77777777" w:rsidTr="00BD230F">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34BBE043" w14:textId="77777777" w:rsidR="00BD230F" w:rsidRDefault="00BD230F">
            <w:r>
              <w:t>5 years or more</w:t>
            </w:r>
          </w:p>
        </w:tc>
        <w:tc>
          <w:tcPr>
            <w:tcW w:w="993" w:type="dxa"/>
            <w:tcBorders>
              <w:bottom w:val="single" w:sz="6" w:space="0" w:color="auto"/>
            </w:tcBorders>
          </w:tcPr>
          <w:p w14:paraId="26974BF9" w14:textId="77777777" w:rsidR="00BD230F" w:rsidRDefault="00BD230F">
            <w:pPr>
              <w:cnfStyle w:val="000000000000" w:firstRow="0" w:lastRow="0" w:firstColumn="0" w:lastColumn="0" w:oddVBand="0" w:evenVBand="0" w:oddHBand="0" w:evenHBand="0" w:firstRowFirstColumn="0" w:firstRowLastColumn="0" w:lastRowFirstColumn="0" w:lastRowLastColumn="0"/>
            </w:pPr>
            <w:r>
              <w:t>300</w:t>
            </w:r>
          </w:p>
        </w:tc>
        <w:tc>
          <w:tcPr>
            <w:tcW w:w="992" w:type="dxa"/>
            <w:tcBorders>
              <w:bottom w:val="single" w:sz="6" w:space="0" w:color="auto"/>
            </w:tcBorders>
          </w:tcPr>
          <w:p w14:paraId="154A5CF0" w14:textId="77777777" w:rsidR="00BD230F" w:rsidRDefault="00BD230F">
            <w:pPr>
              <w:cnfStyle w:val="000000000000" w:firstRow="0" w:lastRow="0" w:firstColumn="0" w:lastColumn="0" w:oddVBand="0" w:evenVBand="0" w:oddHBand="0" w:evenHBand="0" w:firstRowFirstColumn="0" w:firstRowLastColumn="0" w:lastRowFirstColumn="0" w:lastRowLastColumn="0"/>
            </w:pPr>
            <w:r>
              <w:t>171</w:t>
            </w:r>
          </w:p>
        </w:tc>
        <w:tc>
          <w:tcPr>
            <w:tcW w:w="992" w:type="dxa"/>
            <w:tcBorders>
              <w:bottom w:val="single" w:sz="6" w:space="0" w:color="auto"/>
            </w:tcBorders>
          </w:tcPr>
          <w:p w14:paraId="60DC0F9E" w14:textId="77777777" w:rsidR="00BD230F" w:rsidRDefault="00BD230F">
            <w:pPr>
              <w:cnfStyle w:val="000000000000" w:firstRow="0" w:lastRow="0" w:firstColumn="0" w:lastColumn="0" w:oddVBand="0" w:evenVBand="0" w:oddHBand="0" w:evenHBand="0" w:firstRowFirstColumn="0" w:firstRowLastColumn="0" w:lastRowFirstColumn="0" w:lastRowLastColumn="0"/>
            </w:pPr>
            <w:r>
              <w:t>678</w:t>
            </w:r>
          </w:p>
        </w:tc>
        <w:tc>
          <w:tcPr>
            <w:tcW w:w="962" w:type="dxa"/>
            <w:tcBorders>
              <w:bottom w:val="single" w:sz="6" w:space="0" w:color="auto"/>
            </w:tcBorders>
          </w:tcPr>
          <w:p w14:paraId="75501595" w14:textId="77777777" w:rsidR="00BD230F" w:rsidRDefault="00BD230F">
            <w:pPr>
              <w:cnfStyle w:val="000000000000" w:firstRow="0" w:lastRow="0" w:firstColumn="0" w:lastColumn="0" w:oddVBand="0" w:evenVBand="0" w:oddHBand="0" w:evenHBand="0" w:firstRowFirstColumn="0" w:firstRowLastColumn="0" w:lastRowFirstColumn="0" w:lastRowLastColumn="0"/>
            </w:pPr>
            <w:r>
              <w:t>548</w:t>
            </w:r>
          </w:p>
        </w:tc>
      </w:tr>
      <w:tr w:rsidR="00BD230F" w14:paraId="473EC124" w14:textId="77777777" w:rsidTr="00BD230F">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6" w:space="0" w:color="auto"/>
            </w:tcBorders>
          </w:tcPr>
          <w:p w14:paraId="1C4709F0" w14:textId="77777777" w:rsidR="00BD230F" w:rsidRDefault="00BD230F">
            <w:r>
              <w:rPr>
                <w:b/>
              </w:rPr>
              <w:t>Total other commitments</w:t>
            </w:r>
          </w:p>
        </w:tc>
        <w:tc>
          <w:tcPr>
            <w:tcW w:w="993" w:type="dxa"/>
            <w:tcBorders>
              <w:top w:val="single" w:sz="6" w:space="0" w:color="auto"/>
              <w:bottom w:val="single" w:sz="6" w:space="0" w:color="auto"/>
            </w:tcBorders>
          </w:tcPr>
          <w:p w14:paraId="6C5500A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9 573</w:t>
            </w:r>
          </w:p>
        </w:tc>
        <w:tc>
          <w:tcPr>
            <w:tcW w:w="992" w:type="dxa"/>
            <w:tcBorders>
              <w:top w:val="single" w:sz="6" w:space="0" w:color="auto"/>
              <w:bottom w:val="single" w:sz="6" w:space="0" w:color="auto"/>
            </w:tcBorders>
          </w:tcPr>
          <w:p w14:paraId="1407A11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8 707</w:t>
            </w:r>
          </w:p>
        </w:tc>
        <w:tc>
          <w:tcPr>
            <w:tcW w:w="992" w:type="dxa"/>
            <w:tcBorders>
              <w:top w:val="single" w:sz="6" w:space="0" w:color="auto"/>
              <w:bottom w:val="single" w:sz="6" w:space="0" w:color="auto"/>
            </w:tcBorders>
          </w:tcPr>
          <w:p w14:paraId="03BB209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8 952</w:t>
            </w:r>
          </w:p>
        </w:tc>
        <w:tc>
          <w:tcPr>
            <w:tcW w:w="962" w:type="dxa"/>
            <w:tcBorders>
              <w:top w:val="single" w:sz="6" w:space="0" w:color="auto"/>
              <w:bottom w:val="single" w:sz="6" w:space="0" w:color="auto"/>
            </w:tcBorders>
          </w:tcPr>
          <w:p w14:paraId="3CDEB7D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8 146</w:t>
            </w:r>
          </w:p>
        </w:tc>
      </w:tr>
      <w:tr w:rsidR="00BD230F" w14:paraId="18CCC7C2" w14:textId="77777777">
        <w:tc>
          <w:tcPr>
            <w:cnfStyle w:val="001000000000" w:firstRow="0" w:lastRow="0" w:firstColumn="1" w:lastColumn="0" w:oddVBand="0" w:evenVBand="0" w:oddHBand="0" w:evenHBand="0" w:firstRowFirstColumn="0" w:firstRowLastColumn="0" w:lastRowFirstColumn="0" w:lastRowLastColumn="0"/>
            <w:tcW w:w="5699" w:type="dxa"/>
          </w:tcPr>
          <w:p w14:paraId="4D84515A" w14:textId="77777777" w:rsidR="00BD230F" w:rsidRDefault="00BD230F">
            <w:r>
              <w:rPr>
                <w:b/>
              </w:rPr>
              <w:t>Total commitments</w:t>
            </w:r>
          </w:p>
        </w:tc>
        <w:tc>
          <w:tcPr>
            <w:tcW w:w="993" w:type="dxa"/>
          </w:tcPr>
          <w:p w14:paraId="6831CA4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34 719</w:t>
            </w:r>
          </w:p>
        </w:tc>
        <w:tc>
          <w:tcPr>
            <w:tcW w:w="992" w:type="dxa"/>
          </w:tcPr>
          <w:p w14:paraId="5929E4C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32 023</w:t>
            </w:r>
          </w:p>
        </w:tc>
        <w:tc>
          <w:tcPr>
            <w:tcW w:w="992" w:type="dxa"/>
          </w:tcPr>
          <w:p w14:paraId="373B729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37 388</w:t>
            </w:r>
          </w:p>
        </w:tc>
        <w:tc>
          <w:tcPr>
            <w:tcW w:w="962" w:type="dxa"/>
          </w:tcPr>
          <w:p w14:paraId="7EA84785" w14:textId="6D72E77C" w:rsidR="00BD230F" w:rsidRDefault="00BD230F">
            <w:pPr>
              <w:cnfStyle w:val="000000000000" w:firstRow="0" w:lastRow="0" w:firstColumn="0" w:lastColumn="0" w:oddVBand="0" w:evenVBand="0" w:oddHBand="0" w:evenHBand="0" w:firstRowFirstColumn="0" w:firstRowLastColumn="0" w:lastRowFirstColumn="0" w:lastRowLastColumn="0"/>
            </w:pPr>
            <w:r>
              <w:rPr>
                <w:b/>
              </w:rPr>
              <w:t>35 010</w:t>
            </w:r>
          </w:p>
        </w:tc>
      </w:tr>
    </w:tbl>
    <w:p w14:paraId="03181C7F" w14:textId="77777777" w:rsidR="00BD230F" w:rsidRDefault="00BD230F" w:rsidP="00BD230F">
      <w:pPr>
        <w:pStyle w:val="Note"/>
        <w:ind w:left="0" w:firstLine="0"/>
      </w:pPr>
      <w:r>
        <w:t>Notes:</w:t>
      </w:r>
    </w:p>
    <w:p w14:paraId="4F09DE65" w14:textId="77777777" w:rsidR="00BD230F" w:rsidRDefault="00BD230F" w:rsidP="00F842C5">
      <w:pPr>
        <w:pStyle w:val="Note"/>
      </w:pPr>
      <w:r>
        <w:t>(a)</w:t>
      </w:r>
      <w:r>
        <w:tab/>
        <w:t>The figures presented are inclusive of GST.</w:t>
      </w:r>
    </w:p>
    <w:p w14:paraId="48A5B39E" w14:textId="77777777" w:rsidR="00BD230F" w:rsidRDefault="00BD230F" w:rsidP="00BD230F">
      <w:pPr>
        <w:pStyle w:val="Note"/>
      </w:pPr>
      <w:r>
        <w:t>(b)</w:t>
      </w:r>
      <w:r>
        <w:tab/>
      </w:r>
      <w:r w:rsidRPr="007F4607">
        <w:t>The 2020 balances for bus services have been restated to reflect Metro Bus Contracts which are recognised as service concession arrangement liabilities on the State’s balance sheet.</w:t>
      </w:r>
    </w:p>
    <w:p w14:paraId="17E88699" w14:textId="77777777" w:rsidR="00BD230F" w:rsidRDefault="00BD230F" w:rsidP="00F842C5"/>
    <w:p w14:paraId="4E805906" w14:textId="77777777" w:rsidR="00BD230F" w:rsidRDefault="00BD230F" w:rsidP="00F842C5">
      <w:pPr>
        <w:sectPr w:rsidR="00BD230F" w:rsidSect="00BD230F">
          <w:headerReference w:type="even" r:id="rId126"/>
          <w:type w:val="continuous"/>
          <w:pgSz w:w="11907" w:h="16839" w:code="9"/>
          <w:pgMar w:top="1134" w:right="1134" w:bottom="1134" w:left="1134" w:header="624" w:footer="567" w:gutter="0"/>
          <w:cols w:sep="1" w:space="567"/>
          <w:docGrid w:linePitch="360"/>
        </w:sectPr>
      </w:pPr>
    </w:p>
    <w:p w14:paraId="2CE412EC" w14:textId="77777777" w:rsidR="00BD230F" w:rsidRPr="00E07BEB" w:rsidRDefault="00BD230F" w:rsidP="00F842C5">
      <w:pPr>
        <w:pStyle w:val="Heading1"/>
        <w:pBdr>
          <w:bottom w:val="none" w:sz="0" w:space="0" w:color="auto"/>
        </w:pBdr>
        <w:sectPr w:rsidR="00BD230F" w:rsidRPr="00E07BEB" w:rsidSect="00BD230F">
          <w:headerReference w:type="even" r:id="rId127"/>
          <w:headerReference w:type="default" r:id="rId128"/>
          <w:pgSz w:w="11907" w:h="16839" w:code="9"/>
          <w:pgMar w:top="1134" w:right="1134" w:bottom="1134" w:left="1134" w:header="624" w:footer="567" w:gutter="0"/>
          <w:cols w:sep="1" w:space="567"/>
          <w:docGrid w:linePitch="360"/>
        </w:sectPr>
      </w:pPr>
      <w:bookmarkStart w:id="91" w:name="_Toc492985877"/>
      <w:bookmarkStart w:id="92" w:name="_Toc84000591"/>
      <w:bookmarkStart w:id="93" w:name="Section_06"/>
      <w:bookmarkEnd w:id="78"/>
      <w:r>
        <w:lastRenderedPageBreak/>
        <w:t xml:space="preserve">Other </w:t>
      </w:r>
      <w:r w:rsidRPr="00D330A2">
        <w:t>assets</w:t>
      </w:r>
      <w:r>
        <w:t xml:space="preserve"> </w:t>
      </w:r>
      <w:r w:rsidRPr="003E3544">
        <w:t>and</w:t>
      </w:r>
      <w:r>
        <w:t xml:space="preserve"> liabilities</w:t>
      </w:r>
      <w:bookmarkEnd w:id="91"/>
      <w:bookmarkEnd w:id="92"/>
    </w:p>
    <w:p w14:paraId="44B6B61C" w14:textId="77777777" w:rsidR="00BD230F" w:rsidRDefault="00BD230F" w:rsidP="00AC68FF">
      <w:pPr>
        <w:pStyle w:val="Heading30"/>
      </w:pPr>
      <w:r>
        <w:t>Introduction</w:t>
      </w:r>
    </w:p>
    <w:p w14:paraId="307529DD" w14:textId="77777777" w:rsidR="00BD230F" w:rsidRDefault="00BD230F" w:rsidP="00AC68FF">
      <w:r>
        <w:t>This section sets out other assets and liabilities that arise from the State’s operations.</w:t>
      </w:r>
    </w:p>
    <w:p w14:paraId="19D3C706" w14:textId="77777777" w:rsidR="00BD230F" w:rsidRDefault="00BD230F" w:rsidP="00AC68FF">
      <w:pPr>
        <w:pStyle w:val="Heading30"/>
      </w:pPr>
      <w:r>
        <w:br w:type="column"/>
      </w:r>
      <w:r>
        <w:t>Structure</w:t>
      </w:r>
    </w:p>
    <w:p w14:paraId="6C86EC72" w14:textId="77777777" w:rsidR="00BD230F" w:rsidRPr="00FC1BCD" w:rsidRDefault="00BD230F" w:rsidP="00AC68FF">
      <w:pPr>
        <w:rPr>
          <w:b/>
        </w:rPr>
      </w:pPr>
      <w:r w:rsidRPr="00FC1BCD">
        <w:rPr>
          <w:b/>
        </w:rPr>
        <w:t>Assets</w:t>
      </w:r>
    </w:p>
    <w:p w14:paraId="0F29C542" w14:textId="3F2610EB" w:rsidR="00BD230F" w:rsidRDefault="00BD230F">
      <w:pPr>
        <w:pStyle w:val="TOC9"/>
        <w:rPr>
          <w:rFonts w:eastAsiaTheme="minorEastAsia"/>
          <w:noProof/>
          <w:spacing w:val="0"/>
          <w:lang w:eastAsia="zh-CN"/>
        </w:rPr>
      </w:pPr>
      <w:r>
        <w:fldChar w:fldCharType="begin"/>
      </w:r>
      <w:r>
        <w:instrText xml:space="preserve"> TOC \h \z \t "Heading 2 (#),9" \b Section_06 \* MERGEFORMAT </w:instrText>
      </w:r>
      <w:r>
        <w:fldChar w:fldCharType="separate"/>
      </w:r>
      <w:hyperlink w:anchor="_Toc77678809" w:history="1">
        <w:r w:rsidRPr="00A25FE0">
          <w:rPr>
            <w:rStyle w:val="Hyperlink"/>
            <w:noProof/>
          </w:rPr>
          <w:t>6.1</w:t>
        </w:r>
        <w:r>
          <w:rPr>
            <w:rFonts w:eastAsiaTheme="minorEastAsia"/>
            <w:noProof/>
            <w:spacing w:val="0"/>
            <w:lang w:eastAsia="zh-CN"/>
          </w:rPr>
          <w:tab/>
        </w:r>
        <w:r w:rsidRPr="00A25FE0">
          <w:rPr>
            <w:rStyle w:val="Hyperlink"/>
            <w:noProof/>
          </w:rPr>
          <w:t>Investments in other sector entities</w:t>
        </w:r>
        <w:r>
          <w:rPr>
            <w:noProof/>
            <w:webHidden/>
          </w:rPr>
          <w:tab/>
        </w:r>
        <w:r>
          <w:rPr>
            <w:noProof/>
            <w:webHidden/>
          </w:rPr>
          <w:fldChar w:fldCharType="begin"/>
        </w:r>
        <w:r>
          <w:rPr>
            <w:noProof/>
            <w:webHidden/>
          </w:rPr>
          <w:instrText xml:space="preserve"> PAGEREF _Toc77678809 \h </w:instrText>
        </w:r>
        <w:r>
          <w:rPr>
            <w:noProof/>
            <w:webHidden/>
          </w:rPr>
        </w:r>
        <w:r>
          <w:rPr>
            <w:noProof/>
            <w:webHidden/>
          </w:rPr>
          <w:fldChar w:fldCharType="separate"/>
        </w:r>
        <w:r w:rsidR="006A3141">
          <w:rPr>
            <w:noProof/>
            <w:webHidden/>
          </w:rPr>
          <w:t>86</w:t>
        </w:r>
        <w:r>
          <w:rPr>
            <w:noProof/>
            <w:webHidden/>
          </w:rPr>
          <w:fldChar w:fldCharType="end"/>
        </w:r>
      </w:hyperlink>
    </w:p>
    <w:p w14:paraId="5081218F" w14:textId="3B6AB5CF" w:rsidR="00BD230F" w:rsidRDefault="00925858">
      <w:pPr>
        <w:pStyle w:val="TOC9"/>
        <w:rPr>
          <w:rFonts w:eastAsiaTheme="minorEastAsia"/>
          <w:noProof/>
          <w:spacing w:val="0"/>
          <w:lang w:eastAsia="zh-CN"/>
        </w:rPr>
      </w:pPr>
      <w:hyperlink w:anchor="_Toc77678810" w:history="1">
        <w:r w:rsidR="00BD230F" w:rsidRPr="00A25FE0">
          <w:rPr>
            <w:rStyle w:val="Hyperlink"/>
            <w:noProof/>
          </w:rPr>
          <w:t>6.2</w:t>
        </w:r>
        <w:r w:rsidR="00BD230F">
          <w:rPr>
            <w:rFonts w:eastAsiaTheme="minorEastAsia"/>
            <w:noProof/>
            <w:spacing w:val="0"/>
            <w:lang w:eastAsia="zh-CN"/>
          </w:rPr>
          <w:tab/>
        </w:r>
        <w:r w:rsidR="00BD230F" w:rsidRPr="00A25FE0">
          <w:rPr>
            <w:rStyle w:val="Hyperlink"/>
            <w:noProof/>
          </w:rPr>
          <w:t>Inventories</w:t>
        </w:r>
        <w:r w:rsidR="00BD230F">
          <w:rPr>
            <w:noProof/>
            <w:webHidden/>
          </w:rPr>
          <w:tab/>
        </w:r>
        <w:r w:rsidR="00BD230F">
          <w:rPr>
            <w:noProof/>
            <w:webHidden/>
          </w:rPr>
          <w:fldChar w:fldCharType="begin"/>
        </w:r>
        <w:r w:rsidR="00BD230F">
          <w:rPr>
            <w:noProof/>
            <w:webHidden/>
          </w:rPr>
          <w:instrText xml:space="preserve"> PAGEREF _Toc77678810 \h </w:instrText>
        </w:r>
        <w:r w:rsidR="00BD230F">
          <w:rPr>
            <w:noProof/>
            <w:webHidden/>
          </w:rPr>
        </w:r>
        <w:r w:rsidR="00BD230F">
          <w:rPr>
            <w:noProof/>
            <w:webHidden/>
          </w:rPr>
          <w:fldChar w:fldCharType="separate"/>
        </w:r>
        <w:r w:rsidR="006A3141">
          <w:rPr>
            <w:noProof/>
            <w:webHidden/>
          </w:rPr>
          <w:t>87</w:t>
        </w:r>
        <w:r w:rsidR="00BD230F">
          <w:rPr>
            <w:noProof/>
            <w:webHidden/>
          </w:rPr>
          <w:fldChar w:fldCharType="end"/>
        </w:r>
      </w:hyperlink>
    </w:p>
    <w:p w14:paraId="04F147B7" w14:textId="75CF3952" w:rsidR="00BD230F" w:rsidRDefault="00925858">
      <w:pPr>
        <w:pStyle w:val="TOC9"/>
        <w:rPr>
          <w:rFonts w:eastAsiaTheme="minorEastAsia"/>
          <w:noProof/>
          <w:spacing w:val="0"/>
          <w:lang w:eastAsia="zh-CN"/>
        </w:rPr>
      </w:pPr>
      <w:hyperlink w:anchor="_Toc77678811" w:history="1">
        <w:r w:rsidR="00BD230F" w:rsidRPr="00A25FE0">
          <w:rPr>
            <w:rStyle w:val="Hyperlink"/>
            <w:noProof/>
          </w:rPr>
          <w:t>6.3</w:t>
        </w:r>
        <w:r w:rsidR="00BD230F">
          <w:rPr>
            <w:rFonts w:eastAsiaTheme="minorEastAsia"/>
            <w:noProof/>
            <w:spacing w:val="0"/>
            <w:lang w:eastAsia="zh-CN"/>
          </w:rPr>
          <w:tab/>
        </w:r>
        <w:r w:rsidR="00BD230F" w:rsidRPr="00A25FE0">
          <w:rPr>
            <w:rStyle w:val="Hyperlink"/>
            <w:noProof/>
          </w:rPr>
          <w:t>Receivables and contract assets</w:t>
        </w:r>
        <w:r w:rsidR="00BD230F">
          <w:rPr>
            <w:noProof/>
            <w:webHidden/>
          </w:rPr>
          <w:tab/>
        </w:r>
        <w:r w:rsidR="00BD230F">
          <w:rPr>
            <w:noProof/>
            <w:webHidden/>
          </w:rPr>
          <w:fldChar w:fldCharType="begin"/>
        </w:r>
        <w:r w:rsidR="00BD230F">
          <w:rPr>
            <w:noProof/>
            <w:webHidden/>
          </w:rPr>
          <w:instrText xml:space="preserve"> PAGEREF _Toc77678811 \h </w:instrText>
        </w:r>
        <w:r w:rsidR="00BD230F">
          <w:rPr>
            <w:noProof/>
            <w:webHidden/>
          </w:rPr>
        </w:r>
        <w:r w:rsidR="00BD230F">
          <w:rPr>
            <w:noProof/>
            <w:webHidden/>
          </w:rPr>
          <w:fldChar w:fldCharType="separate"/>
        </w:r>
        <w:r w:rsidR="006A3141">
          <w:rPr>
            <w:noProof/>
            <w:webHidden/>
          </w:rPr>
          <w:t>88</w:t>
        </w:r>
        <w:r w:rsidR="00BD230F">
          <w:rPr>
            <w:noProof/>
            <w:webHidden/>
          </w:rPr>
          <w:fldChar w:fldCharType="end"/>
        </w:r>
      </w:hyperlink>
    </w:p>
    <w:p w14:paraId="3758E603" w14:textId="35FBBF4D" w:rsidR="00BD230F" w:rsidRDefault="00925858">
      <w:pPr>
        <w:pStyle w:val="TOC9"/>
        <w:rPr>
          <w:rFonts w:eastAsiaTheme="minorEastAsia"/>
          <w:noProof/>
          <w:spacing w:val="0"/>
          <w:lang w:eastAsia="zh-CN"/>
        </w:rPr>
      </w:pPr>
      <w:hyperlink w:anchor="_Toc77678812" w:history="1">
        <w:r w:rsidR="00BD230F" w:rsidRPr="00A25FE0">
          <w:rPr>
            <w:rStyle w:val="Hyperlink"/>
            <w:noProof/>
          </w:rPr>
          <w:t>6.4</w:t>
        </w:r>
        <w:r w:rsidR="00BD230F">
          <w:rPr>
            <w:rFonts w:eastAsiaTheme="minorEastAsia"/>
            <w:noProof/>
            <w:spacing w:val="0"/>
            <w:lang w:eastAsia="zh-CN"/>
          </w:rPr>
          <w:tab/>
        </w:r>
        <w:r w:rsidR="00BD230F" w:rsidRPr="00A25FE0">
          <w:rPr>
            <w:rStyle w:val="Hyperlink"/>
            <w:noProof/>
          </w:rPr>
          <w:t>Payables and contract liabilities</w:t>
        </w:r>
        <w:r w:rsidR="00BD230F">
          <w:rPr>
            <w:noProof/>
            <w:webHidden/>
          </w:rPr>
          <w:tab/>
        </w:r>
        <w:r w:rsidR="00BD230F">
          <w:rPr>
            <w:noProof/>
            <w:webHidden/>
          </w:rPr>
          <w:fldChar w:fldCharType="begin"/>
        </w:r>
        <w:r w:rsidR="00BD230F">
          <w:rPr>
            <w:noProof/>
            <w:webHidden/>
          </w:rPr>
          <w:instrText xml:space="preserve"> PAGEREF _Toc77678812 \h </w:instrText>
        </w:r>
        <w:r w:rsidR="00BD230F">
          <w:rPr>
            <w:noProof/>
            <w:webHidden/>
          </w:rPr>
        </w:r>
        <w:r w:rsidR="00BD230F">
          <w:rPr>
            <w:noProof/>
            <w:webHidden/>
          </w:rPr>
          <w:fldChar w:fldCharType="separate"/>
        </w:r>
        <w:r w:rsidR="006A3141">
          <w:rPr>
            <w:noProof/>
            <w:webHidden/>
          </w:rPr>
          <w:t>89</w:t>
        </w:r>
        <w:r w:rsidR="00BD230F">
          <w:rPr>
            <w:noProof/>
            <w:webHidden/>
          </w:rPr>
          <w:fldChar w:fldCharType="end"/>
        </w:r>
      </w:hyperlink>
    </w:p>
    <w:p w14:paraId="687CD336" w14:textId="4E8EABF4" w:rsidR="00BD230F" w:rsidRDefault="00925858">
      <w:pPr>
        <w:pStyle w:val="TOC9"/>
        <w:rPr>
          <w:rFonts w:eastAsiaTheme="minorEastAsia"/>
          <w:noProof/>
          <w:spacing w:val="0"/>
          <w:lang w:eastAsia="zh-CN"/>
        </w:rPr>
      </w:pPr>
      <w:hyperlink w:anchor="_Toc77678813" w:history="1">
        <w:r w:rsidR="00BD230F" w:rsidRPr="00A25FE0">
          <w:rPr>
            <w:rStyle w:val="Hyperlink"/>
            <w:noProof/>
          </w:rPr>
          <w:t>6.5</w:t>
        </w:r>
        <w:r w:rsidR="00BD230F">
          <w:rPr>
            <w:rFonts w:eastAsiaTheme="minorEastAsia"/>
            <w:noProof/>
            <w:spacing w:val="0"/>
            <w:lang w:eastAsia="zh-CN"/>
          </w:rPr>
          <w:tab/>
        </w:r>
        <w:r w:rsidR="00BD230F" w:rsidRPr="00A25FE0">
          <w:rPr>
            <w:rStyle w:val="Hyperlink"/>
            <w:noProof/>
          </w:rPr>
          <w:t>Superannuation</w:t>
        </w:r>
        <w:r w:rsidR="00BD230F">
          <w:rPr>
            <w:noProof/>
            <w:webHidden/>
          </w:rPr>
          <w:tab/>
        </w:r>
        <w:r w:rsidR="00BD230F">
          <w:rPr>
            <w:noProof/>
            <w:webHidden/>
          </w:rPr>
          <w:fldChar w:fldCharType="begin"/>
        </w:r>
        <w:r w:rsidR="00BD230F">
          <w:rPr>
            <w:noProof/>
            <w:webHidden/>
          </w:rPr>
          <w:instrText xml:space="preserve"> PAGEREF _Toc77678813 \h </w:instrText>
        </w:r>
        <w:r w:rsidR="00BD230F">
          <w:rPr>
            <w:noProof/>
            <w:webHidden/>
          </w:rPr>
        </w:r>
        <w:r w:rsidR="00BD230F">
          <w:rPr>
            <w:noProof/>
            <w:webHidden/>
          </w:rPr>
          <w:fldChar w:fldCharType="separate"/>
        </w:r>
        <w:r w:rsidR="006A3141">
          <w:rPr>
            <w:noProof/>
            <w:webHidden/>
          </w:rPr>
          <w:t>90</w:t>
        </w:r>
        <w:r w:rsidR="00BD230F">
          <w:rPr>
            <w:noProof/>
            <w:webHidden/>
          </w:rPr>
          <w:fldChar w:fldCharType="end"/>
        </w:r>
      </w:hyperlink>
    </w:p>
    <w:p w14:paraId="17BF9B75" w14:textId="6A065A5C" w:rsidR="00BD230F" w:rsidRDefault="00925858">
      <w:pPr>
        <w:pStyle w:val="TOC9"/>
        <w:rPr>
          <w:rFonts w:eastAsiaTheme="minorEastAsia"/>
          <w:noProof/>
          <w:spacing w:val="0"/>
          <w:lang w:eastAsia="zh-CN"/>
        </w:rPr>
      </w:pPr>
      <w:hyperlink w:anchor="_Toc77678814" w:history="1">
        <w:r w:rsidR="00BD230F" w:rsidRPr="00A25FE0">
          <w:rPr>
            <w:rStyle w:val="Hyperlink"/>
            <w:noProof/>
          </w:rPr>
          <w:t>6.6</w:t>
        </w:r>
        <w:r w:rsidR="00BD230F">
          <w:rPr>
            <w:rFonts w:eastAsiaTheme="minorEastAsia"/>
            <w:noProof/>
            <w:spacing w:val="0"/>
            <w:lang w:eastAsia="zh-CN"/>
          </w:rPr>
          <w:tab/>
        </w:r>
        <w:r w:rsidR="00BD230F" w:rsidRPr="00A25FE0">
          <w:rPr>
            <w:rStyle w:val="Hyperlink"/>
            <w:noProof/>
          </w:rPr>
          <w:t>Other provisions</w:t>
        </w:r>
        <w:r w:rsidR="00BD230F">
          <w:rPr>
            <w:noProof/>
            <w:webHidden/>
          </w:rPr>
          <w:tab/>
        </w:r>
        <w:r w:rsidR="00BD230F">
          <w:rPr>
            <w:noProof/>
            <w:webHidden/>
          </w:rPr>
          <w:fldChar w:fldCharType="begin"/>
        </w:r>
        <w:r w:rsidR="00BD230F">
          <w:rPr>
            <w:noProof/>
            <w:webHidden/>
          </w:rPr>
          <w:instrText xml:space="preserve"> PAGEREF _Toc77678814 \h </w:instrText>
        </w:r>
        <w:r w:rsidR="00BD230F">
          <w:rPr>
            <w:noProof/>
            <w:webHidden/>
          </w:rPr>
        </w:r>
        <w:r w:rsidR="00BD230F">
          <w:rPr>
            <w:noProof/>
            <w:webHidden/>
          </w:rPr>
          <w:fldChar w:fldCharType="separate"/>
        </w:r>
        <w:r w:rsidR="006A3141">
          <w:rPr>
            <w:noProof/>
            <w:webHidden/>
          </w:rPr>
          <w:t>95</w:t>
        </w:r>
        <w:r w:rsidR="00BD230F">
          <w:rPr>
            <w:noProof/>
            <w:webHidden/>
          </w:rPr>
          <w:fldChar w:fldCharType="end"/>
        </w:r>
      </w:hyperlink>
    </w:p>
    <w:p w14:paraId="2CBB8D01"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r>
        <w:fldChar w:fldCharType="end"/>
      </w:r>
    </w:p>
    <w:p w14:paraId="321D2D5D" w14:textId="77777777" w:rsidR="00BD230F" w:rsidRPr="00C5679C" w:rsidRDefault="00BD230F" w:rsidP="00AC68FF"/>
    <w:p w14:paraId="246225FF" w14:textId="77777777" w:rsidR="00BD230F" w:rsidRPr="00C5679C" w:rsidRDefault="00BD230F" w:rsidP="00AC68FF">
      <w:pPr>
        <w:sectPr w:rsidR="00BD230F" w:rsidRPr="00C5679C" w:rsidSect="00BD230F">
          <w:type w:val="continuous"/>
          <w:pgSz w:w="11907" w:h="16839" w:code="9"/>
          <w:pgMar w:top="1134" w:right="1134" w:bottom="1134" w:left="1134" w:header="624" w:footer="567" w:gutter="0"/>
          <w:cols w:space="567"/>
          <w:docGrid w:linePitch="360"/>
        </w:sectPr>
      </w:pPr>
    </w:p>
    <w:p w14:paraId="64587FFA" w14:textId="77777777" w:rsidR="00BD230F" w:rsidRDefault="00BD230F" w:rsidP="00BD230F">
      <w:pPr>
        <w:pStyle w:val="Heading2"/>
        <w:ind w:left="851" w:hanging="851"/>
      </w:pPr>
      <w:bookmarkStart w:id="94" w:name="_Toc77678809"/>
      <w:r>
        <w:t>Investments in other sector entities</w:t>
      </w:r>
      <w:bookmarkEnd w:id="94"/>
    </w:p>
    <w:p w14:paraId="32327994" w14:textId="77777777" w:rsidR="00BD230F" w:rsidRDefault="00BD230F" w:rsidP="00AC68FF">
      <w:r>
        <w:t>The general government sector investments in other sector entities are measured at net asset value.</w:t>
      </w:r>
    </w:p>
    <w:p w14:paraId="556F01D9" w14:textId="77777777" w:rsidR="00BD230F" w:rsidRDefault="00BD230F" w:rsidP="00AC68FF">
      <w:r>
        <w:t>The net gain/(loss) on equity investments in other sector entities is measured at the proportional share of the carrying amount of net assets and represents the net gain or loss relating to the equity held by the general government sector in other sector entities. It arises from a change in the carrying amount of net assets of the subsidiaries. The net gains are measured based on the proportional share of the subsidiary’s carrying amount of net assets before elimination of inter-sector balances.</w:t>
      </w:r>
    </w:p>
    <w:p w14:paraId="1EA6CEEE" w14:textId="77777777" w:rsidR="00BD230F" w:rsidRDefault="00BD230F" w:rsidP="00BD230F">
      <w:pPr>
        <w:pStyle w:val="TableHeading"/>
        <w:tabs>
          <w:tab w:val="right" w:pos="4536"/>
        </w:tabs>
      </w:pPr>
      <w:r>
        <w:br w:type="column"/>
      </w:r>
      <w:r w:rsidRPr="00EA2408">
        <w:t>Investments in other sector entities</w:t>
      </w:r>
      <w:r w:rsidRPr="00EA2408">
        <w:tab/>
        <w:t>($ million)</w:t>
      </w:r>
    </w:p>
    <w:tbl>
      <w:tblPr>
        <w:tblStyle w:val="DTFTable"/>
        <w:tblW w:w="4587" w:type="dxa"/>
        <w:tblLayout w:type="fixed"/>
        <w:tblLook w:val="06A0" w:firstRow="1" w:lastRow="0" w:firstColumn="1" w:lastColumn="0" w:noHBand="1" w:noVBand="1"/>
      </w:tblPr>
      <w:tblGrid>
        <w:gridCol w:w="2831"/>
        <w:gridCol w:w="1121"/>
        <w:gridCol w:w="635"/>
      </w:tblGrid>
      <w:tr w:rsidR="00BD230F" w14:paraId="4EEDFE5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1" w:type="dxa"/>
          </w:tcPr>
          <w:p w14:paraId="005D45EC" w14:textId="2130B782" w:rsidR="00BD230F" w:rsidRDefault="00BD230F">
            <w:pPr>
              <w:keepNext/>
            </w:pPr>
          </w:p>
        </w:tc>
        <w:tc>
          <w:tcPr>
            <w:tcW w:w="1121" w:type="dxa"/>
          </w:tcPr>
          <w:p w14:paraId="155030D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635" w:type="dxa"/>
          </w:tcPr>
          <w:p w14:paraId="406DCA1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431B02B2" w14:textId="77777777">
        <w:tc>
          <w:tcPr>
            <w:cnfStyle w:val="001000000000" w:firstRow="0" w:lastRow="0" w:firstColumn="1" w:lastColumn="0" w:oddVBand="0" w:evenVBand="0" w:oddHBand="0" w:evenHBand="0" w:firstRowFirstColumn="0" w:firstRowLastColumn="0" w:lastRowFirstColumn="0" w:lastRowLastColumn="0"/>
            <w:tcW w:w="2831" w:type="dxa"/>
          </w:tcPr>
          <w:p w14:paraId="1B425D6B" w14:textId="77777777" w:rsidR="00BD230F" w:rsidRDefault="00BD230F">
            <w:r>
              <w:t>Balance of investment in PNFC and PFC sectors at beginning of period</w:t>
            </w:r>
          </w:p>
        </w:tc>
        <w:tc>
          <w:tcPr>
            <w:tcW w:w="1121" w:type="dxa"/>
          </w:tcPr>
          <w:p w14:paraId="5C068C3D" w14:textId="77777777" w:rsidR="00BD230F" w:rsidRDefault="00BD230F">
            <w:pPr>
              <w:cnfStyle w:val="000000000000" w:firstRow="0" w:lastRow="0" w:firstColumn="0" w:lastColumn="0" w:oddVBand="0" w:evenVBand="0" w:oddHBand="0" w:evenHBand="0" w:firstRowFirstColumn="0" w:firstRowLastColumn="0" w:lastRowFirstColumn="0" w:lastRowLastColumn="0"/>
            </w:pPr>
            <w:r>
              <w:t>75 043</w:t>
            </w:r>
          </w:p>
        </w:tc>
        <w:tc>
          <w:tcPr>
            <w:tcW w:w="635" w:type="dxa"/>
          </w:tcPr>
          <w:p w14:paraId="023EED1C" w14:textId="77777777" w:rsidR="00BD230F" w:rsidRDefault="00BD230F">
            <w:pPr>
              <w:cnfStyle w:val="000000000000" w:firstRow="0" w:lastRow="0" w:firstColumn="0" w:lastColumn="0" w:oddVBand="0" w:evenVBand="0" w:oddHBand="0" w:evenHBand="0" w:firstRowFirstColumn="0" w:firstRowLastColumn="0" w:lastRowFirstColumn="0" w:lastRowLastColumn="0"/>
            </w:pPr>
            <w:r>
              <w:t>73 350</w:t>
            </w:r>
          </w:p>
        </w:tc>
      </w:tr>
      <w:tr w:rsidR="00BD230F" w14:paraId="21F72866" w14:textId="77777777">
        <w:tc>
          <w:tcPr>
            <w:cnfStyle w:val="001000000000" w:firstRow="0" w:lastRow="0" w:firstColumn="1" w:lastColumn="0" w:oddVBand="0" w:evenVBand="0" w:oddHBand="0" w:evenHBand="0" w:firstRowFirstColumn="0" w:firstRowLastColumn="0" w:lastRowFirstColumn="0" w:lastRowLastColumn="0"/>
            <w:tcW w:w="2831" w:type="dxa"/>
          </w:tcPr>
          <w:p w14:paraId="7E4330FE" w14:textId="77777777" w:rsidR="00BD230F" w:rsidRDefault="00BD230F">
            <w:r>
              <w:t>Net contributions/(returns) to other sectors by owner</w:t>
            </w:r>
            <w:r>
              <w:rPr>
                <w:vertAlign w:val="superscript"/>
              </w:rPr>
              <w:t xml:space="preserve"> (a)</w:t>
            </w:r>
          </w:p>
        </w:tc>
        <w:tc>
          <w:tcPr>
            <w:tcW w:w="1121" w:type="dxa"/>
          </w:tcPr>
          <w:p w14:paraId="72BB784E" w14:textId="77777777" w:rsidR="00BD230F" w:rsidRDefault="00BD230F">
            <w:pPr>
              <w:cnfStyle w:val="000000000000" w:firstRow="0" w:lastRow="0" w:firstColumn="0" w:lastColumn="0" w:oddVBand="0" w:evenVBand="0" w:oddHBand="0" w:evenHBand="0" w:firstRowFirstColumn="0" w:firstRowLastColumn="0" w:lastRowFirstColumn="0" w:lastRowLastColumn="0"/>
            </w:pPr>
            <w:r>
              <w:t>(2 260)</w:t>
            </w:r>
          </w:p>
        </w:tc>
        <w:tc>
          <w:tcPr>
            <w:tcW w:w="635" w:type="dxa"/>
          </w:tcPr>
          <w:p w14:paraId="1D03483E" w14:textId="77777777" w:rsidR="00BD230F" w:rsidRDefault="00BD230F">
            <w:pPr>
              <w:cnfStyle w:val="000000000000" w:firstRow="0" w:lastRow="0" w:firstColumn="0" w:lastColumn="0" w:oddVBand="0" w:evenVBand="0" w:oddHBand="0" w:evenHBand="0" w:firstRowFirstColumn="0" w:firstRowLastColumn="0" w:lastRowFirstColumn="0" w:lastRowLastColumn="0"/>
            </w:pPr>
            <w:r>
              <w:t>4 276</w:t>
            </w:r>
          </w:p>
        </w:tc>
      </w:tr>
      <w:tr w:rsidR="00BD230F" w14:paraId="5F7F4081" w14:textId="77777777" w:rsidTr="00BD230F">
        <w:tc>
          <w:tcPr>
            <w:cnfStyle w:val="001000000000" w:firstRow="0" w:lastRow="0" w:firstColumn="1" w:lastColumn="0" w:oddVBand="0" w:evenVBand="0" w:oddHBand="0" w:evenHBand="0" w:firstRowFirstColumn="0" w:firstRowLastColumn="0" w:lastRowFirstColumn="0" w:lastRowLastColumn="0"/>
            <w:tcW w:w="2831" w:type="dxa"/>
            <w:tcBorders>
              <w:bottom w:val="single" w:sz="6" w:space="0" w:color="auto"/>
            </w:tcBorders>
          </w:tcPr>
          <w:p w14:paraId="21D59B89" w14:textId="77777777" w:rsidR="00BD230F" w:rsidRDefault="00BD230F">
            <w:r>
              <w:t>Revaluation gain/(loss) for period</w:t>
            </w:r>
          </w:p>
        </w:tc>
        <w:tc>
          <w:tcPr>
            <w:tcW w:w="1121" w:type="dxa"/>
            <w:tcBorders>
              <w:bottom w:val="single" w:sz="6" w:space="0" w:color="auto"/>
            </w:tcBorders>
          </w:tcPr>
          <w:p w14:paraId="1ABC9F61" w14:textId="77777777" w:rsidR="00BD230F" w:rsidRDefault="00BD230F">
            <w:pPr>
              <w:cnfStyle w:val="000000000000" w:firstRow="0" w:lastRow="0" w:firstColumn="0" w:lastColumn="0" w:oddVBand="0" w:evenVBand="0" w:oddHBand="0" w:evenHBand="0" w:firstRowFirstColumn="0" w:firstRowLastColumn="0" w:lastRowFirstColumn="0" w:lastRowLastColumn="0"/>
            </w:pPr>
            <w:r>
              <w:t>342</w:t>
            </w:r>
          </w:p>
        </w:tc>
        <w:tc>
          <w:tcPr>
            <w:tcW w:w="635" w:type="dxa"/>
            <w:tcBorders>
              <w:bottom w:val="single" w:sz="6" w:space="0" w:color="auto"/>
            </w:tcBorders>
          </w:tcPr>
          <w:p w14:paraId="513B0017" w14:textId="77777777" w:rsidR="00BD230F" w:rsidRDefault="00BD230F">
            <w:pPr>
              <w:cnfStyle w:val="000000000000" w:firstRow="0" w:lastRow="0" w:firstColumn="0" w:lastColumn="0" w:oddVBand="0" w:evenVBand="0" w:oddHBand="0" w:evenHBand="0" w:firstRowFirstColumn="0" w:firstRowLastColumn="0" w:lastRowFirstColumn="0" w:lastRowLastColumn="0"/>
            </w:pPr>
            <w:r>
              <w:t>(2 583)</w:t>
            </w:r>
          </w:p>
        </w:tc>
      </w:tr>
      <w:tr w:rsidR="00BD230F" w14:paraId="142663F5" w14:textId="77777777">
        <w:tc>
          <w:tcPr>
            <w:cnfStyle w:val="001000000000" w:firstRow="0" w:lastRow="0" w:firstColumn="1" w:lastColumn="0" w:oddVBand="0" w:evenVBand="0" w:oddHBand="0" w:evenHBand="0" w:firstRowFirstColumn="0" w:firstRowLastColumn="0" w:lastRowFirstColumn="0" w:lastRowLastColumn="0"/>
            <w:tcW w:w="2831" w:type="dxa"/>
          </w:tcPr>
          <w:p w14:paraId="2FDA8003" w14:textId="77777777" w:rsidR="00BD230F" w:rsidRDefault="00BD230F">
            <w:r>
              <w:rPr>
                <w:b/>
              </w:rPr>
              <w:t>Total investments in other sector entities</w:t>
            </w:r>
          </w:p>
        </w:tc>
        <w:tc>
          <w:tcPr>
            <w:tcW w:w="1121" w:type="dxa"/>
          </w:tcPr>
          <w:p w14:paraId="6C6DC33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73 125</w:t>
            </w:r>
          </w:p>
        </w:tc>
        <w:tc>
          <w:tcPr>
            <w:tcW w:w="635" w:type="dxa"/>
          </w:tcPr>
          <w:p w14:paraId="49E5E8F2" w14:textId="42646984" w:rsidR="00BD230F" w:rsidRDefault="00BD230F">
            <w:pPr>
              <w:cnfStyle w:val="000000000000" w:firstRow="0" w:lastRow="0" w:firstColumn="0" w:lastColumn="0" w:oddVBand="0" w:evenVBand="0" w:oddHBand="0" w:evenHBand="0" w:firstRowFirstColumn="0" w:firstRowLastColumn="0" w:lastRowFirstColumn="0" w:lastRowLastColumn="0"/>
            </w:pPr>
            <w:r>
              <w:rPr>
                <w:b/>
              </w:rPr>
              <w:t>75 043</w:t>
            </w:r>
          </w:p>
        </w:tc>
      </w:tr>
    </w:tbl>
    <w:p w14:paraId="1FD571E4" w14:textId="77777777" w:rsidR="00BD230F" w:rsidRDefault="00BD230F" w:rsidP="00BD230F">
      <w:pPr>
        <w:pStyle w:val="Note"/>
        <w:ind w:left="0" w:firstLine="0"/>
      </w:pPr>
      <w:r>
        <w:t>Note:</w:t>
      </w:r>
    </w:p>
    <w:p w14:paraId="5A7F0108" w14:textId="77777777" w:rsidR="00BD230F" w:rsidRDefault="00BD230F" w:rsidP="00BD230F">
      <w:pPr>
        <w:pStyle w:val="Note"/>
      </w:pPr>
      <w:r>
        <w:t>(a)</w:t>
      </w:r>
      <w:r>
        <w:tab/>
        <w:t xml:space="preserve">Year-on-year </w:t>
      </w:r>
      <w:r w:rsidRPr="00F81377">
        <w:t>change</w:t>
      </w:r>
      <w:r>
        <w:t xml:space="preserve"> primarily</w:t>
      </w:r>
      <w:r w:rsidRPr="00F81377">
        <w:t xml:space="preserve"> reflects the transfer of non-financial assets from PNFC sector to the GG sector, mainly in the transport </w:t>
      </w:r>
      <w:r>
        <w:t>sector.</w:t>
      </w:r>
    </w:p>
    <w:p w14:paraId="55577B81" w14:textId="77777777" w:rsidR="00BD230F" w:rsidRDefault="00BD230F" w:rsidP="00F842C5"/>
    <w:p w14:paraId="1829D769" w14:textId="77777777" w:rsidR="00BD230F" w:rsidRPr="00C5679C" w:rsidRDefault="00BD230F" w:rsidP="00F842C5"/>
    <w:p w14:paraId="18399EEE" w14:textId="77777777" w:rsidR="00BD230F" w:rsidRPr="00E3798D" w:rsidRDefault="00BD230F" w:rsidP="00F842C5">
      <w:pPr>
        <w:sectPr w:rsidR="00BD230F" w:rsidRPr="00E3798D" w:rsidSect="00BD230F">
          <w:type w:val="continuous"/>
          <w:pgSz w:w="11907" w:h="16839" w:code="9"/>
          <w:pgMar w:top="1134" w:right="1134" w:bottom="1134" w:left="1134" w:header="624" w:footer="567" w:gutter="0"/>
          <w:cols w:num="2" w:space="567"/>
          <w:docGrid w:linePitch="360"/>
        </w:sectPr>
      </w:pPr>
    </w:p>
    <w:p w14:paraId="7592C462" w14:textId="77777777" w:rsidR="00BD230F" w:rsidRDefault="00BD230F" w:rsidP="00F842C5">
      <w:pPr>
        <w:rPr>
          <w:rFonts w:asciiTheme="majorHAnsi" w:eastAsiaTheme="majorEastAsia" w:hAnsiTheme="majorHAnsi" w:cstheme="majorBidi"/>
          <w:b/>
          <w:spacing w:val="-2"/>
          <w:sz w:val="26"/>
          <w:szCs w:val="26"/>
        </w:rPr>
      </w:pPr>
      <w:r>
        <w:br w:type="page"/>
      </w:r>
    </w:p>
    <w:p w14:paraId="1A84DF16" w14:textId="77777777" w:rsidR="00BD230F" w:rsidRDefault="00BD230F" w:rsidP="00BD230F">
      <w:pPr>
        <w:pStyle w:val="Heading2"/>
        <w:ind w:left="851" w:hanging="851"/>
      </w:pPr>
      <w:bookmarkStart w:id="95" w:name="_Toc77678810"/>
      <w:r w:rsidRPr="00BD026C">
        <w:lastRenderedPageBreak/>
        <w:t>Inventories</w:t>
      </w:r>
      <w:bookmarkEnd w:id="95"/>
    </w:p>
    <w:p w14:paraId="766F0FA7" w14:textId="77777777" w:rsidR="00BD230F" w:rsidRDefault="00BD230F" w:rsidP="00BD230F">
      <w:pPr>
        <w:pStyle w:val="TableUnits"/>
      </w:pPr>
      <w:r w:rsidRPr="00BD026C">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31147F6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DB87082" w14:textId="503D1F91" w:rsidR="00BD230F" w:rsidRDefault="00BD230F">
            <w:pPr>
              <w:keepNext/>
            </w:pPr>
          </w:p>
        </w:tc>
        <w:tc>
          <w:tcPr>
            <w:tcW w:w="1814" w:type="dxa"/>
            <w:gridSpan w:val="2"/>
          </w:tcPr>
          <w:p w14:paraId="47C0E200"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DAAEB5F" w14:textId="4577C3D2"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7C09EF">
              <w:br/>
            </w:r>
            <w:r>
              <w:t>government sector</w:t>
            </w:r>
          </w:p>
        </w:tc>
      </w:tr>
      <w:tr w:rsidR="00BD230F" w14:paraId="398BDB1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A67FE09" w14:textId="77777777" w:rsidR="00BD230F" w:rsidRDefault="00BD230F">
            <w:pPr>
              <w:keepNext/>
            </w:pPr>
          </w:p>
        </w:tc>
        <w:tc>
          <w:tcPr>
            <w:tcW w:w="907" w:type="dxa"/>
          </w:tcPr>
          <w:p w14:paraId="02898FE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261D19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DB2EE7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47437C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514D15FA" w14:textId="77777777">
        <w:tc>
          <w:tcPr>
            <w:cnfStyle w:val="001000000000" w:firstRow="0" w:lastRow="0" w:firstColumn="1" w:lastColumn="0" w:oddVBand="0" w:evenVBand="0" w:oddHBand="0" w:evenHBand="0" w:firstRowFirstColumn="0" w:firstRowLastColumn="0" w:lastRowFirstColumn="0" w:lastRowLastColumn="0"/>
            <w:tcW w:w="6010" w:type="dxa"/>
          </w:tcPr>
          <w:p w14:paraId="4561552D" w14:textId="77777777" w:rsidR="00BD230F" w:rsidRDefault="00BD230F">
            <w:r>
              <w:rPr>
                <w:b/>
              </w:rPr>
              <w:t>At cost</w:t>
            </w:r>
          </w:p>
        </w:tc>
        <w:tc>
          <w:tcPr>
            <w:tcW w:w="907" w:type="dxa"/>
          </w:tcPr>
          <w:p w14:paraId="420D8C4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CCBF72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7D49DA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2B1FD3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EDDF7D6" w14:textId="77777777">
        <w:tc>
          <w:tcPr>
            <w:cnfStyle w:val="001000000000" w:firstRow="0" w:lastRow="0" w:firstColumn="1" w:lastColumn="0" w:oddVBand="0" w:evenVBand="0" w:oddHBand="0" w:evenHBand="0" w:firstRowFirstColumn="0" w:firstRowLastColumn="0" w:lastRowFirstColumn="0" w:lastRowLastColumn="0"/>
            <w:tcW w:w="6010" w:type="dxa"/>
          </w:tcPr>
          <w:p w14:paraId="15510B96" w14:textId="77777777" w:rsidR="00BD230F" w:rsidRDefault="00BD230F">
            <w:r>
              <w:t>Raw materials</w:t>
            </w:r>
          </w:p>
        </w:tc>
        <w:tc>
          <w:tcPr>
            <w:tcW w:w="907" w:type="dxa"/>
          </w:tcPr>
          <w:p w14:paraId="61364551"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7A0E2DBB"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CFD6210"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6FA7AE7E"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r>
      <w:tr w:rsidR="00BD230F" w14:paraId="03C8ED75" w14:textId="77777777">
        <w:tc>
          <w:tcPr>
            <w:cnfStyle w:val="001000000000" w:firstRow="0" w:lastRow="0" w:firstColumn="1" w:lastColumn="0" w:oddVBand="0" w:evenVBand="0" w:oddHBand="0" w:evenHBand="0" w:firstRowFirstColumn="0" w:firstRowLastColumn="0" w:lastRowFirstColumn="0" w:lastRowLastColumn="0"/>
            <w:tcW w:w="6010" w:type="dxa"/>
          </w:tcPr>
          <w:p w14:paraId="74797B1F" w14:textId="77777777" w:rsidR="00BD230F" w:rsidRDefault="00BD230F">
            <w:r>
              <w:t>Work in progress</w:t>
            </w:r>
          </w:p>
        </w:tc>
        <w:tc>
          <w:tcPr>
            <w:tcW w:w="907" w:type="dxa"/>
          </w:tcPr>
          <w:p w14:paraId="73753ECF" w14:textId="77777777" w:rsidR="00BD230F" w:rsidRDefault="00BD230F">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73F7706D" w14:textId="77777777" w:rsidR="00BD230F" w:rsidRDefault="00BD230F">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76A0EEB8"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6F3030E"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r>
      <w:tr w:rsidR="00BD230F" w14:paraId="33D955B3" w14:textId="77777777">
        <w:tc>
          <w:tcPr>
            <w:cnfStyle w:val="001000000000" w:firstRow="0" w:lastRow="0" w:firstColumn="1" w:lastColumn="0" w:oddVBand="0" w:evenVBand="0" w:oddHBand="0" w:evenHBand="0" w:firstRowFirstColumn="0" w:firstRowLastColumn="0" w:lastRowFirstColumn="0" w:lastRowLastColumn="0"/>
            <w:tcW w:w="6010" w:type="dxa"/>
          </w:tcPr>
          <w:p w14:paraId="4E4A4BEA" w14:textId="77777777" w:rsidR="00BD230F" w:rsidRDefault="00BD230F">
            <w:r>
              <w:t>Finished goods</w:t>
            </w:r>
          </w:p>
        </w:tc>
        <w:tc>
          <w:tcPr>
            <w:tcW w:w="907" w:type="dxa"/>
          </w:tcPr>
          <w:p w14:paraId="134F2282" w14:textId="77777777" w:rsidR="00BD230F" w:rsidRDefault="00BD230F">
            <w:pPr>
              <w:cnfStyle w:val="000000000000" w:firstRow="0" w:lastRow="0" w:firstColumn="0" w:lastColumn="0" w:oddVBand="0" w:evenVBand="0" w:oddHBand="0" w:evenHBand="0" w:firstRowFirstColumn="0" w:firstRowLastColumn="0" w:lastRowFirstColumn="0" w:lastRowLastColumn="0"/>
            </w:pPr>
            <w:r>
              <w:t>95</w:t>
            </w:r>
          </w:p>
        </w:tc>
        <w:tc>
          <w:tcPr>
            <w:tcW w:w="907" w:type="dxa"/>
          </w:tcPr>
          <w:p w14:paraId="5DEB882D" w14:textId="77777777" w:rsidR="00BD230F" w:rsidRDefault="00BD230F">
            <w:pPr>
              <w:cnfStyle w:val="000000000000" w:firstRow="0" w:lastRow="0" w:firstColumn="0" w:lastColumn="0" w:oddVBand="0" w:evenVBand="0" w:oddHBand="0" w:evenHBand="0" w:firstRowFirstColumn="0" w:firstRowLastColumn="0" w:lastRowFirstColumn="0" w:lastRowLastColumn="0"/>
            </w:pPr>
            <w:r>
              <w:t>91</w:t>
            </w:r>
          </w:p>
        </w:tc>
        <w:tc>
          <w:tcPr>
            <w:tcW w:w="907" w:type="dxa"/>
          </w:tcPr>
          <w:p w14:paraId="2FD413F8"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760EE0F7"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r>
      <w:tr w:rsidR="00BD230F" w14:paraId="19B10A0A" w14:textId="77777777">
        <w:tc>
          <w:tcPr>
            <w:cnfStyle w:val="001000000000" w:firstRow="0" w:lastRow="0" w:firstColumn="1" w:lastColumn="0" w:oddVBand="0" w:evenVBand="0" w:oddHBand="0" w:evenHBand="0" w:firstRowFirstColumn="0" w:firstRowLastColumn="0" w:lastRowFirstColumn="0" w:lastRowLastColumn="0"/>
            <w:tcW w:w="6010" w:type="dxa"/>
          </w:tcPr>
          <w:p w14:paraId="33B97225" w14:textId="77777777" w:rsidR="00BD230F" w:rsidRDefault="00BD230F">
            <w:r>
              <w:t>Consumable stores</w:t>
            </w:r>
          </w:p>
        </w:tc>
        <w:tc>
          <w:tcPr>
            <w:tcW w:w="907" w:type="dxa"/>
          </w:tcPr>
          <w:p w14:paraId="6C5CBF2B" w14:textId="77777777" w:rsidR="00BD230F" w:rsidRDefault="00BD230F">
            <w:pPr>
              <w:cnfStyle w:val="000000000000" w:firstRow="0" w:lastRow="0" w:firstColumn="0" w:lastColumn="0" w:oddVBand="0" w:evenVBand="0" w:oddHBand="0" w:evenHBand="0" w:firstRowFirstColumn="0" w:firstRowLastColumn="0" w:lastRowFirstColumn="0" w:lastRowLastColumn="0"/>
            </w:pPr>
            <w:r>
              <w:t>903</w:t>
            </w:r>
          </w:p>
        </w:tc>
        <w:tc>
          <w:tcPr>
            <w:tcW w:w="907" w:type="dxa"/>
          </w:tcPr>
          <w:p w14:paraId="3D1ECAA2" w14:textId="77777777" w:rsidR="00BD230F" w:rsidRDefault="00BD230F">
            <w:pPr>
              <w:cnfStyle w:val="000000000000" w:firstRow="0" w:lastRow="0" w:firstColumn="0" w:lastColumn="0" w:oddVBand="0" w:evenVBand="0" w:oddHBand="0" w:evenHBand="0" w:firstRowFirstColumn="0" w:firstRowLastColumn="0" w:lastRowFirstColumn="0" w:lastRowLastColumn="0"/>
            </w:pPr>
            <w:r>
              <w:t>647</w:t>
            </w:r>
          </w:p>
        </w:tc>
        <w:tc>
          <w:tcPr>
            <w:tcW w:w="907" w:type="dxa"/>
          </w:tcPr>
          <w:p w14:paraId="615085FC" w14:textId="77777777" w:rsidR="00BD230F" w:rsidRDefault="00BD230F">
            <w:pPr>
              <w:cnfStyle w:val="000000000000" w:firstRow="0" w:lastRow="0" w:firstColumn="0" w:lastColumn="0" w:oddVBand="0" w:evenVBand="0" w:oddHBand="0" w:evenHBand="0" w:firstRowFirstColumn="0" w:firstRowLastColumn="0" w:lastRowFirstColumn="0" w:lastRowLastColumn="0"/>
            </w:pPr>
            <w:r>
              <w:t>838</w:t>
            </w:r>
          </w:p>
        </w:tc>
        <w:tc>
          <w:tcPr>
            <w:tcW w:w="907" w:type="dxa"/>
          </w:tcPr>
          <w:p w14:paraId="69310C48" w14:textId="77777777" w:rsidR="00BD230F" w:rsidRDefault="00BD230F">
            <w:pPr>
              <w:cnfStyle w:val="000000000000" w:firstRow="0" w:lastRow="0" w:firstColumn="0" w:lastColumn="0" w:oddVBand="0" w:evenVBand="0" w:oddHBand="0" w:evenHBand="0" w:firstRowFirstColumn="0" w:firstRowLastColumn="0" w:lastRowFirstColumn="0" w:lastRowLastColumn="0"/>
            </w:pPr>
            <w:r>
              <w:t>586</w:t>
            </w:r>
          </w:p>
        </w:tc>
      </w:tr>
      <w:tr w:rsidR="00BD230F" w14:paraId="1E72CCD9" w14:textId="77777777">
        <w:tc>
          <w:tcPr>
            <w:cnfStyle w:val="001000000000" w:firstRow="0" w:lastRow="0" w:firstColumn="1" w:lastColumn="0" w:oddVBand="0" w:evenVBand="0" w:oddHBand="0" w:evenHBand="0" w:firstRowFirstColumn="0" w:firstRowLastColumn="0" w:lastRowFirstColumn="0" w:lastRowLastColumn="0"/>
            <w:tcW w:w="6010" w:type="dxa"/>
          </w:tcPr>
          <w:p w14:paraId="37DAD9FB" w14:textId="77777777" w:rsidR="00BD230F" w:rsidRDefault="00BD230F">
            <w:r>
              <w:t>Land and other assets held as inventory</w:t>
            </w:r>
          </w:p>
        </w:tc>
        <w:tc>
          <w:tcPr>
            <w:tcW w:w="907" w:type="dxa"/>
          </w:tcPr>
          <w:p w14:paraId="61E93C70" w14:textId="77777777" w:rsidR="00BD230F" w:rsidRDefault="00BD230F">
            <w:pPr>
              <w:cnfStyle w:val="000000000000" w:firstRow="0" w:lastRow="0" w:firstColumn="0" w:lastColumn="0" w:oddVBand="0" w:evenVBand="0" w:oddHBand="0" w:evenHBand="0" w:firstRowFirstColumn="0" w:firstRowLastColumn="0" w:lastRowFirstColumn="0" w:lastRowLastColumn="0"/>
            </w:pPr>
            <w:r>
              <w:t>881</w:t>
            </w:r>
          </w:p>
        </w:tc>
        <w:tc>
          <w:tcPr>
            <w:tcW w:w="907" w:type="dxa"/>
          </w:tcPr>
          <w:p w14:paraId="4BC06EC0" w14:textId="77777777" w:rsidR="00BD230F" w:rsidRDefault="00BD230F">
            <w:pPr>
              <w:cnfStyle w:val="000000000000" w:firstRow="0" w:lastRow="0" w:firstColumn="0" w:lastColumn="0" w:oddVBand="0" w:evenVBand="0" w:oddHBand="0" w:evenHBand="0" w:firstRowFirstColumn="0" w:firstRowLastColumn="0" w:lastRowFirstColumn="0" w:lastRowLastColumn="0"/>
            </w:pPr>
            <w:r>
              <w:t>850</w:t>
            </w:r>
          </w:p>
        </w:tc>
        <w:tc>
          <w:tcPr>
            <w:tcW w:w="907" w:type="dxa"/>
          </w:tcPr>
          <w:p w14:paraId="3065A254" w14:textId="77777777" w:rsidR="00BD230F" w:rsidRDefault="00BD230F">
            <w:pP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46113D8B" w14:textId="77777777" w:rsidR="00BD230F" w:rsidRDefault="00BD230F">
            <w:pPr>
              <w:cnfStyle w:val="000000000000" w:firstRow="0" w:lastRow="0" w:firstColumn="0" w:lastColumn="0" w:oddVBand="0" w:evenVBand="0" w:oddHBand="0" w:evenHBand="0" w:firstRowFirstColumn="0" w:firstRowLastColumn="0" w:lastRowFirstColumn="0" w:lastRowLastColumn="0"/>
            </w:pPr>
            <w:r>
              <w:t>53</w:t>
            </w:r>
          </w:p>
        </w:tc>
      </w:tr>
      <w:tr w:rsidR="00BD230F" w14:paraId="0C54DA06" w14:textId="77777777">
        <w:tc>
          <w:tcPr>
            <w:cnfStyle w:val="001000000000" w:firstRow="0" w:lastRow="0" w:firstColumn="1" w:lastColumn="0" w:oddVBand="0" w:evenVBand="0" w:oddHBand="0" w:evenHBand="0" w:firstRowFirstColumn="0" w:firstRowLastColumn="0" w:lastRowFirstColumn="0" w:lastRowLastColumn="0"/>
            <w:tcW w:w="6010" w:type="dxa"/>
          </w:tcPr>
          <w:p w14:paraId="35296205" w14:textId="77777777" w:rsidR="00BD230F" w:rsidRDefault="00BD230F">
            <w:r>
              <w:rPr>
                <w:b/>
              </w:rPr>
              <w:t>At net realisable value</w:t>
            </w:r>
          </w:p>
        </w:tc>
        <w:tc>
          <w:tcPr>
            <w:tcW w:w="907" w:type="dxa"/>
          </w:tcPr>
          <w:p w14:paraId="0FA234B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CCCC3E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683EE4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E57E0B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C715D7F" w14:textId="77777777">
        <w:tc>
          <w:tcPr>
            <w:cnfStyle w:val="001000000000" w:firstRow="0" w:lastRow="0" w:firstColumn="1" w:lastColumn="0" w:oddVBand="0" w:evenVBand="0" w:oddHBand="0" w:evenHBand="0" w:firstRowFirstColumn="0" w:firstRowLastColumn="0" w:lastRowFirstColumn="0" w:lastRowLastColumn="0"/>
            <w:tcW w:w="6010" w:type="dxa"/>
          </w:tcPr>
          <w:p w14:paraId="2E3CD04D" w14:textId="77777777" w:rsidR="00BD230F" w:rsidRDefault="00BD230F">
            <w:r>
              <w:t>Finished goods</w:t>
            </w:r>
          </w:p>
        </w:tc>
        <w:tc>
          <w:tcPr>
            <w:tcW w:w="907" w:type="dxa"/>
          </w:tcPr>
          <w:p w14:paraId="6E0FF5AF"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75512100"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46BE28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9DE33A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15984D6"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41CAF7A" w14:textId="77777777" w:rsidR="00BD230F" w:rsidRDefault="00BD230F">
            <w:r>
              <w:t>Consumable stores</w:t>
            </w:r>
          </w:p>
        </w:tc>
        <w:tc>
          <w:tcPr>
            <w:tcW w:w="907" w:type="dxa"/>
            <w:tcBorders>
              <w:bottom w:val="single" w:sz="6" w:space="0" w:color="auto"/>
            </w:tcBorders>
          </w:tcPr>
          <w:p w14:paraId="5B8482BB"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05982E9B"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3A40AEA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E78F4F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F628685" w14:textId="77777777">
        <w:tc>
          <w:tcPr>
            <w:cnfStyle w:val="001000000000" w:firstRow="0" w:lastRow="0" w:firstColumn="1" w:lastColumn="0" w:oddVBand="0" w:evenVBand="0" w:oddHBand="0" w:evenHBand="0" w:firstRowFirstColumn="0" w:firstRowLastColumn="0" w:lastRowFirstColumn="0" w:lastRowLastColumn="0"/>
            <w:tcW w:w="6010" w:type="dxa"/>
          </w:tcPr>
          <w:p w14:paraId="4249E3ED" w14:textId="77777777" w:rsidR="00BD230F" w:rsidRDefault="00BD230F">
            <w:r>
              <w:rPr>
                <w:b/>
              </w:rPr>
              <w:t>Total inventories</w:t>
            </w:r>
          </w:p>
        </w:tc>
        <w:tc>
          <w:tcPr>
            <w:tcW w:w="907" w:type="dxa"/>
          </w:tcPr>
          <w:p w14:paraId="27B9E14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2 010</w:t>
            </w:r>
          </w:p>
        </w:tc>
        <w:tc>
          <w:tcPr>
            <w:tcW w:w="907" w:type="dxa"/>
          </w:tcPr>
          <w:p w14:paraId="2105178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1 710</w:t>
            </w:r>
          </w:p>
        </w:tc>
        <w:tc>
          <w:tcPr>
            <w:tcW w:w="907" w:type="dxa"/>
          </w:tcPr>
          <w:p w14:paraId="5B642D4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908</w:t>
            </w:r>
          </w:p>
        </w:tc>
        <w:tc>
          <w:tcPr>
            <w:tcW w:w="907" w:type="dxa"/>
          </w:tcPr>
          <w:p w14:paraId="2D2995BF" w14:textId="64FCC5CC" w:rsidR="00BD230F" w:rsidRDefault="00BD230F">
            <w:pPr>
              <w:cnfStyle w:val="000000000000" w:firstRow="0" w:lastRow="0" w:firstColumn="0" w:lastColumn="0" w:oddVBand="0" w:evenVBand="0" w:oddHBand="0" w:evenHBand="0" w:firstRowFirstColumn="0" w:firstRowLastColumn="0" w:lastRowFirstColumn="0" w:lastRowLastColumn="0"/>
            </w:pPr>
            <w:r>
              <w:rPr>
                <w:b/>
              </w:rPr>
              <w:t>666</w:t>
            </w:r>
          </w:p>
        </w:tc>
      </w:tr>
    </w:tbl>
    <w:p w14:paraId="71CF76C1" w14:textId="77777777" w:rsidR="00BD230F" w:rsidRPr="00915AF4" w:rsidRDefault="00BD230F" w:rsidP="00F842C5"/>
    <w:p w14:paraId="3F0BAD2B" w14:textId="77777777" w:rsidR="00BD230F" w:rsidRDefault="00BD230F" w:rsidP="00F842C5">
      <w:pPr>
        <w:sectPr w:rsidR="00BD230F" w:rsidSect="00BD230F">
          <w:headerReference w:type="default" r:id="rId129"/>
          <w:type w:val="continuous"/>
          <w:pgSz w:w="11907" w:h="16839" w:code="9"/>
          <w:pgMar w:top="1134" w:right="1134" w:bottom="1134" w:left="1134" w:header="624" w:footer="567" w:gutter="0"/>
          <w:cols w:sep="1" w:space="567"/>
          <w:docGrid w:linePitch="360"/>
        </w:sectPr>
      </w:pPr>
    </w:p>
    <w:p w14:paraId="3DFF298E" w14:textId="77777777" w:rsidR="00BD230F" w:rsidRDefault="00BD230F" w:rsidP="00F842C5">
      <w:r>
        <w:t xml:space="preserve">Inventories include goods and other property held either for sale, or for distribution at zero or nominal cost, or for consumption in the ordinary course of business operations. </w:t>
      </w:r>
    </w:p>
    <w:p w14:paraId="00EA0BC0" w14:textId="77777777" w:rsidR="00BD230F" w:rsidRDefault="00BD230F" w:rsidP="00AC68FF">
      <w:r>
        <w:t xml:space="preserve">Inventories held for distribution are measured at cost, adjusted for any loss of service potential. All other inventories, including land held as inventory, are measured at the lower of cost and net realisable value. </w:t>
      </w:r>
    </w:p>
    <w:p w14:paraId="2DD16C17" w14:textId="77777777" w:rsidR="00BD230F" w:rsidRDefault="00BD230F" w:rsidP="00AC68FF">
      <w:r>
        <w:t>Where inventories are acquired for no cost or nominal consideration, they are measured at current replacement cost at the date of acquisition.</w:t>
      </w:r>
    </w:p>
    <w:p w14:paraId="562C6FB1" w14:textId="77777777" w:rsidR="00BD230F" w:rsidRDefault="00BD230F" w:rsidP="00F842C5">
      <w:r>
        <w:t>Cost includes an appropriate portion of fixed and variable overhead expenses. Cost is assigned to land held as inventory (undeveloped, under development and developed) and to other high-value, low-volume inventory items on a specific identification of cost basis. Cost for all other inventory is measured on the basis of weighted average cost.</w:t>
      </w:r>
    </w:p>
    <w:p w14:paraId="01C5CDA2" w14:textId="77777777" w:rsidR="00BD230F" w:rsidRDefault="00BD230F" w:rsidP="00F842C5">
      <w:r>
        <w:t>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1C6E6013" w14:textId="77777777" w:rsidR="00BD230F" w:rsidRDefault="00BD230F" w:rsidP="00AC68FF">
      <w:r>
        <w:t>Other inventories include raw materials, work in progress, finished goods and consumable stores and are measured at weighted average cost.</w:t>
      </w:r>
    </w:p>
    <w:p w14:paraId="5168706D" w14:textId="77777777" w:rsidR="00BD230F" w:rsidRDefault="00BD230F" w:rsidP="00F842C5"/>
    <w:p w14:paraId="2EADE6EE" w14:textId="77777777" w:rsidR="00BD230F" w:rsidRDefault="00BD230F" w:rsidP="00F842C5">
      <w:pPr>
        <w:sectPr w:rsidR="00BD230F" w:rsidSect="00BD230F">
          <w:headerReference w:type="default" r:id="rId130"/>
          <w:type w:val="continuous"/>
          <w:pgSz w:w="11907" w:h="16839" w:code="9"/>
          <w:pgMar w:top="1134" w:right="1134" w:bottom="1134" w:left="1134" w:header="624" w:footer="567" w:gutter="0"/>
          <w:cols w:num="2" w:space="567"/>
          <w:docGrid w:linePitch="360"/>
        </w:sectPr>
      </w:pPr>
    </w:p>
    <w:p w14:paraId="6081106D" w14:textId="77777777" w:rsidR="00BD230F" w:rsidRDefault="00BD230F" w:rsidP="00F842C5"/>
    <w:p w14:paraId="526008E0" w14:textId="77777777" w:rsidR="00BD230F" w:rsidRDefault="00BD230F" w:rsidP="00F842C5"/>
    <w:p w14:paraId="49416D10" w14:textId="77777777" w:rsidR="00BD230F" w:rsidRDefault="00BD230F">
      <w:pPr>
        <w:keepLines w:val="0"/>
        <w:rPr>
          <w:rFonts w:asciiTheme="majorHAnsi" w:eastAsiaTheme="majorEastAsia" w:hAnsiTheme="majorHAnsi" w:cstheme="majorBidi"/>
          <w:b/>
          <w:spacing w:val="-2"/>
          <w:sz w:val="26"/>
          <w:szCs w:val="26"/>
        </w:rPr>
      </w:pPr>
      <w:r>
        <w:br w:type="page"/>
      </w:r>
    </w:p>
    <w:p w14:paraId="6E01EA08" w14:textId="77777777" w:rsidR="00BD230F" w:rsidRDefault="00BD230F" w:rsidP="00BD230F">
      <w:pPr>
        <w:pStyle w:val="Heading2"/>
        <w:ind w:left="851" w:hanging="851"/>
      </w:pPr>
      <w:bookmarkStart w:id="96" w:name="_Toc77678811"/>
      <w:r w:rsidRPr="00BA0693">
        <w:lastRenderedPageBreak/>
        <w:t>Receivables and contract assets</w:t>
      </w:r>
      <w:bookmarkEnd w:id="96"/>
      <w:r>
        <w:t xml:space="preserve"> </w:t>
      </w:r>
    </w:p>
    <w:p w14:paraId="5A7C3256" w14:textId="77777777" w:rsidR="00BD230F" w:rsidRDefault="00BD230F" w:rsidP="00BD230F">
      <w:pPr>
        <w:pStyle w:val="TableUnits"/>
      </w:pPr>
      <w:r w:rsidRPr="00D909B6">
        <w:rPr>
          <w:rStyle w:val="TableUnitsChar"/>
          <w:b/>
        </w:rPr>
        <w:t>($</w:t>
      </w:r>
      <w:r>
        <w:rPr>
          <w:rStyle w:val="TableUnitsChar"/>
          <w:b/>
        </w:rPr>
        <w:t xml:space="preserve"> </w:t>
      </w:r>
      <w:r w:rsidRPr="00D909B6">
        <w:rPr>
          <w:rStyle w:val="TableUnitsChar"/>
          <w:b/>
        </w:rPr>
        <w:t>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5BF36E4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9A3E9C7" w14:textId="57D6A827" w:rsidR="00BD230F" w:rsidRDefault="00BD230F">
            <w:pPr>
              <w:keepNext/>
            </w:pPr>
          </w:p>
        </w:tc>
        <w:tc>
          <w:tcPr>
            <w:tcW w:w="1814" w:type="dxa"/>
            <w:gridSpan w:val="2"/>
          </w:tcPr>
          <w:p w14:paraId="504C5DA5"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CB1616E" w14:textId="14EC0C0D"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7C09EF">
              <w:br/>
            </w:r>
            <w:r>
              <w:t>government sector</w:t>
            </w:r>
          </w:p>
        </w:tc>
      </w:tr>
      <w:tr w:rsidR="00BD230F" w14:paraId="09EA630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4DBB321" w14:textId="77777777" w:rsidR="00BD230F" w:rsidRDefault="00BD230F">
            <w:pPr>
              <w:keepNext/>
            </w:pPr>
          </w:p>
        </w:tc>
        <w:tc>
          <w:tcPr>
            <w:tcW w:w="907" w:type="dxa"/>
          </w:tcPr>
          <w:p w14:paraId="1B73B81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169AED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E65EE5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776215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36EE06E4" w14:textId="77777777">
        <w:tc>
          <w:tcPr>
            <w:cnfStyle w:val="001000000000" w:firstRow="0" w:lastRow="0" w:firstColumn="1" w:lastColumn="0" w:oddVBand="0" w:evenVBand="0" w:oddHBand="0" w:evenHBand="0" w:firstRowFirstColumn="0" w:firstRowLastColumn="0" w:lastRowFirstColumn="0" w:lastRowLastColumn="0"/>
            <w:tcW w:w="6010" w:type="dxa"/>
          </w:tcPr>
          <w:p w14:paraId="7FE685D1" w14:textId="77777777" w:rsidR="00BD230F" w:rsidRDefault="00BD230F">
            <w:r>
              <w:rPr>
                <w:b/>
              </w:rPr>
              <w:t>Contractual</w:t>
            </w:r>
          </w:p>
        </w:tc>
        <w:tc>
          <w:tcPr>
            <w:tcW w:w="907" w:type="dxa"/>
          </w:tcPr>
          <w:p w14:paraId="49A8A78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630932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08B261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254082F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3E062D6" w14:textId="77777777">
        <w:tc>
          <w:tcPr>
            <w:cnfStyle w:val="001000000000" w:firstRow="0" w:lastRow="0" w:firstColumn="1" w:lastColumn="0" w:oddVBand="0" w:evenVBand="0" w:oddHBand="0" w:evenHBand="0" w:firstRowFirstColumn="0" w:firstRowLastColumn="0" w:lastRowFirstColumn="0" w:lastRowLastColumn="0"/>
            <w:tcW w:w="6010" w:type="dxa"/>
          </w:tcPr>
          <w:p w14:paraId="648B30A4" w14:textId="77777777" w:rsidR="00BD230F" w:rsidRDefault="00BD230F">
            <w:r>
              <w:t>Sales of goods and services</w:t>
            </w:r>
          </w:p>
        </w:tc>
        <w:tc>
          <w:tcPr>
            <w:tcW w:w="907" w:type="dxa"/>
          </w:tcPr>
          <w:p w14:paraId="4AD5FF49" w14:textId="77777777" w:rsidR="00BD230F" w:rsidRDefault="00BD230F">
            <w:pPr>
              <w:cnfStyle w:val="000000000000" w:firstRow="0" w:lastRow="0" w:firstColumn="0" w:lastColumn="0" w:oddVBand="0" w:evenVBand="0" w:oddHBand="0" w:evenHBand="0" w:firstRowFirstColumn="0" w:firstRowLastColumn="0" w:lastRowFirstColumn="0" w:lastRowLastColumn="0"/>
            </w:pPr>
            <w:r>
              <w:t>1 183</w:t>
            </w:r>
          </w:p>
        </w:tc>
        <w:tc>
          <w:tcPr>
            <w:tcW w:w="907" w:type="dxa"/>
          </w:tcPr>
          <w:p w14:paraId="0EAF6917" w14:textId="77777777" w:rsidR="00BD230F" w:rsidRDefault="00BD230F">
            <w:pPr>
              <w:cnfStyle w:val="000000000000" w:firstRow="0" w:lastRow="0" w:firstColumn="0" w:lastColumn="0" w:oddVBand="0" w:evenVBand="0" w:oddHBand="0" w:evenHBand="0" w:firstRowFirstColumn="0" w:firstRowLastColumn="0" w:lastRowFirstColumn="0" w:lastRowLastColumn="0"/>
            </w:pPr>
            <w:r>
              <w:t>1 344</w:t>
            </w:r>
          </w:p>
        </w:tc>
        <w:tc>
          <w:tcPr>
            <w:tcW w:w="907" w:type="dxa"/>
          </w:tcPr>
          <w:p w14:paraId="7A5F5B76" w14:textId="77777777" w:rsidR="00BD230F" w:rsidRDefault="00BD230F">
            <w:pPr>
              <w:cnfStyle w:val="000000000000" w:firstRow="0" w:lastRow="0" w:firstColumn="0" w:lastColumn="0" w:oddVBand="0" w:evenVBand="0" w:oddHBand="0" w:evenHBand="0" w:firstRowFirstColumn="0" w:firstRowLastColumn="0" w:lastRowFirstColumn="0" w:lastRowLastColumn="0"/>
            </w:pPr>
            <w:r>
              <w:t>662</w:t>
            </w:r>
          </w:p>
        </w:tc>
        <w:tc>
          <w:tcPr>
            <w:tcW w:w="907" w:type="dxa"/>
          </w:tcPr>
          <w:p w14:paraId="3744C257" w14:textId="77777777" w:rsidR="00BD230F" w:rsidRDefault="00BD230F">
            <w:pPr>
              <w:cnfStyle w:val="000000000000" w:firstRow="0" w:lastRow="0" w:firstColumn="0" w:lastColumn="0" w:oddVBand="0" w:evenVBand="0" w:oddHBand="0" w:evenHBand="0" w:firstRowFirstColumn="0" w:firstRowLastColumn="0" w:lastRowFirstColumn="0" w:lastRowLastColumn="0"/>
            </w:pPr>
            <w:r>
              <w:t>899</w:t>
            </w:r>
          </w:p>
        </w:tc>
      </w:tr>
      <w:tr w:rsidR="00BD230F" w14:paraId="3AB8D380" w14:textId="77777777">
        <w:tc>
          <w:tcPr>
            <w:cnfStyle w:val="001000000000" w:firstRow="0" w:lastRow="0" w:firstColumn="1" w:lastColumn="0" w:oddVBand="0" w:evenVBand="0" w:oddHBand="0" w:evenHBand="0" w:firstRowFirstColumn="0" w:firstRowLastColumn="0" w:lastRowFirstColumn="0" w:lastRowLastColumn="0"/>
            <w:tcW w:w="6010" w:type="dxa"/>
          </w:tcPr>
          <w:p w14:paraId="323CA6C7" w14:textId="77777777" w:rsidR="00BD230F" w:rsidRDefault="00BD230F">
            <w:r>
              <w:t>Accrued investment income</w:t>
            </w:r>
          </w:p>
        </w:tc>
        <w:tc>
          <w:tcPr>
            <w:tcW w:w="907" w:type="dxa"/>
          </w:tcPr>
          <w:p w14:paraId="5BD6DD82" w14:textId="77777777" w:rsidR="00BD230F" w:rsidRDefault="00BD230F">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5CFCAD6D" w14:textId="77777777" w:rsidR="00BD230F" w:rsidRDefault="00BD230F">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64960955"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6AF100CE"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r>
      <w:tr w:rsidR="00BD230F" w14:paraId="33359B58" w14:textId="77777777">
        <w:tc>
          <w:tcPr>
            <w:cnfStyle w:val="001000000000" w:firstRow="0" w:lastRow="0" w:firstColumn="1" w:lastColumn="0" w:oddVBand="0" w:evenVBand="0" w:oddHBand="0" w:evenHBand="0" w:firstRowFirstColumn="0" w:firstRowLastColumn="0" w:lastRowFirstColumn="0" w:lastRowLastColumn="0"/>
            <w:tcW w:w="6010" w:type="dxa"/>
          </w:tcPr>
          <w:p w14:paraId="5F96A84B" w14:textId="77777777" w:rsidR="00BD230F" w:rsidRDefault="00BD230F">
            <w:r>
              <w:t>Contract assets</w:t>
            </w:r>
          </w:p>
        </w:tc>
        <w:tc>
          <w:tcPr>
            <w:tcW w:w="907" w:type="dxa"/>
          </w:tcPr>
          <w:p w14:paraId="31C33A6F" w14:textId="77777777" w:rsidR="00BD230F" w:rsidRDefault="00BD230F">
            <w:pPr>
              <w:cnfStyle w:val="000000000000" w:firstRow="0" w:lastRow="0" w:firstColumn="0" w:lastColumn="0" w:oddVBand="0" w:evenVBand="0" w:oddHBand="0" w:evenHBand="0" w:firstRowFirstColumn="0" w:firstRowLastColumn="0" w:lastRowFirstColumn="0" w:lastRowLastColumn="0"/>
            </w:pPr>
            <w:r>
              <w:t>106</w:t>
            </w:r>
          </w:p>
        </w:tc>
        <w:tc>
          <w:tcPr>
            <w:tcW w:w="907" w:type="dxa"/>
          </w:tcPr>
          <w:p w14:paraId="29A59176" w14:textId="77777777" w:rsidR="00BD230F" w:rsidRDefault="00BD230F">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4FCA2D3D"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A36610B"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0F72D41B" w14:textId="77777777">
        <w:tc>
          <w:tcPr>
            <w:cnfStyle w:val="001000000000" w:firstRow="0" w:lastRow="0" w:firstColumn="1" w:lastColumn="0" w:oddVBand="0" w:evenVBand="0" w:oddHBand="0" w:evenHBand="0" w:firstRowFirstColumn="0" w:firstRowLastColumn="0" w:lastRowFirstColumn="0" w:lastRowLastColumn="0"/>
            <w:tcW w:w="6010" w:type="dxa"/>
          </w:tcPr>
          <w:p w14:paraId="2A954939" w14:textId="77777777" w:rsidR="00BD230F" w:rsidRDefault="00BD230F">
            <w:r>
              <w:t>Other receivables</w:t>
            </w:r>
          </w:p>
        </w:tc>
        <w:tc>
          <w:tcPr>
            <w:tcW w:w="907" w:type="dxa"/>
          </w:tcPr>
          <w:p w14:paraId="3C26E9C5" w14:textId="77777777" w:rsidR="00BD230F" w:rsidRDefault="00BD230F">
            <w:pPr>
              <w:cnfStyle w:val="000000000000" w:firstRow="0" w:lastRow="0" w:firstColumn="0" w:lastColumn="0" w:oddVBand="0" w:evenVBand="0" w:oddHBand="0" w:evenHBand="0" w:firstRowFirstColumn="0" w:firstRowLastColumn="0" w:lastRowFirstColumn="0" w:lastRowLastColumn="0"/>
            </w:pPr>
            <w:r>
              <w:t>2 666</w:t>
            </w:r>
          </w:p>
        </w:tc>
        <w:tc>
          <w:tcPr>
            <w:tcW w:w="907" w:type="dxa"/>
          </w:tcPr>
          <w:p w14:paraId="3BE31125" w14:textId="77777777" w:rsidR="00BD230F" w:rsidRDefault="00BD230F">
            <w:pPr>
              <w:cnfStyle w:val="000000000000" w:firstRow="0" w:lastRow="0" w:firstColumn="0" w:lastColumn="0" w:oddVBand="0" w:evenVBand="0" w:oddHBand="0" w:evenHBand="0" w:firstRowFirstColumn="0" w:firstRowLastColumn="0" w:lastRowFirstColumn="0" w:lastRowLastColumn="0"/>
            </w:pPr>
            <w:r>
              <w:t>2 289</w:t>
            </w:r>
          </w:p>
        </w:tc>
        <w:tc>
          <w:tcPr>
            <w:tcW w:w="907" w:type="dxa"/>
          </w:tcPr>
          <w:p w14:paraId="11158579" w14:textId="77777777" w:rsidR="00BD230F" w:rsidRDefault="00BD230F">
            <w:pPr>
              <w:cnfStyle w:val="000000000000" w:firstRow="0" w:lastRow="0" w:firstColumn="0" w:lastColumn="0" w:oddVBand="0" w:evenVBand="0" w:oddHBand="0" w:evenHBand="0" w:firstRowFirstColumn="0" w:firstRowLastColumn="0" w:lastRowFirstColumn="0" w:lastRowLastColumn="0"/>
            </w:pPr>
            <w:r>
              <w:t>1 699</w:t>
            </w:r>
          </w:p>
        </w:tc>
        <w:tc>
          <w:tcPr>
            <w:tcW w:w="907" w:type="dxa"/>
          </w:tcPr>
          <w:p w14:paraId="01AE1BF2" w14:textId="77777777" w:rsidR="00BD230F" w:rsidRDefault="00BD230F">
            <w:pPr>
              <w:cnfStyle w:val="000000000000" w:firstRow="0" w:lastRow="0" w:firstColumn="0" w:lastColumn="0" w:oddVBand="0" w:evenVBand="0" w:oddHBand="0" w:evenHBand="0" w:firstRowFirstColumn="0" w:firstRowLastColumn="0" w:lastRowFirstColumn="0" w:lastRowLastColumn="0"/>
            </w:pPr>
            <w:r>
              <w:t>1 104</w:t>
            </w:r>
          </w:p>
        </w:tc>
      </w:tr>
      <w:tr w:rsidR="00BD230F" w14:paraId="220D31BB" w14:textId="77777777">
        <w:tc>
          <w:tcPr>
            <w:cnfStyle w:val="001000000000" w:firstRow="0" w:lastRow="0" w:firstColumn="1" w:lastColumn="0" w:oddVBand="0" w:evenVBand="0" w:oddHBand="0" w:evenHBand="0" w:firstRowFirstColumn="0" w:firstRowLastColumn="0" w:lastRowFirstColumn="0" w:lastRowLastColumn="0"/>
            <w:tcW w:w="6010" w:type="dxa"/>
          </w:tcPr>
          <w:p w14:paraId="433FC456" w14:textId="77777777" w:rsidR="00BD230F" w:rsidRDefault="00BD230F">
            <w:r>
              <w:t>Allowance for impairment losses of contractual receivables</w:t>
            </w:r>
          </w:p>
        </w:tc>
        <w:tc>
          <w:tcPr>
            <w:tcW w:w="907" w:type="dxa"/>
          </w:tcPr>
          <w:p w14:paraId="005BEE63" w14:textId="77777777" w:rsidR="00BD230F" w:rsidRDefault="00BD230F">
            <w:pPr>
              <w:cnfStyle w:val="000000000000" w:firstRow="0" w:lastRow="0" w:firstColumn="0" w:lastColumn="0" w:oddVBand="0" w:evenVBand="0" w:oddHBand="0" w:evenHBand="0" w:firstRowFirstColumn="0" w:firstRowLastColumn="0" w:lastRowFirstColumn="0" w:lastRowLastColumn="0"/>
            </w:pPr>
            <w:r>
              <w:t>(261)</w:t>
            </w:r>
          </w:p>
        </w:tc>
        <w:tc>
          <w:tcPr>
            <w:tcW w:w="907" w:type="dxa"/>
          </w:tcPr>
          <w:p w14:paraId="61D508F4" w14:textId="77777777" w:rsidR="00BD230F" w:rsidRDefault="00BD230F">
            <w:pPr>
              <w:cnfStyle w:val="000000000000" w:firstRow="0" w:lastRow="0" w:firstColumn="0" w:lastColumn="0" w:oddVBand="0" w:evenVBand="0" w:oddHBand="0" w:evenHBand="0" w:firstRowFirstColumn="0" w:firstRowLastColumn="0" w:lastRowFirstColumn="0" w:lastRowLastColumn="0"/>
            </w:pPr>
            <w:r>
              <w:t>(211)</w:t>
            </w:r>
          </w:p>
        </w:tc>
        <w:tc>
          <w:tcPr>
            <w:tcW w:w="907" w:type="dxa"/>
          </w:tcPr>
          <w:p w14:paraId="44C5734D" w14:textId="77777777" w:rsidR="00BD230F" w:rsidRDefault="00BD230F">
            <w:pPr>
              <w:cnfStyle w:val="000000000000" w:firstRow="0" w:lastRow="0" w:firstColumn="0" w:lastColumn="0" w:oddVBand="0" w:evenVBand="0" w:oddHBand="0" w:evenHBand="0" w:firstRowFirstColumn="0" w:firstRowLastColumn="0" w:lastRowFirstColumn="0" w:lastRowLastColumn="0"/>
            </w:pPr>
            <w:r>
              <w:t>(187)</w:t>
            </w:r>
          </w:p>
        </w:tc>
        <w:tc>
          <w:tcPr>
            <w:tcW w:w="907" w:type="dxa"/>
          </w:tcPr>
          <w:p w14:paraId="65E52018" w14:textId="77777777" w:rsidR="00BD230F" w:rsidRDefault="00BD230F">
            <w:pPr>
              <w:cnfStyle w:val="000000000000" w:firstRow="0" w:lastRow="0" w:firstColumn="0" w:lastColumn="0" w:oddVBand="0" w:evenVBand="0" w:oddHBand="0" w:evenHBand="0" w:firstRowFirstColumn="0" w:firstRowLastColumn="0" w:lastRowFirstColumn="0" w:lastRowLastColumn="0"/>
            </w:pPr>
            <w:r>
              <w:t>(129)</w:t>
            </w:r>
          </w:p>
        </w:tc>
      </w:tr>
      <w:tr w:rsidR="00BD230F" w14:paraId="3B7D98BE" w14:textId="77777777">
        <w:tc>
          <w:tcPr>
            <w:cnfStyle w:val="001000000000" w:firstRow="0" w:lastRow="0" w:firstColumn="1" w:lastColumn="0" w:oddVBand="0" w:evenVBand="0" w:oddHBand="0" w:evenHBand="0" w:firstRowFirstColumn="0" w:firstRowLastColumn="0" w:lastRowFirstColumn="0" w:lastRowLastColumn="0"/>
            <w:tcW w:w="6010" w:type="dxa"/>
          </w:tcPr>
          <w:p w14:paraId="6F3993D2" w14:textId="77777777" w:rsidR="00BD230F" w:rsidRDefault="00BD230F">
            <w:r>
              <w:rPr>
                <w:b/>
              </w:rPr>
              <w:t>Statutory</w:t>
            </w:r>
          </w:p>
        </w:tc>
        <w:tc>
          <w:tcPr>
            <w:tcW w:w="907" w:type="dxa"/>
          </w:tcPr>
          <w:p w14:paraId="0EE8C4A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12CDA4D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638D7D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DBC4A5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EEA50BF" w14:textId="77777777">
        <w:tc>
          <w:tcPr>
            <w:cnfStyle w:val="001000000000" w:firstRow="0" w:lastRow="0" w:firstColumn="1" w:lastColumn="0" w:oddVBand="0" w:evenVBand="0" w:oddHBand="0" w:evenHBand="0" w:firstRowFirstColumn="0" w:firstRowLastColumn="0" w:lastRowFirstColumn="0" w:lastRowLastColumn="0"/>
            <w:tcW w:w="6010" w:type="dxa"/>
          </w:tcPr>
          <w:p w14:paraId="5C598B76" w14:textId="77777777" w:rsidR="00BD230F" w:rsidRDefault="00BD230F">
            <w:r>
              <w:t>Sales of goods and services</w:t>
            </w:r>
          </w:p>
        </w:tc>
        <w:tc>
          <w:tcPr>
            <w:tcW w:w="907" w:type="dxa"/>
          </w:tcPr>
          <w:p w14:paraId="724810EB"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51BE0C85"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2F31B9E"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37732F2"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r>
      <w:tr w:rsidR="00BD230F" w14:paraId="52A228E8" w14:textId="77777777">
        <w:tc>
          <w:tcPr>
            <w:cnfStyle w:val="001000000000" w:firstRow="0" w:lastRow="0" w:firstColumn="1" w:lastColumn="0" w:oddVBand="0" w:evenVBand="0" w:oddHBand="0" w:evenHBand="0" w:firstRowFirstColumn="0" w:firstRowLastColumn="0" w:lastRowFirstColumn="0" w:lastRowLastColumn="0"/>
            <w:tcW w:w="6010" w:type="dxa"/>
          </w:tcPr>
          <w:p w14:paraId="0E289046" w14:textId="77777777" w:rsidR="00BD230F" w:rsidRDefault="00BD230F">
            <w:r>
              <w:t>Taxes receivable</w:t>
            </w:r>
          </w:p>
        </w:tc>
        <w:tc>
          <w:tcPr>
            <w:tcW w:w="907" w:type="dxa"/>
          </w:tcPr>
          <w:p w14:paraId="45337B96" w14:textId="77777777" w:rsidR="00BD230F" w:rsidRDefault="00BD230F">
            <w:pPr>
              <w:cnfStyle w:val="000000000000" w:firstRow="0" w:lastRow="0" w:firstColumn="0" w:lastColumn="0" w:oddVBand="0" w:evenVBand="0" w:oddHBand="0" w:evenHBand="0" w:firstRowFirstColumn="0" w:firstRowLastColumn="0" w:lastRowFirstColumn="0" w:lastRowLastColumn="0"/>
            </w:pPr>
            <w:r>
              <w:t>4 522</w:t>
            </w:r>
          </w:p>
        </w:tc>
        <w:tc>
          <w:tcPr>
            <w:tcW w:w="907" w:type="dxa"/>
          </w:tcPr>
          <w:p w14:paraId="6318FF22" w14:textId="77777777" w:rsidR="00BD230F" w:rsidRDefault="00BD230F">
            <w:pPr>
              <w:cnfStyle w:val="000000000000" w:firstRow="0" w:lastRow="0" w:firstColumn="0" w:lastColumn="0" w:oddVBand="0" w:evenVBand="0" w:oddHBand="0" w:evenHBand="0" w:firstRowFirstColumn="0" w:firstRowLastColumn="0" w:lastRowFirstColumn="0" w:lastRowLastColumn="0"/>
            </w:pPr>
            <w:r>
              <w:t>3 611</w:t>
            </w:r>
          </w:p>
        </w:tc>
        <w:tc>
          <w:tcPr>
            <w:tcW w:w="907" w:type="dxa"/>
          </w:tcPr>
          <w:p w14:paraId="5100ACCB" w14:textId="77777777" w:rsidR="00BD230F" w:rsidRDefault="00BD230F">
            <w:pPr>
              <w:cnfStyle w:val="000000000000" w:firstRow="0" w:lastRow="0" w:firstColumn="0" w:lastColumn="0" w:oddVBand="0" w:evenVBand="0" w:oddHBand="0" w:evenHBand="0" w:firstRowFirstColumn="0" w:firstRowLastColumn="0" w:lastRowFirstColumn="0" w:lastRowLastColumn="0"/>
            </w:pPr>
            <w:r>
              <w:t>4 628</w:t>
            </w:r>
          </w:p>
        </w:tc>
        <w:tc>
          <w:tcPr>
            <w:tcW w:w="907" w:type="dxa"/>
          </w:tcPr>
          <w:p w14:paraId="21F1C1BD" w14:textId="77777777" w:rsidR="00BD230F" w:rsidRDefault="00BD230F">
            <w:pPr>
              <w:cnfStyle w:val="000000000000" w:firstRow="0" w:lastRow="0" w:firstColumn="0" w:lastColumn="0" w:oddVBand="0" w:evenVBand="0" w:oddHBand="0" w:evenHBand="0" w:firstRowFirstColumn="0" w:firstRowLastColumn="0" w:lastRowFirstColumn="0" w:lastRowLastColumn="0"/>
            </w:pPr>
            <w:r>
              <w:t>3 715</w:t>
            </w:r>
          </w:p>
        </w:tc>
      </w:tr>
      <w:tr w:rsidR="00BD230F" w14:paraId="12E81C73" w14:textId="77777777">
        <w:tc>
          <w:tcPr>
            <w:cnfStyle w:val="001000000000" w:firstRow="0" w:lastRow="0" w:firstColumn="1" w:lastColumn="0" w:oddVBand="0" w:evenVBand="0" w:oddHBand="0" w:evenHBand="0" w:firstRowFirstColumn="0" w:firstRowLastColumn="0" w:lastRowFirstColumn="0" w:lastRowLastColumn="0"/>
            <w:tcW w:w="6010" w:type="dxa"/>
          </w:tcPr>
          <w:p w14:paraId="32081D6E" w14:textId="77777777" w:rsidR="00BD230F" w:rsidRDefault="00BD230F">
            <w:r>
              <w:t>Fines and regulatory fees</w:t>
            </w:r>
          </w:p>
        </w:tc>
        <w:tc>
          <w:tcPr>
            <w:tcW w:w="907" w:type="dxa"/>
          </w:tcPr>
          <w:p w14:paraId="7C5DD3EF" w14:textId="77777777" w:rsidR="00BD230F" w:rsidRDefault="00BD230F">
            <w:pPr>
              <w:cnfStyle w:val="000000000000" w:firstRow="0" w:lastRow="0" w:firstColumn="0" w:lastColumn="0" w:oddVBand="0" w:evenVBand="0" w:oddHBand="0" w:evenHBand="0" w:firstRowFirstColumn="0" w:firstRowLastColumn="0" w:lastRowFirstColumn="0" w:lastRowLastColumn="0"/>
            </w:pPr>
            <w:r>
              <w:t>2 702</w:t>
            </w:r>
          </w:p>
        </w:tc>
        <w:tc>
          <w:tcPr>
            <w:tcW w:w="907" w:type="dxa"/>
          </w:tcPr>
          <w:p w14:paraId="369862E6" w14:textId="77777777" w:rsidR="00BD230F" w:rsidRDefault="00BD230F">
            <w:pPr>
              <w:cnfStyle w:val="000000000000" w:firstRow="0" w:lastRow="0" w:firstColumn="0" w:lastColumn="0" w:oddVBand="0" w:evenVBand="0" w:oddHBand="0" w:evenHBand="0" w:firstRowFirstColumn="0" w:firstRowLastColumn="0" w:lastRowFirstColumn="0" w:lastRowLastColumn="0"/>
            </w:pPr>
            <w:r>
              <w:t>2 690</w:t>
            </w:r>
          </w:p>
        </w:tc>
        <w:tc>
          <w:tcPr>
            <w:tcW w:w="907" w:type="dxa"/>
          </w:tcPr>
          <w:p w14:paraId="0F16DAC3" w14:textId="77777777" w:rsidR="00BD230F" w:rsidRDefault="00BD230F">
            <w:pPr>
              <w:cnfStyle w:val="000000000000" w:firstRow="0" w:lastRow="0" w:firstColumn="0" w:lastColumn="0" w:oddVBand="0" w:evenVBand="0" w:oddHBand="0" w:evenHBand="0" w:firstRowFirstColumn="0" w:firstRowLastColumn="0" w:lastRowFirstColumn="0" w:lastRowLastColumn="0"/>
            </w:pPr>
            <w:r>
              <w:t>2 702</w:t>
            </w:r>
          </w:p>
        </w:tc>
        <w:tc>
          <w:tcPr>
            <w:tcW w:w="907" w:type="dxa"/>
          </w:tcPr>
          <w:p w14:paraId="7AD33012" w14:textId="77777777" w:rsidR="00BD230F" w:rsidRDefault="00BD230F">
            <w:pPr>
              <w:cnfStyle w:val="000000000000" w:firstRow="0" w:lastRow="0" w:firstColumn="0" w:lastColumn="0" w:oddVBand="0" w:evenVBand="0" w:oddHBand="0" w:evenHBand="0" w:firstRowFirstColumn="0" w:firstRowLastColumn="0" w:lastRowFirstColumn="0" w:lastRowLastColumn="0"/>
            </w:pPr>
            <w:r>
              <w:t>2 690</w:t>
            </w:r>
          </w:p>
        </w:tc>
      </w:tr>
      <w:tr w:rsidR="00BD230F" w14:paraId="0513FB4F" w14:textId="77777777">
        <w:tc>
          <w:tcPr>
            <w:cnfStyle w:val="001000000000" w:firstRow="0" w:lastRow="0" w:firstColumn="1" w:lastColumn="0" w:oddVBand="0" w:evenVBand="0" w:oddHBand="0" w:evenHBand="0" w:firstRowFirstColumn="0" w:firstRowLastColumn="0" w:lastRowFirstColumn="0" w:lastRowLastColumn="0"/>
            <w:tcW w:w="6010" w:type="dxa"/>
          </w:tcPr>
          <w:p w14:paraId="6D982FA2" w14:textId="77777777" w:rsidR="00BD230F" w:rsidRDefault="00BD230F">
            <w:r>
              <w:t>GST input tax credits recoverable</w:t>
            </w:r>
          </w:p>
        </w:tc>
        <w:tc>
          <w:tcPr>
            <w:tcW w:w="907" w:type="dxa"/>
          </w:tcPr>
          <w:p w14:paraId="02683B1D"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1 595</w:t>
            </w:r>
          </w:p>
        </w:tc>
        <w:tc>
          <w:tcPr>
            <w:tcW w:w="907" w:type="dxa"/>
          </w:tcPr>
          <w:p w14:paraId="73B07251" w14:textId="77777777" w:rsidR="00BD230F" w:rsidRDefault="00BD230F">
            <w:pPr>
              <w:cnfStyle w:val="000000000000" w:firstRow="0" w:lastRow="0" w:firstColumn="0" w:lastColumn="0" w:oddVBand="0" w:evenVBand="0" w:oddHBand="0" w:evenHBand="0" w:firstRowFirstColumn="0" w:firstRowLastColumn="0" w:lastRowFirstColumn="0" w:lastRowLastColumn="0"/>
            </w:pPr>
            <w:r>
              <w:t>1 530</w:t>
            </w:r>
          </w:p>
        </w:tc>
        <w:tc>
          <w:tcPr>
            <w:tcW w:w="907" w:type="dxa"/>
          </w:tcPr>
          <w:p w14:paraId="531E82C4" w14:textId="77777777" w:rsidR="00BD230F" w:rsidRDefault="00BD230F">
            <w:pPr>
              <w:cnfStyle w:val="000000000000" w:firstRow="0" w:lastRow="0" w:firstColumn="0" w:lastColumn="0" w:oddVBand="0" w:evenVBand="0" w:oddHBand="0" w:evenHBand="0" w:firstRowFirstColumn="0" w:firstRowLastColumn="0" w:lastRowFirstColumn="0" w:lastRowLastColumn="0"/>
            </w:pPr>
            <w:r>
              <w:t>642</w:t>
            </w:r>
          </w:p>
        </w:tc>
        <w:tc>
          <w:tcPr>
            <w:tcW w:w="907" w:type="dxa"/>
          </w:tcPr>
          <w:p w14:paraId="548B74FD" w14:textId="77777777" w:rsidR="00BD230F" w:rsidRDefault="00BD230F">
            <w:pPr>
              <w:cnfStyle w:val="000000000000" w:firstRow="0" w:lastRow="0" w:firstColumn="0" w:lastColumn="0" w:oddVBand="0" w:evenVBand="0" w:oddHBand="0" w:evenHBand="0" w:firstRowFirstColumn="0" w:firstRowLastColumn="0" w:lastRowFirstColumn="0" w:lastRowLastColumn="0"/>
            </w:pPr>
            <w:r>
              <w:t>525</w:t>
            </w:r>
          </w:p>
        </w:tc>
      </w:tr>
      <w:tr w:rsidR="00BD230F" w14:paraId="39F8924F" w14:textId="77777777">
        <w:tc>
          <w:tcPr>
            <w:cnfStyle w:val="001000000000" w:firstRow="0" w:lastRow="0" w:firstColumn="1" w:lastColumn="0" w:oddVBand="0" w:evenVBand="0" w:oddHBand="0" w:evenHBand="0" w:firstRowFirstColumn="0" w:firstRowLastColumn="0" w:lastRowFirstColumn="0" w:lastRowLastColumn="0"/>
            <w:tcW w:w="6010" w:type="dxa"/>
          </w:tcPr>
          <w:p w14:paraId="6A9CC0AA" w14:textId="77777777" w:rsidR="00BD230F" w:rsidRDefault="00BD230F">
            <w:r>
              <w:t>Other receivables</w:t>
            </w:r>
            <w:r>
              <w:rPr>
                <w:vertAlign w:val="superscript"/>
              </w:rPr>
              <w:t xml:space="preserve"> (a)</w:t>
            </w:r>
          </w:p>
        </w:tc>
        <w:tc>
          <w:tcPr>
            <w:tcW w:w="907" w:type="dxa"/>
          </w:tcPr>
          <w:p w14:paraId="1A983817" w14:textId="77777777" w:rsidR="00BD230F" w:rsidRDefault="00BD230F">
            <w:pPr>
              <w:cnfStyle w:val="000000000000" w:firstRow="0" w:lastRow="0" w:firstColumn="0" w:lastColumn="0" w:oddVBand="0" w:evenVBand="0" w:oddHBand="0" w:evenHBand="0" w:firstRowFirstColumn="0" w:firstRowLastColumn="0" w:lastRowFirstColumn="0" w:lastRowLastColumn="0"/>
            </w:pPr>
            <w:r>
              <w:t>616</w:t>
            </w:r>
          </w:p>
        </w:tc>
        <w:tc>
          <w:tcPr>
            <w:tcW w:w="907" w:type="dxa"/>
          </w:tcPr>
          <w:p w14:paraId="5CAC8745"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1CE55C1" w14:textId="77777777" w:rsidR="00BD230F" w:rsidRDefault="00BD230F">
            <w:pPr>
              <w:cnfStyle w:val="000000000000" w:firstRow="0" w:lastRow="0" w:firstColumn="0" w:lastColumn="0" w:oddVBand="0" w:evenVBand="0" w:oddHBand="0" w:evenHBand="0" w:firstRowFirstColumn="0" w:firstRowLastColumn="0" w:lastRowFirstColumn="0" w:lastRowLastColumn="0"/>
            </w:pPr>
            <w:r>
              <w:t>614</w:t>
            </w:r>
          </w:p>
        </w:tc>
        <w:tc>
          <w:tcPr>
            <w:tcW w:w="907" w:type="dxa"/>
          </w:tcPr>
          <w:p w14:paraId="43BCB85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423E195" w14:textId="77777777">
        <w:tc>
          <w:tcPr>
            <w:cnfStyle w:val="001000000000" w:firstRow="0" w:lastRow="0" w:firstColumn="1" w:lastColumn="0" w:oddVBand="0" w:evenVBand="0" w:oddHBand="0" w:evenHBand="0" w:firstRowFirstColumn="0" w:firstRowLastColumn="0" w:lastRowFirstColumn="0" w:lastRowLastColumn="0"/>
            <w:tcW w:w="6010" w:type="dxa"/>
          </w:tcPr>
          <w:p w14:paraId="1011BD17" w14:textId="77777777" w:rsidR="00BD230F" w:rsidRDefault="00BD230F">
            <w:r>
              <w:t>Allowance for impairment losses of statutory receivables</w:t>
            </w:r>
          </w:p>
        </w:tc>
        <w:tc>
          <w:tcPr>
            <w:tcW w:w="907" w:type="dxa"/>
          </w:tcPr>
          <w:p w14:paraId="138FCD69" w14:textId="77777777" w:rsidR="00BD230F" w:rsidRDefault="00BD230F">
            <w:pPr>
              <w:cnfStyle w:val="000000000000" w:firstRow="0" w:lastRow="0" w:firstColumn="0" w:lastColumn="0" w:oddVBand="0" w:evenVBand="0" w:oddHBand="0" w:evenHBand="0" w:firstRowFirstColumn="0" w:firstRowLastColumn="0" w:lastRowFirstColumn="0" w:lastRowLastColumn="0"/>
            </w:pPr>
            <w:r>
              <w:t>(2 577)</w:t>
            </w:r>
          </w:p>
        </w:tc>
        <w:tc>
          <w:tcPr>
            <w:tcW w:w="907" w:type="dxa"/>
          </w:tcPr>
          <w:p w14:paraId="0EC7F583" w14:textId="77777777" w:rsidR="00BD230F" w:rsidRDefault="00BD230F">
            <w:pPr>
              <w:cnfStyle w:val="000000000000" w:firstRow="0" w:lastRow="0" w:firstColumn="0" w:lastColumn="0" w:oddVBand="0" w:evenVBand="0" w:oddHBand="0" w:evenHBand="0" w:firstRowFirstColumn="0" w:firstRowLastColumn="0" w:lastRowFirstColumn="0" w:lastRowLastColumn="0"/>
            </w:pPr>
            <w:r>
              <w:t>(2 708)</w:t>
            </w:r>
          </w:p>
        </w:tc>
        <w:tc>
          <w:tcPr>
            <w:tcW w:w="907" w:type="dxa"/>
          </w:tcPr>
          <w:p w14:paraId="28225731" w14:textId="77777777" w:rsidR="00BD230F" w:rsidRDefault="00BD230F">
            <w:pPr>
              <w:cnfStyle w:val="000000000000" w:firstRow="0" w:lastRow="0" w:firstColumn="0" w:lastColumn="0" w:oddVBand="0" w:evenVBand="0" w:oddHBand="0" w:evenHBand="0" w:firstRowFirstColumn="0" w:firstRowLastColumn="0" w:lastRowFirstColumn="0" w:lastRowLastColumn="0"/>
            </w:pPr>
            <w:r>
              <w:t>(2 577)</w:t>
            </w:r>
          </w:p>
        </w:tc>
        <w:tc>
          <w:tcPr>
            <w:tcW w:w="907" w:type="dxa"/>
          </w:tcPr>
          <w:p w14:paraId="4877B9E8" w14:textId="77777777" w:rsidR="00BD230F" w:rsidRDefault="00BD230F">
            <w:pPr>
              <w:cnfStyle w:val="000000000000" w:firstRow="0" w:lastRow="0" w:firstColumn="0" w:lastColumn="0" w:oddVBand="0" w:evenVBand="0" w:oddHBand="0" w:evenHBand="0" w:firstRowFirstColumn="0" w:firstRowLastColumn="0" w:lastRowFirstColumn="0" w:lastRowLastColumn="0"/>
            </w:pPr>
            <w:r>
              <w:t>(2 708)</w:t>
            </w:r>
          </w:p>
        </w:tc>
      </w:tr>
      <w:tr w:rsidR="00BD230F" w14:paraId="7AE21DF8" w14:textId="77777777">
        <w:tc>
          <w:tcPr>
            <w:cnfStyle w:val="001000000000" w:firstRow="0" w:lastRow="0" w:firstColumn="1" w:lastColumn="0" w:oddVBand="0" w:evenVBand="0" w:oddHBand="0" w:evenHBand="0" w:firstRowFirstColumn="0" w:firstRowLastColumn="0" w:lastRowFirstColumn="0" w:lastRowLastColumn="0"/>
            <w:tcW w:w="6010" w:type="dxa"/>
          </w:tcPr>
          <w:p w14:paraId="5F91E4F9" w14:textId="77777777" w:rsidR="00BD230F" w:rsidRDefault="00BD230F">
            <w:r>
              <w:rPr>
                <w:b/>
              </w:rPr>
              <w:t>Other</w:t>
            </w:r>
          </w:p>
        </w:tc>
        <w:tc>
          <w:tcPr>
            <w:tcW w:w="907" w:type="dxa"/>
          </w:tcPr>
          <w:p w14:paraId="7B0A081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AE60A5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627824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4BE7D8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2B0B022"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FA4BE4F" w14:textId="77777777" w:rsidR="00BD230F" w:rsidRDefault="00BD230F">
            <w:r>
              <w:t>Actuarially determined</w:t>
            </w:r>
          </w:p>
        </w:tc>
        <w:tc>
          <w:tcPr>
            <w:tcW w:w="907" w:type="dxa"/>
            <w:tcBorders>
              <w:bottom w:val="single" w:sz="6" w:space="0" w:color="auto"/>
            </w:tcBorders>
          </w:tcPr>
          <w:p w14:paraId="7E25C96B" w14:textId="77777777" w:rsidR="00BD230F" w:rsidRDefault="00BD230F">
            <w:pPr>
              <w:cnfStyle w:val="000000000000" w:firstRow="0" w:lastRow="0" w:firstColumn="0" w:lastColumn="0" w:oddVBand="0" w:evenVBand="0" w:oddHBand="0" w:evenHBand="0" w:firstRowFirstColumn="0" w:firstRowLastColumn="0" w:lastRowFirstColumn="0" w:lastRowLastColumn="0"/>
            </w:pPr>
            <w:r>
              <w:t>590</w:t>
            </w:r>
          </w:p>
        </w:tc>
        <w:tc>
          <w:tcPr>
            <w:tcW w:w="907" w:type="dxa"/>
            <w:tcBorders>
              <w:bottom w:val="single" w:sz="6" w:space="0" w:color="auto"/>
            </w:tcBorders>
          </w:tcPr>
          <w:p w14:paraId="0AACFD38" w14:textId="77777777" w:rsidR="00BD230F" w:rsidRDefault="00BD230F">
            <w:pPr>
              <w:cnfStyle w:val="000000000000" w:firstRow="0" w:lastRow="0" w:firstColumn="0" w:lastColumn="0" w:oddVBand="0" w:evenVBand="0" w:oddHBand="0" w:evenHBand="0" w:firstRowFirstColumn="0" w:firstRowLastColumn="0" w:lastRowFirstColumn="0" w:lastRowLastColumn="0"/>
            </w:pPr>
            <w:r>
              <w:t>398</w:t>
            </w:r>
          </w:p>
        </w:tc>
        <w:tc>
          <w:tcPr>
            <w:tcW w:w="907" w:type="dxa"/>
            <w:tcBorders>
              <w:bottom w:val="single" w:sz="6" w:space="0" w:color="auto"/>
            </w:tcBorders>
          </w:tcPr>
          <w:p w14:paraId="297AFDD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E684F2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DFBD37C"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F61C7AB" w14:textId="77777777" w:rsidR="00BD230F" w:rsidRDefault="00BD230F">
            <w:r>
              <w:rPr>
                <w:b/>
              </w:rPr>
              <w:t>Total receivables and contract assets</w:t>
            </w:r>
          </w:p>
        </w:tc>
        <w:tc>
          <w:tcPr>
            <w:tcW w:w="907" w:type="dxa"/>
            <w:tcBorders>
              <w:top w:val="single" w:sz="6" w:space="0" w:color="auto"/>
              <w:bottom w:val="single" w:sz="12" w:space="0" w:color="auto"/>
            </w:tcBorders>
          </w:tcPr>
          <w:p w14:paraId="2535B1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11 194</w:t>
            </w:r>
          </w:p>
        </w:tc>
        <w:tc>
          <w:tcPr>
            <w:tcW w:w="907" w:type="dxa"/>
            <w:tcBorders>
              <w:top w:val="single" w:sz="6" w:space="0" w:color="auto"/>
              <w:bottom w:val="single" w:sz="12" w:space="0" w:color="auto"/>
            </w:tcBorders>
          </w:tcPr>
          <w:p w14:paraId="17DDE50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9 069</w:t>
            </w:r>
          </w:p>
        </w:tc>
        <w:tc>
          <w:tcPr>
            <w:tcW w:w="907" w:type="dxa"/>
            <w:tcBorders>
              <w:top w:val="single" w:sz="6" w:space="0" w:color="auto"/>
              <w:bottom w:val="single" w:sz="12" w:space="0" w:color="auto"/>
            </w:tcBorders>
          </w:tcPr>
          <w:p w14:paraId="36A906C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8 201</w:t>
            </w:r>
          </w:p>
        </w:tc>
        <w:tc>
          <w:tcPr>
            <w:tcW w:w="907" w:type="dxa"/>
            <w:tcBorders>
              <w:top w:val="single" w:sz="6" w:space="0" w:color="auto"/>
              <w:bottom w:val="single" w:sz="12" w:space="0" w:color="auto"/>
            </w:tcBorders>
          </w:tcPr>
          <w:p w14:paraId="0D75DF1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6 108</w:t>
            </w:r>
          </w:p>
        </w:tc>
      </w:tr>
      <w:tr w:rsidR="00BD230F" w14:paraId="3696FC7D"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40ED385A" w14:textId="77777777" w:rsidR="00BD230F" w:rsidRDefault="00BD230F">
            <w:r>
              <w:rPr>
                <w:b/>
              </w:rPr>
              <w:t>Represented by:</w:t>
            </w:r>
          </w:p>
        </w:tc>
        <w:tc>
          <w:tcPr>
            <w:tcW w:w="907" w:type="dxa"/>
            <w:tcBorders>
              <w:top w:val="single" w:sz="0" w:space="0" w:color="auto"/>
            </w:tcBorders>
          </w:tcPr>
          <w:p w14:paraId="6797BBB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30978A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D67883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7E0CFF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82DFCFA" w14:textId="77777777">
        <w:tc>
          <w:tcPr>
            <w:cnfStyle w:val="001000000000" w:firstRow="0" w:lastRow="0" w:firstColumn="1" w:lastColumn="0" w:oddVBand="0" w:evenVBand="0" w:oddHBand="0" w:evenHBand="0" w:firstRowFirstColumn="0" w:firstRowLastColumn="0" w:lastRowFirstColumn="0" w:lastRowLastColumn="0"/>
            <w:tcW w:w="6010" w:type="dxa"/>
          </w:tcPr>
          <w:p w14:paraId="5961255E" w14:textId="77777777" w:rsidR="00BD230F" w:rsidRDefault="00BD230F">
            <w:r>
              <w:t>Current receivables</w:t>
            </w:r>
          </w:p>
        </w:tc>
        <w:tc>
          <w:tcPr>
            <w:tcW w:w="907" w:type="dxa"/>
          </w:tcPr>
          <w:p w14:paraId="7EE37ECE" w14:textId="77777777" w:rsidR="00BD230F" w:rsidRDefault="00BD230F">
            <w:pPr>
              <w:cnfStyle w:val="000000000000" w:firstRow="0" w:lastRow="0" w:firstColumn="0" w:lastColumn="0" w:oddVBand="0" w:evenVBand="0" w:oddHBand="0" w:evenHBand="0" w:firstRowFirstColumn="0" w:firstRowLastColumn="0" w:lastRowFirstColumn="0" w:lastRowLastColumn="0"/>
            </w:pPr>
            <w:r>
              <w:t>9 695</w:t>
            </w:r>
          </w:p>
        </w:tc>
        <w:tc>
          <w:tcPr>
            <w:tcW w:w="907" w:type="dxa"/>
          </w:tcPr>
          <w:p w14:paraId="7884A81B" w14:textId="77777777" w:rsidR="00BD230F" w:rsidRDefault="00BD230F">
            <w:pPr>
              <w:cnfStyle w:val="000000000000" w:firstRow="0" w:lastRow="0" w:firstColumn="0" w:lastColumn="0" w:oddVBand="0" w:evenVBand="0" w:oddHBand="0" w:evenHBand="0" w:firstRowFirstColumn="0" w:firstRowLastColumn="0" w:lastRowFirstColumn="0" w:lastRowLastColumn="0"/>
            </w:pPr>
            <w:r>
              <w:t>7 607</w:t>
            </w:r>
          </w:p>
        </w:tc>
        <w:tc>
          <w:tcPr>
            <w:tcW w:w="907" w:type="dxa"/>
          </w:tcPr>
          <w:p w14:paraId="14321D01" w14:textId="77777777" w:rsidR="00BD230F" w:rsidRDefault="00BD230F">
            <w:pPr>
              <w:cnfStyle w:val="000000000000" w:firstRow="0" w:lastRow="0" w:firstColumn="0" w:lastColumn="0" w:oddVBand="0" w:evenVBand="0" w:oddHBand="0" w:evenHBand="0" w:firstRowFirstColumn="0" w:firstRowLastColumn="0" w:lastRowFirstColumn="0" w:lastRowLastColumn="0"/>
            </w:pPr>
            <w:r>
              <w:t>7 709</w:t>
            </w:r>
          </w:p>
        </w:tc>
        <w:tc>
          <w:tcPr>
            <w:tcW w:w="907" w:type="dxa"/>
          </w:tcPr>
          <w:p w14:paraId="618F7951" w14:textId="77777777" w:rsidR="00BD230F" w:rsidRDefault="00BD230F">
            <w:pPr>
              <w:cnfStyle w:val="000000000000" w:firstRow="0" w:lastRow="0" w:firstColumn="0" w:lastColumn="0" w:oddVBand="0" w:evenVBand="0" w:oddHBand="0" w:evenHBand="0" w:firstRowFirstColumn="0" w:firstRowLastColumn="0" w:lastRowFirstColumn="0" w:lastRowLastColumn="0"/>
            </w:pPr>
            <w:r>
              <w:t>5 894</w:t>
            </w:r>
          </w:p>
        </w:tc>
      </w:tr>
      <w:tr w:rsidR="00BD230F" w14:paraId="6B1246F9" w14:textId="77777777">
        <w:tc>
          <w:tcPr>
            <w:cnfStyle w:val="001000000000" w:firstRow="0" w:lastRow="0" w:firstColumn="1" w:lastColumn="0" w:oddVBand="0" w:evenVBand="0" w:oddHBand="0" w:evenHBand="0" w:firstRowFirstColumn="0" w:firstRowLastColumn="0" w:lastRowFirstColumn="0" w:lastRowLastColumn="0"/>
            <w:tcW w:w="6010" w:type="dxa"/>
          </w:tcPr>
          <w:p w14:paraId="774EF9E1" w14:textId="77777777" w:rsidR="00BD230F" w:rsidRDefault="00BD230F">
            <w:r>
              <w:t>Non</w:t>
            </w:r>
            <w:r>
              <w:noBreakHyphen/>
              <w:t>current receivables</w:t>
            </w:r>
          </w:p>
        </w:tc>
        <w:tc>
          <w:tcPr>
            <w:tcW w:w="907" w:type="dxa"/>
          </w:tcPr>
          <w:p w14:paraId="2BD51EA1" w14:textId="77777777" w:rsidR="00BD230F" w:rsidRDefault="00BD230F">
            <w:pPr>
              <w:cnfStyle w:val="000000000000" w:firstRow="0" w:lastRow="0" w:firstColumn="0" w:lastColumn="0" w:oddVBand="0" w:evenVBand="0" w:oddHBand="0" w:evenHBand="0" w:firstRowFirstColumn="0" w:firstRowLastColumn="0" w:lastRowFirstColumn="0" w:lastRowLastColumn="0"/>
            </w:pPr>
            <w:r>
              <w:t>1 499</w:t>
            </w:r>
          </w:p>
        </w:tc>
        <w:tc>
          <w:tcPr>
            <w:tcW w:w="907" w:type="dxa"/>
          </w:tcPr>
          <w:p w14:paraId="2A04E3ED" w14:textId="77777777" w:rsidR="00BD230F" w:rsidRDefault="00BD230F">
            <w:pPr>
              <w:cnfStyle w:val="000000000000" w:firstRow="0" w:lastRow="0" w:firstColumn="0" w:lastColumn="0" w:oddVBand="0" w:evenVBand="0" w:oddHBand="0" w:evenHBand="0" w:firstRowFirstColumn="0" w:firstRowLastColumn="0" w:lastRowFirstColumn="0" w:lastRowLastColumn="0"/>
            </w:pPr>
            <w:r>
              <w:t>1 461</w:t>
            </w:r>
          </w:p>
        </w:tc>
        <w:tc>
          <w:tcPr>
            <w:tcW w:w="907" w:type="dxa"/>
          </w:tcPr>
          <w:p w14:paraId="18A8C1FC" w14:textId="77777777" w:rsidR="00BD230F" w:rsidRDefault="00BD230F">
            <w:pPr>
              <w:cnfStyle w:val="000000000000" w:firstRow="0" w:lastRow="0" w:firstColumn="0" w:lastColumn="0" w:oddVBand="0" w:evenVBand="0" w:oddHBand="0" w:evenHBand="0" w:firstRowFirstColumn="0" w:firstRowLastColumn="0" w:lastRowFirstColumn="0" w:lastRowLastColumn="0"/>
            </w:pPr>
            <w:r>
              <w:t>492</w:t>
            </w:r>
          </w:p>
        </w:tc>
        <w:tc>
          <w:tcPr>
            <w:tcW w:w="907" w:type="dxa"/>
          </w:tcPr>
          <w:p w14:paraId="1D268D95" w14:textId="53F0CC33" w:rsidR="00BD230F" w:rsidRDefault="00BD230F">
            <w:pPr>
              <w:cnfStyle w:val="000000000000" w:firstRow="0" w:lastRow="0" w:firstColumn="0" w:lastColumn="0" w:oddVBand="0" w:evenVBand="0" w:oddHBand="0" w:evenHBand="0" w:firstRowFirstColumn="0" w:firstRowLastColumn="0" w:lastRowFirstColumn="0" w:lastRowLastColumn="0"/>
            </w:pPr>
            <w:r>
              <w:t>214</w:t>
            </w:r>
          </w:p>
        </w:tc>
      </w:tr>
    </w:tbl>
    <w:p w14:paraId="3739A0FD" w14:textId="77777777" w:rsidR="00BD230F" w:rsidRPr="00647D0A" w:rsidRDefault="00BD230F" w:rsidP="00BD230F">
      <w:pPr>
        <w:pStyle w:val="Note"/>
        <w:ind w:left="0" w:firstLine="0"/>
      </w:pPr>
      <w:r w:rsidRPr="00647D0A">
        <w:t>Note:</w:t>
      </w:r>
    </w:p>
    <w:p w14:paraId="38E1DE5B" w14:textId="77777777" w:rsidR="00BD230F" w:rsidRPr="00E552DA" w:rsidRDefault="00BD230F" w:rsidP="00BD230F">
      <w:pPr>
        <w:pStyle w:val="Note"/>
      </w:pPr>
      <w:r w:rsidRPr="00E552DA">
        <w:t>(a)</w:t>
      </w:r>
      <w:r w:rsidRPr="00E552DA">
        <w:tab/>
      </w:r>
      <w:r>
        <w:t>The 2020-21 figure includes GST</w:t>
      </w:r>
      <w:r w:rsidRPr="00523BEF">
        <w:t xml:space="preserve"> </w:t>
      </w:r>
      <w:r>
        <w:t>receivable</w:t>
      </w:r>
      <w:r w:rsidRPr="00523BEF">
        <w:t xml:space="preserve"> of $614 million</w:t>
      </w:r>
      <w:r>
        <w:t xml:space="preserve"> </w:t>
      </w:r>
      <w:r w:rsidRPr="00523BEF">
        <w:t>representing funding to be received</w:t>
      </w:r>
      <w:r>
        <w:t xml:space="preserve"> from the Commonwealth</w:t>
      </w:r>
      <w:r w:rsidRPr="00523BEF">
        <w:t xml:space="preserve"> for the current year’s GST income entitlement</w:t>
      </w:r>
      <w:r>
        <w:t>.</w:t>
      </w:r>
    </w:p>
    <w:p w14:paraId="4C1C17BC" w14:textId="77777777" w:rsidR="00BD230F" w:rsidRDefault="00BD230F" w:rsidP="00AC68FF"/>
    <w:p w14:paraId="6CC7567E" w14:textId="77777777" w:rsidR="00BD230F" w:rsidRPr="002B6515" w:rsidRDefault="00BD230F" w:rsidP="00AC68FF">
      <w:pPr>
        <w:sectPr w:rsidR="00BD230F" w:rsidRPr="002B6515" w:rsidSect="00BD230F">
          <w:headerReference w:type="even" r:id="rId131"/>
          <w:headerReference w:type="default" r:id="rId132"/>
          <w:type w:val="continuous"/>
          <w:pgSz w:w="11907" w:h="16839" w:code="9"/>
          <w:pgMar w:top="1134" w:right="1134" w:bottom="1134" w:left="1134" w:header="624" w:footer="567" w:gutter="0"/>
          <w:cols w:sep="1" w:space="567"/>
          <w:docGrid w:linePitch="360"/>
        </w:sectPr>
      </w:pPr>
    </w:p>
    <w:p w14:paraId="364E1FC0" w14:textId="77777777" w:rsidR="00BD230F" w:rsidRDefault="00BD230F" w:rsidP="00AC68FF">
      <w:r>
        <w:t>Receivables consist of:</w:t>
      </w:r>
    </w:p>
    <w:p w14:paraId="6E24EBE1" w14:textId="77777777" w:rsidR="00BD230F" w:rsidRDefault="00BD230F" w:rsidP="00AC68FF">
      <w:pPr>
        <w:pStyle w:val="ListBullet"/>
      </w:pPr>
      <w:r>
        <w:t>contractual receivables, classified as financial instruments</w:t>
      </w:r>
    </w:p>
    <w:p w14:paraId="1979FC7E" w14:textId="77777777" w:rsidR="00BD230F" w:rsidRDefault="00BD230F" w:rsidP="00AC68FF">
      <w:pPr>
        <w:pStyle w:val="ListBullet"/>
      </w:pPr>
      <w:r>
        <w:t>contract assets</w:t>
      </w:r>
    </w:p>
    <w:p w14:paraId="77D83B05" w14:textId="77777777" w:rsidR="00BD230F" w:rsidRDefault="00BD230F" w:rsidP="00AC68FF">
      <w:pPr>
        <w:pStyle w:val="ListBullet"/>
      </w:pPr>
      <w:r>
        <w:t>statutory receivables that do not arise from contracts</w:t>
      </w:r>
    </w:p>
    <w:p w14:paraId="3D5D396F" w14:textId="77777777" w:rsidR="00BD230F" w:rsidRDefault="00BD230F" w:rsidP="00AC68FF">
      <w:pPr>
        <w:pStyle w:val="ListBullet"/>
      </w:pPr>
      <w:r>
        <w:t>other actuarially determined receivables.</w:t>
      </w:r>
    </w:p>
    <w:p w14:paraId="3C7132AA" w14:textId="77777777" w:rsidR="00BD230F" w:rsidRDefault="00BD230F" w:rsidP="00F842C5">
      <w:pPr>
        <w:spacing w:before="60"/>
      </w:pPr>
      <w:r w:rsidRPr="00BD026C">
        <w:rPr>
          <w:b/>
        </w:rPr>
        <w:t>Contractual receivables</w:t>
      </w:r>
      <w:r>
        <w:t xml:space="preserve"> are initially recognised at fair value plus any directly attributable transaction costs. Subsequent to initial measurement, loans and receivables are measured at amortised cost using the effective interest method, less any impairment. Contractual receivables are classified as financial instruments (Note 7.1).</w:t>
      </w:r>
    </w:p>
    <w:p w14:paraId="5DB16757" w14:textId="77777777" w:rsidR="00BD230F" w:rsidRDefault="00BD230F" w:rsidP="00C1373D">
      <w:pPr>
        <w:spacing w:before="60"/>
        <w:ind w:right="212"/>
      </w:pPr>
      <w:r w:rsidRPr="00BA0693">
        <w:rPr>
          <w:b/>
          <w:bCs/>
        </w:rPr>
        <w:t>Contract assets</w:t>
      </w:r>
      <w:r w:rsidRPr="00BA0693">
        <w:t xml:space="preserve"> relate to the State</w:t>
      </w:r>
      <w:r>
        <w:t>’</w:t>
      </w:r>
      <w:r w:rsidRPr="00BA0693">
        <w:t>s right to consideration in exchange for goods transferred to customers for works completed, but not yet billed at the reporting date. The contract assets are transferred to receivables when the State issues an invoice to the customer.</w:t>
      </w:r>
    </w:p>
    <w:p w14:paraId="79D66EA9" w14:textId="77777777" w:rsidR="00BD230F" w:rsidRPr="000E174A" w:rsidRDefault="00BD230F" w:rsidP="00F842C5">
      <w:r>
        <w:rPr>
          <w:b/>
        </w:rPr>
        <w:br w:type="column"/>
      </w:r>
      <w:r w:rsidRPr="000E174A">
        <w:rPr>
          <w:b/>
        </w:rPr>
        <w:t>Statutory receivables</w:t>
      </w:r>
      <w:r w:rsidRPr="000E174A">
        <w:t xml:space="preserve"> are recognised and measured similarly to contractual receivables (except for</w:t>
      </w:r>
      <w:r>
        <w:t xml:space="preserve"> </w:t>
      </w:r>
      <w:r w:rsidRPr="000E174A">
        <w:t>impairment) but are not classified as financial instruments because they do not arise from contracts.</w:t>
      </w:r>
    </w:p>
    <w:p w14:paraId="3260457A" w14:textId="77777777" w:rsidR="00BD230F" w:rsidRPr="00BA0693" w:rsidRDefault="00BD230F" w:rsidP="00F842C5">
      <w:pPr>
        <w:spacing w:before="60"/>
      </w:pPr>
      <w:r w:rsidRPr="00BA0693">
        <w:rPr>
          <w:b/>
        </w:rPr>
        <w:t>Allowance for impairment losses</w:t>
      </w:r>
      <w:r w:rsidRPr="00BA0693">
        <w:t xml:space="preserve">: The State applies AASB 9 simplified approach for all contractual receivables to measure expected credit losses using a lifetime expected loss allowance based on the assumptions about risk default and expected loss rates. </w:t>
      </w:r>
    </w:p>
    <w:p w14:paraId="32562B5E" w14:textId="77777777" w:rsidR="00BD230F" w:rsidRDefault="00BD230F" w:rsidP="00BD230F">
      <w:pPr>
        <w:spacing w:before="60"/>
        <w:ind w:right="-113"/>
      </w:pPr>
      <w:r w:rsidRPr="00BA0693">
        <w:t xml:space="preserve">The expected loss rate is based on past history, existing market conditions as well as forward-looking estimates at the end of the financial year. </w:t>
      </w:r>
    </w:p>
    <w:p w14:paraId="2ECA8B05" w14:textId="77777777" w:rsidR="00BD230F" w:rsidRDefault="00BD230F">
      <w:pPr>
        <w:keepLines w:val="0"/>
        <w:sectPr w:rsidR="00BD230F" w:rsidSect="00BD230F">
          <w:headerReference w:type="even" r:id="rId133"/>
          <w:type w:val="continuous"/>
          <w:pgSz w:w="11907" w:h="16839" w:code="9"/>
          <w:pgMar w:top="1134" w:right="1134" w:bottom="1134" w:left="1134" w:header="624" w:footer="567" w:gutter="0"/>
          <w:cols w:num="2" w:space="709"/>
          <w:docGrid w:linePitch="360"/>
        </w:sectPr>
      </w:pPr>
    </w:p>
    <w:p w14:paraId="2B43F870" w14:textId="77777777" w:rsidR="00BD230F" w:rsidRDefault="00BD230F">
      <w:pPr>
        <w:keepLines w:val="0"/>
        <w:rPr>
          <w:rFonts w:asciiTheme="majorHAnsi" w:eastAsiaTheme="majorEastAsia" w:hAnsiTheme="majorHAnsi" w:cstheme="majorBidi"/>
          <w:b/>
          <w:bCs/>
          <w:spacing w:val="-2"/>
          <w:sz w:val="23"/>
          <w:szCs w:val="26"/>
        </w:rPr>
      </w:pPr>
      <w:r>
        <w:br w:type="page"/>
      </w:r>
    </w:p>
    <w:p w14:paraId="699EAE50" w14:textId="77777777" w:rsidR="00BD230F" w:rsidRPr="00BA0693" w:rsidRDefault="00BD230F" w:rsidP="00BD230F">
      <w:pPr>
        <w:pStyle w:val="Heading2"/>
        <w:ind w:left="851" w:hanging="851"/>
      </w:pPr>
      <w:bookmarkStart w:id="97" w:name="_Toc77678812"/>
      <w:r w:rsidRPr="00BA0693">
        <w:lastRenderedPageBreak/>
        <w:t>Payables and contract liabilities</w:t>
      </w:r>
      <w:bookmarkEnd w:id="97"/>
    </w:p>
    <w:p w14:paraId="079213CC" w14:textId="77777777" w:rsidR="00BD230F" w:rsidRPr="00150C47" w:rsidRDefault="00BD230F" w:rsidP="00BD230F">
      <w:pPr>
        <w:pStyle w:val="TableUnits"/>
        <w:rPr>
          <w:szCs w:val="22"/>
        </w:rPr>
      </w:pPr>
      <w:r w:rsidRPr="00BA0693">
        <w:tab/>
      </w:r>
      <w:r w:rsidRPr="00BA0693">
        <w:rPr>
          <w:szCs w:val="22"/>
        </w:rPr>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2BEF2E3D"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A0E3FB2" w14:textId="02094291" w:rsidR="00BD230F" w:rsidRDefault="00BD230F">
            <w:pPr>
              <w:keepNext/>
              <w:jc w:val="center"/>
            </w:pPr>
          </w:p>
        </w:tc>
        <w:tc>
          <w:tcPr>
            <w:tcW w:w="1814" w:type="dxa"/>
            <w:gridSpan w:val="2"/>
          </w:tcPr>
          <w:p w14:paraId="5FAE472F"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BEDC6C4" w14:textId="0BB5402B"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7C09EF">
              <w:br/>
            </w:r>
            <w:r>
              <w:t>government sector</w:t>
            </w:r>
          </w:p>
        </w:tc>
      </w:tr>
      <w:tr w:rsidR="00BD230F" w14:paraId="7A68B70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1CD9641" w14:textId="77777777" w:rsidR="00BD230F" w:rsidRDefault="00BD230F">
            <w:pPr>
              <w:keepNext/>
            </w:pPr>
          </w:p>
        </w:tc>
        <w:tc>
          <w:tcPr>
            <w:tcW w:w="907" w:type="dxa"/>
          </w:tcPr>
          <w:p w14:paraId="170A090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708AA4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2795F1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542454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716817B0" w14:textId="77777777">
        <w:tc>
          <w:tcPr>
            <w:cnfStyle w:val="001000000000" w:firstRow="0" w:lastRow="0" w:firstColumn="1" w:lastColumn="0" w:oddVBand="0" w:evenVBand="0" w:oddHBand="0" w:evenHBand="0" w:firstRowFirstColumn="0" w:firstRowLastColumn="0" w:lastRowFirstColumn="0" w:lastRowLastColumn="0"/>
            <w:tcW w:w="6010" w:type="dxa"/>
          </w:tcPr>
          <w:p w14:paraId="1E4208D2" w14:textId="77777777" w:rsidR="00BD230F" w:rsidRDefault="00BD230F">
            <w:r>
              <w:rPr>
                <w:b/>
              </w:rPr>
              <w:t>Contractual</w:t>
            </w:r>
          </w:p>
        </w:tc>
        <w:tc>
          <w:tcPr>
            <w:tcW w:w="907" w:type="dxa"/>
          </w:tcPr>
          <w:p w14:paraId="6659173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2DC51E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93FCCB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F9E27C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90F972A" w14:textId="77777777">
        <w:tc>
          <w:tcPr>
            <w:cnfStyle w:val="001000000000" w:firstRow="0" w:lastRow="0" w:firstColumn="1" w:lastColumn="0" w:oddVBand="0" w:evenVBand="0" w:oddHBand="0" w:evenHBand="0" w:firstRowFirstColumn="0" w:firstRowLastColumn="0" w:lastRowFirstColumn="0" w:lastRowLastColumn="0"/>
            <w:tcW w:w="6010" w:type="dxa"/>
          </w:tcPr>
          <w:p w14:paraId="4161AF74" w14:textId="77777777" w:rsidR="00BD230F" w:rsidRDefault="00BD230F">
            <w:r>
              <w:t>Accounts payable</w:t>
            </w:r>
          </w:p>
        </w:tc>
        <w:tc>
          <w:tcPr>
            <w:tcW w:w="907" w:type="dxa"/>
          </w:tcPr>
          <w:p w14:paraId="5B94BA00" w14:textId="77777777" w:rsidR="00BD230F" w:rsidRDefault="00BD230F">
            <w:pPr>
              <w:cnfStyle w:val="000000000000" w:firstRow="0" w:lastRow="0" w:firstColumn="0" w:lastColumn="0" w:oddVBand="0" w:evenVBand="0" w:oddHBand="0" w:evenHBand="0" w:firstRowFirstColumn="0" w:firstRowLastColumn="0" w:lastRowFirstColumn="0" w:lastRowLastColumn="0"/>
            </w:pPr>
            <w:r>
              <w:t>2 720</w:t>
            </w:r>
          </w:p>
        </w:tc>
        <w:tc>
          <w:tcPr>
            <w:tcW w:w="907" w:type="dxa"/>
          </w:tcPr>
          <w:p w14:paraId="73B06910" w14:textId="77777777" w:rsidR="00BD230F" w:rsidRDefault="00BD230F">
            <w:pPr>
              <w:cnfStyle w:val="000000000000" w:firstRow="0" w:lastRow="0" w:firstColumn="0" w:lastColumn="0" w:oddVBand="0" w:evenVBand="0" w:oddHBand="0" w:evenHBand="0" w:firstRowFirstColumn="0" w:firstRowLastColumn="0" w:lastRowFirstColumn="0" w:lastRowLastColumn="0"/>
            </w:pPr>
            <w:r>
              <w:t>2 415</w:t>
            </w:r>
          </w:p>
        </w:tc>
        <w:tc>
          <w:tcPr>
            <w:tcW w:w="907" w:type="dxa"/>
          </w:tcPr>
          <w:p w14:paraId="51BB8D90" w14:textId="77777777" w:rsidR="00BD230F" w:rsidRDefault="00BD230F">
            <w:pPr>
              <w:cnfStyle w:val="000000000000" w:firstRow="0" w:lastRow="0" w:firstColumn="0" w:lastColumn="0" w:oddVBand="0" w:evenVBand="0" w:oddHBand="0" w:evenHBand="0" w:firstRowFirstColumn="0" w:firstRowLastColumn="0" w:lastRowFirstColumn="0" w:lastRowLastColumn="0"/>
            </w:pPr>
            <w:r>
              <w:t>910</w:t>
            </w:r>
          </w:p>
        </w:tc>
        <w:tc>
          <w:tcPr>
            <w:tcW w:w="907" w:type="dxa"/>
          </w:tcPr>
          <w:p w14:paraId="2332A5CE" w14:textId="77777777" w:rsidR="00BD230F" w:rsidRDefault="00BD230F">
            <w:pPr>
              <w:cnfStyle w:val="000000000000" w:firstRow="0" w:lastRow="0" w:firstColumn="0" w:lastColumn="0" w:oddVBand="0" w:evenVBand="0" w:oddHBand="0" w:evenHBand="0" w:firstRowFirstColumn="0" w:firstRowLastColumn="0" w:lastRowFirstColumn="0" w:lastRowLastColumn="0"/>
            </w:pPr>
            <w:r>
              <w:t>814</w:t>
            </w:r>
          </w:p>
        </w:tc>
      </w:tr>
      <w:tr w:rsidR="00BD230F" w14:paraId="58592DE1" w14:textId="77777777">
        <w:tc>
          <w:tcPr>
            <w:cnfStyle w:val="001000000000" w:firstRow="0" w:lastRow="0" w:firstColumn="1" w:lastColumn="0" w:oddVBand="0" w:evenVBand="0" w:oddHBand="0" w:evenHBand="0" w:firstRowFirstColumn="0" w:firstRowLastColumn="0" w:lastRowFirstColumn="0" w:lastRowLastColumn="0"/>
            <w:tcW w:w="6010" w:type="dxa"/>
          </w:tcPr>
          <w:p w14:paraId="16272377" w14:textId="77777777" w:rsidR="00BD230F" w:rsidRDefault="00BD230F">
            <w:r>
              <w:t>Accrued expenses</w:t>
            </w:r>
          </w:p>
        </w:tc>
        <w:tc>
          <w:tcPr>
            <w:tcW w:w="907" w:type="dxa"/>
          </w:tcPr>
          <w:p w14:paraId="768853B6" w14:textId="77777777" w:rsidR="00BD230F" w:rsidRDefault="00BD230F">
            <w:pPr>
              <w:cnfStyle w:val="000000000000" w:firstRow="0" w:lastRow="0" w:firstColumn="0" w:lastColumn="0" w:oddVBand="0" w:evenVBand="0" w:oddHBand="0" w:evenHBand="0" w:firstRowFirstColumn="0" w:firstRowLastColumn="0" w:lastRowFirstColumn="0" w:lastRowLastColumn="0"/>
            </w:pPr>
            <w:r>
              <w:t>5 123</w:t>
            </w:r>
          </w:p>
        </w:tc>
        <w:tc>
          <w:tcPr>
            <w:tcW w:w="907" w:type="dxa"/>
          </w:tcPr>
          <w:p w14:paraId="670051E5" w14:textId="77777777" w:rsidR="00BD230F" w:rsidRDefault="00BD230F">
            <w:pPr>
              <w:cnfStyle w:val="000000000000" w:firstRow="0" w:lastRow="0" w:firstColumn="0" w:lastColumn="0" w:oddVBand="0" w:evenVBand="0" w:oddHBand="0" w:evenHBand="0" w:firstRowFirstColumn="0" w:firstRowLastColumn="0" w:lastRowFirstColumn="0" w:lastRowLastColumn="0"/>
            </w:pPr>
            <w:r>
              <w:t>4 237</w:t>
            </w:r>
          </w:p>
        </w:tc>
        <w:tc>
          <w:tcPr>
            <w:tcW w:w="907" w:type="dxa"/>
          </w:tcPr>
          <w:p w14:paraId="1252A3DF" w14:textId="77777777" w:rsidR="00BD230F" w:rsidRDefault="00BD230F">
            <w:pPr>
              <w:cnfStyle w:val="000000000000" w:firstRow="0" w:lastRow="0" w:firstColumn="0" w:lastColumn="0" w:oddVBand="0" w:evenVBand="0" w:oddHBand="0" w:evenHBand="0" w:firstRowFirstColumn="0" w:firstRowLastColumn="0" w:lastRowFirstColumn="0" w:lastRowLastColumn="0"/>
            </w:pPr>
            <w:r>
              <w:t>4 607</w:t>
            </w:r>
          </w:p>
        </w:tc>
        <w:tc>
          <w:tcPr>
            <w:tcW w:w="907" w:type="dxa"/>
          </w:tcPr>
          <w:p w14:paraId="07656826" w14:textId="77777777" w:rsidR="00BD230F" w:rsidRDefault="00BD230F">
            <w:pPr>
              <w:cnfStyle w:val="000000000000" w:firstRow="0" w:lastRow="0" w:firstColumn="0" w:lastColumn="0" w:oddVBand="0" w:evenVBand="0" w:oddHBand="0" w:evenHBand="0" w:firstRowFirstColumn="0" w:firstRowLastColumn="0" w:lastRowFirstColumn="0" w:lastRowLastColumn="0"/>
            </w:pPr>
            <w:r>
              <w:t>3 709</w:t>
            </w:r>
          </w:p>
        </w:tc>
      </w:tr>
      <w:tr w:rsidR="00BD230F" w14:paraId="03AD45B8" w14:textId="77777777">
        <w:tc>
          <w:tcPr>
            <w:cnfStyle w:val="001000000000" w:firstRow="0" w:lastRow="0" w:firstColumn="1" w:lastColumn="0" w:oddVBand="0" w:evenVBand="0" w:oddHBand="0" w:evenHBand="0" w:firstRowFirstColumn="0" w:firstRowLastColumn="0" w:lastRowFirstColumn="0" w:lastRowLastColumn="0"/>
            <w:tcW w:w="6010" w:type="dxa"/>
          </w:tcPr>
          <w:p w14:paraId="7041F3CA" w14:textId="77777777" w:rsidR="00BD230F" w:rsidRDefault="00BD230F">
            <w:r>
              <w:t>Contract liabilities</w:t>
            </w:r>
          </w:p>
        </w:tc>
        <w:tc>
          <w:tcPr>
            <w:tcW w:w="907" w:type="dxa"/>
          </w:tcPr>
          <w:p w14:paraId="2D329188" w14:textId="77777777" w:rsidR="00BD230F" w:rsidRDefault="00BD230F">
            <w:pPr>
              <w:cnfStyle w:val="000000000000" w:firstRow="0" w:lastRow="0" w:firstColumn="0" w:lastColumn="0" w:oddVBand="0" w:evenVBand="0" w:oddHBand="0" w:evenHBand="0" w:firstRowFirstColumn="0" w:firstRowLastColumn="0" w:lastRowFirstColumn="0" w:lastRowLastColumn="0"/>
            </w:pPr>
            <w:r>
              <w:t>438</w:t>
            </w:r>
          </w:p>
        </w:tc>
        <w:tc>
          <w:tcPr>
            <w:tcW w:w="907" w:type="dxa"/>
          </w:tcPr>
          <w:p w14:paraId="0805DFB5" w14:textId="77777777" w:rsidR="00BD230F" w:rsidRDefault="00BD230F">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6463D94D" w14:textId="77777777" w:rsidR="00BD230F" w:rsidRDefault="00BD230F">
            <w:pPr>
              <w:cnfStyle w:val="000000000000" w:firstRow="0" w:lastRow="0" w:firstColumn="0" w:lastColumn="0" w:oddVBand="0" w:evenVBand="0" w:oddHBand="0" w:evenHBand="0" w:firstRowFirstColumn="0" w:firstRowLastColumn="0" w:lastRowFirstColumn="0" w:lastRowLastColumn="0"/>
            </w:pPr>
            <w:r>
              <w:t>239</w:t>
            </w:r>
          </w:p>
        </w:tc>
        <w:tc>
          <w:tcPr>
            <w:tcW w:w="907" w:type="dxa"/>
          </w:tcPr>
          <w:p w14:paraId="659441CD" w14:textId="77777777" w:rsidR="00BD230F" w:rsidRDefault="00BD230F">
            <w:pPr>
              <w:cnfStyle w:val="000000000000" w:firstRow="0" w:lastRow="0" w:firstColumn="0" w:lastColumn="0" w:oddVBand="0" w:evenVBand="0" w:oddHBand="0" w:evenHBand="0" w:firstRowFirstColumn="0" w:firstRowLastColumn="0" w:lastRowFirstColumn="0" w:lastRowLastColumn="0"/>
            </w:pPr>
            <w:r>
              <w:t>68</w:t>
            </w:r>
          </w:p>
        </w:tc>
      </w:tr>
      <w:tr w:rsidR="00BD230F" w14:paraId="53FA153D" w14:textId="77777777">
        <w:tc>
          <w:tcPr>
            <w:cnfStyle w:val="001000000000" w:firstRow="0" w:lastRow="0" w:firstColumn="1" w:lastColumn="0" w:oddVBand="0" w:evenVBand="0" w:oddHBand="0" w:evenHBand="0" w:firstRowFirstColumn="0" w:firstRowLastColumn="0" w:lastRowFirstColumn="0" w:lastRowLastColumn="0"/>
            <w:tcW w:w="6010" w:type="dxa"/>
          </w:tcPr>
          <w:p w14:paraId="29585B11" w14:textId="77777777" w:rsidR="00BD230F" w:rsidRDefault="00BD230F">
            <w:r>
              <w:t>Grant of a right to the operator liability</w:t>
            </w:r>
          </w:p>
        </w:tc>
        <w:tc>
          <w:tcPr>
            <w:tcW w:w="907" w:type="dxa"/>
          </w:tcPr>
          <w:p w14:paraId="3DAA6FFF" w14:textId="77777777" w:rsidR="00BD230F" w:rsidRDefault="00BD230F">
            <w:pPr>
              <w:cnfStyle w:val="000000000000" w:firstRow="0" w:lastRow="0" w:firstColumn="0" w:lastColumn="0" w:oddVBand="0" w:evenVBand="0" w:oddHBand="0" w:evenHBand="0" w:firstRowFirstColumn="0" w:firstRowLastColumn="0" w:lastRowFirstColumn="0" w:lastRowLastColumn="0"/>
            </w:pPr>
            <w:r>
              <w:t>9 635</w:t>
            </w:r>
          </w:p>
        </w:tc>
        <w:tc>
          <w:tcPr>
            <w:tcW w:w="907" w:type="dxa"/>
          </w:tcPr>
          <w:p w14:paraId="4E9754CA" w14:textId="77777777" w:rsidR="00BD230F" w:rsidRDefault="00BD230F">
            <w:pPr>
              <w:cnfStyle w:val="000000000000" w:firstRow="0" w:lastRow="0" w:firstColumn="0" w:lastColumn="0" w:oddVBand="0" w:evenVBand="0" w:oddHBand="0" w:evenHBand="0" w:firstRowFirstColumn="0" w:firstRowLastColumn="0" w:lastRowFirstColumn="0" w:lastRowLastColumn="0"/>
            </w:pPr>
            <w:r>
              <w:t>9 392</w:t>
            </w:r>
          </w:p>
        </w:tc>
        <w:tc>
          <w:tcPr>
            <w:tcW w:w="907" w:type="dxa"/>
          </w:tcPr>
          <w:p w14:paraId="1E9CAA58" w14:textId="77777777" w:rsidR="00BD230F" w:rsidRDefault="00BD230F">
            <w:pPr>
              <w:cnfStyle w:val="000000000000" w:firstRow="0" w:lastRow="0" w:firstColumn="0" w:lastColumn="0" w:oddVBand="0" w:evenVBand="0" w:oddHBand="0" w:evenHBand="0" w:firstRowFirstColumn="0" w:firstRowLastColumn="0" w:lastRowFirstColumn="0" w:lastRowLastColumn="0"/>
            </w:pPr>
            <w:r>
              <w:t>9 635</w:t>
            </w:r>
          </w:p>
        </w:tc>
        <w:tc>
          <w:tcPr>
            <w:tcW w:w="907" w:type="dxa"/>
          </w:tcPr>
          <w:p w14:paraId="7B3FA717" w14:textId="77777777" w:rsidR="00BD230F" w:rsidRDefault="00BD230F">
            <w:pPr>
              <w:cnfStyle w:val="000000000000" w:firstRow="0" w:lastRow="0" w:firstColumn="0" w:lastColumn="0" w:oddVBand="0" w:evenVBand="0" w:oddHBand="0" w:evenHBand="0" w:firstRowFirstColumn="0" w:firstRowLastColumn="0" w:lastRowFirstColumn="0" w:lastRowLastColumn="0"/>
            </w:pPr>
            <w:r>
              <w:t>9 392</w:t>
            </w:r>
          </w:p>
        </w:tc>
      </w:tr>
      <w:tr w:rsidR="00BD230F" w14:paraId="76D633F4" w14:textId="77777777">
        <w:tc>
          <w:tcPr>
            <w:cnfStyle w:val="001000000000" w:firstRow="0" w:lastRow="0" w:firstColumn="1" w:lastColumn="0" w:oddVBand="0" w:evenVBand="0" w:oddHBand="0" w:evenHBand="0" w:firstRowFirstColumn="0" w:firstRowLastColumn="0" w:lastRowFirstColumn="0" w:lastRowLastColumn="0"/>
            <w:tcW w:w="6010" w:type="dxa"/>
          </w:tcPr>
          <w:p w14:paraId="3C0DB6FA" w14:textId="77777777" w:rsidR="00BD230F" w:rsidRDefault="00BD230F">
            <w:r>
              <w:t>Unearned income</w:t>
            </w:r>
          </w:p>
        </w:tc>
        <w:tc>
          <w:tcPr>
            <w:tcW w:w="907" w:type="dxa"/>
          </w:tcPr>
          <w:p w14:paraId="75316B49" w14:textId="77777777" w:rsidR="00BD230F" w:rsidRDefault="00BD230F">
            <w:pPr>
              <w:cnfStyle w:val="000000000000" w:firstRow="0" w:lastRow="0" w:firstColumn="0" w:lastColumn="0" w:oddVBand="0" w:evenVBand="0" w:oddHBand="0" w:evenHBand="0" w:firstRowFirstColumn="0" w:firstRowLastColumn="0" w:lastRowFirstColumn="0" w:lastRowLastColumn="0"/>
            </w:pPr>
            <w:r>
              <w:t>10 818</w:t>
            </w:r>
          </w:p>
        </w:tc>
        <w:tc>
          <w:tcPr>
            <w:tcW w:w="907" w:type="dxa"/>
          </w:tcPr>
          <w:p w14:paraId="03EDC0E4" w14:textId="77777777" w:rsidR="00BD230F" w:rsidRDefault="00BD230F">
            <w:pPr>
              <w:cnfStyle w:val="000000000000" w:firstRow="0" w:lastRow="0" w:firstColumn="0" w:lastColumn="0" w:oddVBand="0" w:evenVBand="0" w:oddHBand="0" w:evenHBand="0" w:firstRowFirstColumn="0" w:firstRowLastColumn="0" w:lastRowFirstColumn="0" w:lastRowLastColumn="0"/>
            </w:pPr>
            <w:r>
              <w:t>11 141</w:t>
            </w:r>
          </w:p>
        </w:tc>
        <w:tc>
          <w:tcPr>
            <w:tcW w:w="907" w:type="dxa"/>
          </w:tcPr>
          <w:p w14:paraId="530D978F" w14:textId="77777777" w:rsidR="00BD230F" w:rsidRDefault="00BD230F">
            <w:pPr>
              <w:cnfStyle w:val="000000000000" w:firstRow="0" w:lastRow="0" w:firstColumn="0" w:lastColumn="0" w:oddVBand="0" w:evenVBand="0" w:oddHBand="0" w:evenHBand="0" w:firstRowFirstColumn="0" w:firstRowLastColumn="0" w:lastRowFirstColumn="0" w:lastRowLastColumn="0"/>
            </w:pPr>
            <w:r>
              <w:t>1 206</w:t>
            </w:r>
          </w:p>
        </w:tc>
        <w:tc>
          <w:tcPr>
            <w:tcW w:w="907" w:type="dxa"/>
          </w:tcPr>
          <w:p w14:paraId="4B7C33A6" w14:textId="77777777" w:rsidR="00BD230F" w:rsidRDefault="00BD230F">
            <w:pPr>
              <w:cnfStyle w:val="000000000000" w:firstRow="0" w:lastRow="0" w:firstColumn="0" w:lastColumn="0" w:oddVBand="0" w:evenVBand="0" w:oddHBand="0" w:evenHBand="0" w:firstRowFirstColumn="0" w:firstRowLastColumn="0" w:lastRowFirstColumn="0" w:lastRowLastColumn="0"/>
            </w:pPr>
            <w:r>
              <w:t>1 491</w:t>
            </w:r>
          </w:p>
        </w:tc>
      </w:tr>
      <w:tr w:rsidR="00BD230F" w14:paraId="1EE4086A" w14:textId="77777777">
        <w:tc>
          <w:tcPr>
            <w:cnfStyle w:val="001000000000" w:firstRow="0" w:lastRow="0" w:firstColumn="1" w:lastColumn="0" w:oddVBand="0" w:evenVBand="0" w:oddHBand="0" w:evenHBand="0" w:firstRowFirstColumn="0" w:firstRowLastColumn="0" w:lastRowFirstColumn="0" w:lastRowLastColumn="0"/>
            <w:tcW w:w="6010" w:type="dxa"/>
          </w:tcPr>
          <w:p w14:paraId="129410E1" w14:textId="77777777" w:rsidR="00BD230F" w:rsidRDefault="00BD230F">
            <w:r>
              <w:rPr>
                <w:b/>
              </w:rPr>
              <w:t>Statutory</w:t>
            </w:r>
          </w:p>
        </w:tc>
        <w:tc>
          <w:tcPr>
            <w:tcW w:w="907" w:type="dxa"/>
          </w:tcPr>
          <w:p w14:paraId="5558375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44F056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68E23B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25FE112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142B514" w14:textId="77777777">
        <w:tc>
          <w:tcPr>
            <w:cnfStyle w:val="001000000000" w:firstRow="0" w:lastRow="0" w:firstColumn="1" w:lastColumn="0" w:oddVBand="0" w:evenVBand="0" w:oddHBand="0" w:evenHBand="0" w:firstRowFirstColumn="0" w:firstRowLastColumn="0" w:lastRowFirstColumn="0" w:lastRowLastColumn="0"/>
            <w:tcW w:w="6010" w:type="dxa"/>
          </w:tcPr>
          <w:p w14:paraId="2D2393CA" w14:textId="77777777" w:rsidR="00BD230F" w:rsidRDefault="00BD230F">
            <w:r>
              <w:t>Accrued taxes payable</w:t>
            </w:r>
          </w:p>
        </w:tc>
        <w:tc>
          <w:tcPr>
            <w:tcW w:w="907" w:type="dxa"/>
          </w:tcPr>
          <w:p w14:paraId="48E97896" w14:textId="77777777" w:rsidR="00BD230F" w:rsidRDefault="00BD230F">
            <w:pPr>
              <w:cnfStyle w:val="000000000000" w:firstRow="0" w:lastRow="0" w:firstColumn="0" w:lastColumn="0" w:oddVBand="0" w:evenVBand="0" w:oddHBand="0" w:evenHBand="0" w:firstRowFirstColumn="0" w:firstRowLastColumn="0" w:lastRowFirstColumn="0" w:lastRowLastColumn="0"/>
            </w:pPr>
            <w:r>
              <w:t>76</w:t>
            </w:r>
          </w:p>
        </w:tc>
        <w:tc>
          <w:tcPr>
            <w:tcW w:w="907" w:type="dxa"/>
          </w:tcPr>
          <w:p w14:paraId="3FC3E1EB" w14:textId="77777777" w:rsidR="00BD230F" w:rsidRDefault="00BD230F">
            <w:pPr>
              <w:cnfStyle w:val="000000000000" w:firstRow="0" w:lastRow="0" w:firstColumn="0" w:lastColumn="0" w:oddVBand="0" w:evenVBand="0" w:oddHBand="0" w:evenHBand="0" w:firstRowFirstColumn="0" w:firstRowLastColumn="0" w:lastRowFirstColumn="0" w:lastRowLastColumn="0"/>
            </w:pPr>
            <w:r>
              <w:t>128</w:t>
            </w:r>
          </w:p>
        </w:tc>
        <w:tc>
          <w:tcPr>
            <w:tcW w:w="907" w:type="dxa"/>
          </w:tcPr>
          <w:p w14:paraId="58BEBC87" w14:textId="77777777" w:rsidR="00BD230F" w:rsidRDefault="00BD230F">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28535DD0" w14:textId="77777777" w:rsidR="00BD230F" w:rsidRDefault="00BD230F">
            <w:pPr>
              <w:cnfStyle w:val="000000000000" w:firstRow="0" w:lastRow="0" w:firstColumn="0" w:lastColumn="0" w:oddVBand="0" w:evenVBand="0" w:oddHBand="0" w:evenHBand="0" w:firstRowFirstColumn="0" w:firstRowLastColumn="0" w:lastRowFirstColumn="0" w:lastRowLastColumn="0"/>
            </w:pPr>
            <w:r>
              <w:t>94</w:t>
            </w:r>
          </w:p>
        </w:tc>
      </w:tr>
      <w:tr w:rsidR="00BD230F" w14:paraId="012A2C1A"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72982CE" w14:textId="77777777" w:rsidR="00BD230F" w:rsidRDefault="00BD230F">
            <w:r>
              <w:t>Unearned income</w:t>
            </w:r>
          </w:p>
        </w:tc>
        <w:tc>
          <w:tcPr>
            <w:tcW w:w="907" w:type="dxa"/>
            <w:tcBorders>
              <w:bottom w:val="single" w:sz="6" w:space="0" w:color="auto"/>
            </w:tcBorders>
          </w:tcPr>
          <w:p w14:paraId="2E8BD7B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5DED714" w14:textId="77777777" w:rsidR="00BD230F" w:rsidRDefault="00BD230F">
            <w:pPr>
              <w:cnfStyle w:val="000000000000" w:firstRow="0" w:lastRow="0" w:firstColumn="0" w:lastColumn="0" w:oddVBand="0" w:evenVBand="0" w:oddHBand="0" w:evenHBand="0" w:firstRowFirstColumn="0" w:firstRowLastColumn="0" w:lastRowFirstColumn="0" w:lastRowLastColumn="0"/>
            </w:pPr>
            <w:r>
              <w:t>1 302</w:t>
            </w:r>
          </w:p>
        </w:tc>
        <w:tc>
          <w:tcPr>
            <w:tcW w:w="907" w:type="dxa"/>
            <w:tcBorders>
              <w:bottom w:val="single" w:sz="6" w:space="0" w:color="auto"/>
            </w:tcBorders>
          </w:tcPr>
          <w:p w14:paraId="10EDE71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1C657FC" w14:textId="77777777" w:rsidR="00BD230F" w:rsidRDefault="00BD230F">
            <w:pPr>
              <w:cnfStyle w:val="000000000000" w:firstRow="0" w:lastRow="0" w:firstColumn="0" w:lastColumn="0" w:oddVBand="0" w:evenVBand="0" w:oddHBand="0" w:evenHBand="0" w:firstRowFirstColumn="0" w:firstRowLastColumn="0" w:lastRowFirstColumn="0" w:lastRowLastColumn="0"/>
            </w:pPr>
            <w:r>
              <w:t>1 302</w:t>
            </w:r>
          </w:p>
        </w:tc>
      </w:tr>
      <w:tr w:rsidR="00BD230F" w14:paraId="6582CF9B"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9EA94D9" w14:textId="77777777" w:rsidR="00BD230F" w:rsidRDefault="00BD230F">
            <w:r>
              <w:rPr>
                <w:b/>
              </w:rPr>
              <w:t>Total payables and contract liabilities</w:t>
            </w:r>
          </w:p>
        </w:tc>
        <w:tc>
          <w:tcPr>
            <w:tcW w:w="907" w:type="dxa"/>
            <w:tcBorders>
              <w:top w:val="single" w:sz="6" w:space="0" w:color="auto"/>
              <w:bottom w:val="single" w:sz="12" w:space="0" w:color="auto"/>
            </w:tcBorders>
          </w:tcPr>
          <w:p w14:paraId="475D138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28 810</w:t>
            </w:r>
          </w:p>
        </w:tc>
        <w:tc>
          <w:tcPr>
            <w:tcW w:w="907" w:type="dxa"/>
            <w:tcBorders>
              <w:top w:val="single" w:sz="6" w:space="0" w:color="auto"/>
              <w:bottom w:val="single" w:sz="12" w:space="0" w:color="auto"/>
            </w:tcBorders>
          </w:tcPr>
          <w:p w14:paraId="58C357B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28 754</w:t>
            </w:r>
          </w:p>
        </w:tc>
        <w:tc>
          <w:tcPr>
            <w:tcW w:w="907" w:type="dxa"/>
            <w:tcBorders>
              <w:top w:val="single" w:sz="6" w:space="0" w:color="auto"/>
              <w:bottom w:val="single" w:sz="12" w:space="0" w:color="auto"/>
            </w:tcBorders>
          </w:tcPr>
          <w:p w14:paraId="590A003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16 643</w:t>
            </w:r>
          </w:p>
        </w:tc>
        <w:tc>
          <w:tcPr>
            <w:tcW w:w="907" w:type="dxa"/>
            <w:tcBorders>
              <w:top w:val="single" w:sz="6" w:space="0" w:color="auto"/>
              <w:bottom w:val="single" w:sz="12" w:space="0" w:color="auto"/>
            </w:tcBorders>
          </w:tcPr>
          <w:p w14:paraId="6FB7494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16 870</w:t>
            </w:r>
          </w:p>
        </w:tc>
      </w:tr>
      <w:tr w:rsidR="00BD230F" w14:paraId="248546C5"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66634ABE" w14:textId="77777777" w:rsidR="00BD230F" w:rsidRDefault="00BD230F">
            <w:r>
              <w:rPr>
                <w:b/>
              </w:rPr>
              <w:t>Represented by:</w:t>
            </w:r>
          </w:p>
        </w:tc>
        <w:tc>
          <w:tcPr>
            <w:tcW w:w="907" w:type="dxa"/>
            <w:tcBorders>
              <w:top w:val="single" w:sz="0" w:space="0" w:color="auto"/>
            </w:tcBorders>
          </w:tcPr>
          <w:p w14:paraId="0A37484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5DC527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054591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EEA106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F1BD022" w14:textId="77777777">
        <w:tc>
          <w:tcPr>
            <w:cnfStyle w:val="001000000000" w:firstRow="0" w:lastRow="0" w:firstColumn="1" w:lastColumn="0" w:oddVBand="0" w:evenVBand="0" w:oddHBand="0" w:evenHBand="0" w:firstRowFirstColumn="0" w:firstRowLastColumn="0" w:lastRowFirstColumn="0" w:lastRowLastColumn="0"/>
            <w:tcW w:w="6010" w:type="dxa"/>
          </w:tcPr>
          <w:p w14:paraId="27F8C251" w14:textId="77777777" w:rsidR="00BD230F" w:rsidRDefault="00BD230F">
            <w:r>
              <w:t>Current payables</w:t>
            </w:r>
          </w:p>
        </w:tc>
        <w:tc>
          <w:tcPr>
            <w:tcW w:w="907" w:type="dxa"/>
          </w:tcPr>
          <w:p w14:paraId="0D437399" w14:textId="77777777" w:rsidR="00BD230F" w:rsidRDefault="00BD230F">
            <w:pPr>
              <w:cnfStyle w:val="000000000000" w:firstRow="0" w:lastRow="0" w:firstColumn="0" w:lastColumn="0" w:oddVBand="0" w:evenVBand="0" w:oddHBand="0" w:evenHBand="0" w:firstRowFirstColumn="0" w:firstRowLastColumn="0" w:lastRowFirstColumn="0" w:lastRowLastColumn="0"/>
            </w:pPr>
            <w:r>
              <w:t>10 069</w:t>
            </w:r>
          </w:p>
        </w:tc>
        <w:tc>
          <w:tcPr>
            <w:tcW w:w="907" w:type="dxa"/>
          </w:tcPr>
          <w:p w14:paraId="6FB663B6" w14:textId="77777777" w:rsidR="00BD230F" w:rsidRDefault="00BD230F">
            <w:pPr>
              <w:cnfStyle w:val="000000000000" w:firstRow="0" w:lastRow="0" w:firstColumn="0" w:lastColumn="0" w:oddVBand="0" w:evenVBand="0" w:oddHBand="0" w:evenHBand="0" w:firstRowFirstColumn="0" w:firstRowLastColumn="0" w:lastRowFirstColumn="0" w:lastRowLastColumn="0"/>
            </w:pPr>
            <w:r>
              <w:t>10 569</w:t>
            </w:r>
          </w:p>
        </w:tc>
        <w:tc>
          <w:tcPr>
            <w:tcW w:w="907" w:type="dxa"/>
          </w:tcPr>
          <w:p w14:paraId="431C209F" w14:textId="77777777" w:rsidR="00BD230F" w:rsidRDefault="00BD230F">
            <w:pPr>
              <w:cnfStyle w:val="000000000000" w:firstRow="0" w:lastRow="0" w:firstColumn="0" w:lastColumn="0" w:oddVBand="0" w:evenVBand="0" w:oddHBand="0" w:evenHBand="0" w:firstRowFirstColumn="0" w:firstRowLastColumn="0" w:lastRowFirstColumn="0" w:lastRowLastColumn="0"/>
            </w:pPr>
            <w:r>
              <w:t>6 681</w:t>
            </w:r>
          </w:p>
        </w:tc>
        <w:tc>
          <w:tcPr>
            <w:tcW w:w="907" w:type="dxa"/>
          </w:tcPr>
          <w:p w14:paraId="291C55FF" w14:textId="77777777" w:rsidR="00BD230F" w:rsidRDefault="00BD230F">
            <w:pPr>
              <w:cnfStyle w:val="000000000000" w:firstRow="0" w:lastRow="0" w:firstColumn="0" w:lastColumn="0" w:oddVBand="0" w:evenVBand="0" w:oddHBand="0" w:evenHBand="0" w:firstRowFirstColumn="0" w:firstRowLastColumn="0" w:lastRowFirstColumn="0" w:lastRowLastColumn="0"/>
            </w:pPr>
            <w:r>
              <w:t>7 010</w:t>
            </w:r>
          </w:p>
        </w:tc>
      </w:tr>
      <w:tr w:rsidR="00BD230F" w14:paraId="4310B86D" w14:textId="77777777">
        <w:tc>
          <w:tcPr>
            <w:cnfStyle w:val="001000000000" w:firstRow="0" w:lastRow="0" w:firstColumn="1" w:lastColumn="0" w:oddVBand="0" w:evenVBand="0" w:oddHBand="0" w:evenHBand="0" w:firstRowFirstColumn="0" w:firstRowLastColumn="0" w:lastRowFirstColumn="0" w:lastRowLastColumn="0"/>
            <w:tcW w:w="6010" w:type="dxa"/>
          </w:tcPr>
          <w:p w14:paraId="290C808B" w14:textId="77777777" w:rsidR="00BD230F" w:rsidRDefault="00BD230F">
            <w:r>
              <w:t>Non</w:t>
            </w:r>
            <w:r>
              <w:noBreakHyphen/>
              <w:t>current payables</w:t>
            </w:r>
          </w:p>
        </w:tc>
        <w:tc>
          <w:tcPr>
            <w:tcW w:w="907" w:type="dxa"/>
          </w:tcPr>
          <w:p w14:paraId="5FAC2651" w14:textId="77777777" w:rsidR="00BD230F" w:rsidRDefault="00BD230F">
            <w:pPr>
              <w:cnfStyle w:val="000000000000" w:firstRow="0" w:lastRow="0" w:firstColumn="0" w:lastColumn="0" w:oddVBand="0" w:evenVBand="0" w:oddHBand="0" w:evenHBand="0" w:firstRowFirstColumn="0" w:firstRowLastColumn="0" w:lastRowFirstColumn="0" w:lastRowLastColumn="0"/>
            </w:pPr>
            <w:r>
              <w:t>18 741</w:t>
            </w:r>
          </w:p>
        </w:tc>
        <w:tc>
          <w:tcPr>
            <w:tcW w:w="907" w:type="dxa"/>
          </w:tcPr>
          <w:p w14:paraId="6A46D8C0" w14:textId="77777777" w:rsidR="00BD230F" w:rsidRDefault="00BD230F">
            <w:pPr>
              <w:cnfStyle w:val="000000000000" w:firstRow="0" w:lastRow="0" w:firstColumn="0" w:lastColumn="0" w:oddVBand="0" w:evenVBand="0" w:oddHBand="0" w:evenHBand="0" w:firstRowFirstColumn="0" w:firstRowLastColumn="0" w:lastRowFirstColumn="0" w:lastRowLastColumn="0"/>
            </w:pPr>
            <w:r>
              <w:t>18 186</w:t>
            </w:r>
          </w:p>
        </w:tc>
        <w:tc>
          <w:tcPr>
            <w:tcW w:w="907" w:type="dxa"/>
          </w:tcPr>
          <w:p w14:paraId="3AF62A19" w14:textId="77777777" w:rsidR="00BD230F" w:rsidRDefault="00BD230F">
            <w:pPr>
              <w:cnfStyle w:val="000000000000" w:firstRow="0" w:lastRow="0" w:firstColumn="0" w:lastColumn="0" w:oddVBand="0" w:evenVBand="0" w:oddHBand="0" w:evenHBand="0" w:firstRowFirstColumn="0" w:firstRowLastColumn="0" w:lastRowFirstColumn="0" w:lastRowLastColumn="0"/>
            </w:pPr>
            <w:r>
              <w:t>9 962</w:t>
            </w:r>
          </w:p>
        </w:tc>
        <w:tc>
          <w:tcPr>
            <w:tcW w:w="907" w:type="dxa"/>
          </w:tcPr>
          <w:p w14:paraId="10B9CD96" w14:textId="60FDC206" w:rsidR="00BD230F" w:rsidRDefault="00BD230F">
            <w:pPr>
              <w:cnfStyle w:val="000000000000" w:firstRow="0" w:lastRow="0" w:firstColumn="0" w:lastColumn="0" w:oddVBand="0" w:evenVBand="0" w:oddHBand="0" w:evenHBand="0" w:firstRowFirstColumn="0" w:firstRowLastColumn="0" w:lastRowFirstColumn="0" w:lastRowLastColumn="0"/>
            </w:pPr>
            <w:r>
              <w:t>9 860</w:t>
            </w:r>
          </w:p>
        </w:tc>
      </w:tr>
    </w:tbl>
    <w:p w14:paraId="73800BA1" w14:textId="77777777" w:rsidR="00BD230F" w:rsidRDefault="00BD230F" w:rsidP="00F842C5">
      <w:pPr>
        <w:rPr>
          <w:b/>
          <w:bCs/>
        </w:rPr>
      </w:pPr>
    </w:p>
    <w:p w14:paraId="124B1E1F" w14:textId="77777777" w:rsidR="00BD230F" w:rsidRPr="00DD42D1" w:rsidRDefault="00BD230F" w:rsidP="00F842C5">
      <w:pPr>
        <w:rPr>
          <w:b/>
          <w:bCs/>
        </w:rPr>
        <w:sectPr w:rsidR="00BD230F" w:rsidRPr="00DD42D1" w:rsidSect="00BD230F">
          <w:type w:val="continuous"/>
          <w:pgSz w:w="11907" w:h="16839" w:code="9"/>
          <w:pgMar w:top="1134" w:right="1134" w:bottom="1134" w:left="1134" w:header="624" w:footer="567" w:gutter="0"/>
          <w:cols w:space="709"/>
          <w:docGrid w:linePitch="360"/>
        </w:sectPr>
      </w:pPr>
    </w:p>
    <w:p w14:paraId="66CF3DD6" w14:textId="77777777" w:rsidR="00BD230F" w:rsidRPr="00BA0693" w:rsidRDefault="00BD230F" w:rsidP="00F842C5">
      <w:r w:rsidRPr="00BA0693">
        <w:t>Payables consist of:</w:t>
      </w:r>
    </w:p>
    <w:p w14:paraId="37842BE2" w14:textId="77777777" w:rsidR="00BD230F" w:rsidRDefault="00BD230F" w:rsidP="00AC68FF">
      <w:pPr>
        <w:pStyle w:val="ListBullet"/>
      </w:pPr>
      <w:r w:rsidRPr="00BA0693">
        <w:t>contractual payables, such as accounts payable and accrued expenses</w:t>
      </w:r>
    </w:p>
    <w:p w14:paraId="64946194" w14:textId="77777777" w:rsidR="00BD230F" w:rsidRPr="00BA0693" w:rsidRDefault="00BD230F" w:rsidP="00AC68FF">
      <w:pPr>
        <w:pStyle w:val="ListBullet"/>
      </w:pPr>
      <w:r>
        <w:t>contract liabilities</w:t>
      </w:r>
    </w:p>
    <w:p w14:paraId="2B705ADC" w14:textId="77777777" w:rsidR="00BD230F" w:rsidRDefault="00BD230F" w:rsidP="00AC68FF">
      <w:pPr>
        <w:pStyle w:val="ListBullet"/>
      </w:pPr>
      <w:r>
        <w:t>statutory payables (accrued taxes payable), such as GST and fringe benefits tax payables</w:t>
      </w:r>
    </w:p>
    <w:p w14:paraId="105A7993" w14:textId="77777777" w:rsidR="00BD230F" w:rsidRDefault="00BD230F" w:rsidP="00AC68FF">
      <w:pPr>
        <w:pStyle w:val="ListBullet"/>
      </w:pPr>
      <w:r>
        <w:t>unearned income</w:t>
      </w:r>
    </w:p>
    <w:p w14:paraId="79F6B319" w14:textId="77777777" w:rsidR="00BD230F" w:rsidRDefault="00BD230F" w:rsidP="00AC68FF">
      <w:pPr>
        <w:pStyle w:val="ListBullet"/>
      </w:pPr>
      <w:r>
        <w:t>grant of right to the operator liability.</w:t>
      </w:r>
    </w:p>
    <w:p w14:paraId="0841B6DA" w14:textId="77777777" w:rsidR="00BD230F" w:rsidRDefault="00BD230F" w:rsidP="00AC68FF">
      <w:r w:rsidRPr="00BD026C">
        <w:rPr>
          <w:b/>
        </w:rPr>
        <w:t>Contractual payables</w:t>
      </w:r>
      <w:r>
        <w:t xml:space="preserve"> are classified as financial instruments (Note 7.1) and measured at amortised cost. Accounts payable represent liabilities for goods and services provided to the State prior to the end of the financial year that are unpaid, and arise when the State becomes obliged to make future payments in respect of the purchase of those goods and services.</w:t>
      </w:r>
    </w:p>
    <w:p w14:paraId="5C108AE8" w14:textId="77777777" w:rsidR="00BD230F" w:rsidRDefault="00BD230F" w:rsidP="00F842C5">
      <w:r w:rsidRPr="007C54E1">
        <w:rPr>
          <w:b/>
          <w:bCs/>
        </w:rPr>
        <w:t>Contract liabilities</w:t>
      </w:r>
      <w:r w:rsidRPr="00720ABD">
        <w:t xml:space="preserve"> relate to consideration receive</w:t>
      </w:r>
      <w:r>
        <w:t>d</w:t>
      </w:r>
      <w:r w:rsidRPr="00720ABD">
        <w:t xml:space="preserve"> in advance from customers</w:t>
      </w:r>
      <w:r>
        <w:t>,</w:t>
      </w:r>
      <w:r w:rsidRPr="00720ABD">
        <w:t xml:space="preserve"> in respect of developer and customer contributions</w:t>
      </w:r>
      <w:r>
        <w:t xml:space="preserve"> towards </w:t>
      </w:r>
      <w:r w:rsidRPr="00720ABD">
        <w:t>infrastructure works in the water industry, in which set performance obligations have not yet been</w:t>
      </w:r>
      <w:r>
        <w:t xml:space="preserve"> satisfied.</w:t>
      </w:r>
    </w:p>
    <w:p w14:paraId="01ADCB97" w14:textId="6B1617DC" w:rsidR="00BD230F" w:rsidRDefault="00BD230F" w:rsidP="007C09EF">
      <w:pPr>
        <w:ind w:right="-213"/>
      </w:pPr>
      <w:r w:rsidRPr="00776DC0">
        <w:t>The aggregate amount of the transaction price allocated to the performance obligations that are not satisfied at the end of the reporting period was $160</w:t>
      </w:r>
      <w:r w:rsidR="007C09EF">
        <w:t> </w:t>
      </w:r>
      <w:r w:rsidRPr="00776DC0">
        <w:t>million as at 30 June 2021 ($4 million in 2019</w:t>
      </w:r>
      <w:r>
        <w:noBreakHyphen/>
      </w:r>
      <w:r w:rsidRPr="00776DC0">
        <w:t>20) and is expected to be recognised as revenue in future periods.</w:t>
      </w:r>
      <w:r>
        <w:t xml:space="preserve"> </w:t>
      </w:r>
    </w:p>
    <w:p w14:paraId="03680327" w14:textId="77777777" w:rsidR="00BD230F" w:rsidRDefault="00BD230F" w:rsidP="00F842C5">
      <w:r>
        <w:rPr>
          <w:b/>
        </w:rPr>
        <w:br w:type="column"/>
      </w:r>
      <w:r w:rsidRPr="00BD026C">
        <w:rPr>
          <w:b/>
        </w:rPr>
        <w:t>Statutory payables</w:t>
      </w:r>
      <w:r>
        <w:t xml:space="preserve"> are recognised and measured similarly to contractual payables but are not classified as financial instruments and not included in the category of financial liabilities at amortised cost, because they do not arise from contracts.</w:t>
      </w:r>
    </w:p>
    <w:p w14:paraId="484D917D" w14:textId="77777777" w:rsidR="00BD230F" w:rsidRDefault="00BD230F" w:rsidP="00F842C5">
      <w:pPr>
        <w:ind w:right="-213"/>
      </w:pPr>
      <w:r w:rsidRPr="00AF60A4">
        <w:rPr>
          <w:b/>
        </w:rPr>
        <w:t>Unearned income</w:t>
      </w:r>
      <w:r w:rsidRPr="00AF60A4">
        <w:t xml:space="preserve"> comprises upfront fees received for the medium</w:t>
      </w:r>
      <w:r w:rsidRPr="00AF60A4">
        <w:noBreakHyphen/>
        <w:t>term lease over the Port of Melbourne. This unearned income is recognised progressively as revenue, over the term of the relevant arrangements. Unearned income</w:t>
      </w:r>
      <w:r>
        <w:t xml:space="preserve"> in 2019-20</w:t>
      </w:r>
      <w:r w:rsidRPr="00AF60A4">
        <w:t xml:space="preserve"> also includes the overpayment of GST resulting from a lower national GST pool than forecast (Note 2.5).</w:t>
      </w:r>
      <w:r w:rsidRPr="00AF60A4">
        <w:rPr>
          <w:rFonts w:ascii="Segoe UI" w:hAnsi="Segoe UI" w:cs="Segoe UI"/>
          <w:color w:val="000000"/>
          <w:sz w:val="20"/>
          <w:szCs w:val="20"/>
        </w:rPr>
        <w:t xml:space="preserve"> </w:t>
      </w:r>
    </w:p>
    <w:p w14:paraId="62D33A38" w14:textId="77777777" w:rsidR="00BD230F" w:rsidRDefault="00BD230F" w:rsidP="00F842C5">
      <w:pPr>
        <w:ind w:right="-213"/>
        <w:rPr>
          <w:b/>
        </w:rPr>
      </w:pPr>
      <w:r w:rsidRPr="00744459">
        <w:rPr>
          <w:b/>
        </w:rPr>
        <w:t>Grant of</w:t>
      </w:r>
      <w:r>
        <w:rPr>
          <w:b/>
        </w:rPr>
        <w:t xml:space="preserve"> a</w:t>
      </w:r>
      <w:r w:rsidRPr="00744459">
        <w:rPr>
          <w:b/>
        </w:rPr>
        <w:t xml:space="preserve"> right to</w:t>
      </w:r>
      <w:r>
        <w:rPr>
          <w:b/>
        </w:rPr>
        <w:t xml:space="preserve"> the</w:t>
      </w:r>
      <w:r w:rsidRPr="00744459">
        <w:rPr>
          <w:b/>
        </w:rPr>
        <w:t xml:space="preserve"> operat</w:t>
      </w:r>
      <w:r>
        <w:rPr>
          <w:b/>
        </w:rPr>
        <w:t>or</w:t>
      </w:r>
      <w:r w:rsidRPr="00744459">
        <w:rPr>
          <w:b/>
        </w:rPr>
        <w:t xml:space="preserve"> liabilit</w:t>
      </w:r>
      <w:r>
        <w:rPr>
          <w:b/>
        </w:rPr>
        <w:t>ies</w:t>
      </w:r>
      <w:r w:rsidRPr="00744459">
        <w:rPr>
          <w:bCs/>
        </w:rPr>
        <w:t xml:space="preserve"> relate to economic service concession arrangements and </w:t>
      </w:r>
      <w:r>
        <w:rPr>
          <w:bCs/>
        </w:rPr>
        <w:t>are</w:t>
      </w:r>
      <w:r w:rsidRPr="00744459">
        <w:rPr>
          <w:bCs/>
        </w:rPr>
        <w:t xml:space="preserve"> recognised applying AASB 1059 </w:t>
      </w:r>
      <w:r w:rsidRPr="00E4496E">
        <w:rPr>
          <w:i/>
          <w:iCs/>
        </w:rPr>
        <w:t>Service Concession Arrangements: Grantor</w:t>
      </w:r>
      <w:r>
        <w:rPr>
          <w:i/>
          <w:iCs/>
        </w:rPr>
        <w:t>s</w:t>
      </w:r>
      <w:r w:rsidRPr="00744459">
        <w:rPr>
          <w:bCs/>
        </w:rPr>
        <w:t xml:space="preserve"> (Note 5.</w:t>
      </w:r>
      <w:r>
        <w:rPr>
          <w:bCs/>
        </w:rPr>
        <w:t>3</w:t>
      </w:r>
      <w:r w:rsidRPr="00744459">
        <w:rPr>
          <w:bCs/>
        </w:rPr>
        <w:t>). It represents unearned revenue and is progressively reduced over the period of the arrangement in accordance with its substance (Note 2.6).</w:t>
      </w:r>
    </w:p>
    <w:p w14:paraId="5C6D74BF" w14:textId="77777777" w:rsidR="00BD230F" w:rsidRDefault="00BD230F" w:rsidP="00F842C5">
      <w:r>
        <w:br w:type="page"/>
      </w:r>
    </w:p>
    <w:p w14:paraId="6E24ADA2" w14:textId="77777777" w:rsidR="00BD230F" w:rsidRPr="00821EC1" w:rsidRDefault="00BD230F" w:rsidP="00BD230F">
      <w:pPr>
        <w:pStyle w:val="Heading2"/>
        <w:ind w:left="851" w:hanging="851"/>
      </w:pPr>
      <w:bookmarkStart w:id="98" w:name="_Toc77678813"/>
      <w:r w:rsidRPr="00821EC1">
        <w:lastRenderedPageBreak/>
        <w:t>Superannuation</w:t>
      </w:r>
      <w:bookmarkEnd w:id="98"/>
      <w:r w:rsidRPr="00821EC1">
        <w:t xml:space="preserve"> </w:t>
      </w:r>
    </w:p>
    <w:p w14:paraId="10260F6C" w14:textId="77777777" w:rsidR="00BD230F" w:rsidRDefault="00BD230F" w:rsidP="00AC68FF">
      <w:r>
        <w:t xml:space="preserve">The disclosure in this note is for the consolidated State of Victoria only, as more than 99 per cent of </w:t>
      </w:r>
      <w:r w:rsidRPr="005B45BE">
        <w:t>the</w:t>
      </w:r>
      <w:r>
        <w:t xml:space="preserve"> $27.2</w:t>
      </w:r>
      <w:r w:rsidRPr="005B45BE">
        <w:t> billion superannuation</w:t>
      </w:r>
      <w:r>
        <w:t xml:space="preserve"> liability is recorded in the general government sector.</w:t>
      </w:r>
    </w:p>
    <w:p w14:paraId="1F2A678C" w14:textId="77777777" w:rsidR="00BD230F" w:rsidRPr="00821EC1" w:rsidRDefault="00BD230F" w:rsidP="00F842C5">
      <w:pPr>
        <w:pStyle w:val="Heading30"/>
      </w:pPr>
      <w:r w:rsidRPr="00821EC1">
        <w:t>Net superannuation liability</w:t>
      </w:r>
    </w:p>
    <w:p w14:paraId="38D31A03" w14:textId="77777777" w:rsidR="00BD230F" w:rsidRDefault="00BD230F" w:rsidP="00AC68FF">
      <w:r>
        <w:t xml:space="preserve">The State’s public sector defined benefit superannuation plans are responsible for the liability for employee superannuation entitlements. These plans are not consolidated in the Annual Financial Report as they are not controlled by the State. However, the majority of the superannuation liability is the responsibility of the State and is recognised accordingly. </w:t>
      </w:r>
    </w:p>
    <w:p w14:paraId="1599A8C1" w14:textId="77777777" w:rsidR="00BD230F" w:rsidRDefault="00BD230F" w:rsidP="00AC68FF">
      <w:r>
        <w:t>At each reporting date, a liability or asset is recognised in respect of defined benefit superannuation obligations. This is measured as the difference between the present value of the defined benefit obligations at the reporting date and the net market value of the superannuation plans’ assets.</w:t>
      </w:r>
    </w:p>
    <w:p w14:paraId="42EBA86A" w14:textId="77777777" w:rsidR="00BD230F" w:rsidRDefault="00BD230F" w:rsidP="00AC68FF">
      <w:r>
        <w:t>The superannuation liabilities of agencies for which the State is not responsible, such as universities, are not reflected in the balance sheet.</w:t>
      </w:r>
    </w:p>
    <w:p w14:paraId="65A8BC1A" w14:textId="77777777" w:rsidR="00BD230F" w:rsidRDefault="00BD230F" w:rsidP="00AC68FF">
      <w:r>
        <w:br w:type="column"/>
      </w:r>
    </w:p>
    <w:p w14:paraId="15452A3C" w14:textId="77777777" w:rsidR="00BD230F" w:rsidRDefault="00BD230F" w:rsidP="00F842C5">
      <w:pPr>
        <w:pStyle w:val="HighlightBoxText"/>
        <w:spacing w:before="80"/>
      </w:pPr>
      <w:r w:rsidRPr="00BD026C">
        <w:rPr>
          <w:b/>
        </w:rPr>
        <w:t>Defined benefit plans</w:t>
      </w:r>
      <w:r>
        <w:t>: These provide benefits based on years of service and final average salary. At each reporting date, a liability or asset is recognised in respect of defined benefit superannuation obligations.</w:t>
      </w:r>
    </w:p>
    <w:p w14:paraId="1971EBC8" w14:textId="77777777" w:rsidR="00BD230F" w:rsidRDefault="00BD230F" w:rsidP="00F842C5">
      <w:pPr>
        <w:pStyle w:val="HighlightBoxText"/>
        <w:spacing w:before="80"/>
      </w:pPr>
      <w:r>
        <w:t xml:space="preserve">The present value of defined benefit obligations is based upon future payments, which are expected to arise due to membership of the superannuation plan to date, taking into account the taxes payable by the plan. </w:t>
      </w:r>
    </w:p>
    <w:p w14:paraId="426F2309" w14:textId="77777777" w:rsidR="00BD230F" w:rsidRPr="001E3887" w:rsidRDefault="00BD230F" w:rsidP="00F842C5">
      <w:pPr>
        <w:pStyle w:val="HighlightBoxText"/>
        <w:spacing w:before="80"/>
        <w:rPr>
          <w:sz w:val="10"/>
          <w:szCs w:val="10"/>
        </w:rPr>
      </w:pPr>
      <w:r>
        <w:t>Consideration is given to expected future salary levels and employee departures. Expected future payments are discounted to present values using yields applying to long-term Commonwealth Government bonds.</w:t>
      </w:r>
    </w:p>
    <w:p w14:paraId="3C9FDFC5" w14:textId="77777777" w:rsidR="00BD230F" w:rsidRDefault="00BD230F" w:rsidP="00F842C5">
      <w:pPr>
        <w:pStyle w:val="HighlightBoxText"/>
        <w:spacing w:before="80"/>
      </w:pPr>
      <w:r>
        <w:t>Furthermore, the inflation assumption is based upon the relationship between nominal and index linked bond yields of similar duration. This approach ensures that the inflation assumption reflects market expectations and is compatible with the market-based discount rate that is used to value the liability.</w:t>
      </w:r>
    </w:p>
    <w:p w14:paraId="5C5857B0" w14:textId="77777777" w:rsidR="00BD230F" w:rsidRPr="001E3887" w:rsidRDefault="00BD230F" w:rsidP="00F842C5"/>
    <w:p w14:paraId="4428F3F2" w14:textId="77777777" w:rsidR="00BD230F" w:rsidRDefault="00BD230F" w:rsidP="00F842C5">
      <w:pPr>
        <w:pStyle w:val="HighlightBoxText"/>
        <w:spacing w:before="0"/>
      </w:pPr>
      <w:r w:rsidRPr="00BD026C">
        <w:rPr>
          <w:b/>
        </w:rPr>
        <w:t>Defined contribution plans</w:t>
      </w:r>
      <w:r>
        <w:t>: The State has no obligation to fund any shortfall in these funds and is only responsible for meeting agreed and/or legislated contribution requirements.</w:t>
      </w:r>
    </w:p>
    <w:p w14:paraId="7223722A" w14:textId="77777777" w:rsidR="00BD230F" w:rsidRDefault="00BD230F" w:rsidP="00AC68FF"/>
    <w:p w14:paraId="54DF9AA3" w14:textId="77777777" w:rsidR="00BD230F" w:rsidRDefault="00BD230F" w:rsidP="00F842C5">
      <w:pPr>
        <w:spacing w:before="0"/>
        <w:sectPr w:rsidR="00BD230F" w:rsidSect="00BD230F">
          <w:type w:val="continuous"/>
          <w:pgSz w:w="11907" w:h="16839" w:code="9"/>
          <w:pgMar w:top="1134" w:right="1134" w:bottom="1134" w:left="1134" w:header="624" w:footer="567" w:gutter="0"/>
          <w:cols w:num="2" w:space="709"/>
          <w:docGrid w:linePitch="360"/>
        </w:sectPr>
      </w:pPr>
    </w:p>
    <w:p w14:paraId="213C2FEA" w14:textId="77777777" w:rsidR="00BD230F" w:rsidRDefault="00BD230F" w:rsidP="00F842C5">
      <w:pPr>
        <w:rPr>
          <w:rFonts w:asciiTheme="majorHAnsi" w:hAnsiTheme="majorHAnsi"/>
          <w:sz w:val="20"/>
          <w:szCs w:val="20"/>
        </w:rPr>
      </w:pPr>
      <w:r>
        <w:br w:type="page"/>
      </w:r>
    </w:p>
    <w:p w14:paraId="1D06EF8A" w14:textId="77777777" w:rsidR="00BD230F" w:rsidRDefault="00BD230F" w:rsidP="00BD230F">
      <w:pPr>
        <w:pStyle w:val="TableHeading"/>
        <w:spacing w:before="0"/>
      </w:pPr>
      <w:r w:rsidRPr="00176178">
        <w:lastRenderedPageBreak/>
        <w:t>Net superannuation liability</w:t>
      </w:r>
      <w:r>
        <w:tab/>
      </w:r>
      <w:r w:rsidRPr="00176178">
        <w:t>($ million)</w:t>
      </w:r>
    </w:p>
    <w:tbl>
      <w:tblPr>
        <w:tblStyle w:val="DTFTable"/>
        <w:tblW w:w="9638" w:type="dxa"/>
        <w:tblLayout w:type="fixed"/>
        <w:tblLook w:val="06A0" w:firstRow="1" w:lastRow="0" w:firstColumn="1" w:lastColumn="0" w:noHBand="1" w:noVBand="1"/>
      </w:tblPr>
      <w:tblGrid>
        <w:gridCol w:w="7824"/>
        <w:gridCol w:w="907"/>
        <w:gridCol w:w="907"/>
      </w:tblGrid>
      <w:tr w:rsidR="00BD230F" w14:paraId="4D8CE21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2E203835" w14:textId="3CFEF357" w:rsidR="00BD230F" w:rsidRDefault="00BD230F">
            <w:pPr>
              <w:keepNext/>
            </w:pPr>
          </w:p>
        </w:tc>
        <w:tc>
          <w:tcPr>
            <w:tcW w:w="1814" w:type="dxa"/>
            <w:gridSpan w:val="2"/>
          </w:tcPr>
          <w:p w14:paraId="25191023"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BD230F" w14:paraId="10A6F30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30CB2C62" w14:textId="77777777" w:rsidR="00BD230F" w:rsidRDefault="00BD230F">
            <w:pPr>
              <w:keepNext/>
            </w:pPr>
          </w:p>
        </w:tc>
        <w:tc>
          <w:tcPr>
            <w:tcW w:w="907" w:type="dxa"/>
          </w:tcPr>
          <w:p w14:paraId="7D7267C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903C4F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014E31BB" w14:textId="77777777">
        <w:tc>
          <w:tcPr>
            <w:cnfStyle w:val="001000000000" w:firstRow="0" w:lastRow="0" w:firstColumn="1" w:lastColumn="0" w:oddVBand="0" w:evenVBand="0" w:oddHBand="0" w:evenHBand="0" w:firstRowFirstColumn="0" w:firstRowLastColumn="0" w:lastRowFirstColumn="0" w:lastRowLastColumn="0"/>
            <w:tcW w:w="7824" w:type="dxa"/>
          </w:tcPr>
          <w:p w14:paraId="6FC6CE40" w14:textId="77777777" w:rsidR="00BD230F" w:rsidRDefault="00BD230F">
            <w:r>
              <w:rPr>
                <w:b/>
              </w:rPr>
              <w:t>Emergency Services and State Super</w:t>
            </w:r>
          </w:p>
        </w:tc>
        <w:tc>
          <w:tcPr>
            <w:tcW w:w="907" w:type="dxa"/>
          </w:tcPr>
          <w:p w14:paraId="38E3649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6979C2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EC9E570" w14:textId="77777777">
        <w:tc>
          <w:tcPr>
            <w:cnfStyle w:val="001000000000" w:firstRow="0" w:lastRow="0" w:firstColumn="1" w:lastColumn="0" w:oddVBand="0" w:evenVBand="0" w:oddHBand="0" w:evenHBand="0" w:firstRowFirstColumn="0" w:firstRowLastColumn="0" w:lastRowFirstColumn="0" w:lastRowLastColumn="0"/>
            <w:tcW w:w="7824" w:type="dxa"/>
          </w:tcPr>
          <w:p w14:paraId="2FD670D5" w14:textId="77777777" w:rsidR="00BD230F" w:rsidRDefault="00BD230F">
            <w:r>
              <w:t>Defined benefit obligation</w:t>
            </w:r>
          </w:p>
        </w:tc>
        <w:tc>
          <w:tcPr>
            <w:tcW w:w="907" w:type="dxa"/>
          </w:tcPr>
          <w:p w14:paraId="50B36110" w14:textId="77777777" w:rsidR="00BD230F" w:rsidRDefault="00BD230F">
            <w:pPr>
              <w:cnfStyle w:val="000000000000" w:firstRow="0" w:lastRow="0" w:firstColumn="0" w:lastColumn="0" w:oddVBand="0" w:evenVBand="0" w:oddHBand="0" w:evenHBand="0" w:firstRowFirstColumn="0" w:firstRowLastColumn="0" w:lastRowFirstColumn="0" w:lastRowLastColumn="0"/>
            </w:pPr>
            <w:r>
              <w:t>49 056</w:t>
            </w:r>
          </w:p>
        </w:tc>
        <w:tc>
          <w:tcPr>
            <w:tcW w:w="907" w:type="dxa"/>
          </w:tcPr>
          <w:p w14:paraId="0C9F854F" w14:textId="77777777" w:rsidR="00BD230F" w:rsidRDefault="00BD230F">
            <w:pPr>
              <w:cnfStyle w:val="000000000000" w:firstRow="0" w:lastRow="0" w:firstColumn="0" w:lastColumn="0" w:oddVBand="0" w:evenVBand="0" w:oddHBand="0" w:evenHBand="0" w:firstRowFirstColumn="0" w:firstRowLastColumn="0" w:lastRowFirstColumn="0" w:lastRowLastColumn="0"/>
            </w:pPr>
            <w:r>
              <w:t>48 606</w:t>
            </w:r>
          </w:p>
        </w:tc>
      </w:tr>
      <w:tr w:rsidR="00BD230F" w14:paraId="7A82B1FD" w14:textId="77777777">
        <w:tc>
          <w:tcPr>
            <w:cnfStyle w:val="001000000000" w:firstRow="0" w:lastRow="0" w:firstColumn="1" w:lastColumn="0" w:oddVBand="0" w:evenVBand="0" w:oddHBand="0" w:evenHBand="0" w:firstRowFirstColumn="0" w:firstRowLastColumn="0" w:lastRowFirstColumn="0" w:lastRowLastColumn="0"/>
            <w:tcW w:w="7824" w:type="dxa"/>
          </w:tcPr>
          <w:p w14:paraId="0273ED4E" w14:textId="77777777" w:rsidR="00BD230F" w:rsidRDefault="00BD230F">
            <w:r>
              <w:t>Tax liability</w:t>
            </w:r>
            <w:r>
              <w:rPr>
                <w:vertAlign w:val="superscript"/>
              </w:rPr>
              <w:t xml:space="preserve"> (a)</w:t>
            </w:r>
          </w:p>
        </w:tc>
        <w:tc>
          <w:tcPr>
            <w:tcW w:w="907" w:type="dxa"/>
          </w:tcPr>
          <w:p w14:paraId="3463873A" w14:textId="77777777" w:rsidR="00BD230F" w:rsidRDefault="00BD230F">
            <w:pPr>
              <w:cnfStyle w:val="000000000000" w:firstRow="0" w:lastRow="0" w:firstColumn="0" w:lastColumn="0" w:oddVBand="0" w:evenVBand="0" w:oddHBand="0" w:evenHBand="0" w:firstRowFirstColumn="0" w:firstRowLastColumn="0" w:lastRowFirstColumn="0" w:lastRowLastColumn="0"/>
            </w:pPr>
            <w:r>
              <w:t>2 026</w:t>
            </w:r>
          </w:p>
        </w:tc>
        <w:tc>
          <w:tcPr>
            <w:tcW w:w="907" w:type="dxa"/>
          </w:tcPr>
          <w:p w14:paraId="69479742" w14:textId="77777777" w:rsidR="00BD230F" w:rsidRDefault="00BD230F">
            <w:pPr>
              <w:cnfStyle w:val="000000000000" w:firstRow="0" w:lastRow="0" w:firstColumn="0" w:lastColumn="0" w:oddVBand="0" w:evenVBand="0" w:oddHBand="0" w:evenHBand="0" w:firstRowFirstColumn="0" w:firstRowLastColumn="0" w:lastRowFirstColumn="0" w:lastRowLastColumn="0"/>
            </w:pPr>
            <w:r>
              <w:t>2 911</w:t>
            </w:r>
          </w:p>
        </w:tc>
      </w:tr>
      <w:tr w:rsidR="00BD230F" w14:paraId="5AB6BF18"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2F33026" w14:textId="77777777" w:rsidR="00BD230F" w:rsidRDefault="00BD230F">
            <w:r>
              <w:t>Plan assets</w:t>
            </w:r>
          </w:p>
        </w:tc>
        <w:tc>
          <w:tcPr>
            <w:tcW w:w="907" w:type="dxa"/>
            <w:tcBorders>
              <w:bottom w:val="single" w:sz="6" w:space="0" w:color="auto"/>
            </w:tcBorders>
          </w:tcPr>
          <w:p w14:paraId="468AD162" w14:textId="77777777" w:rsidR="00BD230F" w:rsidRDefault="00BD230F">
            <w:pPr>
              <w:cnfStyle w:val="000000000000" w:firstRow="0" w:lastRow="0" w:firstColumn="0" w:lastColumn="0" w:oddVBand="0" w:evenVBand="0" w:oddHBand="0" w:evenHBand="0" w:firstRowFirstColumn="0" w:firstRowLastColumn="0" w:lastRowFirstColumn="0" w:lastRowLastColumn="0"/>
            </w:pPr>
            <w:r>
              <w:t>(25 270)</w:t>
            </w:r>
          </w:p>
        </w:tc>
        <w:tc>
          <w:tcPr>
            <w:tcW w:w="907" w:type="dxa"/>
            <w:tcBorders>
              <w:bottom w:val="single" w:sz="6" w:space="0" w:color="auto"/>
            </w:tcBorders>
          </w:tcPr>
          <w:p w14:paraId="568F838E" w14:textId="77777777" w:rsidR="00BD230F" w:rsidRDefault="00BD230F">
            <w:pPr>
              <w:cnfStyle w:val="000000000000" w:firstRow="0" w:lastRow="0" w:firstColumn="0" w:lastColumn="0" w:oddVBand="0" w:evenVBand="0" w:oddHBand="0" w:evenHBand="0" w:firstRowFirstColumn="0" w:firstRowLastColumn="0" w:lastRowFirstColumn="0" w:lastRowLastColumn="0"/>
            </w:pPr>
            <w:r>
              <w:t>(21 658)</w:t>
            </w:r>
          </w:p>
        </w:tc>
      </w:tr>
      <w:tr w:rsidR="00BD230F" w14:paraId="7DBF9A86"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2FCDD3C3" w14:textId="77777777" w:rsidR="00BD230F" w:rsidRDefault="00BD230F">
            <w:r>
              <w:rPr>
                <w:b/>
              </w:rPr>
              <w:t>Net liability/(asset)</w:t>
            </w:r>
          </w:p>
        </w:tc>
        <w:tc>
          <w:tcPr>
            <w:tcW w:w="907" w:type="dxa"/>
            <w:tcBorders>
              <w:top w:val="single" w:sz="6" w:space="0" w:color="auto"/>
              <w:bottom w:val="single" w:sz="6" w:space="0" w:color="auto"/>
            </w:tcBorders>
          </w:tcPr>
          <w:p w14:paraId="0641A3B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25 813</w:t>
            </w:r>
          </w:p>
        </w:tc>
        <w:tc>
          <w:tcPr>
            <w:tcW w:w="907" w:type="dxa"/>
            <w:tcBorders>
              <w:top w:val="single" w:sz="6" w:space="0" w:color="auto"/>
              <w:bottom w:val="single" w:sz="6" w:space="0" w:color="auto"/>
            </w:tcBorders>
          </w:tcPr>
          <w:p w14:paraId="1F32DFC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29 859</w:t>
            </w:r>
          </w:p>
        </w:tc>
      </w:tr>
      <w:tr w:rsidR="00BD230F" w14:paraId="5E080705"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3A980097" w14:textId="77777777" w:rsidR="00BD230F" w:rsidRDefault="00BD230F">
            <w:r>
              <w:rPr>
                <w:b/>
              </w:rPr>
              <w:t>Other funds</w:t>
            </w:r>
            <w:r>
              <w:rPr>
                <w:b/>
                <w:vertAlign w:val="superscript"/>
              </w:rPr>
              <w:t xml:space="preserve"> (b)</w:t>
            </w:r>
          </w:p>
        </w:tc>
        <w:tc>
          <w:tcPr>
            <w:tcW w:w="907" w:type="dxa"/>
            <w:tcBorders>
              <w:top w:val="single" w:sz="6" w:space="0" w:color="auto"/>
            </w:tcBorders>
          </w:tcPr>
          <w:p w14:paraId="745B68B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1CCEF5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00C3D51" w14:textId="77777777">
        <w:tc>
          <w:tcPr>
            <w:cnfStyle w:val="001000000000" w:firstRow="0" w:lastRow="0" w:firstColumn="1" w:lastColumn="0" w:oddVBand="0" w:evenVBand="0" w:oddHBand="0" w:evenHBand="0" w:firstRowFirstColumn="0" w:firstRowLastColumn="0" w:lastRowFirstColumn="0" w:lastRowLastColumn="0"/>
            <w:tcW w:w="7824" w:type="dxa"/>
          </w:tcPr>
          <w:p w14:paraId="7502403A" w14:textId="77777777" w:rsidR="00BD230F" w:rsidRDefault="00BD230F">
            <w:r>
              <w:t>Defined benefit obligation</w:t>
            </w:r>
          </w:p>
        </w:tc>
        <w:tc>
          <w:tcPr>
            <w:tcW w:w="907" w:type="dxa"/>
          </w:tcPr>
          <w:p w14:paraId="7266E31C" w14:textId="77777777" w:rsidR="00BD230F" w:rsidRDefault="00BD230F">
            <w:pPr>
              <w:cnfStyle w:val="000000000000" w:firstRow="0" w:lastRow="0" w:firstColumn="0" w:lastColumn="0" w:oddVBand="0" w:evenVBand="0" w:oddHBand="0" w:evenHBand="0" w:firstRowFirstColumn="0" w:firstRowLastColumn="0" w:lastRowFirstColumn="0" w:lastRowLastColumn="0"/>
            </w:pPr>
            <w:r>
              <w:t>2 997</w:t>
            </w:r>
          </w:p>
        </w:tc>
        <w:tc>
          <w:tcPr>
            <w:tcW w:w="907" w:type="dxa"/>
          </w:tcPr>
          <w:p w14:paraId="702394B1" w14:textId="77777777" w:rsidR="00BD230F" w:rsidRDefault="00BD230F">
            <w:pPr>
              <w:cnfStyle w:val="000000000000" w:firstRow="0" w:lastRow="0" w:firstColumn="0" w:lastColumn="0" w:oddVBand="0" w:evenVBand="0" w:oddHBand="0" w:evenHBand="0" w:firstRowFirstColumn="0" w:firstRowLastColumn="0" w:lastRowFirstColumn="0" w:lastRowLastColumn="0"/>
            </w:pPr>
            <w:r>
              <w:t>2 929</w:t>
            </w:r>
          </w:p>
        </w:tc>
      </w:tr>
      <w:tr w:rsidR="00BD230F" w14:paraId="59AF4846" w14:textId="77777777">
        <w:tc>
          <w:tcPr>
            <w:cnfStyle w:val="001000000000" w:firstRow="0" w:lastRow="0" w:firstColumn="1" w:lastColumn="0" w:oddVBand="0" w:evenVBand="0" w:oddHBand="0" w:evenHBand="0" w:firstRowFirstColumn="0" w:firstRowLastColumn="0" w:lastRowFirstColumn="0" w:lastRowLastColumn="0"/>
            <w:tcW w:w="7824" w:type="dxa"/>
          </w:tcPr>
          <w:p w14:paraId="10991F60" w14:textId="77777777" w:rsidR="00BD230F" w:rsidRDefault="00BD230F">
            <w:r>
              <w:t>Tax liability</w:t>
            </w:r>
            <w:r>
              <w:rPr>
                <w:vertAlign w:val="superscript"/>
              </w:rPr>
              <w:t xml:space="preserve"> (a)</w:t>
            </w:r>
          </w:p>
        </w:tc>
        <w:tc>
          <w:tcPr>
            <w:tcW w:w="907" w:type="dxa"/>
          </w:tcPr>
          <w:p w14:paraId="5D555C4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EC1BE5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5AD2823"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34748244" w14:textId="77777777" w:rsidR="00BD230F" w:rsidRDefault="00BD230F">
            <w:r>
              <w:t>Plan assets</w:t>
            </w:r>
          </w:p>
        </w:tc>
        <w:tc>
          <w:tcPr>
            <w:tcW w:w="907" w:type="dxa"/>
            <w:tcBorders>
              <w:bottom w:val="single" w:sz="6" w:space="0" w:color="auto"/>
            </w:tcBorders>
          </w:tcPr>
          <w:p w14:paraId="74B64690" w14:textId="77777777" w:rsidR="00BD230F" w:rsidRDefault="00BD230F">
            <w:pPr>
              <w:cnfStyle w:val="000000000000" w:firstRow="0" w:lastRow="0" w:firstColumn="0" w:lastColumn="0" w:oddVBand="0" w:evenVBand="0" w:oddHBand="0" w:evenHBand="0" w:firstRowFirstColumn="0" w:firstRowLastColumn="0" w:lastRowFirstColumn="0" w:lastRowLastColumn="0"/>
            </w:pPr>
            <w:r>
              <w:t>(1 564)</w:t>
            </w:r>
          </w:p>
        </w:tc>
        <w:tc>
          <w:tcPr>
            <w:tcW w:w="907" w:type="dxa"/>
            <w:tcBorders>
              <w:bottom w:val="single" w:sz="6" w:space="0" w:color="auto"/>
            </w:tcBorders>
          </w:tcPr>
          <w:p w14:paraId="0FBDF6AE" w14:textId="77777777" w:rsidR="00BD230F" w:rsidRDefault="00BD230F">
            <w:pPr>
              <w:cnfStyle w:val="000000000000" w:firstRow="0" w:lastRow="0" w:firstColumn="0" w:lastColumn="0" w:oddVBand="0" w:evenVBand="0" w:oddHBand="0" w:evenHBand="0" w:firstRowFirstColumn="0" w:firstRowLastColumn="0" w:lastRowFirstColumn="0" w:lastRowLastColumn="0"/>
            </w:pPr>
            <w:r>
              <w:t>(1 496)</w:t>
            </w:r>
          </w:p>
        </w:tc>
      </w:tr>
      <w:tr w:rsidR="00BD230F" w14:paraId="0B58C55D"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EE97FA9" w14:textId="77777777" w:rsidR="00BD230F" w:rsidRDefault="00BD230F">
            <w:r>
              <w:rPr>
                <w:b/>
              </w:rPr>
              <w:t>Net liability/(asset)</w:t>
            </w:r>
          </w:p>
        </w:tc>
        <w:tc>
          <w:tcPr>
            <w:tcW w:w="907" w:type="dxa"/>
            <w:tcBorders>
              <w:top w:val="single" w:sz="6" w:space="0" w:color="auto"/>
              <w:bottom w:val="single" w:sz="6" w:space="0" w:color="auto"/>
            </w:tcBorders>
          </w:tcPr>
          <w:p w14:paraId="3ED3520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1 433</w:t>
            </w:r>
          </w:p>
        </w:tc>
        <w:tc>
          <w:tcPr>
            <w:tcW w:w="907" w:type="dxa"/>
            <w:tcBorders>
              <w:top w:val="single" w:sz="6" w:space="0" w:color="auto"/>
              <w:bottom w:val="single" w:sz="6" w:space="0" w:color="auto"/>
            </w:tcBorders>
          </w:tcPr>
          <w:p w14:paraId="4BFEDC5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1 434</w:t>
            </w:r>
          </w:p>
        </w:tc>
      </w:tr>
      <w:tr w:rsidR="00BD230F" w14:paraId="08C4A1D1"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679831A3" w14:textId="77777777" w:rsidR="00BD230F" w:rsidRDefault="00BD230F">
            <w:r>
              <w:rPr>
                <w:b/>
              </w:rPr>
              <w:t>Total superannuation</w:t>
            </w:r>
          </w:p>
        </w:tc>
        <w:tc>
          <w:tcPr>
            <w:tcW w:w="907" w:type="dxa"/>
            <w:tcBorders>
              <w:top w:val="single" w:sz="6" w:space="0" w:color="auto"/>
            </w:tcBorders>
          </w:tcPr>
          <w:p w14:paraId="54B5248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447924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AEB5F76" w14:textId="77777777">
        <w:tc>
          <w:tcPr>
            <w:cnfStyle w:val="001000000000" w:firstRow="0" w:lastRow="0" w:firstColumn="1" w:lastColumn="0" w:oddVBand="0" w:evenVBand="0" w:oddHBand="0" w:evenHBand="0" w:firstRowFirstColumn="0" w:firstRowLastColumn="0" w:lastRowFirstColumn="0" w:lastRowLastColumn="0"/>
            <w:tcW w:w="7824" w:type="dxa"/>
          </w:tcPr>
          <w:p w14:paraId="7A807C7B" w14:textId="77777777" w:rsidR="00BD230F" w:rsidRDefault="00BD230F">
            <w:r>
              <w:t>Defined benefit obligation</w:t>
            </w:r>
          </w:p>
        </w:tc>
        <w:tc>
          <w:tcPr>
            <w:tcW w:w="907" w:type="dxa"/>
          </w:tcPr>
          <w:p w14:paraId="2E34654F" w14:textId="77777777" w:rsidR="00BD230F" w:rsidRDefault="00BD230F">
            <w:pPr>
              <w:cnfStyle w:val="000000000000" w:firstRow="0" w:lastRow="0" w:firstColumn="0" w:lastColumn="0" w:oddVBand="0" w:evenVBand="0" w:oddHBand="0" w:evenHBand="0" w:firstRowFirstColumn="0" w:firstRowLastColumn="0" w:lastRowFirstColumn="0" w:lastRowLastColumn="0"/>
            </w:pPr>
            <w:r>
              <w:t>52 053</w:t>
            </w:r>
          </w:p>
        </w:tc>
        <w:tc>
          <w:tcPr>
            <w:tcW w:w="907" w:type="dxa"/>
          </w:tcPr>
          <w:p w14:paraId="2B1F4D76" w14:textId="77777777" w:rsidR="00BD230F" w:rsidRDefault="00BD230F">
            <w:pPr>
              <w:cnfStyle w:val="000000000000" w:firstRow="0" w:lastRow="0" w:firstColumn="0" w:lastColumn="0" w:oddVBand="0" w:evenVBand="0" w:oddHBand="0" w:evenHBand="0" w:firstRowFirstColumn="0" w:firstRowLastColumn="0" w:lastRowFirstColumn="0" w:lastRowLastColumn="0"/>
            </w:pPr>
            <w:r>
              <w:t>51 536</w:t>
            </w:r>
          </w:p>
        </w:tc>
      </w:tr>
      <w:tr w:rsidR="00BD230F" w14:paraId="4E0EF8BA" w14:textId="77777777">
        <w:tc>
          <w:tcPr>
            <w:cnfStyle w:val="001000000000" w:firstRow="0" w:lastRow="0" w:firstColumn="1" w:lastColumn="0" w:oddVBand="0" w:evenVBand="0" w:oddHBand="0" w:evenHBand="0" w:firstRowFirstColumn="0" w:firstRowLastColumn="0" w:lastRowFirstColumn="0" w:lastRowLastColumn="0"/>
            <w:tcW w:w="7824" w:type="dxa"/>
          </w:tcPr>
          <w:p w14:paraId="62BA2987" w14:textId="77777777" w:rsidR="00BD230F" w:rsidRDefault="00BD230F">
            <w:r>
              <w:t>Tax liability</w:t>
            </w:r>
            <w:r>
              <w:rPr>
                <w:vertAlign w:val="superscript"/>
              </w:rPr>
              <w:t xml:space="preserve"> (a)</w:t>
            </w:r>
          </w:p>
        </w:tc>
        <w:tc>
          <w:tcPr>
            <w:tcW w:w="907" w:type="dxa"/>
          </w:tcPr>
          <w:p w14:paraId="1AD7FD08" w14:textId="77777777" w:rsidR="00BD230F" w:rsidRDefault="00BD230F">
            <w:pPr>
              <w:cnfStyle w:val="000000000000" w:firstRow="0" w:lastRow="0" w:firstColumn="0" w:lastColumn="0" w:oddVBand="0" w:evenVBand="0" w:oddHBand="0" w:evenHBand="0" w:firstRowFirstColumn="0" w:firstRowLastColumn="0" w:lastRowFirstColumn="0" w:lastRowLastColumn="0"/>
            </w:pPr>
            <w:r>
              <w:t>2 026</w:t>
            </w:r>
          </w:p>
        </w:tc>
        <w:tc>
          <w:tcPr>
            <w:tcW w:w="907" w:type="dxa"/>
          </w:tcPr>
          <w:p w14:paraId="6B12DF57" w14:textId="77777777" w:rsidR="00BD230F" w:rsidRDefault="00BD230F">
            <w:pPr>
              <w:cnfStyle w:val="000000000000" w:firstRow="0" w:lastRow="0" w:firstColumn="0" w:lastColumn="0" w:oddVBand="0" w:evenVBand="0" w:oddHBand="0" w:evenHBand="0" w:firstRowFirstColumn="0" w:firstRowLastColumn="0" w:lastRowFirstColumn="0" w:lastRowLastColumn="0"/>
            </w:pPr>
            <w:r>
              <w:t>2 911</w:t>
            </w:r>
          </w:p>
        </w:tc>
      </w:tr>
      <w:tr w:rsidR="00BD230F" w14:paraId="650FE601"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F68D59B" w14:textId="77777777" w:rsidR="00BD230F" w:rsidRDefault="00BD230F">
            <w:r>
              <w:t>Plan assets</w:t>
            </w:r>
          </w:p>
        </w:tc>
        <w:tc>
          <w:tcPr>
            <w:tcW w:w="907" w:type="dxa"/>
            <w:tcBorders>
              <w:bottom w:val="single" w:sz="6" w:space="0" w:color="auto"/>
            </w:tcBorders>
          </w:tcPr>
          <w:p w14:paraId="63D77392" w14:textId="77777777" w:rsidR="00BD230F" w:rsidRDefault="00BD230F">
            <w:pPr>
              <w:cnfStyle w:val="000000000000" w:firstRow="0" w:lastRow="0" w:firstColumn="0" w:lastColumn="0" w:oddVBand="0" w:evenVBand="0" w:oddHBand="0" w:evenHBand="0" w:firstRowFirstColumn="0" w:firstRowLastColumn="0" w:lastRowFirstColumn="0" w:lastRowLastColumn="0"/>
            </w:pPr>
            <w:r>
              <w:t>(26 834)</w:t>
            </w:r>
          </w:p>
        </w:tc>
        <w:tc>
          <w:tcPr>
            <w:tcW w:w="907" w:type="dxa"/>
            <w:tcBorders>
              <w:bottom w:val="single" w:sz="6" w:space="0" w:color="auto"/>
            </w:tcBorders>
          </w:tcPr>
          <w:p w14:paraId="5B79A731" w14:textId="77777777" w:rsidR="00BD230F" w:rsidRDefault="00BD230F">
            <w:pPr>
              <w:cnfStyle w:val="000000000000" w:firstRow="0" w:lastRow="0" w:firstColumn="0" w:lastColumn="0" w:oddVBand="0" w:evenVBand="0" w:oddHBand="0" w:evenHBand="0" w:firstRowFirstColumn="0" w:firstRowLastColumn="0" w:lastRowFirstColumn="0" w:lastRowLastColumn="0"/>
            </w:pPr>
            <w:r>
              <w:t>(23 153)</w:t>
            </w:r>
          </w:p>
        </w:tc>
      </w:tr>
      <w:tr w:rsidR="00BD230F" w14:paraId="071695B7"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2DF7A116" w14:textId="77777777" w:rsidR="00BD230F" w:rsidRDefault="00BD230F">
            <w:r>
              <w:rPr>
                <w:b/>
              </w:rPr>
              <w:t>Superannuation liability</w:t>
            </w:r>
          </w:p>
        </w:tc>
        <w:tc>
          <w:tcPr>
            <w:tcW w:w="907" w:type="dxa"/>
            <w:tcBorders>
              <w:top w:val="single" w:sz="6" w:space="0" w:color="auto"/>
              <w:bottom w:val="single" w:sz="6" w:space="0" w:color="auto"/>
            </w:tcBorders>
          </w:tcPr>
          <w:p w14:paraId="0FEB91F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27 245</w:t>
            </w:r>
          </w:p>
        </w:tc>
        <w:tc>
          <w:tcPr>
            <w:tcW w:w="907" w:type="dxa"/>
            <w:tcBorders>
              <w:top w:val="single" w:sz="6" w:space="0" w:color="auto"/>
              <w:bottom w:val="single" w:sz="6" w:space="0" w:color="auto"/>
            </w:tcBorders>
          </w:tcPr>
          <w:p w14:paraId="5B4BD42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31 293</w:t>
            </w:r>
          </w:p>
        </w:tc>
      </w:tr>
      <w:tr w:rsidR="00BD230F" w14:paraId="558F1C4B"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087A5424" w14:textId="77777777" w:rsidR="00BD230F" w:rsidRDefault="00BD230F">
            <w:r>
              <w:rPr>
                <w:b/>
              </w:rPr>
              <w:t>Represented by:</w:t>
            </w:r>
          </w:p>
        </w:tc>
        <w:tc>
          <w:tcPr>
            <w:tcW w:w="907" w:type="dxa"/>
            <w:tcBorders>
              <w:top w:val="single" w:sz="6" w:space="0" w:color="auto"/>
            </w:tcBorders>
          </w:tcPr>
          <w:p w14:paraId="57FAA79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5FB523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D35C890" w14:textId="77777777">
        <w:tc>
          <w:tcPr>
            <w:cnfStyle w:val="001000000000" w:firstRow="0" w:lastRow="0" w:firstColumn="1" w:lastColumn="0" w:oddVBand="0" w:evenVBand="0" w:oddHBand="0" w:evenHBand="0" w:firstRowFirstColumn="0" w:firstRowLastColumn="0" w:lastRowFirstColumn="0" w:lastRowLastColumn="0"/>
            <w:tcW w:w="7824" w:type="dxa"/>
          </w:tcPr>
          <w:p w14:paraId="6E3D482E" w14:textId="77777777" w:rsidR="00BD230F" w:rsidRDefault="00BD230F">
            <w:r>
              <w:t>Current liability</w:t>
            </w:r>
          </w:p>
        </w:tc>
        <w:tc>
          <w:tcPr>
            <w:tcW w:w="907" w:type="dxa"/>
          </w:tcPr>
          <w:p w14:paraId="4006EBDF" w14:textId="77777777" w:rsidR="00BD230F" w:rsidRDefault="00BD230F">
            <w:pPr>
              <w:cnfStyle w:val="000000000000" w:firstRow="0" w:lastRow="0" w:firstColumn="0" w:lastColumn="0" w:oddVBand="0" w:evenVBand="0" w:oddHBand="0" w:evenHBand="0" w:firstRowFirstColumn="0" w:firstRowLastColumn="0" w:lastRowFirstColumn="0" w:lastRowLastColumn="0"/>
            </w:pPr>
            <w:r>
              <w:t>1 014</w:t>
            </w:r>
          </w:p>
        </w:tc>
        <w:tc>
          <w:tcPr>
            <w:tcW w:w="907" w:type="dxa"/>
          </w:tcPr>
          <w:p w14:paraId="649397DC" w14:textId="77777777" w:rsidR="00BD230F" w:rsidRDefault="00BD230F">
            <w:pPr>
              <w:cnfStyle w:val="000000000000" w:firstRow="0" w:lastRow="0" w:firstColumn="0" w:lastColumn="0" w:oddVBand="0" w:evenVBand="0" w:oddHBand="0" w:evenHBand="0" w:firstRowFirstColumn="0" w:firstRowLastColumn="0" w:lastRowFirstColumn="0" w:lastRowLastColumn="0"/>
            </w:pPr>
            <w:r>
              <w:t>1 115</w:t>
            </w:r>
          </w:p>
        </w:tc>
      </w:tr>
      <w:tr w:rsidR="00BD230F" w14:paraId="5EA0ECCB"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35BF688" w14:textId="77777777" w:rsidR="00BD230F" w:rsidRDefault="00BD230F">
            <w:r>
              <w:t>Non</w:t>
            </w:r>
            <w:r>
              <w:noBreakHyphen/>
              <w:t>current liability</w:t>
            </w:r>
          </w:p>
        </w:tc>
        <w:tc>
          <w:tcPr>
            <w:tcW w:w="907" w:type="dxa"/>
            <w:tcBorders>
              <w:bottom w:val="single" w:sz="6" w:space="0" w:color="auto"/>
            </w:tcBorders>
          </w:tcPr>
          <w:p w14:paraId="5A0D9E6A" w14:textId="77777777" w:rsidR="00BD230F" w:rsidRDefault="00BD230F">
            <w:pPr>
              <w:cnfStyle w:val="000000000000" w:firstRow="0" w:lastRow="0" w:firstColumn="0" w:lastColumn="0" w:oddVBand="0" w:evenVBand="0" w:oddHBand="0" w:evenHBand="0" w:firstRowFirstColumn="0" w:firstRowLastColumn="0" w:lastRowFirstColumn="0" w:lastRowLastColumn="0"/>
            </w:pPr>
            <w:r>
              <w:t>26 232</w:t>
            </w:r>
          </w:p>
        </w:tc>
        <w:tc>
          <w:tcPr>
            <w:tcW w:w="907" w:type="dxa"/>
            <w:tcBorders>
              <w:bottom w:val="single" w:sz="6" w:space="0" w:color="auto"/>
            </w:tcBorders>
          </w:tcPr>
          <w:p w14:paraId="57832EA2" w14:textId="77777777" w:rsidR="00BD230F" w:rsidRDefault="00BD230F">
            <w:pPr>
              <w:cnfStyle w:val="000000000000" w:firstRow="0" w:lastRow="0" w:firstColumn="0" w:lastColumn="0" w:oddVBand="0" w:evenVBand="0" w:oddHBand="0" w:evenHBand="0" w:firstRowFirstColumn="0" w:firstRowLastColumn="0" w:lastRowFirstColumn="0" w:lastRowLastColumn="0"/>
            </w:pPr>
            <w:r>
              <w:t>30 179</w:t>
            </w:r>
          </w:p>
        </w:tc>
      </w:tr>
      <w:tr w:rsidR="00BD230F" w14:paraId="01FCFA0F" w14:textId="77777777">
        <w:tc>
          <w:tcPr>
            <w:cnfStyle w:val="001000000000" w:firstRow="0" w:lastRow="0" w:firstColumn="1" w:lastColumn="0" w:oddVBand="0" w:evenVBand="0" w:oddHBand="0" w:evenHBand="0" w:firstRowFirstColumn="0" w:firstRowLastColumn="0" w:lastRowFirstColumn="0" w:lastRowLastColumn="0"/>
            <w:tcW w:w="7824" w:type="dxa"/>
          </w:tcPr>
          <w:p w14:paraId="5EA90FD2" w14:textId="77777777" w:rsidR="00BD230F" w:rsidRDefault="00BD230F">
            <w:r>
              <w:rPr>
                <w:b/>
              </w:rPr>
              <w:t>Total superannuation liability</w:t>
            </w:r>
          </w:p>
        </w:tc>
        <w:tc>
          <w:tcPr>
            <w:tcW w:w="907" w:type="dxa"/>
          </w:tcPr>
          <w:p w14:paraId="16D0D09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27 245</w:t>
            </w:r>
          </w:p>
        </w:tc>
        <w:tc>
          <w:tcPr>
            <w:tcW w:w="907" w:type="dxa"/>
          </w:tcPr>
          <w:p w14:paraId="63DF20DF" w14:textId="384B54BF" w:rsidR="00BD230F" w:rsidRDefault="00BD230F">
            <w:pPr>
              <w:cnfStyle w:val="000000000000" w:firstRow="0" w:lastRow="0" w:firstColumn="0" w:lastColumn="0" w:oddVBand="0" w:evenVBand="0" w:oddHBand="0" w:evenHBand="0" w:firstRowFirstColumn="0" w:firstRowLastColumn="0" w:lastRowFirstColumn="0" w:lastRowLastColumn="0"/>
            </w:pPr>
            <w:r>
              <w:rPr>
                <w:b/>
              </w:rPr>
              <w:t>31 293</w:t>
            </w:r>
          </w:p>
        </w:tc>
      </w:tr>
    </w:tbl>
    <w:p w14:paraId="6111CC44" w14:textId="77777777" w:rsidR="00BD230F" w:rsidRDefault="00BD230F" w:rsidP="00BD230F">
      <w:pPr>
        <w:pStyle w:val="Note"/>
        <w:ind w:left="0" w:firstLine="0"/>
      </w:pPr>
      <w:r>
        <w:t>Notes:</w:t>
      </w:r>
    </w:p>
    <w:p w14:paraId="02D63D1A" w14:textId="77777777" w:rsidR="00BD230F" w:rsidRDefault="00BD230F" w:rsidP="00AC68FF">
      <w:pPr>
        <w:pStyle w:val="Note"/>
      </w:pPr>
      <w:r>
        <w:t>(a)</w:t>
      </w:r>
      <w:r>
        <w:tab/>
        <w:t>Tax liability represents the present value of tax payments on contributions that are expected to be required to fund accrued benefits.</w:t>
      </w:r>
    </w:p>
    <w:p w14:paraId="6FF2C43E" w14:textId="77777777" w:rsidR="00BD230F" w:rsidRDefault="00BD230F" w:rsidP="00AC68FF">
      <w:pPr>
        <w:pStyle w:val="Note"/>
      </w:pPr>
      <w:r>
        <w:t>(b)</w:t>
      </w:r>
      <w:r>
        <w:tab/>
        <w:t>Other funds include constitutionally protected schemes and the State’s share of liabilities of the defined benefit scheme of the Health Super Fund (which is now part of Aware Super).</w:t>
      </w:r>
    </w:p>
    <w:p w14:paraId="4F5F6866" w14:textId="77777777" w:rsidR="00BD230F" w:rsidRDefault="00BD230F" w:rsidP="00F842C5"/>
    <w:p w14:paraId="1A34F4C9" w14:textId="77777777" w:rsidR="00BD230F" w:rsidRDefault="00BD230F" w:rsidP="00BD230F">
      <w:pPr>
        <w:pStyle w:val="TableHeading"/>
      </w:pPr>
      <w:r w:rsidRPr="00821EC1">
        <w:t>Reconciliation of the defined benefit obligation</w:t>
      </w:r>
      <w:r w:rsidRPr="00821EC1">
        <w:tab/>
        <w:t>($ million)</w:t>
      </w:r>
    </w:p>
    <w:tbl>
      <w:tblPr>
        <w:tblStyle w:val="DTFTable"/>
        <w:tblW w:w="9638" w:type="dxa"/>
        <w:tblLayout w:type="fixed"/>
        <w:tblLook w:val="06A0" w:firstRow="1" w:lastRow="0" w:firstColumn="1" w:lastColumn="0" w:noHBand="1" w:noVBand="1"/>
      </w:tblPr>
      <w:tblGrid>
        <w:gridCol w:w="7824"/>
        <w:gridCol w:w="907"/>
        <w:gridCol w:w="907"/>
      </w:tblGrid>
      <w:tr w:rsidR="00BD230F" w14:paraId="3AD114E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C9F93CA" w14:textId="32671025" w:rsidR="00BD230F" w:rsidRDefault="00BD230F">
            <w:pPr>
              <w:keepNext/>
            </w:pPr>
          </w:p>
        </w:tc>
        <w:tc>
          <w:tcPr>
            <w:tcW w:w="1814" w:type="dxa"/>
            <w:gridSpan w:val="2"/>
          </w:tcPr>
          <w:p w14:paraId="10F5A53F"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BD230F" w14:paraId="2EFA356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021C233D" w14:textId="77777777" w:rsidR="00BD230F" w:rsidRDefault="00BD230F">
            <w:pPr>
              <w:keepNext/>
            </w:pPr>
          </w:p>
        </w:tc>
        <w:tc>
          <w:tcPr>
            <w:tcW w:w="907" w:type="dxa"/>
          </w:tcPr>
          <w:p w14:paraId="0C80808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8D06D3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488D66A" w14:textId="77777777">
        <w:tc>
          <w:tcPr>
            <w:cnfStyle w:val="001000000000" w:firstRow="0" w:lastRow="0" w:firstColumn="1" w:lastColumn="0" w:oddVBand="0" w:evenVBand="0" w:oddHBand="0" w:evenHBand="0" w:firstRowFirstColumn="0" w:firstRowLastColumn="0" w:lastRowFirstColumn="0" w:lastRowLastColumn="0"/>
            <w:tcW w:w="7824" w:type="dxa"/>
          </w:tcPr>
          <w:p w14:paraId="4FDF92F3" w14:textId="77777777" w:rsidR="00BD230F" w:rsidRDefault="00BD230F">
            <w:r>
              <w:rPr>
                <w:b/>
              </w:rPr>
              <w:t>Opening balance of defined benefit obligation</w:t>
            </w:r>
          </w:p>
        </w:tc>
        <w:tc>
          <w:tcPr>
            <w:tcW w:w="907" w:type="dxa"/>
          </w:tcPr>
          <w:p w14:paraId="4F1548A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54 446</w:t>
            </w:r>
          </w:p>
        </w:tc>
        <w:tc>
          <w:tcPr>
            <w:tcW w:w="907" w:type="dxa"/>
          </w:tcPr>
          <w:p w14:paraId="7E90D00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53 025</w:t>
            </w:r>
          </w:p>
        </w:tc>
      </w:tr>
      <w:tr w:rsidR="00BD230F" w14:paraId="190B3DE8" w14:textId="77777777">
        <w:tc>
          <w:tcPr>
            <w:cnfStyle w:val="001000000000" w:firstRow="0" w:lastRow="0" w:firstColumn="1" w:lastColumn="0" w:oddVBand="0" w:evenVBand="0" w:oddHBand="0" w:evenHBand="0" w:firstRowFirstColumn="0" w:firstRowLastColumn="0" w:lastRowFirstColumn="0" w:lastRowLastColumn="0"/>
            <w:tcW w:w="7824" w:type="dxa"/>
          </w:tcPr>
          <w:p w14:paraId="60965362" w14:textId="77777777" w:rsidR="00BD230F" w:rsidRDefault="00BD230F">
            <w:r>
              <w:t>Current service cost</w:t>
            </w:r>
          </w:p>
        </w:tc>
        <w:tc>
          <w:tcPr>
            <w:tcW w:w="907" w:type="dxa"/>
          </w:tcPr>
          <w:p w14:paraId="0209BD42" w14:textId="77777777" w:rsidR="00BD230F" w:rsidRDefault="00BD230F">
            <w:pPr>
              <w:cnfStyle w:val="000000000000" w:firstRow="0" w:lastRow="0" w:firstColumn="0" w:lastColumn="0" w:oddVBand="0" w:evenVBand="0" w:oddHBand="0" w:evenHBand="0" w:firstRowFirstColumn="0" w:firstRowLastColumn="0" w:lastRowFirstColumn="0" w:lastRowLastColumn="0"/>
            </w:pPr>
            <w:r>
              <w:t>1 286</w:t>
            </w:r>
          </w:p>
        </w:tc>
        <w:tc>
          <w:tcPr>
            <w:tcW w:w="907" w:type="dxa"/>
          </w:tcPr>
          <w:p w14:paraId="4AAE3A9C" w14:textId="77777777" w:rsidR="00BD230F" w:rsidRDefault="00BD230F">
            <w:pPr>
              <w:cnfStyle w:val="000000000000" w:firstRow="0" w:lastRow="0" w:firstColumn="0" w:lastColumn="0" w:oddVBand="0" w:evenVBand="0" w:oddHBand="0" w:evenHBand="0" w:firstRowFirstColumn="0" w:firstRowLastColumn="0" w:lastRowFirstColumn="0" w:lastRowLastColumn="0"/>
            </w:pPr>
            <w:r>
              <w:t>1 115</w:t>
            </w:r>
          </w:p>
        </w:tc>
      </w:tr>
      <w:tr w:rsidR="00BD230F" w14:paraId="20369BF2" w14:textId="77777777">
        <w:tc>
          <w:tcPr>
            <w:cnfStyle w:val="001000000000" w:firstRow="0" w:lastRow="0" w:firstColumn="1" w:lastColumn="0" w:oddVBand="0" w:evenVBand="0" w:oddHBand="0" w:evenHBand="0" w:firstRowFirstColumn="0" w:firstRowLastColumn="0" w:lastRowFirstColumn="0" w:lastRowLastColumn="0"/>
            <w:tcW w:w="7824" w:type="dxa"/>
          </w:tcPr>
          <w:p w14:paraId="5F529F7B" w14:textId="77777777" w:rsidR="00BD230F" w:rsidRDefault="00BD230F">
            <w:r>
              <w:t>Interest cost</w:t>
            </w:r>
          </w:p>
        </w:tc>
        <w:tc>
          <w:tcPr>
            <w:tcW w:w="907" w:type="dxa"/>
          </w:tcPr>
          <w:p w14:paraId="7FBD2658" w14:textId="77777777" w:rsidR="00BD230F" w:rsidRDefault="00BD230F">
            <w:pPr>
              <w:cnfStyle w:val="000000000000" w:firstRow="0" w:lastRow="0" w:firstColumn="0" w:lastColumn="0" w:oddVBand="0" w:evenVBand="0" w:oddHBand="0" w:evenHBand="0" w:firstRowFirstColumn="0" w:firstRowLastColumn="0" w:lastRowFirstColumn="0" w:lastRowLastColumn="0"/>
            </w:pPr>
            <w:r>
              <w:t>519</w:t>
            </w:r>
          </w:p>
        </w:tc>
        <w:tc>
          <w:tcPr>
            <w:tcW w:w="907" w:type="dxa"/>
          </w:tcPr>
          <w:p w14:paraId="1674F70E" w14:textId="77777777" w:rsidR="00BD230F" w:rsidRDefault="00BD230F">
            <w:pPr>
              <w:cnfStyle w:val="000000000000" w:firstRow="0" w:lastRow="0" w:firstColumn="0" w:lastColumn="0" w:oddVBand="0" w:evenVBand="0" w:oddHBand="0" w:evenHBand="0" w:firstRowFirstColumn="0" w:firstRowLastColumn="0" w:lastRowFirstColumn="0" w:lastRowLastColumn="0"/>
            </w:pPr>
            <w:r>
              <w:t>741</w:t>
            </w:r>
          </w:p>
        </w:tc>
      </w:tr>
      <w:tr w:rsidR="00BD230F" w14:paraId="2248BFA2" w14:textId="77777777">
        <w:tc>
          <w:tcPr>
            <w:cnfStyle w:val="001000000000" w:firstRow="0" w:lastRow="0" w:firstColumn="1" w:lastColumn="0" w:oddVBand="0" w:evenVBand="0" w:oddHBand="0" w:evenHBand="0" w:firstRowFirstColumn="0" w:firstRowLastColumn="0" w:lastRowFirstColumn="0" w:lastRowLastColumn="0"/>
            <w:tcW w:w="7824" w:type="dxa"/>
          </w:tcPr>
          <w:p w14:paraId="6A094DCE" w14:textId="77777777" w:rsidR="00BD230F" w:rsidRDefault="00BD230F">
            <w:r>
              <w:t>Contributions by plan participants</w:t>
            </w:r>
          </w:p>
        </w:tc>
        <w:tc>
          <w:tcPr>
            <w:tcW w:w="907" w:type="dxa"/>
          </w:tcPr>
          <w:p w14:paraId="01FACF33" w14:textId="77777777" w:rsidR="00BD230F" w:rsidRDefault="00BD230F">
            <w:pPr>
              <w:cnfStyle w:val="000000000000" w:firstRow="0" w:lastRow="0" w:firstColumn="0" w:lastColumn="0" w:oddVBand="0" w:evenVBand="0" w:oddHBand="0" w:evenHBand="0" w:firstRowFirstColumn="0" w:firstRowLastColumn="0" w:lastRowFirstColumn="0" w:lastRowLastColumn="0"/>
            </w:pPr>
            <w:r>
              <w:t>247</w:t>
            </w:r>
          </w:p>
        </w:tc>
        <w:tc>
          <w:tcPr>
            <w:tcW w:w="907" w:type="dxa"/>
          </w:tcPr>
          <w:p w14:paraId="0DEB9892" w14:textId="77777777" w:rsidR="00BD230F" w:rsidRDefault="00BD230F">
            <w:pPr>
              <w:cnfStyle w:val="000000000000" w:firstRow="0" w:lastRow="0" w:firstColumn="0" w:lastColumn="0" w:oddVBand="0" w:evenVBand="0" w:oddHBand="0" w:evenHBand="0" w:firstRowFirstColumn="0" w:firstRowLastColumn="0" w:lastRowFirstColumn="0" w:lastRowLastColumn="0"/>
            </w:pPr>
            <w:r>
              <w:t>238</w:t>
            </w:r>
          </w:p>
        </w:tc>
      </w:tr>
      <w:tr w:rsidR="00BD230F" w14:paraId="1AFFDD40" w14:textId="77777777">
        <w:tc>
          <w:tcPr>
            <w:cnfStyle w:val="001000000000" w:firstRow="0" w:lastRow="0" w:firstColumn="1" w:lastColumn="0" w:oddVBand="0" w:evenVBand="0" w:oddHBand="0" w:evenHBand="0" w:firstRowFirstColumn="0" w:firstRowLastColumn="0" w:lastRowFirstColumn="0" w:lastRowLastColumn="0"/>
            <w:tcW w:w="7824" w:type="dxa"/>
          </w:tcPr>
          <w:p w14:paraId="5BEC62DF" w14:textId="77777777" w:rsidR="00BD230F" w:rsidRDefault="00BD230F">
            <w:r>
              <w:t>Remeasurements:</w:t>
            </w:r>
          </w:p>
        </w:tc>
        <w:tc>
          <w:tcPr>
            <w:tcW w:w="907" w:type="dxa"/>
          </w:tcPr>
          <w:p w14:paraId="1699E79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295773B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5A8BD9C" w14:textId="77777777">
        <w:tc>
          <w:tcPr>
            <w:cnfStyle w:val="001000000000" w:firstRow="0" w:lastRow="0" w:firstColumn="1" w:lastColumn="0" w:oddVBand="0" w:evenVBand="0" w:oddHBand="0" w:evenHBand="0" w:firstRowFirstColumn="0" w:firstRowLastColumn="0" w:lastRowFirstColumn="0" w:lastRowLastColumn="0"/>
            <w:tcW w:w="7824" w:type="dxa"/>
          </w:tcPr>
          <w:p w14:paraId="64D78D94" w14:textId="77777777" w:rsidR="00BD230F" w:rsidRDefault="00BD230F">
            <w:r>
              <w:t xml:space="preserve">   Actuarial (gain)/loss arising from change in financial assumptions</w:t>
            </w:r>
          </w:p>
        </w:tc>
        <w:tc>
          <w:tcPr>
            <w:tcW w:w="907" w:type="dxa"/>
          </w:tcPr>
          <w:p w14:paraId="3C5F62D9" w14:textId="77777777" w:rsidR="00BD230F" w:rsidRDefault="00BD230F">
            <w:pPr>
              <w:cnfStyle w:val="000000000000" w:firstRow="0" w:lastRow="0" w:firstColumn="0" w:lastColumn="0" w:oddVBand="0" w:evenVBand="0" w:oddHBand="0" w:evenHBand="0" w:firstRowFirstColumn="0" w:firstRowLastColumn="0" w:lastRowFirstColumn="0" w:lastRowLastColumn="0"/>
            </w:pPr>
            <w:r>
              <w:t>(697)</w:t>
            </w:r>
          </w:p>
        </w:tc>
        <w:tc>
          <w:tcPr>
            <w:tcW w:w="907" w:type="dxa"/>
          </w:tcPr>
          <w:p w14:paraId="325FF0E1" w14:textId="77777777" w:rsidR="00BD230F" w:rsidRDefault="00BD230F">
            <w:pPr>
              <w:cnfStyle w:val="000000000000" w:firstRow="0" w:lastRow="0" w:firstColumn="0" w:lastColumn="0" w:oddVBand="0" w:evenVBand="0" w:oddHBand="0" w:evenHBand="0" w:firstRowFirstColumn="0" w:firstRowLastColumn="0" w:lastRowFirstColumn="0" w:lastRowLastColumn="0"/>
            </w:pPr>
            <w:r>
              <w:t>1 298</w:t>
            </w:r>
          </w:p>
        </w:tc>
      </w:tr>
      <w:tr w:rsidR="00BD230F" w14:paraId="42304E0B" w14:textId="77777777">
        <w:tc>
          <w:tcPr>
            <w:cnfStyle w:val="001000000000" w:firstRow="0" w:lastRow="0" w:firstColumn="1" w:lastColumn="0" w:oddVBand="0" w:evenVBand="0" w:oddHBand="0" w:evenHBand="0" w:firstRowFirstColumn="0" w:firstRowLastColumn="0" w:lastRowFirstColumn="0" w:lastRowLastColumn="0"/>
            <w:tcW w:w="7824" w:type="dxa"/>
          </w:tcPr>
          <w:p w14:paraId="557EC34A" w14:textId="77777777" w:rsidR="00BD230F" w:rsidRDefault="00BD230F">
            <w:r>
              <w:t xml:space="preserve">   Actuarial (gain)/loss arising from change in demographic assumptions </w:t>
            </w:r>
          </w:p>
        </w:tc>
        <w:tc>
          <w:tcPr>
            <w:tcW w:w="907" w:type="dxa"/>
          </w:tcPr>
          <w:p w14:paraId="7B16E1DE" w14:textId="77777777" w:rsidR="00BD230F" w:rsidRDefault="00BD230F">
            <w:pPr>
              <w:cnfStyle w:val="000000000000" w:firstRow="0" w:lastRow="0" w:firstColumn="0" w:lastColumn="0" w:oddVBand="0" w:evenVBand="0" w:oddHBand="0" w:evenHBand="0" w:firstRowFirstColumn="0" w:firstRowLastColumn="0" w:lastRowFirstColumn="0" w:lastRowLastColumn="0"/>
            </w:pPr>
            <w:r>
              <w:t>899</w:t>
            </w:r>
          </w:p>
        </w:tc>
        <w:tc>
          <w:tcPr>
            <w:tcW w:w="907" w:type="dxa"/>
          </w:tcPr>
          <w:p w14:paraId="37E408B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45AA696"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14:paraId="522EE0D9" w14:textId="77777777" w:rsidR="00BD230F" w:rsidRDefault="00BD230F">
            <w:r>
              <w:t xml:space="preserve">   Actuarial (gain)/loss due to other experience</w:t>
            </w:r>
          </w:p>
        </w:tc>
        <w:tc>
          <w:tcPr>
            <w:tcW w:w="907" w:type="dxa"/>
            <w:tcBorders>
              <w:bottom w:val="nil"/>
            </w:tcBorders>
          </w:tcPr>
          <w:p w14:paraId="6B74D167" w14:textId="77777777" w:rsidR="00BD230F" w:rsidRDefault="00BD230F">
            <w:pPr>
              <w:cnfStyle w:val="000000000000" w:firstRow="0" w:lastRow="0" w:firstColumn="0" w:lastColumn="0" w:oddVBand="0" w:evenVBand="0" w:oddHBand="0" w:evenHBand="0" w:firstRowFirstColumn="0" w:firstRowLastColumn="0" w:lastRowFirstColumn="0" w:lastRowLastColumn="0"/>
            </w:pPr>
            <w:r>
              <w:t>(324)</w:t>
            </w:r>
          </w:p>
        </w:tc>
        <w:tc>
          <w:tcPr>
            <w:tcW w:w="907" w:type="dxa"/>
            <w:tcBorders>
              <w:bottom w:val="nil"/>
            </w:tcBorders>
          </w:tcPr>
          <w:p w14:paraId="7B923DD2" w14:textId="77777777" w:rsidR="00BD230F" w:rsidRDefault="00BD230F">
            <w:pPr>
              <w:cnfStyle w:val="000000000000" w:firstRow="0" w:lastRow="0" w:firstColumn="0" w:lastColumn="0" w:oddVBand="0" w:evenVBand="0" w:oddHBand="0" w:evenHBand="0" w:firstRowFirstColumn="0" w:firstRowLastColumn="0" w:lastRowFirstColumn="0" w:lastRowLastColumn="0"/>
            </w:pPr>
            <w:r>
              <w:t>325</w:t>
            </w:r>
          </w:p>
        </w:tc>
      </w:tr>
      <w:tr w:rsidR="00BD230F" w14:paraId="5A115DDC"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14B5A7BB" w14:textId="77777777" w:rsidR="00BD230F" w:rsidRDefault="00BD230F">
            <w:r>
              <w:t>Benefits paid</w:t>
            </w:r>
          </w:p>
        </w:tc>
        <w:tc>
          <w:tcPr>
            <w:tcW w:w="907" w:type="dxa"/>
            <w:tcBorders>
              <w:bottom w:val="single" w:sz="6" w:space="0" w:color="auto"/>
            </w:tcBorders>
          </w:tcPr>
          <w:p w14:paraId="17F05F3E" w14:textId="77777777" w:rsidR="00BD230F" w:rsidRDefault="00BD230F">
            <w:pPr>
              <w:cnfStyle w:val="000000000000" w:firstRow="0" w:lastRow="0" w:firstColumn="0" w:lastColumn="0" w:oddVBand="0" w:evenVBand="0" w:oddHBand="0" w:evenHBand="0" w:firstRowFirstColumn="0" w:firstRowLastColumn="0" w:lastRowFirstColumn="0" w:lastRowLastColumn="0"/>
            </w:pPr>
            <w:r>
              <w:t>(2 297)</w:t>
            </w:r>
          </w:p>
        </w:tc>
        <w:tc>
          <w:tcPr>
            <w:tcW w:w="907" w:type="dxa"/>
            <w:tcBorders>
              <w:bottom w:val="single" w:sz="6" w:space="0" w:color="auto"/>
            </w:tcBorders>
          </w:tcPr>
          <w:p w14:paraId="7B828ABD" w14:textId="77777777" w:rsidR="00BD230F" w:rsidRDefault="00BD230F">
            <w:pPr>
              <w:cnfStyle w:val="000000000000" w:firstRow="0" w:lastRow="0" w:firstColumn="0" w:lastColumn="0" w:oddVBand="0" w:evenVBand="0" w:oddHBand="0" w:evenHBand="0" w:firstRowFirstColumn="0" w:firstRowLastColumn="0" w:lastRowFirstColumn="0" w:lastRowLastColumn="0"/>
            </w:pPr>
            <w:r>
              <w:t>(2 294)</w:t>
            </w:r>
          </w:p>
        </w:tc>
      </w:tr>
      <w:tr w:rsidR="00BD230F" w14:paraId="7DD75BD7"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674A9BA8" w14:textId="77777777" w:rsidR="00BD230F" w:rsidRDefault="00BD230F">
            <w:r>
              <w:rPr>
                <w:b/>
              </w:rPr>
              <w:t>Closing balance of defined benefit obligation</w:t>
            </w:r>
          </w:p>
        </w:tc>
        <w:tc>
          <w:tcPr>
            <w:tcW w:w="907" w:type="dxa"/>
            <w:tcBorders>
              <w:top w:val="single" w:sz="6" w:space="0" w:color="auto"/>
            </w:tcBorders>
          </w:tcPr>
          <w:p w14:paraId="34427AF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54 079</w:t>
            </w:r>
          </w:p>
        </w:tc>
        <w:tc>
          <w:tcPr>
            <w:tcW w:w="907" w:type="dxa"/>
            <w:tcBorders>
              <w:top w:val="single" w:sz="6" w:space="0" w:color="auto"/>
            </w:tcBorders>
          </w:tcPr>
          <w:p w14:paraId="7573FDAA" w14:textId="1BCA13D2" w:rsidR="00BD230F" w:rsidRDefault="00BD230F">
            <w:pPr>
              <w:cnfStyle w:val="000000000000" w:firstRow="0" w:lastRow="0" w:firstColumn="0" w:lastColumn="0" w:oddVBand="0" w:evenVBand="0" w:oddHBand="0" w:evenHBand="0" w:firstRowFirstColumn="0" w:firstRowLastColumn="0" w:lastRowFirstColumn="0" w:lastRowLastColumn="0"/>
            </w:pPr>
            <w:r>
              <w:rPr>
                <w:b/>
              </w:rPr>
              <w:t>54 446</w:t>
            </w:r>
          </w:p>
        </w:tc>
      </w:tr>
    </w:tbl>
    <w:p w14:paraId="49EB3553" w14:textId="77777777" w:rsidR="00BD230F" w:rsidRDefault="00BD230F">
      <w:pPr>
        <w:keepLines w:val="0"/>
        <w:rPr>
          <w:rFonts w:asciiTheme="majorHAnsi" w:hAnsiTheme="majorHAnsi"/>
          <w:b/>
          <w:sz w:val="20"/>
          <w:szCs w:val="20"/>
        </w:rPr>
      </w:pPr>
    </w:p>
    <w:p w14:paraId="5F69927C" w14:textId="77777777" w:rsidR="00BD230F" w:rsidRDefault="00BD230F" w:rsidP="00AC68FF">
      <w:pPr>
        <w:pStyle w:val="TableHeading"/>
        <w:sectPr w:rsidR="00BD230F" w:rsidSect="00BD230F">
          <w:type w:val="continuous"/>
          <w:pgSz w:w="11907" w:h="16839" w:code="9"/>
          <w:pgMar w:top="1134" w:right="1134" w:bottom="1134" w:left="1134" w:header="624" w:footer="567" w:gutter="0"/>
          <w:cols w:sep="1" w:space="567"/>
          <w:docGrid w:linePitch="360"/>
        </w:sectPr>
      </w:pPr>
    </w:p>
    <w:p w14:paraId="70257703" w14:textId="77777777" w:rsidR="00BD230F" w:rsidRDefault="00BD230F">
      <w:pPr>
        <w:keepLines w:val="0"/>
        <w:rPr>
          <w:rFonts w:asciiTheme="majorHAnsi" w:hAnsiTheme="majorHAnsi"/>
          <w:b/>
          <w:sz w:val="20"/>
          <w:szCs w:val="20"/>
        </w:rPr>
      </w:pPr>
      <w:r>
        <w:br w:type="page"/>
      </w:r>
    </w:p>
    <w:p w14:paraId="6853915E" w14:textId="77777777" w:rsidR="00BD230F" w:rsidRDefault="00BD230F" w:rsidP="00AC68FF">
      <w:pPr>
        <w:pStyle w:val="TableHeading"/>
        <w:spacing w:before="0"/>
      </w:pPr>
      <w:r>
        <w:lastRenderedPageBreak/>
        <w:t>Reconciliation of the fair value of plan assets</w:t>
      </w:r>
    </w:p>
    <w:p w14:paraId="68FCB6E9" w14:textId="77777777" w:rsidR="00BD230F" w:rsidRDefault="00BD230F" w:rsidP="00BD230F">
      <w:pPr>
        <w:pStyle w:val="TableUnits"/>
      </w:pPr>
      <w:r>
        <w:t>($ million)</w:t>
      </w:r>
    </w:p>
    <w:tbl>
      <w:tblPr>
        <w:tblStyle w:val="DTFTable"/>
        <w:tblW w:w="4506" w:type="dxa"/>
        <w:tblLayout w:type="fixed"/>
        <w:tblLook w:val="06A0" w:firstRow="1" w:lastRow="0" w:firstColumn="1" w:lastColumn="0" w:noHBand="1" w:noVBand="1"/>
      </w:tblPr>
      <w:tblGrid>
        <w:gridCol w:w="2723"/>
        <w:gridCol w:w="992"/>
        <w:gridCol w:w="791"/>
      </w:tblGrid>
      <w:tr w:rsidR="00BD230F" w14:paraId="736D5AB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3" w:type="dxa"/>
          </w:tcPr>
          <w:p w14:paraId="4201FAD6" w14:textId="42388297" w:rsidR="00BD230F" w:rsidRDefault="00BD230F">
            <w:pPr>
              <w:keepNext/>
            </w:pPr>
          </w:p>
        </w:tc>
        <w:tc>
          <w:tcPr>
            <w:tcW w:w="1783" w:type="dxa"/>
            <w:gridSpan w:val="2"/>
          </w:tcPr>
          <w:p w14:paraId="6100B6B0"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BD230F" w14:paraId="5011427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3" w:type="dxa"/>
          </w:tcPr>
          <w:p w14:paraId="453D59EC" w14:textId="77777777" w:rsidR="00BD230F" w:rsidRDefault="00BD230F">
            <w:pPr>
              <w:keepNext/>
            </w:pPr>
          </w:p>
        </w:tc>
        <w:tc>
          <w:tcPr>
            <w:tcW w:w="992" w:type="dxa"/>
          </w:tcPr>
          <w:p w14:paraId="5DAF84E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791" w:type="dxa"/>
          </w:tcPr>
          <w:p w14:paraId="318B824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649A2D9" w14:textId="77777777">
        <w:tc>
          <w:tcPr>
            <w:cnfStyle w:val="001000000000" w:firstRow="0" w:lastRow="0" w:firstColumn="1" w:lastColumn="0" w:oddVBand="0" w:evenVBand="0" w:oddHBand="0" w:evenHBand="0" w:firstRowFirstColumn="0" w:firstRowLastColumn="0" w:lastRowFirstColumn="0" w:lastRowLastColumn="0"/>
            <w:tcW w:w="2723" w:type="dxa"/>
          </w:tcPr>
          <w:p w14:paraId="412EDDCA" w14:textId="77777777" w:rsidR="00BD230F" w:rsidRDefault="00BD230F">
            <w:r>
              <w:rPr>
                <w:b/>
              </w:rPr>
              <w:t>Opening balance of plan assets</w:t>
            </w:r>
          </w:p>
        </w:tc>
        <w:tc>
          <w:tcPr>
            <w:tcW w:w="992" w:type="dxa"/>
          </w:tcPr>
          <w:p w14:paraId="3DFF681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23 153</w:t>
            </w:r>
          </w:p>
        </w:tc>
        <w:tc>
          <w:tcPr>
            <w:tcW w:w="791" w:type="dxa"/>
          </w:tcPr>
          <w:p w14:paraId="0A4864A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24 342</w:t>
            </w:r>
          </w:p>
        </w:tc>
      </w:tr>
      <w:tr w:rsidR="00BD230F" w14:paraId="59E60580" w14:textId="77777777">
        <w:tc>
          <w:tcPr>
            <w:cnfStyle w:val="001000000000" w:firstRow="0" w:lastRow="0" w:firstColumn="1" w:lastColumn="0" w:oddVBand="0" w:evenVBand="0" w:oddHBand="0" w:evenHBand="0" w:firstRowFirstColumn="0" w:firstRowLastColumn="0" w:lastRowFirstColumn="0" w:lastRowLastColumn="0"/>
            <w:tcW w:w="2723" w:type="dxa"/>
          </w:tcPr>
          <w:p w14:paraId="21F92C4F" w14:textId="77777777" w:rsidR="00BD230F" w:rsidRDefault="00BD230F">
            <w:r>
              <w:t>Interest income</w:t>
            </w:r>
          </w:p>
        </w:tc>
        <w:tc>
          <w:tcPr>
            <w:tcW w:w="992" w:type="dxa"/>
          </w:tcPr>
          <w:p w14:paraId="6F25A57E" w14:textId="77777777" w:rsidR="00BD230F" w:rsidRDefault="00BD230F">
            <w:pPr>
              <w:cnfStyle w:val="000000000000" w:firstRow="0" w:lastRow="0" w:firstColumn="0" w:lastColumn="0" w:oddVBand="0" w:evenVBand="0" w:oddHBand="0" w:evenHBand="0" w:firstRowFirstColumn="0" w:firstRowLastColumn="0" w:lastRowFirstColumn="0" w:lastRowLastColumn="0"/>
            </w:pPr>
            <w:r>
              <w:t>214</w:t>
            </w:r>
          </w:p>
        </w:tc>
        <w:tc>
          <w:tcPr>
            <w:tcW w:w="791" w:type="dxa"/>
          </w:tcPr>
          <w:p w14:paraId="124AC7F7" w14:textId="77777777" w:rsidR="00BD230F" w:rsidRDefault="00BD230F">
            <w:pPr>
              <w:cnfStyle w:val="000000000000" w:firstRow="0" w:lastRow="0" w:firstColumn="0" w:lastColumn="0" w:oddVBand="0" w:evenVBand="0" w:oddHBand="0" w:evenHBand="0" w:firstRowFirstColumn="0" w:firstRowLastColumn="0" w:lastRowFirstColumn="0" w:lastRowLastColumn="0"/>
            </w:pPr>
            <w:r>
              <w:t>334</w:t>
            </w:r>
          </w:p>
        </w:tc>
      </w:tr>
      <w:tr w:rsidR="00BD230F" w14:paraId="0CC47335" w14:textId="77777777">
        <w:tc>
          <w:tcPr>
            <w:cnfStyle w:val="001000000000" w:firstRow="0" w:lastRow="0" w:firstColumn="1" w:lastColumn="0" w:oddVBand="0" w:evenVBand="0" w:oddHBand="0" w:evenHBand="0" w:firstRowFirstColumn="0" w:firstRowLastColumn="0" w:lastRowFirstColumn="0" w:lastRowLastColumn="0"/>
            <w:tcW w:w="2723" w:type="dxa"/>
          </w:tcPr>
          <w:p w14:paraId="686DF73C" w14:textId="77777777" w:rsidR="00BD230F" w:rsidRDefault="00BD230F">
            <w:r>
              <w:t>Remeasurements:</w:t>
            </w:r>
          </w:p>
        </w:tc>
        <w:tc>
          <w:tcPr>
            <w:tcW w:w="992" w:type="dxa"/>
          </w:tcPr>
          <w:p w14:paraId="5DB29CA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1" w:type="dxa"/>
          </w:tcPr>
          <w:p w14:paraId="2831778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8F35EDC" w14:textId="77777777">
        <w:tc>
          <w:tcPr>
            <w:cnfStyle w:val="001000000000" w:firstRow="0" w:lastRow="0" w:firstColumn="1" w:lastColumn="0" w:oddVBand="0" w:evenVBand="0" w:oddHBand="0" w:evenHBand="0" w:firstRowFirstColumn="0" w:firstRowLastColumn="0" w:lastRowFirstColumn="0" w:lastRowLastColumn="0"/>
            <w:tcW w:w="2723" w:type="dxa"/>
          </w:tcPr>
          <w:p w14:paraId="67846BF4" w14:textId="77777777" w:rsidR="00BD230F" w:rsidRDefault="00BD230F">
            <w:r>
              <w:t xml:space="preserve">   Expected return on plan assets excluding interest income</w:t>
            </w:r>
          </w:p>
        </w:tc>
        <w:tc>
          <w:tcPr>
            <w:tcW w:w="992" w:type="dxa"/>
          </w:tcPr>
          <w:p w14:paraId="5E2E5637" w14:textId="77777777" w:rsidR="00BD230F" w:rsidRDefault="00BD230F">
            <w:pPr>
              <w:cnfStyle w:val="000000000000" w:firstRow="0" w:lastRow="0" w:firstColumn="0" w:lastColumn="0" w:oddVBand="0" w:evenVBand="0" w:oddHBand="0" w:evenHBand="0" w:firstRowFirstColumn="0" w:firstRowLastColumn="0" w:lastRowFirstColumn="0" w:lastRowLastColumn="0"/>
            </w:pPr>
            <w:r>
              <w:t>1 333</w:t>
            </w:r>
          </w:p>
        </w:tc>
        <w:tc>
          <w:tcPr>
            <w:tcW w:w="791" w:type="dxa"/>
          </w:tcPr>
          <w:p w14:paraId="32AE6F5F" w14:textId="77777777" w:rsidR="00BD230F" w:rsidRDefault="00BD230F">
            <w:pPr>
              <w:cnfStyle w:val="000000000000" w:firstRow="0" w:lastRow="0" w:firstColumn="0" w:lastColumn="0" w:oddVBand="0" w:evenVBand="0" w:oddHBand="0" w:evenHBand="0" w:firstRowFirstColumn="0" w:firstRowLastColumn="0" w:lastRowFirstColumn="0" w:lastRowLastColumn="0"/>
            </w:pPr>
            <w:r>
              <w:t>1 316</w:t>
            </w:r>
          </w:p>
        </w:tc>
      </w:tr>
      <w:tr w:rsidR="00BD230F" w14:paraId="66BABF83" w14:textId="77777777">
        <w:tc>
          <w:tcPr>
            <w:cnfStyle w:val="001000000000" w:firstRow="0" w:lastRow="0" w:firstColumn="1" w:lastColumn="0" w:oddVBand="0" w:evenVBand="0" w:oddHBand="0" w:evenHBand="0" w:firstRowFirstColumn="0" w:firstRowLastColumn="0" w:lastRowFirstColumn="0" w:lastRowLastColumn="0"/>
            <w:tcW w:w="2723" w:type="dxa"/>
          </w:tcPr>
          <w:p w14:paraId="5B8B0579" w14:textId="77777777" w:rsidR="00BD230F" w:rsidRDefault="00BD230F">
            <w:r>
              <w:t xml:space="preserve">   Actuarial gain/(loss) relative to expected return</w:t>
            </w:r>
          </w:p>
        </w:tc>
        <w:tc>
          <w:tcPr>
            <w:tcW w:w="992" w:type="dxa"/>
          </w:tcPr>
          <w:p w14:paraId="7F5DCDD7" w14:textId="77777777" w:rsidR="00BD230F" w:rsidRDefault="00BD230F">
            <w:pPr>
              <w:cnfStyle w:val="000000000000" w:firstRow="0" w:lastRow="0" w:firstColumn="0" w:lastColumn="0" w:oddVBand="0" w:evenVBand="0" w:oddHBand="0" w:evenHBand="0" w:firstRowFirstColumn="0" w:firstRowLastColumn="0" w:lastRowFirstColumn="0" w:lastRowLastColumn="0"/>
            </w:pPr>
            <w:r>
              <w:t>2 506</w:t>
            </w:r>
          </w:p>
        </w:tc>
        <w:tc>
          <w:tcPr>
            <w:tcW w:w="791" w:type="dxa"/>
          </w:tcPr>
          <w:p w14:paraId="4CAEBDF8" w14:textId="77777777" w:rsidR="00BD230F" w:rsidRDefault="00BD230F">
            <w:pPr>
              <w:cnfStyle w:val="000000000000" w:firstRow="0" w:lastRow="0" w:firstColumn="0" w:lastColumn="0" w:oddVBand="0" w:evenVBand="0" w:oddHBand="0" w:evenHBand="0" w:firstRowFirstColumn="0" w:firstRowLastColumn="0" w:lastRowFirstColumn="0" w:lastRowLastColumn="0"/>
            </w:pPr>
            <w:r>
              <w:t>(2 428)</w:t>
            </w:r>
          </w:p>
        </w:tc>
      </w:tr>
      <w:tr w:rsidR="00BD230F" w14:paraId="03804A55" w14:textId="77777777">
        <w:tc>
          <w:tcPr>
            <w:cnfStyle w:val="001000000000" w:firstRow="0" w:lastRow="0" w:firstColumn="1" w:lastColumn="0" w:oddVBand="0" w:evenVBand="0" w:oddHBand="0" w:evenHBand="0" w:firstRowFirstColumn="0" w:firstRowLastColumn="0" w:lastRowFirstColumn="0" w:lastRowLastColumn="0"/>
            <w:tcW w:w="2723" w:type="dxa"/>
          </w:tcPr>
          <w:p w14:paraId="2551FE6D" w14:textId="77777777" w:rsidR="00BD230F" w:rsidRDefault="00BD230F">
            <w:r>
              <w:t>Employer contributions</w:t>
            </w:r>
          </w:p>
        </w:tc>
        <w:tc>
          <w:tcPr>
            <w:tcW w:w="992" w:type="dxa"/>
          </w:tcPr>
          <w:p w14:paraId="559A5C69" w14:textId="77777777" w:rsidR="00BD230F" w:rsidRDefault="00BD230F">
            <w:pPr>
              <w:cnfStyle w:val="000000000000" w:firstRow="0" w:lastRow="0" w:firstColumn="0" w:lastColumn="0" w:oddVBand="0" w:evenVBand="0" w:oddHBand="0" w:evenHBand="0" w:firstRowFirstColumn="0" w:firstRowLastColumn="0" w:lastRowFirstColumn="0" w:lastRowLastColumn="0"/>
            </w:pPr>
            <w:r>
              <w:t>1 678</w:t>
            </w:r>
          </w:p>
        </w:tc>
        <w:tc>
          <w:tcPr>
            <w:tcW w:w="791" w:type="dxa"/>
          </w:tcPr>
          <w:p w14:paraId="1DD8068E" w14:textId="77777777" w:rsidR="00BD230F" w:rsidRDefault="00BD230F">
            <w:pPr>
              <w:cnfStyle w:val="000000000000" w:firstRow="0" w:lastRow="0" w:firstColumn="0" w:lastColumn="0" w:oddVBand="0" w:evenVBand="0" w:oddHBand="0" w:evenHBand="0" w:firstRowFirstColumn="0" w:firstRowLastColumn="0" w:lastRowFirstColumn="0" w:lastRowLastColumn="0"/>
            </w:pPr>
            <w:r>
              <w:t>1 646</w:t>
            </w:r>
          </w:p>
        </w:tc>
      </w:tr>
      <w:tr w:rsidR="00BD230F" w14:paraId="3573AC77" w14:textId="77777777">
        <w:tc>
          <w:tcPr>
            <w:cnfStyle w:val="001000000000" w:firstRow="0" w:lastRow="0" w:firstColumn="1" w:lastColumn="0" w:oddVBand="0" w:evenVBand="0" w:oddHBand="0" w:evenHBand="0" w:firstRowFirstColumn="0" w:firstRowLastColumn="0" w:lastRowFirstColumn="0" w:lastRowLastColumn="0"/>
            <w:tcW w:w="2723" w:type="dxa"/>
          </w:tcPr>
          <w:p w14:paraId="6BB06310" w14:textId="77777777" w:rsidR="00BD230F" w:rsidRDefault="00BD230F">
            <w:r>
              <w:t>Contributions by plan participants</w:t>
            </w:r>
          </w:p>
        </w:tc>
        <w:tc>
          <w:tcPr>
            <w:tcW w:w="992" w:type="dxa"/>
          </w:tcPr>
          <w:p w14:paraId="68D541E3" w14:textId="77777777" w:rsidR="00BD230F" w:rsidRDefault="00BD230F">
            <w:pPr>
              <w:cnfStyle w:val="000000000000" w:firstRow="0" w:lastRow="0" w:firstColumn="0" w:lastColumn="0" w:oddVBand="0" w:evenVBand="0" w:oddHBand="0" w:evenHBand="0" w:firstRowFirstColumn="0" w:firstRowLastColumn="0" w:lastRowFirstColumn="0" w:lastRowLastColumn="0"/>
            </w:pPr>
            <w:r>
              <w:t>247</w:t>
            </w:r>
          </w:p>
        </w:tc>
        <w:tc>
          <w:tcPr>
            <w:tcW w:w="791" w:type="dxa"/>
          </w:tcPr>
          <w:p w14:paraId="584DA304" w14:textId="77777777" w:rsidR="00BD230F" w:rsidRDefault="00BD230F">
            <w:pPr>
              <w:cnfStyle w:val="000000000000" w:firstRow="0" w:lastRow="0" w:firstColumn="0" w:lastColumn="0" w:oddVBand="0" w:evenVBand="0" w:oddHBand="0" w:evenHBand="0" w:firstRowFirstColumn="0" w:firstRowLastColumn="0" w:lastRowFirstColumn="0" w:lastRowLastColumn="0"/>
            </w:pPr>
            <w:r>
              <w:t>238</w:t>
            </w:r>
          </w:p>
        </w:tc>
      </w:tr>
      <w:tr w:rsidR="00BD230F" w14:paraId="045EE8A2" w14:textId="77777777" w:rsidTr="00BD230F">
        <w:tc>
          <w:tcPr>
            <w:cnfStyle w:val="001000000000" w:firstRow="0" w:lastRow="0" w:firstColumn="1" w:lastColumn="0" w:oddVBand="0" w:evenVBand="0" w:oddHBand="0" w:evenHBand="0" w:firstRowFirstColumn="0" w:firstRowLastColumn="0" w:lastRowFirstColumn="0" w:lastRowLastColumn="0"/>
            <w:tcW w:w="2723" w:type="dxa"/>
            <w:tcBorders>
              <w:bottom w:val="single" w:sz="6" w:space="0" w:color="auto"/>
            </w:tcBorders>
          </w:tcPr>
          <w:p w14:paraId="31AC2D2B" w14:textId="77777777" w:rsidR="00BD230F" w:rsidRDefault="00BD230F">
            <w:r>
              <w:t>Benefits paid (including tax paid)</w:t>
            </w:r>
          </w:p>
        </w:tc>
        <w:tc>
          <w:tcPr>
            <w:tcW w:w="992" w:type="dxa"/>
            <w:tcBorders>
              <w:bottom w:val="single" w:sz="6" w:space="0" w:color="auto"/>
            </w:tcBorders>
          </w:tcPr>
          <w:p w14:paraId="354D9F97" w14:textId="77777777" w:rsidR="00BD230F" w:rsidRDefault="00BD230F">
            <w:pPr>
              <w:cnfStyle w:val="000000000000" w:firstRow="0" w:lastRow="0" w:firstColumn="0" w:lastColumn="0" w:oddVBand="0" w:evenVBand="0" w:oddHBand="0" w:evenHBand="0" w:firstRowFirstColumn="0" w:firstRowLastColumn="0" w:lastRowFirstColumn="0" w:lastRowLastColumn="0"/>
            </w:pPr>
            <w:r>
              <w:t>(2 297)</w:t>
            </w:r>
          </w:p>
        </w:tc>
        <w:tc>
          <w:tcPr>
            <w:tcW w:w="791" w:type="dxa"/>
            <w:tcBorders>
              <w:bottom w:val="single" w:sz="6" w:space="0" w:color="auto"/>
            </w:tcBorders>
          </w:tcPr>
          <w:p w14:paraId="7DF03CF1" w14:textId="77777777" w:rsidR="00BD230F" w:rsidRDefault="00BD230F">
            <w:pPr>
              <w:cnfStyle w:val="000000000000" w:firstRow="0" w:lastRow="0" w:firstColumn="0" w:lastColumn="0" w:oddVBand="0" w:evenVBand="0" w:oddHBand="0" w:evenHBand="0" w:firstRowFirstColumn="0" w:firstRowLastColumn="0" w:lastRowFirstColumn="0" w:lastRowLastColumn="0"/>
            </w:pPr>
            <w:r>
              <w:t>(2 294)</w:t>
            </w:r>
          </w:p>
        </w:tc>
      </w:tr>
      <w:tr w:rsidR="00BD230F" w14:paraId="2F112DBB" w14:textId="77777777">
        <w:tc>
          <w:tcPr>
            <w:cnfStyle w:val="001000000000" w:firstRow="0" w:lastRow="0" w:firstColumn="1" w:lastColumn="0" w:oddVBand="0" w:evenVBand="0" w:oddHBand="0" w:evenHBand="0" w:firstRowFirstColumn="0" w:firstRowLastColumn="0" w:lastRowFirstColumn="0" w:lastRowLastColumn="0"/>
            <w:tcW w:w="2723" w:type="dxa"/>
          </w:tcPr>
          <w:p w14:paraId="480F44BA" w14:textId="77777777" w:rsidR="00BD230F" w:rsidRDefault="00BD230F">
            <w:r>
              <w:rPr>
                <w:b/>
              </w:rPr>
              <w:t>Closing balance of plan assets</w:t>
            </w:r>
          </w:p>
        </w:tc>
        <w:tc>
          <w:tcPr>
            <w:tcW w:w="992" w:type="dxa"/>
          </w:tcPr>
          <w:p w14:paraId="0CCC5E0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26 834</w:t>
            </w:r>
          </w:p>
        </w:tc>
        <w:tc>
          <w:tcPr>
            <w:tcW w:w="791" w:type="dxa"/>
          </w:tcPr>
          <w:p w14:paraId="1740E155" w14:textId="36E31F67" w:rsidR="00BD230F" w:rsidRDefault="00BD230F">
            <w:pPr>
              <w:cnfStyle w:val="000000000000" w:firstRow="0" w:lastRow="0" w:firstColumn="0" w:lastColumn="0" w:oddVBand="0" w:evenVBand="0" w:oddHBand="0" w:evenHBand="0" w:firstRowFirstColumn="0" w:firstRowLastColumn="0" w:lastRowFirstColumn="0" w:lastRowLastColumn="0"/>
            </w:pPr>
            <w:r>
              <w:rPr>
                <w:b/>
              </w:rPr>
              <w:t>23 153</w:t>
            </w:r>
          </w:p>
        </w:tc>
      </w:tr>
    </w:tbl>
    <w:p w14:paraId="41142D16" w14:textId="77777777" w:rsidR="00BD230F" w:rsidRDefault="00BD230F" w:rsidP="00F842C5"/>
    <w:p w14:paraId="3E1269C7" w14:textId="77777777" w:rsidR="00BD230F" w:rsidRPr="00D330A2" w:rsidRDefault="00BD230F" w:rsidP="00AC68FF">
      <w:pPr>
        <w:pStyle w:val="Heading30"/>
        <w:rPr>
          <w:spacing w:val="-4"/>
        </w:rPr>
      </w:pPr>
      <w:r w:rsidRPr="00D330A2">
        <w:rPr>
          <w:spacing w:val="-4"/>
        </w:rPr>
        <w:t>The State</w:t>
      </w:r>
      <w:r>
        <w:rPr>
          <w:spacing w:val="-4"/>
        </w:rPr>
        <w:t>’</w:t>
      </w:r>
      <w:r w:rsidRPr="00D330A2">
        <w:rPr>
          <w:spacing w:val="-4"/>
        </w:rPr>
        <w:t>s defined benefit superannuation plans</w:t>
      </w:r>
    </w:p>
    <w:p w14:paraId="6370C764" w14:textId="77777777" w:rsidR="00BD230F" w:rsidRDefault="00BD230F" w:rsidP="00AC68FF">
      <w:r>
        <w:t>The State’s defined benefit superannuation plans provide benefits based on years of service and final average salary. These are:</w:t>
      </w:r>
    </w:p>
    <w:p w14:paraId="789E27D5" w14:textId="77777777" w:rsidR="00BD230F" w:rsidRDefault="00BD230F" w:rsidP="00AC68FF">
      <w:r w:rsidRPr="00887D11">
        <w:rPr>
          <w:b/>
        </w:rPr>
        <w:t>State Super Funds</w:t>
      </w:r>
      <w:r>
        <w:t xml:space="preserve"> (SSF), a collection of defined benefit schemes 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schemes are now closed to new members.</w:t>
      </w:r>
    </w:p>
    <w:p w14:paraId="666B14C8" w14:textId="77777777" w:rsidR="00BD230F" w:rsidRDefault="00BD230F" w:rsidP="00AC68FF">
      <w:r w:rsidRPr="00887D11">
        <w:rPr>
          <w:b/>
        </w:rPr>
        <w:t>Emergency Services Superannuation Scheme Defined Benefit</w:t>
      </w:r>
      <w:r>
        <w:t xml:space="preserve"> (ESSS DB), a defined benefit lump sum scheme, which remains open to new members. It also has a number of pensioners remaining from prior schemes.</w:t>
      </w:r>
    </w:p>
    <w:p w14:paraId="350926FB" w14:textId="77777777" w:rsidR="00BD230F" w:rsidRDefault="00BD230F" w:rsidP="00AC68FF">
      <w:r w:rsidRPr="00887D11">
        <w:rPr>
          <w:b/>
        </w:rPr>
        <w:t>Constitutionally Protected Pension Schemes</w:t>
      </w:r>
      <w:r>
        <w:t>, defined benefit pensions that continue to be provided to new office holders.</w:t>
      </w:r>
    </w:p>
    <w:p w14:paraId="3B293B5C" w14:textId="77777777" w:rsidR="00BD230F" w:rsidRDefault="00BD230F" w:rsidP="00F842C5">
      <w:r w:rsidRPr="00887D11">
        <w:rPr>
          <w:b/>
        </w:rPr>
        <w:t xml:space="preserve">Health Super Division of </w:t>
      </w:r>
      <w:r>
        <w:rPr>
          <w:b/>
        </w:rPr>
        <w:t>Aware</w:t>
      </w:r>
      <w:r w:rsidRPr="00887D11">
        <w:rPr>
          <w:b/>
        </w:rPr>
        <w:t xml:space="preserve"> Super</w:t>
      </w:r>
      <w:r>
        <w:t xml:space="preserve"> (Health Super), a defined benefit scheme that provides both lump sum and pension benefits. This scheme is closed to new members.</w:t>
      </w:r>
    </w:p>
    <w:p w14:paraId="37D6F989" w14:textId="77777777" w:rsidR="00BD230F" w:rsidRDefault="00BD230F" w:rsidP="00F842C5">
      <w:pPr>
        <w:spacing w:before="0"/>
      </w:pPr>
      <w:r>
        <w:br w:type="column"/>
      </w:r>
      <w:r>
        <w:t xml:space="preserve">The SSF, ESSS DB and Constitutionally Protected Pension Schemes are exempt public sector superannuation schemes. The schemes comply with national superannuation standards under a Heads of Government Agreement, and are treated as complying for concessional tax and superannuation guarantee purposes. </w:t>
      </w:r>
    </w:p>
    <w:p w14:paraId="4D2FD0B0" w14:textId="77777777" w:rsidR="00BD230F" w:rsidRDefault="00BD230F" w:rsidP="00F842C5">
      <w:r>
        <w:t>The Emergency Services Superannuation Board (ESSB) is responsible for the governance of the SSF and ESSS DB and acts as paying agent for constitutionally protected pensions. The ESSB has the following roles:</w:t>
      </w:r>
    </w:p>
    <w:p w14:paraId="3E65DA90" w14:textId="77777777" w:rsidR="00BD230F" w:rsidRDefault="00BD230F" w:rsidP="00AC68FF">
      <w:pPr>
        <w:pStyle w:val="ListBullet"/>
      </w:pPr>
      <w:r>
        <w:t>administration of the schemes, including payment of benefits to beneficiaries in accordance with the governing rules of the schemes</w:t>
      </w:r>
    </w:p>
    <w:p w14:paraId="647E8BFE" w14:textId="77777777" w:rsidR="00BD230F" w:rsidRDefault="00BD230F" w:rsidP="00AC68FF">
      <w:pPr>
        <w:pStyle w:val="ListBullet"/>
      </w:pPr>
      <w:r>
        <w:t>management and investment of the assets of the schemes, the responsibility for which is primarily outsourced to the Victorian Funds Management Corporation</w:t>
      </w:r>
    </w:p>
    <w:p w14:paraId="65CD8CA0" w14:textId="77777777" w:rsidR="00BD230F" w:rsidRDefault="00BD230F" w:rsidP="00AC68FF">
      <w:pPr>
        <w:pStyle w:val="ListBullet"/>
      </w:pPr>
      <w:r>
        <w:t>compliance with superannuation law and other applicable regulations in accordance with the Heads of Government Agreement.</w:t>
      </w:r>
    </w:p>
    <w:p w14:paraId="1998D1E9" w14:textId="77777777" w:rsidR="00BD230F" w:rsidRDefault="00BD230F" w:rsidP="00AC68FF">
      <w:r>
        <w:t>However, constitutionally protected pensions are governed by Victorian Acts for which the Attorney</w:t>
      </w:r>
      <w:r>
        <w:noBreakHyphen/>
        <w:t>General is responsible.</w:t>
      </w:r>
    </w:p>
    <w:p w14:paraId="16B98DD2" w14:textId="77777777" w:rsidR="00BD230F" w:rsidRDefault="00BD230F" w:rsidP="007C09EF">
      <w:pPr>
        <w:ind w:right="141"/>
      </w:pPr>
      <w:r w:rsidRPr="00F923F1">
        <w:t>Aware Super is a regulated public offer superannuation fund. Aware Super Pty Ltd (ASPL) is responsible for the governance of Aware Super and therefore Health Super. As trustee, ASPL has the following roles:</w:t>
      </w:r>
    </w:p>
    <w:p w14:paraId="67827147" w14:textId="77777777" w:rsidR="00BD230F" w:rsidRDefault="00BD230F" w:rsidP="00BD230F">
      <w:pPr>
        <w:pStyle w:val="ListBullet"/>
      </w:pPr>
      <w:r>
        <w:t>administration of Health Super, including payment of benefits to beneficiaries in accordance with the governing rules</w:t>
      </w:r>
    </w:p>
    <w:p w14:paraId="12408F48" w14:textId="77777777" w:rsidR="00BD230F" w:rsidRDefault="00BD230F" w:rsidP="00AC68FF">
      <w:pPr>
        <w:pStyle w:val="ListBullet"/>
      </w:pPr>
      <w:r>
        <w:t>management and investment of the assets of Health Super</w:t>
      </w:r>
    </w:p>
    <w:p w14:paraId="51C57281" w14:textId="77777777" w:rsidR="00BD230F" w:rsidRDefault="00BD230F" w:rsidP="00AC68FF">
      <w:pPr>
        <w:pStyle w:val="ListBullet"/>
      </w:pPr>
      <w:r>
        <w:t>compliance with superannuation law and other applicable regulations.</w:t>
      </w:r>
    </w:p>
    <w:p w14:paraId="1EC6A54B" w14:textId="77777777" w:rsidR="00BD230F" w:rsidRDefault="00BD230F">
      <w:pPr>
        <w:keepLines w:val="0"/>
        <w:rPr>
          <w:rFonts w:asciiTheme="majorHAnsi" w:eastAsiaTheme="majorEastAsia" w:hAnsiTheme="majorHAnsi" w:cstheme="majorBidi"/>
          <w:b/>
          <w:bCs/>
          <w:spacing w:val="-2"/>
          <w:sz w:val="23"/>
          <w:szCs w:val="26"/>
        </w:rPr>
      </w:pPr>
      <w:r>
        <w:br w:type="page"/>
      </w:r>
    </w:p>
    <w:p w14:paraId="45BFED56" w14:textId="77777777" w:rsidR="00BD230F" w:rsidRDefault="00BD230F" w:rsidP="00AC68FF">
      <w:pPr>
        <w:pStyle w:val="Heading30"/>
      </w:pPr>
      <w:r>
        <w:lastRenderedPageBreak/>
        <w:t>Superannuation assumptions</w:t>
      </w:r>
    </w:p>
    <w:p w14:paraId="6F00D3D5" w14:textId="77777777" w:rsidR="00BD230F" w:rsidRDefault="00BD230F" w:rsidP="00AC68FF">
      <w:pPr>
        <w:spacing w:after="120"/>
        <w:rPr>
          <w:i/>
          <w:color w:val="FFFFFF"/>
        </w:rPr>
      </w:pPr>
      <w:r>
        <w:t>The significant actuarial assumptions used for superannuation reporting purposes are the discount rate, future rates of wages growth and the inflation rate that is used to index pensions, as detailed below.</w:t>
      </w:r>
      <w:r>
        <w:br w:type="column"/>
      </w:r>
    </w:p>
    <w:p w14:paraId="0DCB792F" w14:textId="77777777" w:rsidR="00BD230F" w:rsidRDefault="00BD230F" w:rsidP="00AC68FF">
      <w:pPr>
        <w:rPr>
          <w:i/>
          <w:color w:val="FFFFFF"/>
        </w:rPr>
        <w:sectPr w:rsidR="00BD230F" w:rsidSect="00BD230F">
          <w:type w:val="continuous"/>
          <w:pgSz w:w="11907" w:h="16839" w:code="9"/>
          <w:pgMar w:top="1134" w:right="1134" w:bottom="1134" w:left="1134" w:header="624" w:footer="567" w:gutter="0"/>
          <w:cols w:num="2" w:space="567"/>
          <w:docGrid w:linePitch="360"/>
        </w:sectPr>
      </w:pPr>
    </w:p>
    <w:p w14:paraId="51F4BBA4" w14:textId="77777777" w:rsidR="00BD230F" w:rsidRDefault="00BD230F" w:rsidP="00BD230F">
      <w:pPr>
        <w:pStyle w:val="Note"/>
        <w:ind w:left="0" w:firstLine="0"/>
        <w:rPr>
          <w:b/>
          <w:bCs/>
          <w:i w:val="0"/>
          <w:iCs/>
          <w:lang w:val="en-US"/>
        </w:rPr>
      </w:pPr>
    </w:p>
    <w:tbl>
      <w:tblPr>
        <w:tblStyle w:val="DTFTable"/>
        <w:tblW w:w="9638" w:type="dxa"/>
        <w:tblLayout w:type="fixed"/>
        <w:tblLook w:val="0620" w:firstRow="1" w:lastRow="0" w:firstColumn="0" w:lastColumn="0" w:noHBand="1" w:noVBand="1"/>
      </w:tblPr>
      <w:tblGrid>
        <w:gridCol w:w="2997"/>
        <w:gridCol w:w="2219"/>
        <w:gridCol w:w="2608"/>
        <w:gridCol w:w="907"/>
        <w:gridCol w:w="907"/>
      </w:tblGrid>
      <w:tr w:rsidR="007C09EF" w14:paraId="52BBF46F" w14:textId="77777777" w:rsidTr="007C09EF">
        <w:trPr>
          <w:cnfStyle w:val="100000000000" w:firstRow="1" w:lastRow="0" w:firstColumn="0" w:lastColumn="0" w:oddVBand="0" w:evenVBand="0" w:oddHBand="0" w:evenHBand="0" w:firstRowFirstColumn="0" w:firstRowLastColumn="0" w:lastRowFirstColumn="0" w:lastRowLastColumn="0"/>
          <w:tblHeader/>
        </w:trPr>
        <w:tc>
          <w:tcPr>
            <w:tcW w:w="2997" w:type="dxa"/>
            <w:vMerge w:val="restart"/>
          </w:tcPr>
          <w:p w14:paraId="34CF6BEE" w14:textId="718A0ACC" w:rsidR="007C09EF" w:rsidRDefault="007C09EF" w:rsidP="007C09EF">
            <w:pPr>
              <w:keepNext/>
              <w:jc w:val="left"/>
            </w:pPr>
            <w:r>
              <w:t xml:space="preserve">Victorian statutory </w:t>
            </w:r>
            <w:r>
              <w:br/>
              <w:t>superannuation funds</w:t>
            </w:r>
          </w:p>
        </w:tc>
        <w:tc>
          <w:tcPr>
            <w:tcW w:w="2219" w:type="dxa"/>
            <w:vMerge w:val="restart"/>
          </w:tcPr>
          <w:p w14:paraId="146C4BC7" w14:textId="0279D94D" w:rsidR="007C09EF" w:rsidRDefault="007C09EF" w:rsidP="005A3F4B">
            <w:pPr>
              <w:keepNext/>
              <w:jc w:val="left"/>
            </w:pPr>
            <w:r>
              <w:t>Actuary</w:t>
            </w:r>
          </w:p>
        </w:tc>
        <w:tc>
          <w:tcPr>
            <w:tcW w:w="2608" w:type="dxa"/>
            <w:vMerge w:val="restart"/>
          </w:tcPr>
          <w:p w14:paraId="19A3BB41" w14:textId="64F3B646" w:rsidR="007C09EF" w:rsidRDefault="007C09EF" w:rsidP="007C09EF">
            <w:pPr>
              <w:keepNext/>
              <w:ind w:left="170" w:hanging="170"/>
              <w:jc w:val="left"/>
            </w:pPr>
            <w:r>
              <w:t>Financial assumptions</w:t>
            </w:r>
          </w:p>
        </w:tc>
        <w:tc>
          <w:tcPr>
            <w:tcW w:w="1814" w:type="dxa"/>
            <w:gridSpan w:val="2"/>
          </w:tcPr>
          <w:p w14:paraId="39537BAA" w14:textId="77777777" w:rsidR="007C09EF" w:rsidRDefault="007C09EF">
            <w:pPr>
              <w:keepNext/>
            </w:pPr>
            <w:r>
              <w:t>Per cent per annum</w:t>
            </w:r>
          </w:p>
        </w:tc>
      </w:tr>
      <w:tr w:rsidR="007C09EF" w14:paraId="6976BBFE" w14:textId="77777777" w:rsidTr="007C09EF">
        <w:trPr>
          <w:cnfStyle w:val="100000000000" w:firstRow="1" w:lastRow="0" w:firstColumn="0" w:lastColumn="0" w:oddVBand="0" w:evenVBand="0" w:oddHBand="0" w:evenHBand="0" w:firstRowFirstColumn="0" w:firstRowLastColumn="0" w:lastRowFirstColumn="0" w:lastRowLastColumn="0"/>
          <w:tblHeader/>
        </w:trPr>
        <w:tc>
          <w:tcPr>
            <w:tcW w:w="2997" w:type="dxa"/>
            <w:vMerge/>
          </w:tcPr>
          <w:p w14:paraId="0F9D31B3" w14:textId="794B64A1" w:rsidR="007C09EF" w:rsidRDefault="007C09EF">
            <w:pPr>
              <w:keepNext/>
              <w:jc w:val="left"/>
            </w:pPr>
          </w:p>
        </w:tc>
        <w:tc>
          <w:tcPr>
            <w:tcW w:w="2219" w:type="dxa"/>
            <w:vMerge/>
          </w:tcPr>
          <w:p w14:paraId="1C885EAB" w14:textId="6B6FCBF1" w:rsidR="007C09EF" w:rsidRDefault="007C09EF">
            <w:pPr>
              <w:keepNext/>
              <w:jc w:val="left"/>
            </w:pPr>
          </w:p>
        </w:tc>
        <w:tc>
          <w:tcPr>
            <w:tcW w:w="2608" w:type="dxa"/>
            <w:vMerge/>
          </w:tcPr>
          <w:p w14:paraId="36A49A44" w14:textId="44E55321" w:rsidR="007C09EF" w:rsidRDefault="007C09EF" w:rsidP="007C09EF">
            <w:pPr>
              <w:keepNext/>
              <w:ind w:left="170" w:hanging="170"/>
              <w:jc w:val="left"/>
            </w:pPr>
          </w:p>
        </w:tc>
        <w:tc>
          <w:tcPr>
            <w:tcW w:w="907" w:type="dxa"/>
          </w:tcPr>
          <w:p w14:paraId="63BEFBDE" w14:textId="77777777" w:rsidR="007C09EF" w:rsidRDefault="007C09EF">
            <w:pPr>
              <w:keepNext/>
            </w:pPr>
            <w:r>
              <w:t>2021</w:t>
            </w:r>
          </w:p>
        </w:tc>
        <w:tc>
          <w:tcPr>
            <w:tcW w:w="907" w:type="dxa"/>
          </w:tcPr>
          <w:p w14:paraId="30D15355" w14:textId="77777777" w:rsidR="007C09EF" w:rsidRDefault="007C09EF">
            <w:pPr>
              <w:keepNext/>
            </w:pPr>
            <w:r>
              <w:t>2020</w:t>
            </w:r>
          </w:p>
        </w:tc>
      </w:tr>
      <w:tr w:rsidR="00BD230F" w14:paraId="144BCBAA" w14:textId="77777777" w:rsidTr="007C09EF">
        <w:tc>
          <w:tcPr>
            <w:tcW w:w="2997" w:type="dxa"/>
          </w:tcPr>
          <w:p w14:paraId="0B16F07E" w14:textId="77777777" w:rsidR="00BD230F" w:rsidRDefault="00BD230F">
            <w:pPr>
              <w:jc w:val="left"/>
            </w:pPr>
            <w:r>
              <w:t>Emergency Services and State Super</w:t>
            </w:r>
          </w:p>
        </w:tc>
        <w:tc>
          <w:tcPr>
            <w:tcW w:w="2219" w:type="dxa"/>
          </w:tcPr>
          <w:p w14:paraId="0A14D6DC" w14:textId="77777777" w:rsidR="00BD230F" w:rsidRDefault="00BD230F">
            <w:pPr>
              <w:jc w:val="left"/>
            </w:pPr>
            <w:r>
              <w:t>PwC Securities Ltd.</w:t>
            </w:r>
          </w:p>
        </w:tc>
        <w:tc>
          <w:tcPr>
            <w:tcW w:w="2608" w:type="dxa"/>
          </w:tcPr>
          <w:p w14:paraId="5C837B87" w14:textId="77777777" w:rsidR="00BD230F" w:rsidRDefault="00BD230F" w:rsidP="007C09EF">
            <w:pPr>
              <w:ind w:left="170" w:hanging="170"/>
              <w:jc w:val="left"/>
            </w:pPr>
            <w:r>
              <w:t>Expected return on assets</w:t>
            </w:r>
            <w:r>
              <w:rPr>
                <w:vertAlign w:val="superscript"/>
              </w:rPr>
              <w:t xml:space="preserve"> (a)</w:t>
            </w:r>
          </w:p>
        </w:tc>
        <w:tc>
          <w:tcPr>
            <w:tcW w:w="907" w:type="dxa"/>
          </w:tcPr>
          <w:p w14:paraId="3B26E06E" w14:textId="77777777" w:rsidR="00BD230F" w:rsidRDefault="00BD230F">
            <w:r>
              <w:t>7.6</w:t>
            </w:r>
          </w:p>
        </w:tc>
        <w:tc>
          <w:tcPr>
            <w:tcW w:w="907" w:type="dxa"/>
          </w:tcPr>
          <w:p w14:paraId="5D7CB580" w14:textId="77777777" w:rsidR="00BD230F" w:rsidRDefault="00BD230F">
            <w:r>
              <w:t>7.6</w:t>
            </w:r>
          </w:p>
        </w:tc>
      </w:tr>
      <w:tr w:rsidR="00BD230F" w14:paraId="7ECD1091" w14:textId="77777777" w:rsidTr="007C09EF">
        <w:tc>
          <w:tcPr>
            <w:tcW w:w="2997" w:type="dxa"/>
          </w:tcPr>
          <w:p w14:paraId="3AD0FC45" w14:textId="77777777" w:rsidR="00BD230F" w:rsidRDefault="00BD230F">
            <w:pPr>
              <w:jc w:val="left"/>
            </w:pPr>
          </w:p>
        </w:tc>
        <w:tc>
          <w:tcPr>
            <w:tcW w:w="2219" w:type="dxa"/>
          </w:tcPr>
          <w:p w14:paraId="7E6AAFCA" w14:textId="77777777" w:rsidR="00BD230F" w:rsidRDefault="00BD230F">
            <w:pPr>
              <w:jc w:val="left"/>
            </w:pPr>
          </w:p>
        </w:tc>
        <w:tc>
          <w:tcPr>
            <w:tcW w:w="2608" w:type="dxa"/>
          </w:tcPr>
          <w:p w14:paraId="5DE6D895" w14:textId="77777777" w:rsidR="00BD230F" w:rsidRDefault="00BD230F" w:rsidP="007C09EF">
            <w:pPr>
              <w:ind w:left="170" w:hanging="170"/>
              <w:jc w:val="left"/>
            </w:pPr>
            <w:r>
              <w:t>Discount rate</w:t>
            </w:r>
            <w:r>
              <w:rPr>
                <w:vertAlign w:val="superscript"/>
              </w:rPr>
              <w:t xml:space="preserve"> (b)</w:t>
            </w:r>
          </w:p>
        </w:tc>
        <w:tc>
          <w:tcPr>
            <w:tcW w:w="907" w:type="dxa"/>
          </w:tcPr>
          <w:p w14:paraId="7C0FC43C" w14:textId="77777777" w:rsidR="00BD230F" w:rsidRDefault="00BD230F">
            <w:r>
              <w:t>1.8</w:t>
            </w:r>
          </w:p>
        </w:tc>
        <w:tc>
          <w:tcPr>
            <w:tcW w:w="907" w:type="dxa"/>
          </w:tcPr>
          <w:p w14:paraId="03E83886" w14:textId="77777777" w:rsidR="00BD230F" w:rsidRDefault="00BD230F">
            <w:r>
              <w:t>1.0</w:t>
            </w:r>
          </w:p>
        </w:tc>
      </w:tr>
      <w:tr w:rsidR="00BD230F" w14:paraId="5C9BB30F" w14:textId="77777777" w:rsidTr="007C09EF">
        <w:tc>
          <w:tcPr>
            <w:tcW w:w="2997" w:type="dxa"/>
          </w:tcPr>
          <w:p w14:paraId="1C018B1B" w14:textId="77777777" w:rsidR="00BD230F" w:rsidRDefault="00BD230F">
            <w:pPr>
              <w:jc w:val="left"/>
            </w:pPr>
          </w:p>
        </w:tc>
        <w:tc>
          <w:tcPr>
            <w:tcW w:w="2219" w:type="dxa"/>
          </w:tcPr>
          <w:p w14:paraId="02424B2D" w14:textId="77777777" w:rsidR="00BD230F" w:rsidRDefault="00BD230F">
            <w:pPr>
              <w:jc w:val="left"/>
            </w:pPr>
          </w:p>
        </w:tc>
        <w:tc>
          <w:tcPr>
            <w:tcW w:w="2608" w:type="dxa"/>
          </w:tcPr>
          <w:p w14:paraId="444AB1F3" w14:textId="77777777" w:rsidR="00BD230F" w:rsidRDefault="00BD230F" w:rsidP="007C09EF">
            <w:pPr>
              <w:ind w:left="170" w:hanging="170"/>
              <w:jc w:val="left"/>
            </w:pPr>
            <w:r>
              <w:t>Wages growth</w:t>
            </w:r>
            <w:r>
              <w:rPr>
                <w:vertAlign w:val="superscript"/>
              </w:rPr>
              <w:t xml:space="preserve"> (c)</w:t>
            </w:r>
          </w:p>
        </w:tc>
        <w:tc>
          <w:tcPr>
            <w:tcW w:w="907" w:type="dxa"/>
          </w:tcPr>
          <w:p w14:paraId="00997E64" w14:textId="77777777" w:rsidR="00BD230F" w:rsidRDefault="00BD230F">
            <w:r>
              <w:t>3.3</w:t>
            </w:r>
          </w:p>
        </w:tc>
        <w:tc>
          <w:tcPr>
            <w:tcW w:w="907" w:type="dxa"/>
          </w:tcPr>
          <w:p w14:paraId="1B9274E8" w14:textId="77777777" w:rsidR="00BD230F" w:rsidRDefault="00BD230F">
            <w:r>
              <w:t>2.4</w:t>
            </w:r>
          </w:p>
        </w:tc>
      </w:tr>
      <w:tr w:rsidR="00BD230F" w14:paraId="1C33D80D" w14:textId="77777777" w:rsidTr="007C09EF">
        <w:tc>
          <w:tcPr>
            <w:tcW w:w="2997" w:type="dxa"/>
            <w:tcBorders>
              <w:bottom w:val="single" w:sz="6" w:space="0" w:color="auto"/>
            </w:tcBorders>
          </w:tcPr>
          <w:p w14:paraId="5C31366E" w14:textId="77777777" w:rsidR="00BD230F" w:rsidRDefault="00BD230F">
            <w:pPr>
              <w:jc w:val="left"/>
            </w:pPr>
          </w:p>
        </w:tc>
        <w:tc>
          <w:tcPr>
            <w:tcW w:w="2219" w:type="dxa"/>
            <w:tcBorders>
              <w:bottom w:val="single" w:sz="6" w:space="0" w:color="auto"/>
            </w:tcBorders>
          </w:tcPr>
          <w:p w14:paraId="6701F260" w14:textId="77777777" w:rsidR="00BD230F" w:rsidRDefault="00BD230F">
            <w:pPr>
              <w:jc w:val="left"/>
            </w:pPr>
          </w:p>
        </w:tc>
        <w:tc>
          <w:tcPr>
            <w:tcW w:w="2608" w:type="dxa"/>
            <w:tcBorders>
              <w:bottom w:val="single" w:sz="6" w:space="0" w:color="auto"/>
            </w:tcBorders>
          </w:tcPr>
          <w:p w14:paraId="50BC339A" w14:textId="77777777" w:rsidR="00BD230F" w:rsidRDefault="00BD230F" w:rsidP="007C09EF">
            <w:pPr>
              <w:ind w:left="170" w:hanging="170"/>
              <w:jc w:val="left"/>
            </w:pPr>
            <w:r>
              <w:t>Inflation rate</w:t>
            </w:r>
          </w:p>
        </w:tc>
        <w:tc>
          <w:tcPr>
            <w:tcW w:w="907" w:type="dxa"/>
            <w:tcBorders>
              <w:bottom w:val="single" w:sz="6" w:space="0" w:color="auto"/>
            </w:tcBorders>
          </w:tcPr>
          <w:p w14:paraId="5F1475E8" w14:textId="77777777" w:rsidR="00BD230F" w:rsidRDefault="00BD230F">
            <w:r>
              <w:t>1.8</w:t>
            </w:r>
          </w:p>
        </w:tc>
        <w:tc>
          <w:tcPr>
            <w:tcW w:w="907" w:type="dxa"/>
            <w:tcBorders>
              <w:bottom w:val="single" w:sz="6" w:space="0" w:color="auto"/>
            </w:tcBorders>
          </w:tcPr>
          <w:p w14:paraId="2EFC32C1" w14:textId="77777777" w:rsidR="00BD230F" w:rsidRDefault="00BD230F">
            <w:r>
              <w:t>0.9</w:t>
            </w:r>
          </w:p>
        </w:tc>
      </w:tr>
      <w:tr w:rsidR="00BD230F" w14:paraId="5AC445CD" w14:textId="77777777" w:rsidTr="007C09EF">
        <w:tc>
          <w:tcPr>
            <w:tcW w:w="2997" w:type="dxa"/>
            <w:tcBorders>
              <w:top w:val="single" w:sz="6" w:space="0" w:color="auto"/>
            </w:tcBorders>
          </w:tcPr>
          <w:p w14:paraId="0BF43E92" w14:textId="77777777" w:rsidR="00BD230F" w:rsidRDefault="00BD230F">
            <w:pPr>
              <w:jc w:val="left"/>
            </w:pPr>
            <w:r>
              <w:t>Constitutionally Protected Pensions</w:t>
            </w:r>
          </w:p>
        </w:tc>
        <w:tc>
          <w:tcPr>
            <w:tcW w:w="2219" w:type="dxa"/>
            <w:tcBorders>
              <w:top w:val="single" w:sz="6" w:space="0" w:color="auto"/>
            </w:tcBorders>
          </w:tcPr>
          <w:p w14:paraId="34112455" w14:textId="77777777" w:rsidR="00BD230F" w:rsidRDefault="00BD230F">
            <w:pPr>
              <w:jc w:val="left"/>
            </w:pPr>
            <w:r>
              <w:t>PwC Securities Ltd.</w:t>
            </w:r>
          </w:p>
        </w:tc>
        <w:tc>
          <w:tcPr>
            <w:tcW w:w="2608" w:type="dxa"/>
            <w:tcBorders>
              <w:top w:val="single" w:sz="6" w:space="0" w:color="auto"/>
            </w:tcBorders>
          </w:tcPr>
          <w:p w14:paraId="10AB9AB0" w14:textId="77777777" w:rsidR="00BD230F" w:rsidRDefault="00BD230F" w:rsidP="007C09EF">
            <w:pPr>
              <w:ind w:left="170" w:hanging="170"/>
              <w:jc w:val="left"/>
            </w:pPr>
            <w:r>
              <w:t>Discount rate</w:t>
            </w:r>
            <w:r>
              <w:rPr>
                <w:vertAlign w:val="superscript"/>
              </w:rPr>
              <w:t xml:space="preserve"> (b)</w:t>
            </w:r>
          </w:p>
        </w:tc>
        <w:tc>
          <w:tcPr>
            <w:tcW w:w="907" w:type="dxa"/>
            <w:tcBorders>
              <w:top w:val="single" w:sz="6" w:space="0" w:color="auto"/>
            </w:tcBorders>
          </w:tcPr>
          <w:p w14:paraId="225A0232" w14:textId="77777777" w:rsidR="00BD230F" w:rsidRDefault="00BD230F">
            <w:r>
              <w:t>1.8</w:t>
            </w:r>
          </w:p>
        </w:tc>
        <w:tc>
          <w:tcPr>
            <w:tcW w:w="907" w:type="dxa"/>
            <w:tcBorders>
              <w:top w:val="single" w:sz="6" w:space="0" w:color="auto"/>
            </w:tcBorders>
          </w:tcPr>
          <w:p w14:paraId="7212EABD" w14:textId="77777777" w:rsidR="00BD230F" w:rsidRDefault="00BD230F">
            <w:r>
              <w:t>1.0</w:t>
            </w:r>
          </w:p>
        </w:tc>
      </w:tr>
      <w:tr w:rsidR="00BD230F" w14:paraId="2E458899" w14:textId="77777777" w:rsidTr="007C09EF">
        <w:tc>
          <w:tcPr>
            <w:tcW w:w="2997" w:type="dxa"/>
          </w:tcPr>
          <w:p w14:paraId="36B6AE1A" w14:textId="77777777" w:rsidR="00BD230F" w:rsidRDefault="00BD230F">
            <w:pPr>
              <w:jc w:val="left"/>
            </w:pPr>
          </w:p>
        </w:tc>
        <w:tc>
          <w:tcPr>
            <w:tcW w:w="2219" w:type="dxa"/>
          </w:tcPr>
          <w:p w14:paraId="1941F31D" w14:textId="77777777" w:rsidR="00BD230F" w:rsidRDefault="00BD230F">
            <w:pPr>
              <w:jc w:val="left"/>
            </w:pPr>
          </w:p>
        </w:tc>
        <w:tc>
          <w:tcPr>
            <w:tcW w:w="2608" w:type="dxa"/>
          </w:tcPr>
          <w:p w14:paraId="121866F2" w14:textId="77777777" w:rsidR="00BD230F" w:rsidRDefault="00BD230F" w:rsidP="007C09EF">
            <w:pPr>
              <w:ind w:left="170" w:hanging="170"/>
              <w:jc w:val="left"/>
            </w:pPr>
            <w:r>
              <w:t>Wages growth</w:t>
            </w:r>
            <w:r>
              <w:rPr>
                <w:vertAlign w:val="superscript"/>
              </w:rPr>
              <w:t xml:space="preserve"> (c)</w:t>
            </w:r>
          </w:p>
        </w:tc>
        <w:tc>
          <w:tcPr>
            <w:tcW w:w="907" w:type="dxa"/>
          </w:tcPr>
          <w:p w14:paraId="4D32095C" w14:textId="77777777" w:rsidR="00BD230F" w:rsidRDefault="00BD230F">
            <w:r>
              <w:t>3.3</w:t>
            </w:r>
          </w:p>
        </w:tc>
        <w:tc>
          <w:tcPr>
            <w:tcW w:w="907" w:type="dxa"/>
          </w:tcPr>
          <w:p w14:paraId="139DF826" w14:textId="77777777" w:rsidR="00BD230F" w:rsidRDefault="00BD230F">
            <w:r>
              <w:t>2.4</w:t>
            </w:r>
          </w:p>
        </w:tc>
      </w:tr>
      <w:tr w:rsidR="00BD230F" w14:paraId="360C1B9A" w14:textId="77777777" w:rsidTr="007C09EF">
        <w:tc>
          <w:tcPr>
            <w:tcW w:w="2997" w:type="dxa"/>
            <w:tcBorders>
              <w:bottom w:val="single" w:sz="6" w:space="0" w:color="auto"/>
            </w:tcBorders>
          </w:tcPr>
          <w:p w14:paraId="3C96114D" w14:textId="77777777" w:rsidR="00BD230F" w:rsidRDefault="00BD230F">
            <w:pPr>
              <w:jc w:val="left"/>
            </w:pPr>
          </w:p>
        </w:tc>
        <w:tc>
          <w:tcPr>
            <w:tcW w:w="2219" w:type="dxa"/>
            <w:tcBorders>
              <w:bottom w:val="single" w:sz="6" w:space="0" w:color="auto"/>
            </w:tcBorders>
          </w:tcPr>
          <w:p w14:paraId="642287E5" w14:textId="77777777" w:rsidR="00BD230F" w:rsidRDefault="00BD230F">
            <w:pPr>
              <w:jc w:val="left"/>
            </w:pPr>
          </w:p>
        </w:tc>
        <w:tc>
          <w:tcPr>
            <w:tcW w:w="2608" w:type="dxa"/>
            <w:tcBorders>
              <w:bottom w:val="single" w:sz="6" w:space="0" w:color="auto"/>
            </w:tcBorders>
          </w:tcPr>
          <w:p w14:paraId="1BC43CA0" w14:textId="77777777" w:rsidR="00BD230F" w:rsidRDefault="00BD230F" w:rsidP="007C09EF">
            <w:pPr>
              <w:ind w:left="170" w:hanging="170"/>
              <w:jc w:val="left"/>
            </w:pPr>
            <w:r>
              <w:t>Inflation rate</w:t>
            </w:r>
          </w:p>
        </w:tc>
        <w:tc>
          <w:tcPr>
            <w:tcW w:w="907" w:type="dxa"/>
            <w:tcBorders>
              <w:bottom w:val="single" w:sz="6" w:space="0" w:color="auto"/>
            </w:tcBorders>
          </w:tcPr>
          <w:p w14:paraId="52569732" w14:textId="77777777" w:rsidR="00BD230F" w:rsidRDefault="00BD230F">
            <w:r>
              <w:t>n.a.</w:t>
            </w:r>
          </w:p>
        </w:tc>
        <w:tc>
          <w:tcPr>
            <w:tcW w:w="907" w:type="dxa"/>
            <w:tcBorders>
              <w:bottom w:val="single" w:sz="6" w:space="0" w:color="auto"/>
            </w:tcBorders>
          </w:tcPr>
          <w:p w14:paraId="5EF34788" w14:textId="77777777" w:rsidR="00BD230F" w:rsidRDefault="00BD230F">
            <w:r>
              <w:t>n.a.</w:t>
            </w:r>
          </w:p>
        </w:tc>
      </w:tr>
      <w:tr w:rsidR="00BD230F" w14:paraId="30E7C06B" w14:textId="77777777" w:rsidTr="007C09EF">
        <w:tc>
          <w:tcPr>
            <w:tcW w:w="2997" w:type="dxa"/>
            <w:tcBorders>
              <w:top w:val="single" w:sz="6" w:space="0" w:color="auto"/>
            </w:tcBorders>
          </w:tcPr>
          <w:p w14:paraId="098BABB4" w14:textId="77777777" w:rsidR="00BD230F" w:rsidRDefault="00BD230F">
            <w:pPr>
              <w:jc w:val="left"/>
            </w:pPr>
            <w:r>
              <w:t>Health Super Fund</w:t>
            </w:r>
          </w:p>
        </w:tc>
        <w:tc>
          <w:tcPr>
            <w:tcW w:w="2219" w:type="dxa"/>
            <w:tcBorders>
              <w:top w:val="single" w:sz="6" w:space="0" w:color="auto"/>
            </w:tcBorders>
          </w:tcPr>
          <w:p w14:paraId="4E46DA2D" w14:textId="77777777" w:rsidR="00BD230F" w:rsidRDefault="00BD230F">
            <w:pPr>
              <w:jc w:val="left"/>
            </w:pPr>
            <w:r>
              <w:t>Mercer (Australia) Pty. Ltd.</w:t>
            </w:r>
          </w:p>
        </w:tc>
        <w:tc>
          <w:tcPr>
            <w:tcW w:w="2608" w:type="dxa"/>
            <w:tcBorders>
              <w:top w:val="single" w:sz="6" w:space="0" w:color="auto"/>
            </w:tcBorders>
          </w:tcPr>
          <w:p w14:paraId="0F2CDC9F" w14:textId="77777777" w:rsidR="00BD230F" w:rsidRDefault="00BD230F" w:rsidP="007C09EF">
            <w:pPr>
              <w:ind w:left="170" w:hanging="170"/>
              <w:jc w:val="left"/>
            </w:pPr>
            <w:r>
              <w:t>Expected return on assets</w:t>
            </w:r>
            <w:r>
              <w:rPr>
                <w:vertAlign w:val="superscript"/>
              </w:rPr>
              <w:t xml:space="preserve"> (a)</w:t>
            </w:r>
          </w:p>
        </w:tc>
        <w:tc>
          <w:tcPr>
            <w:tcW w:w="907" w:type="dxa"/>
            <w:tcBorders>
              <w:top w:val="single" w:sz="6" w:space="0" w:color="auto"/>
            </w:tcBorders>
          </w:tcPr>
          <w:p w14:paraId="4718854C" w14:textId="77777777" w:rsidR="00BD230F" w:rsidRDefault="00BD230F">
            <w:r>
              <w:t>3.8</w:t>
            </w:r>
          </w:p>
        </w:tc>
        <w:tc>
          <w:tcPr>
            <w:tcW w:w="907" w:type="dxa"/>
            <w:tcBorders>
              <w:top w:val="single" w:sz="6" w:space="0" w:color="auto"/>
            </w:tcBorders>
          </w:tcPr>
          <w:p w14:paraId="12BE7DAB" w14:textId="77777777" w:rsidR="00BD230F" w:rsidRDefault="00BD230F">
            <w:r>
              <w:t>4.8</w:t>
            </w:r>
          </w:p>
        </w:tc>
      </w:tr>
      <w:tr w:rsidR="00BD230F" w14:paraId="169674F5" w14:textId="77777777" w:rsidTr="007C09EF">
        <w:tc>
          <w:tcPr>
            <w:tcW w:w="2997" w:type="dxa"/>
          </w:tcPr>
          <w:p w14:paraId="45CDA4A9" w14:textId="77777777" w:rsidR="00BD230F" w:rsidRDefault="00BD230F">
            <w:pPr>
              <w:jc w:val="left"/>
            </w:pPr>
          </w:p>
        </w:tc>
        <w:tc>
          <w:tcPr>
            <w:tcW w:w="2219" w:type="dxa"/>
          </w:tcPr>
          <w:p w14:paraId="7D32AE6C" w14:textId="77777777" w:rsidR="00BD230F" w:rsidRDefault="00BD230F">
            <w:pPr>
              <w:jc w:val="left"/>
            </w:pPr>
          </w:p>
        </w:tc>
        <w:tc>
          <w:tcPr>
            <w:tcW w:w="2608" w:type="dxa"/>
          </w:tcPr>
          <w:p w14:paraId="1C5A6CEF" w14:textId="77777777" w:rsidR="00BD230F" w:rsidRDefault="00BD230F" w:rsidP="007C09EF">
            <w:pPr>
              <w:ind w:left="170" w:hanging="170"/>
              <w:jc w:val="left"/>
            </w:pPr>
            <w:r>
              <w:t>Discount rate</w:t>
            </w:r>
            <w:r>
              <w:rPr>
                <w:vertAlign w:val="superscript"/>
              </w:rPr>
              <w:t xml:space="preserve"> (b)</w:t>
            </w:r>
          </w:p>
        </w:tc>
        <w:tc>
          <w:tcPr>
            <w:tcW w:w="907" w:type="dxa"/>
          </w:tcPr>
          <w:p w14:paraId="5411BE80" w14:textId="77777777" w:rsidR="00BD230F" w:rsidRDefault="00BD230F">
            <w:r>
              <w:t>1.8</w:t>
            </w:r>
          </w:p>
        </w:tc>
        <w:tc>
          <w:tcPr>
            <w:tcW w:w="907" w:type="dxa"/>
          </w:tcPr>
          <w:p w14:paraId="47C61EC0" w14:textId="77777777" w:rsidR="00BD230F" w:rsidRDefault="00BD230F">
            <w:r>
              <w:t>1.0</w:t>
            </w:r>
          </w:p>
        </w:tc>
      </w:tr>
      <w:tr w:rsidR="00BD230F" w14:paraId="2C8521B4" w14:textId="77777777" w:rsidTr="007C09EF">
        <w:tc>
          <w:tcPr>
            <w:tcW w:w="2997" w:type="dxa"/>
          </w:tcPr>
          <w:p w14:paraId="2511A03D" w14:textId="77777777" w:rsidR="00BD230F" w:rsidRDefault="00BD230F">
            <w:pPr>
              <w:jc w:val="left"/>
            </w:pPr>
          </w:p>
        </w:tc>
        <w:tc>
          <w:tcPr>
            <w:tcW w:w="2219" w:type="dxa"/>
          </w:tcPr>
          <w:p w14:paraId="303D17B5" w14:textId="77777777" w:rsidR="00BD230F" w:rsidRDefault="00BD230F">
            <w:pPr>
              <w:jc w:val="left"/>
            </w:pPr>
          </w:p>
        </w:tc>
        <w:tc>
          <w:tcPr>
            <w:tcW w:w="2608" w:type="dxa"/>
          </w:tcPr>
          <w:p w14:paraId="32C34289" w14:textId="77777777" w:rsidR="00BD230F" w:rsidRDefault="00BD230F" w:rsidP="007C09EF">
            <w:pPr>
              <w:ind w:left="170" w:hanging="170"/>
              <w:jc w:val="left"/>
            </w:pPr>
            <w:r>
              <w:t>Wages growth</w:t>
            </w:r>
            <w:r>
              <w:rPr>
                <w:vertAlign w:val="superscript"/>
              </w:rPr>
              <w:t xml:space="preserve"> (c)</w:t>
            </w:r>
          </w:p>
        </w:tc>
        <w:tc>
          <w:tcPr>
            <w:tcW w:w="907" w:type="dxa"/>
          </w:tcPr>
          <w:p w14:paraId="07DC5C10" w14:textId="77777777" w:rsidR="00BD230F" w:rsidRDefault="00BD230F">
            <w:r>
              <w:t>3.3</w:t>
            </w:r>
          </w:p>
        </w:tc>
        <w:tc>
          <w:tcPr>
            <w:tcW w:w="907" w:type="dxa"/>
          </w:tcPr>
          <w:p w14:paraId="2BC48092" w14:textId="77777777" w:rsidR="00BD230F" w:rsidRDefault="00BD230F">
            <w:r>
              <w:t>2.4</w:t>
            </w:r>
          </w:p>
        </w:tc>
      </w:tr>
      <w:tr w:rsidR="00BD230F" w14:paraId="1C556453" w14:textId="77777777" w:rsidTr="007C09EF">
        <w:tc>
          <w:tcPr>
            <w:tcW w:w="2997" w:type="dxa"/>
          </w:tcPr>
          <w:p w14:paraId="0A6AC6DE" w14:textId="77777777" w:rsidR="00BD230F" w:rsidRDefault="00BD230F">
            <w:pPr>
              <w:jc w:val="left"/>
            </w:pPr>
          </w:p>
        </w:tc>
        <w:tc>
          <w:tcPr>
            <w:tcW w:w="2219" w:type="dxa"/>
          </w:tcPr>
          <w:p w14:paraId="3D5BE946" w14:textId="77777777" w:rsidR="00BD230F" w:rsidRDefault="00BD230F">
            <w:pPr>
              <w:jc w:val="left"/>
            </w:pPr>
          </w:p>
        </w:tc>
        <w:tc>
          <w:tcPr>
            <w:tcW w:w="2608" w:type="dxa"/>
          </w:tcPr>
          <w:p w14:paraId="0A10E5DE" w14:textId="77777777" w:rsidR="00BD230F" w:rsidRDefault="00BD230F" w:rsidP="007C09EF">
            <w:pPr>
              <w:ind w:left="170" w:hanging="170"/>
              <w:jc w:val="left"/>
            </w:pPr>
            <w:r>
              <w:t>Inflation rate</w:t>
            </w:r>
          </w:p>
        </w:tc>
        <w:tc>
          <w:tcPr>
            <w:tcW w:w="907" w:type="dxa"/>
          </w:tcPr>
          <w:p w14:paraId="454F3B68" w14:textId="77777777" w:rsidR="00BD230F" w:rsidRDefault="00BD230F">
            <w:r>
              <w:t>1.8</w:t>
            </w:r>
          </w:p>
        </w:tc>
        <w:tc>
          <w:tcPr>
            <w:tcW w:w="907" w:type="dxa"/>
          </w:tcPr>
          <w:p w14:paraId="0BA6E2BF" w14:textId="0CF6C256" w:rsidR="00BD230F" w:rsidRDefault="00BD230F">
            <w:r>
              <w:t>0.9</w:t>
            </w:r>
          </w:p>
        </w:tc>
      </w:tr>
    </w:tbl>
    <w:p w14:paraId="12F67AB4" w14:textId="77777777" w:rsidR="00BD230F" w:rsidRPr="000E14E1" w:rsidRDefault="00BD230F" w:rsidP="000E14E1">
      <w:pPr>
        <w:pStyle w:val="Note"/>
      </w:pPr>
      <w:r w:rsidRPr="000E14E1">
        <w:t>Notes:</w:t>
      </w:r>
    </w:p>
    <w:p w14:paraId="14CE07DC" w14:textId="77777777" w:rsidR="00BD230F" w:rsidRPr="000E14E1" w:rsidRDefault="00BD230F" w:rsidP="000E14E1">
      <w:pPr>
        <w:pStyle w:val="Note"/>
      </w:pPr>
      <w:r w:rsidRPr="000E14E1">
        <w:t>(a)</w:t>
      </w:r>
      <w:r w:rsidRPr="000E14E1">
        <w:tab/>
        <w:t>The expected return on assets stated is gross of tax. This rate is adjusted in the calculation process to reflect the assumed rate of tax payable by each scheme.</w:t>
      </w:r>
    </w:p>
    <w:p w14:paraId="3F104CCD" w14:textId="77777777" w:rsidR="00BD230F" w:rsidRPr="000E14E1" w:rsidRDefault="00BD230F" w:rsidP="000E14E1">
      <w:pPr>
        <w:pStyle w:val="Note"/>
      </w:pPr>
      <w:r w:rsidRPr="000E14E1">
        <w:t>(b)</w:t>
      </w:r>
      <w:r w:rsidRPr="000E14E1">
        <w:tab/>
        <w:t xml:space="preserve">In accordance with accounting standards, the discount rate is based on a long-term Commonwealth bond rate. The rate stated above is an annual effective rate, </w:t>
      </w:r>
      <w:r w:rsidRPr="000E14E1">
        <w:br/>
        <w:t>gross of tax.</w:t>
      </w:r>
    </w:p>
    <w:p w14:paraId="6F5F320E" w14:textId="59B48B5E" w:rsidR="00BD230F" w:rsidRPr="000E14E1" w:rsidRDefault="00BD230F" w:rsidP="000E14E1">
      <w:pPr>
        <w:pStyle w:val="Note"/>
      </w:pPr>
      <w:r w:rsidRPr="000E14E1">
        <w:t>(c)</w:t>
      </w:r>
      <w:r w:rsidRPr="000E14E1">
        <w:tab/>
        <w:t>The wages growth rates in this table are actuarial assumptions and do not reflect the Government’s wages policy.</w:t>
      </w:r>
    </w:p>
    <w:p w14:paraId="7E5383F7" w14:textId="77777777" w:rsidR="007C09EF" w:rsidRDefault="007C09EF" w:rsidP="00F842C5">
      <w:pPr>
        <w:pStyle w:val="Note"/>
      </w:pPr>
    </w:p>
    <w:p w14:paraId="32103E45" w14:textId="77777777" w:rsidR="00BD230F" w:rsidRDefault="00BD230F" w:rsidP="00F842C5">
      <w:pPr>
        <w:pStyle w:val="Note"/>
      </w:pPr>
    </w:p>
    <w:p w14:paraId="3431A838" w14:textId="77777777" w:rsidR="00BD230F" w:rsidRPr="00F4474C" w:rsidRDefault="00BD230F" w:rsidP="00AC68FF">
      <w:pPr>
        <w:sectPr w:rsidR="00BD230F" w:rsidRPr="00F4474C" w:rsidSect="00BD230F">
          <w:type w:val="continuous"/>
          <w:pgSz w:w="11907" w:h="16839" w:code="9"/>
          <w:pgMar w:top="1134" w:right="1134" w:bottom="1134" w:left="1134" w:header="624" w:footer="567" w:gutter="0"/>
          <w:cols w:sep="1" w:space="567"/>
          <w:docGrid w:linePitch="360"/>
        </w:sectPr>
      </w:pPr>
    </w:p>
    <w:p w14:paraId="700F4D4C" w14:textId="77777777" w:rsidR="00BD230F" w:rsidRPr="00EC2FDB" w:rsidRDefault="00BD230F" w:rsidP="00BD230F">
      <w:pPr>
        <w:pStyle w:val="Heading30"/>
        <w:spacing w:before="0"/>
      </w:pPr>
      <w:r w:rsidRPr="00EC2FDB">
        <w:t>Impact of COVID-19</w:t>
      </w:r>
    </w:p>
    <w:p w14:paraId="16155E77" w14:textId="6B6A8A57" w:rsidR="00BD230F" w:rsidRPr="00305928" w:rsidRDefault="00BD230F" w:rsidP="007C09EF">
      <w:pPr>
        <w:ind w:right="83"/>
      </w:pPr>
      <w:r w:rsidRPr="00305928">
        <w:t xml:space="preserve">While the </w:t>
      </w:r>
      <w:r w:rsidRPr="007C09EF">
        <w:t>economic</w:t>
      </w:r>
      <w:r w:rsidRPr="00305928">
        <w:t xml:space="preserve"> uncertainty associated with COVID</w:t>
      </w:r>
      <w:r>
        <w:t>-</w:t>
      </w:r>
      <w:r w:rsidRPr="00305928">
        <w:t>19 adversely impacted investment returns on the State’s defined benefit superannuation assets in 2019</w:t>
      </w:r>
      <w:r>
        <w:t>-</w:t>
      </w:r>
      <w:r w:rsidRPr="00305928">
        <w:t>20</w:t>
      </w:r>
      <w:r>
        <w:t>,</w:t>
      </w:r>
      <w:r w:rsidRPr="00305928">
        <w:t xml:space="preserve"> the investment returns on these assets have exceeded expectations in 2020-21. The</w:t>
      </w:r>
      <w:r w:rsidR="007C09EF">
        <w:t> </w:t>
      </w:r>
      <w:r w:rsidRPr="00305928">
        <w:t>Commonwealth Government bond yields that underlie the key superannuation valuation assumptions also increased in 2020</w:t>
      </w:r>
      <w:r>
        <w:t>-2</w:t>
      </w:r>
      <w:r w:rsidRPr="00305928">
        <w:t>1</w:t>
      </w:r>
      <w:r>
        <w:t>,</w:t>
      </w:r>
      <w:r w:rsidRPr="00305928">
        <w:t xml:space="preserve"> which reduced the defined benefit superannuation obligation the State is required to report under Australian Accounting Standards. This is in contrast to the impact that reductions in these bond yields in 2019-20 had on the value of this obligation. In</w:t>
      </w:r>
      <w:r w:rsidR="007C09EF">
        <w:t> </w:t>
      </w:r>
      <w:r w:rsidRPr="00305928">
        <w:t>combination, favourable investment returns and bond yield movements have reduced the State’s reported superannuation liability in 2020-21</w:t>
      </w:r>
      <w:r>
        <w:t>,</w:t>
      </w:r>
      <w:r w:rsidRPr="00305928">
        <w:t xml:space="preserve"> and largely reversed the impact of the unfavourable experience in 2019-20.</w:t>
      </w:r>
    </w:p>
    <w:p w14:paraId="4CD5A677" w14:textId="77777777" w:rsidR="00BD230F" w:rsidRPr="00F923F1" w:rsidRDefault="00BD230F" w:rsidP="00BD230F">
      <w:pPr>
        <w:pStyle w:val="Heading30"/>
        <w:spacing w:before="120"/>
        <w:rPr>
          <w:rFonts w:asciiTheme="minorHAnsi" w:eastAsiaTheme="minorHAnsi" w:hAnsiTheme="minorHAnsi" w:cstheme="minorBidi"/>
          <w:b w:val="0"/>
          <w:bCs w:val="0"/>
          <w:spacing w:val="0"/>
          <w:sz w:val="22"/>
          <w:szCs w:val="22"/>
        </w:rPr>
      </w:pPr>
      <w:r w:rsidRPr="00305928">
        <w:rPr>
          <w:rFonts w:asciiTheme="minorHAnsi" w:eastAsiaTheme="minorHAnsi" w:hAnsiTheme="minorHAnsi" w:cstheme="minorBidi"/>
          <w:b w:val="0"/>
          <w:bCs w:val="0"/>
          <w:spacing w:val="0"/>
          <w:sz w:val="22"/>
          <w:szCs w:val="22"/>
        </w:rPr>
        <w:t>Please note that changes in the reported superannuation liability that arise solely due to changes in the bond yields that underlie its valuation do not affect the amount of cash required to fund this liability over time. However, superannuation funding requirements will vary over time to reflect any differences between the actual and expected returns on superannuation</w:t>
      </w:r>
      <w:r>
        <w:rPr>
          <w:rFonts w:asciiTheme="minorHAnsi" w:eastAsiaTheme="minorHAnsi" w:hAnsiTheme="minorHAnsi" w:cstheme="minorBidi"/>
          <w:b w:val="0"/>
          <w:bCs w:val="0"/>
          <w:spacing w:val="0"/>
          <w:sz w:val="22"/>
          <w:szCs w:val="22"/>
        </w:rPr>
        <w:t xml:space="preserve"> </w:t>
      </w:r>
      <w:r w:rsidRPr="00305928">
        <w:rPr>
          <w:rFonts w:asciiTheme="minorHAnsi" w:eastAsiaTheme="minorHAnsi" w:hAnsiTheme="minorHAnsi" w:cstheme="minorBidi"/>
          <w:b w:val="0"/>
          <w:bCs w:val="0"/>
          <w:spacing w:val="0"/>
          <w:sz w:val="22"/>
          <w:szCs w:val="22"/>
        </w:rPr>
        <w:t>assets. Based on investment experience to date, the investment volatility associated with COVID</w:t>
      </w:r>
      <w:r>
        <w:rPr>
          <w:rFonts w:asciiTheme="minorHAnsi" w:eastAsiaTheme="minorHAnsi" w:hAnsiTheme="minorHAnsi" w:cstheme="minorBidi"/>
          <w:b w:val="0"/>
          <w:bCs w:val="0"/>
          <w:spacing w:val="0"/>
          <w:sz w:val="22"/>
          <w:szCs w:val="22"/>
        </w:rPr>
        <w:t>-</w:t>
      </w:r>
      <w:r w:rsidRPr="00305928">
        <w:rPr>
          <w:rFonts w:asciiTheme="minorHAnsi" w:eastAsiaTheme="minorHAnsi" w:hAnsiTheme="minorHAnsi" w:cstheme="minorBidi"/>
          <w:b w:val="0"/>
          <w:bCs w:val="0"/>
          <w:spacing w:val="0"/>
          <w:sz w:val="22"/>
          <w:szCs w:val="22"/>
        </w:rPr>
        <w:t>19 has not had a significant impact on the State’s superannuation funding requirements.</w:t>
      </w:r>
      <w:r>
        <w:rPr>
          <w:rFonts w:asciiTheme="minorHAnsi" w:eastAsiaTheme="minorHAnsi" w:hAnsiTheme="minorHAnsi" w:cstheme="minorBidi"/>
          <w:b w:val="0"/>
          <w:bCs w:val="0"/>
          <w:spacing w:val="0"/>
          <w:sz w:val="22"/>
          <w:szCs w:val="22"/>
        </w:rPr>
        <w:t xml:space="preserve"> </w:t>
      </w:r>
      <w:r>
        <w:br w:type="column"/>
      </w:r>
      <w:r w:rsidRPr="00FC1F34">
        <w:t>Sensitivity analysis</w:t>
      </w:r>
    </w:p>
    <w:p w14:paraId="3B5FF5A7" w14:textId="77777777" w:rsidR="00BD230F" w:rsidRDefault="00BD230F" w:rsidP="00AC68FF">
      <w:r>
        <w:t>The key risks associated with the State’s defined benefit superannuation plans are:</w:t>
      </w:r>
    </w:p>
    <w:p w14:paraId="6B5FDA03" w14:textId="77777777" w:rsidR="00BD230F" w:rsidRDefault="00BD230F" w:rsidP="00AC68FF">
      <w:pPr>
        <w:pStyle w:val="ListBullet"/>
      </w:pPr>
      <w:r>
        <w:t>investment risk – the risk that investment returns will be lower than assumed and that State contributions will need to increase to offset the shortfall</w:t>
      </w:r>
    </w:p>
    <w:p w14:paraId="573B96D4" w14:textId="77777777" w:rsidR="00BD230F" w:rsidRDefault="00BD230F" w:rsidP="00AC68FF">
      <w:pPr>
        <w:pStyle w:val="ListBullet"/>
      </w:pPr>
      <w:r>
        <w:t>wages growth risk – the risk that wages or salaries (on which future benefits are based) will rise more rapidly than assumed, thereby increasing defined benefits and requiring additional employer contributions</w:t>
      </w:r>
    </w:p>
    <w:p w14:paraId="24163908" w14:textId="77777777" w:rsidR="00BD230F" w:rsidRDefault="00BD230F" w:rsidP="00AC68FF">
      <w:pPr>
        <w:pStyle w:val="ListBullet"/>
      </w:pPr>
      <w:r>
        <w:t>pension growth risk – the risk that CPI and therefore pension increases will be higher than assumed, thereby increasing defined benefit pension payments and requiring additional employer contributions</w:t>
      </w:r>
    </w:p>
    <w:p w14:paraId="03969E9C" w14:textId="77777777" w:rsidR="00BD230F" w:rsidRDefault="00BD230F" w:rsidP="00F842C5">
      <w:pPr>
        <w:pStyle w:val="ListBullet"/>
        <w:spacing w:before="100"/>
      </w:pPr>
      <w:r w:rsidRPr="00D330A2">
        <w:t>longevity</w:t>
      </w:r>
      <w:r>
        <w:t xml:space="preserve"> risk – the risk that pensioners will live longer than expected, thereby increasing defined benefit pension payments and requiring additional employer contributions.</w:t>
      </w:r>
    </w:p>
    <w:p w14:paraId="444F6AB6" w14:textId="77777777" w:rsidR="00BD230F" w:rsidRDefault="00BD230F" w:rsidP="00AC68FF">
      <w:r>
        <w:t xml:space="preserve">To illustrate the impact that movements in these assumptions can have on the State’s superannuation liability, the defined benefit obligation has been remeasured under the scenarios below. </w:t>
      </w:r>
    </w:p>
    <w:p w14:paraId="35BDB01E" w14:textId="77777777" w:rsidR="00BD230F" w:rsidRDefault="00BD230F" w:rsidP="00AC68FF">
      <w:r>
        <w:t>The assumptions below have been adjusted while maintaining all other assumptions. There have been no changes to the methods and assumptions used to prepare this sensitivity analysis since the prior period.</w:t>
      </w:r>
    </w:p>
    <w:p w14:paraId="491A4D3C" w14:textId="77777777" w:rsidR="00BD230F" w:rsidRDefault="00BD230F" w:rsidP="00AC68FF">
      <w:pPr>
        <w:spacing w:after="120"/>
        <w:sectPr w:rsidR="00BD230F" w:rsidSect="00BD230F">
          <w:type w:val="continuous"/>
          <w:pgSz w:w="11907" w:h="16839" w:code="9"/>
          <w:pgMar w:top="1134" w:right="1134" w:bottom="1134" w:left="1134" w:header="624" w:footer="567" w:gutter="0"/>
          <w:cols w:num="2" w:space="709"/>
          <w:docGrid w:linePitch="360"/>
        </w:sectPr>
      </w:pPr>
    </w:p>
    <w:p w14:paraId="1111C493" w14:textId="77777777" w:rsidR="00BD230F" w:rsidRDefault="00BD230F" w:rsidP="00BD230F">
      <w:pPr>
        <w:spacing w:before="320" w:after="120"/>
      </w:pPr>
      <w:r>
        <w:lastRenderedPageBreak/>
        <w:t>These scenarios are expected to have the following impact on the State’s defined benefit obligation:</w:t>
      </w:r>
    </w:p>
    <w:tbl>
      <w:tblPr>
        <w:tblStyle w:val="DTFTable"/>
        <w:tblW w:w="9638" w:type="dxa"/>
        <w:tblLayout w:type="fixed"/>
        <w:tblLook w:val="06A0" w:firstRow="1" w:lastRow="0" w:firstColumn="1" w:lastColumn="0" w:noHBand="1" w:noVBand="1"/>
      </w:tblPr>
      <w:tblGrid>
        <w:gridCol w:w="2305"/>
        <w:gridCol w:w="2306"/>
        <w:gridCol w:w="947"/>
        <w:gridCol w:w="1417"/>
        <w:gridCol w:w="1276"/>
        <w:gridCol w:w="1387"/>
      </w:tblGrid>
      <w:tr w:rsidR="007C09EF" w14:paraId="776CD727" w14:textId="77777777" w:rsidTr="007C09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5" w:type="dxa"/>
          </w:tcPr>
          <w:p w14:paraId="71AF03B5" w14:textId="7320D80D" w:rsidR="007C09EF" w:rsidRDefault="007C09EF">
            <w:pPr>
              <w:keepNext/>
            </w:pPr>
          </w:p>
        </w:tc>
        <w:tc>
          <w:tcPr>
            <w:tcW w:w="2306" w:type="dxa"/>
          </w:tcPr>
          <w:p w14:paraId="622E1B75" w14:textId="77777777" w:rsidR="007C09EF" w:rsidRDefault="007C09EF">
            <w:pPr>
              <w:keepNext/>
              <w:cnfStyle w:val="100000000000" w:firstRow="1" w:lastRow="0" w:firstColumn="0" w:lastColumn="0" w:oddVBand="0" w:evenVBand="0" w:oddHBand="0" w:evenHBand="0" w:firstRowFirstColumn="0" w:firstRowLastColumn="0" w:lastRowFirstColumn="0" w:lastRowLastColumn="0"/>
            </w:pPr>
          </w:p>
        </w:tc>
        <w:tc>
          <w:tcPr>
            <w:tcW w:w="947" w:type="dxa"/>
          </w:tcPr>
          <w:p w14:paraId="1DE03624" w14:textId="77777777" w:rsidR="007C09EF" w:rsidRDefault="007C09EF">
            <w:pPr>
              <w:keepNext/>
              <w:cnfStyle w:val="100000000000" w:firstRow="1" w:lastRow="0" w:firstColumn="0" w:lastColumn="0" w:oddVBand="0" w:evenVBand="0" w:oddHBand="0" w:evenHBand="0" w:firstRowFirstColumn="0" w:firstRowLastColumn="0" w:lastRowFirstColumn="0" w:lastRowLastColumn="0"/>
            </w:pPr>
            <w:r>
              <w:t>Base case</w:t>
            </w:r>
          </w:p>
        </w:tc>
        <w:tc>
          <w:tcPr>
            <w:tcW w:w="1417" w:type="dxa"/>
          </w:tcPr>
          <w:p w14:paraId="664B686D" w14:textId="77777777" w:rsidR="007C09EF" w:rsidRDefault="007C09EF">
            <w:pPr>
              <w:keepNext/>
              <w:cnfStyle w:val="100000000000" w:firstRow="1" w:lastRow="0" w:firstColumn="0" w:lastColumn="0" w:oddVBand="0" w:evenVBand="0" w:oddHBand="0" w:evenHBand="0" w:firstRowFirstColumn="0" w:firstRowLastColumn="0" w:lastRowFirstColumn="0" w:lastRowLastColumn="0"/>
              <w:rPr>
                <w:i w:val="0"/>
              </w:rPr>
            </w:pPr>
            <w:r>
              <w:t>Discount rate</w:t>
            </w:r>
          </w:p>
          <w:p w14:paraId="3D89C65D" w14:textId="75F212C8" w:rsidR="007C09EF" w:rsidRDefault="007C09EF" w:rsidP="005A3F4B">
            <w:pPr>
              <w:keepNext/>
              <w:cnfStyle w:val="100000000000" w:firstRow="1" w:lastRow="0" w:firstColumn="0" w:lastColumn="0" w:oddVBand="0" w:evenVBand="0" w:oddHBand="0" w:evenHBand="0" w:firstRowFirstColumn="0" w:firstRowLastColumn="0" w:lastRowFirstColumn="0" w:lastRowLastColumn="0"/>
            </w:pPr>
            <w:r>
              <w:t>plus 0.5 per cent</w:t>
            </w:r>
          </w:p>
        </w:tc>
        <w:tc>
          <w:tcPr>
            <w:tcW w:w="1276" w:type="dxa"/>
          </w:tcPr>
          <w:p w14:paraId="352AF815" w14:textId="77777777" w:rsidR="007C09EF" w:rsidRDefault="007C09EF">
            <w:pPr>
              <w:keepNext/>
              <w:cnfStyle w:val="100000000000" w:firstRow="1" w:lastRow="0" w:firstColumn="0" w:lastColumn="0" w:oddVBand="0" w:evenVBand="0" w:oddHBand="0" w:evenHBand="0" w:firstRowFirstColumn="0" w:firstRowLastColumn="0" w:lastRowFirstColumn="0" w:lastRowLastColumn="0"/>
              <w:rPr>
                <w:i w:val="0"/>
              </w:rPr>
            </w:pPr>
            <w:r>
              <w:t>Wage growth</w:t>
            </w:r>
          </w:p>
          <w:p w14:paraId="698BBBF8" w14:textId="4C7C1811" w:rsidR="007C09EF" w:rsidRDefault="007C09EF" w:rsidP="005A3F4B">
            <w:pPr>
              <w:keepNext/>
              <w:cnfStyle w:val="100000000000" w:firstRow="1" w:lastRow="0" w:firstColumn="0" w:lastColumn="0" w:oddVBand="0" w:evenVBand="0" w:oddHBand="0" w:evenHBand="0" w:firstRowFirstColumn="0" w:firstRowLastColumn="0" w:lastRowFirstColumn="0" w:lastRowLastColumn="0"/>
            </w:pPr>
            <w:r>
              <w:t>plus 0.5 per cent</w:t>
            </w:r>
          </w:p>
        </w:tc>
        <w:tc>
          <w:tcPr>
            <w:tcW w:w="1387" w:type="dxa"/>
          </w:tcPr>
          <w:p w14:paraId="49A1424F" w14:textId="77777777" w:rsidR="007C09EF" w:rsidRDefault="007C09EF">
            <w:pPr>
              <w:keepNext/>
              <w:cnfStyle w:val="100000000000" w:firstRow="1" w:lastRow="0" w:firstColumn="0" w:lastColumn="0" w:oddVBand="0" w:evenVBand="0" w:oddHBand="0" w:evenHBand="0" w:firstRowFirstColumn="0" w:firstRowLastColumn="0" w:lastRowFirstColumn="0" w:lastRowLastColumn="0"/>
              <w:rPr>
                <w:i w:val="0"/>
              </w:rPr>
            </w:pPr>
            <w:r>
              <w:t>Inflation rate</w:t>
            </w:r>
          </w:p>
          <w:p w14:paraId="30B6FF4C" w14:textId="4A799C87" w:rsidR="007C09EF" w:rsidRDefault="007C09EF" w:rsidP="005A3F4B">
            <w:pPr>
              <w:keepNext/>
              <w:cnfStyle w:val="100000000000" w:firstRow="1" w:lastRow="0" w:firstColumn="0" w:lastColumn="0" w:oddVBand="0" w:evenVBand="0" w:oddHBand="0" w:evenHBand="0" w:firstRowFirstColumn="0" w:firstRowLastColumn="0" w:lastRowFirstColumn="0" w:lastRowLastColumn="0"/>
            </w:pPr>
            <w:r>
              <w:t>plus 0.5 per cent</w:t>
            </w:r>
          </w:p>
        </w:tc>
      </w:tr>
      <w:tr w:rsidR="00BD230F" w14:paraId="6319C561" w14:textId="77777777">
        <w:tc>
          <w:tcPr>
            <w:cnfStyle w:val="001000000000" w:firstRow="0" w:lastRow="0" w:firstColumn="1" w:lastColumn="0" w:oddVBand="0" w:evenVBand="0" w:oddHBand="0" w:evenHBand="0" w:firstRowFirstColumn="0" w:firstRowLastColumn="0" w:lastRowFirstColumn="0" w:lastRowLastColumn="0"/>
            <w:tcW w:w="2305" w:type="dxa"/>
          </w:tcPr>
          <w:p w14:paraId="050A2648" w14:textId="77777777" w:rsidR="00BD230F" w:rsidRDefault="00BD230F">
            <w:r>
              <w:t>Discount rate</w:t>
            </w:r>
          </w:p>
        </w:tc>
        <w:tc>
          <w:tcPr>
            <w:tcW w:w="2306" w:type="dxa"/>
          </w:tcPr>
          <w:p w14:paraId="716B4376" w14:textId="77777777" w:rsidR="00BD230F" w:rsidRDefault="00BD230F">
            <w:pPr>
              <w:cnfStyle w:val="000000000000" w:firstRow="0" w:lastRow="0" w:firstColumn="0" w:lastColumn="0" w:oddVBand="0" w:evenVBand="0" w:oddHBand="0" w:evenHBand="0" w:firstRowFirstColumn="0" w:firstRowLastColumn="0" w:lastRowFirstColumn="0" w:lastRowLastColumn="0"/>
            </w:pPr>
            <w:r>
              <w:t>(per cent a year)</w:t>
            </w:r>
          </w:p>
        </w:tc>
        <w:tc>
          <w:tcPr>
            <w:tcW w:w="947" w:type="dxa"/>
          </w:tcPr>
          <w:p w14:paraId="3B08059F"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1417" w:type="dxa"/>
          </w:tcPr>
          <w:p w14:paraId="3DCC7310"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c>
          <w:tcPr>
            <w:tcW w:w="1276" w:type="dxa"/>
          </w:tcPr>
          <w:p w14:paraId="6766FF88"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1387" w:type="dxa"/>
          </w:tcPr>
          <w:p w14:paraId="7565F29F"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r>
      <w:tr w:rsidR="00BD230F" w14:paraId="01A70A1B" w14:textId="77777777">
        <w:tc>
          <w:tcPr>
            <w:cnfStyle w:val="001000000000" w:firstRow="0" w:lastRow="0" w:firstColumn="1" w:lastColumn="0" w:oddVBand="0" w:evenVBand="0" w:oddHBand="0" w:evenHBand="0" w:firstRowFirstColumn="0" w:firstRowLastColumn="0" w:lastRowFirstColumn="0" w:lastRowLastColumn="0"/>
            <w:tcW w:w="2305" w:type="dxa"/>
          </w:tcPr>
          <w:p w14:paraId="6EB611BF" w14:textId="77777777" w:rsidR="00BD230F" w:rsidRDefault="00BD230F">
            <w:r>
              <w:t>Salary growth</w:t>
            </w:r>
          </w:p>
        </w:tc>
        <w:tc>
          <w:tcPr>
            <w:tcW w:w="2306" w:type="dxa"/>
          </w:tcPr>
          <w:p w14:paraId="59D3C1B9" w14:textId="77777777" w:rsidR="00BD230F" w:rsidRDefault="00BD230F">
            <w:pPr>
              <w:cnfStyle w:val="000000000000" w:firstRow="0" w:lastRow="0" w:firstColumn="0" w:lastColumn="0" w:oddVBand="0" w:evenVBand="0" w:oddHBand="0" w:evenHBand="0" w:firstRowFirstColumn="0" w:firstRowLastColumn="0" w:lastRowFirstColumn="0" w:lastRowLastColumn="0"/>
            </w:pPr>
            <w:r>
              <w:t>(per cent a year)</w:t>
            </w:r>
          </w:p>
        </w:tc>
        <w:tc>
          <w:tcPr>
            <w:tcW w:w="947" w:type="dxa"/>
          </w:tcPr>
          <w:p w14:paraId="2BBBC16E" w14:textId="77777777" w:rsidR="00BD230F" w:rsidRDefault="00BD230F">
            <w:pPr>
              <w:cnfStyle w:val="000000000000" w:firstRow="0" w:lastRow="0" w:firstColumn="0" w:lastColumn="0" w:oddVBand="0" w:evenVBand="0" w:oddHBand="0" w:evenHBand="0" w:firstRowFirstColumn="0" w:firstRowLastColumn="0" w:lastRowFirstColumn="0" w:lastRowLastColumn="0"/>
            </w:pPr>
            <w:r>
              <w:t>3.3</w:t>
            </w:r>
          </w:p>
        </w:tc>
        <w:tc>
          <w:tcPr>
            <w:tcW w:w="1417" w:type="dxa"/>
          </w:tcPr>
          <w:p w14:paraId="5CF87007" w14:textId="77777777" w:rsidR="00BD230F" w:rsidRDefault="00BD230F">
            <w:pPr>
              <w:cnfStyle w:val="000000000000" w:firstRow="0" w:lastRow="0" w:firstColumn="0" w:lastColumn="0" w:oddVBand="0" w:evenVBand="0" w:oddHBand="0" w:evenHBand="0" w:firstRowFirstColumn="0" w:firstRowLastColumn="0" w:lastRowFirstColumn="0" w:lastRowLastColumn="0"/>
            </w:pPr>
            <w:r>
              <w:t>3.3</w:t>
            </w:r>
          </w:p>
        </w:tc>
        <w:tc>
          <w:tcPr>
            <w:tcW w:w="1276" w:type="dxa"/>
          </w:tcPr>
          <w:p w14:paraId="41EE98EE" w14:textId="77777777" w:rsidR="00BD230F" w:rsidRDefault="00BD230F">
            <w:pPr>
              <w:cnfStyle w:val="000000000000" w:firstRow="0" w:lastRow="0" w:firstColumn="0" w:lastColumn="0" w:oddVBand="0" w:evenVBand="0" w:oddHBand="0" w:evenHBand="0" w:firstRowFirstColumn="0" w:firstRowLastColumn="0" w:lastRowFirstColumn="0" w:lastRowLastColumn="0"/>
            </w:pPr>
            <w:r>
              <w:t>3.8</w:t>
            </w:r>
          </w:p>
        </w:tc>
        <w:tc>
          <w:tcPr>
            <w:tcW w:w="1387" w:type="dxa"/>
          </w:tcPr>
          <w:p w14:paraId="796DBAE0" w14:textId="77777777" w:rsidR="00BD230F" w:rsidRDefault="00BD230F">
            <w:pPr>
              <w:cnfStyle w:val="000000000000" w:firstRow="0" w:lastRow="0" w:firstColumn="0" w:lastColumn="0" w:oddVBand="0" w:evenVBand="0" w:oddHBand="0" w:evenHBand="0" w:firstRowFirstColumn="0" w:firstRowLastColumn="0" w:lastRowFirstColumn="0" w:lastRowLastColumn="0"/>
            </w:pPr>
            <w:r>
              <w:t>3.3</w:t>
            </w:r>
          </w:p>
        </w:tc>
      </w:tr>
      <w:tr w:rsidR="00BD230F" w14:paraId="5E59E31C" w14:textId="77777777" w:rsidTr="00BD230F">
        <w:tc>
          <w:tcPr>
            <w:cnfStyle w:val="001000000000" w:firstRow="0" w:lastRow="0" w:firstColumn="1" w:lastColumn="0" w:oddVBand="0" w:evenVBand="0" w:oddHBand="0" w:evenHBand="0" w:firstRowFirstColumn="0" w:firstRowLastColumn="0" w:lastRowFirstColumn="0" w:lastRowLastColumn="0"/>
            <w:tcW w:w="2305" w:type="dxa"/>
            <w:tcBorders>
              <w:bottom w:val="single" w:sz="6" w:space="0" w:color="auto"/>
            </w:tcBorders>
          </w:tcPr>
          <w:p w14:paraId="003B627D" w14:textId="77777777" w:rsidR="00BD230F" w:rsidRDefault="00BD230F">
            <w:r>
              <w:t>Inflation rate</w:t>
            </w:r>
          </w:p>
        </w:tc>
        <w:tc>
          <w:tcPr>
            <w:tcW w:w="2306" w:type="dxa"/>
            <w:tcBorders>
              <w:bottom w:val="single" w:sz="6" w:space="0" w:color="auto"/>
            </w:tcBorders>
          </w:tcPr>
          <w:p w14:paraId="013DFD21" w14:textId="77777777" w:rsidR="00BD230F" w:rsidRDefault="00BD230F">
            <w:pPr>
              <w:cnfStyle w:val="000000000000" w:firstRow="0" w:lastRow="0" w:firstColumn="0" w:lastColumn="0" w:oddVBand="0" w:evenVBand="0" w:oddHBand="0" w:evenHBand="0" w:firstRowFirstColumn="0" w:firstRowLastColumn="0" w:lastRowFirstColumn="0" w:lastRowLastColumn="0"/>
            </w:pPr>
            <w:r>
              <w:t>(per cent a year)</w:t>
            </w:r>
          </w:p>
        </w:tc>
        <w:tc>
          <w:tcPr>
            <w:tcW w:w="947" w:type="dxa"/>
            <w:tcBorders>
              <w:bottom w:val="single" w:sz="6" w:space="0" w:color="auto"/>
            </w:tcBorders>
          </w:tcPr>
          <w:p w14:paraId="42247DF1"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1417" w:type="dxa"/>
            <w:tcBorders>
              <w:bottom w:val="single" w:sz="6" w:space="0" w:color="auto"/>
            </w:tcBorders>
          </w:tcPr>
          <w:p w14:paraId="0D00554D"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1276" w:type="dxa"/>
            <w:tcBorders>
              <w:bottom w:val="single" w:sz="6" w:space="0" w:color="auto"/>
            </w:tcBorders>
          </w:tcPr>
          <w:p w14:paraId="60D52A23"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1387" w:type="dxa"/>
            <w:tcBorders>
              <w:bottom w:val="single" w:sz="6" w:space="0" w:color="auto"/>
            </w:tcBorders>
          </w:tcPr>
          <w:p w14:paraId="6CBE5F46"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r>
      <w:tr w:rsidR="00BD230F" w14:paraId="7205A913" w14:textId="77777777" w:rsidTr="00BD230F">
        <w:tc>
          <w:tcPr>
            <w:cnfStyle w:val="001000000000" w:firstRow="0" w:lastRow="0" w:firstColumn="1" w:lastColumn="0" w:oddVBand="0" w:evenVBand="0" w:oddHBand="0" w:evenHBand="0" w:firstRowFirstColumn="0" w:firstRowLastColumn="0" w:lastRowFirstColumn="0" w:lastRowLastColumn="0"/>
            <w:tcW w:w="2305" w:type="dxa"/>
            <w:tcBorders>
              <w:top w:val="single" w:sz="6" w:space="0" w:color="auto"/>
              <w:bottom w:val="single" w:sz="6" w:space="0" w:color="auto"/>
            </w:tcBorders>
          </w:tcPr>
          <w:p w14:paraId="396A8B8E" w14:textId="77777777" w:rsidR="00BD230F" w:rsidRDefault="00BD230F">
            <w:r>
              <w:rPr>
                <w:b/>
              </w:rPr>
              <w:t>Estimated increase/(decrease)</w:t>
            </w:r>
          </w:p>
        </w:tc>
        <w:tc>
          <w:tcPr>
            <w:tcW w:w="2306" w:type="dxa"/>
            <w:tcBorders>
              <w:top w:val="single" w:sz="6" w:space="0" w:color="auto"/>
              <w:bottom w:val="single" w:sz="6" w:space="0" w:color="auto"/>
            </w:tcBorders>
          </w:tcPr>
          <w:p w14:paraId="47788D0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(per cent)</w:t>
            </w:r>
          </w:p>
        </w:tc>
        <w:tc>
          <w:tcPr>
            <w:tcW w:w="947" w:type="dxa"/>
            <w:tcBorders>
              <w:top w:val="single" w:sz="6" w:space="0" w:color="auto"/>
              <w:bottom w:val="single" w:sz="6" w:space="0" w:color="auto"/>
            </w:tcBorders>
          </w:tcPr>
          <w:p w14:paraId="76C6C8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n.a.</w:t>
            </w:r>
          </w:p>
        </w:tc>
        <w:tc>
          <w:tcPr>
            <w:tcW w:w="1417" w:type="dxa"/>
            <w:tcBorders>
              <w:top w:val="single" w:sz="6" w:space="0" w:color="auto"/>
              <w:bottom w:val="single" w:sz="6" w:space="0" w:color="auto"/>
            </w:tcBorders>
          </w:tcPr>
          <w:p w14:paraId="4310D9C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(5.9)</w:t>
            </w:r>
          </w:p>
        </w:tc>
        <w:tc>
          <w:tcPr>
            <w:tcW w:w="1276" w:type="dxa"/>
            <w:tcBorders>
              <w:top w:val="single" w:sz="6" w:space="0" w:color="auto"/>
              <w:bottom w:val="single" w:sz="6" w:space="0" w:color="auto"/>
            </w:tcBorders>
          </w:tcPr>
          <w:p w14:paraId="787F615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w:t>
            </w:r>
          </w:p>
        </w:tc>
        <w:tc>
          <w:tcPr>
            <w:tcW w:w="1387" w:type="dxa"/>
            <w:tcBorders>
              <w:top w:val="single" w:sz="6" w:space="0" w:color="auto"/>
              <w:bottom w:val="single" w:sz="6" w:space="0" w:color="auto"/>
            </w:tcBorders>
          </w:tcPr>
          <w:p w14:paraId="49C6FDD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4.7</w:t>
            </w:r>
          </w:p>
        </w:tc>
      </w:tr>
      <w:tr w:rsidR="00BD230F" w14:paraId="73E3C85C" w14:textId="77777777">
        <w:tc>
          <w:tcPr>
            <w:cnfStyle w:val="001000000000" w:firstRow="0" w:lastRow="0" w:firstColumn="1" w:lastColumn="0" w:oddVBand="0" w:evenVBand="0" w:oddHBand="0" w:evenHBand="0" w:firstRowFirstColumn="0" w:firstRowLastColumn="0" w:lastRowFirstColumn="0" w:lastRowLastColumn="0"/>
            <w:tcW w:w="2305" w:type="dxa"/>
          </w:tcPr>
          <w:p w14:paraId="5E343B08" w14:textId="77777777" w:rsidR="00BD230F" w:rsidRDefault="00BD230F">
            <w:r>
              <w:rPr>
                <w:b/>
              </w:rPr>
              <w:t>Estimated increase/(decrease) in defined benefit obligation</w:t>
            </w:r>
          </w:p>
        </w:tc>
        <w:tc>
          <w:tcPr>
            <w:tcW w:w="2306" w:type="dxa"/>
          </w:tcPr>
          <w:p w14:paraId="14C988F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 million)</w:t>
            </w:r>
          </w:p>
        </w:tc>
        <w:tc>
          <w:tcPr>
            <w:tcW w:w="947" w:type="dxa"/>
          </w:tcPr>
          <w:p w14:paraId="1297094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n.a.</w:t>
            </w:r>
          </w:p>
        </w:tc>
        <w:tc>
          <w:tcPr>
            <w:tcW w:w="1417" w:type="dxa"/>
          </w:tcPr>
          <w:p w14:paraId="474C859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(3 153)</w:t>
            </w:r>
          </w:p>
        </w:tc>
        <w:tc>
          <w:tcPr>
            <w:tcW w:w="1276" w:type="dxa"/>
          </w:tcPr>
          <w:p w14:paraId="5DAE020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695</w:t>
            </w:r>
          </w:p>
        </w:tc>
        <w:tc>
          <w:tcPr>
            <w:tcW w:w="1387" w:type="dxa"/>
          </w:tcPr>
          <w:p w14:paraId="77903F92" w14:textId="57CD1EBB" w:rsidR="00BD230F" w:rsidRDefault="00BD230F">
            <w:pPr>
              <w:cnfStyle w:val="000000000000" w:firstRow="0" w:lastRow="0" w:firstColumn="0" w:lastColumn="0" w:oddVBand="0" w:evenVBand="0" w:oddHBand="0" w:evenHBand="0" w:firstRowFirstColumn="0" w:firstRowLastColumn="0" w:lastRowFirstColumn="0" w:lastRowLastColumn="0"/>
            </w:pPr>
            <w:r>
              <w:rPr>
                <w:b/>
              </w:rPr>
              <w:t>2 512</w:t>
            </w:r>
          </w:p>
        </w:tc>
      </w:tr>
    </w:tbl>
    <w:p w14:paraId="048A693C" w14:textId="77777777" w:rsidR="00BD230F" w:rsidRPr="007103E4" w:rsidRDefault="00BD230F" w:rsidP="00F842C5"/>
    <w:p w14:paraId="4CF3E75B" w14:textId="77777777" w:rsidR="00BD230F" w:rsidRDefault="00BD230F" w:rsidP="00BD230F">
      <w:pPr>
        <w:pStyle w:val="TableHeading"/>
      </w:pPr>
      <w:r w:rsidRPr="00887D11">
        <w:t>Target asset allocation</w:t>
      </w:r>
      <w:r>
        <w:tab/>
      </w:r>
      <w:r w:rsidRPr="00887D11">
        <w:t>(per cent)</w:t>
      </w:r>
    </w:p>
    <w:tbl>
      <w:tblPr>
        <w:tblStyle w:val="DTFTable"/>
        <w:tblW w:w="9638" w:type="dxa"/>
        <w:tblLayout w:type="fixed"/>
        <w:tblLook w:val="06A0" w:firstRow="1" w:lastRow="0" w:firstColumn="1" w:lastColumn="0" w:noHBand="1" w:noVBand="1"/>
      </w:tblPr>
      <w:tblGrid>
        <w:gridCol w:w="7824"/>
        <w:gridCol w:w="907"/>
        <w:gridCol w:w="907"/>
      </w:tblGrid>
      <w:tr w:rsidR="00BD230F" w14:paraId="719C37F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43FF6F9E" w14:textId="7469F0CE" w:rsidR="00BD230F" w:rsidRDefault="00BD230F">
            <w:pPr>
              <w:keepNext/>
            </w:pPr>
            <w:r>
              <w:t>Asset class</w:t>
            </w:r>
          </w:p>
        </w:tc>
        <w:tc>
          <w:tcPr>
            <w:tcW w:w="907" w:type="dxa"/>
          </w:tcPr>
          <w:p w14:paraId="3969C6E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A00893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7CF1423" w14:textId="77777777">
        <w:tc>
          <w:tcPr>
            <w:cnfStyle w:val="001000000000" w:firstRow="0" w:lastRow="0" w:firstColumn="1" w:lastColumn="0" w:oddVBand="0" w:evenVBand="0" w:oddHBand="0" w:evenHBand="0" w:firstRowFirstColumn="0" w:firstRowLastColumn="0" w:lastRowFirstColumn="0" w:lastRowLastColumn="0"/>
            <w:tcW w:w="7824" w:type="dxa"/>
          </w:tcPr>
          <w:p w14:paraId="111C527B" w14:textId="77777777" w:rsidR="00BD230F" w:rsidRDefault="00BD230F">
            <w:r>
              <w:t>Domestic equity</w:t>
            </w:r>
          </w:p>
        </w:tc>
        <w:tc>
          <w:tcPr>
            <w:tcW w:w="907" w:type="dxa"/>
          </w:tcPr>
          <w:p w14:paraId="0694F874" w14:textId="77777777" w:rsidR="00BD230F" w:rsidRDefault="00BD230F">
            <w:pPr>
              <w:cnfStyle w:val="000000000000" w:firstRow="0" w:lastRow="0" w:firstColumn="0" w:lastColumn="0" w:oddVBand="0" w:evenVBand="0" w:oddHBand="0" w:evenHBand="0" w:firstRowFirstColumn="0" w:firstRowLastColumn="0" w:lastRowFirstColumn="0" w:lastRowLastColumn="0"/>
            </w:pPr>
            <w:r>
              <w:t>19.3</w:t>
            </w:r>
          </w:p>
        </w:tc>
        <w:tc>
          <w:tcPr>
            <w:tcW w:w="907" w:type="dxa"/>
          </w:tcPr>
          <w:p w14:paraId="1C0C1D5C" w14:textId="77777777" w:rsidR="00BD230F" w:rsidRDefault="00BD230F">
            <w:pPr>
              <w:cnfStyle w:val="000000000000" w:firstRow="0" w:lastRow="0" w:firstColumn="0" w:lastColumn="0" w:oddVBand="0" w:evenVBand="0" w:oddHBand="0" w:evenHBand="0" w:firstRowFirstColumn="0" w:firstRowLastColumn="0" w:lastRowFirstColumn="0" w:lastRowLastColumn="0"/>
            </w:pPr>
            <w:r>
              <w:t>19.3</w:t>
            </w:r>
          </w:p>
        </w:tc>
      </w:tr>
      <w:tr w:rsidR="00BD230F" w14:paraId="06DA6174" w14:textId="77777777">
        <w:tc>
          <w:tcPr>
            <w:cnfStyle w:val="001000000000" w:firstRow="0" w:lastRow="0" w:firstColumn="1" w:lastColumn="0" w:oddVBand="0" w:evenVBand="0" w:oddHBand="0" w:evenHBand="0" w:firstRowFirstColumn="0" w:firstRowLastColumn="0" w:lastRowFirstColumn="0" w:lastRowLastColumn="0"/>
            <w:tcW w:w="7824" w:type="dxa"/>
          </w:tcPr>
          <w:p w14:paraId="7E4441A7" w14:textId="77777777" w:rsidR="00BD230F" w:rsidRDefault="00BD230F">
            <w:r>
              <w:t>International equity</w:t>
            </w:r>
          </w:p>
        </w:tc>
        <w:tc>
          <w:tcPr>
            <w:tcW w:w="907" w:type="dxa"/>
          </w:tcPr>
          <w:p w14:paraId="1B9793B0" w14:textId="77777777" w:rsidR="00BD230F" w:rsidRDefault="00BD230F">
            <w:pPr>
              <w:cnfStyle w:val="000000000000" w:firstRow="0" w:lastRow="0" w:firstColumn="0" w:lastColumn="0" w:oddVBand="0" w:evenVBand="0" w:oddHBand="0" w:evenHBand="0" w:firstRowFirstColumn="0" w:firstRowLastColumn="0" w:lastRowFirstColumn="0" w:lastRowLastColumn="0"/>
            </w:pPr>
            <w:r>
              <w:t>29.1</w:t>
            </w:r>
          </w:p>
        </w:tc>
        <w:tc>
          <w:tcPr>
            <w:tcW w:w="907" w:type="dxa"/>
          </w:tcPr>
          <w:p w14:paraId="21098FB2" w14:textId="77777777" w:rsidR="00BD230F" w:rsidRDefault="00BD230F">
            <w:pPr>
              <w:cnfStyle w:val="000000000000" w:firstRow="0" w:lastRow="0" w:firstColumn="0" w:lastColumn="0" w:oddVBand="0" w:evenVBand="0" w:oddHBand="0" w:evenHBand="0" w:firstRowFirstColumn="0" w:firstRowLastColumn="0" w:lastRowFirstColumn="0" w:lastRowLastColumn="0"/>
            </w:pPr>
            <w:r>
              <w:t>29.1</w:t>
            </w:r>
          </w:p>
        </w:tc>
      </w:tr>
      <w:tr w:rsidR="00BD230F" w14:paraId="58867192" w14:textId="77777777">
        <w:tc>
          <w:tcPr>
            <w:cnfStyle w:val="001000000000" w:firstRow="0" w:lastRow="0" w:firstColumn="1" w:lastColumn="0" w:oddVBand="0" w:evenVBand="0" w:oddHBand="0" w:evenHBand="0" w:firstRowFirstColumn="0" w:firstRowLastColumn="0" w:lastRowFirstColumn="0" w:lastRowLastColumn="0"/>
            <w:tcW w:w="7824" w:type="dxa"/>
          </w:tcPr>
          <w:p w14:paraId="02D9650E" w14:textId="77777777" w:rsidR="00BD230F" w:rsidRDefault="00BD230F">
            <w:r>
              <w:t>Domestic debt assets</w:t>
            </w:r>
          </w:p>
        </w:tc>
        <w:tc>
          <w:tcPr>
            <w:tcW w:w="907" w:type="dxa"/>
          </w:tcPr>
          <w:p w14:paraId="69066941" w14:textId="77777777" w:rsidR="00BD230F" w:rsidRDefault="00BD230F">
            <w:pPr>
              <w:cnfStyle w:val="000000000000" w:firstRow="0" w:lastRow="0" w:firstColumn="0" w:lastColumn="0" w:oddVBand="0" w:evenVBand="0" w:oddHBand="0" w:evenHBand="0" w:firstRowFirstColumn="0" w:firstRowLastColumn="0" w:lastRowFirstColumn="0" w:lastRowLastColumn="0"/>
            </w:pPr>
            <w:r>
              <w:t>17.2</w:t>
            </w:r>
          </w:p>
        </w:tc>
        <w:tc>
          <w:tcPr>
            <w:tcW w:w="907" w:type="dxa"/>
          </w:tcPr>
          <w:p w14:paraId="3600D209" w14:textId="77777777" w:rsidR="00BD230F" w:rsidRDefault="00BD230F">
            <w:pPr>
              <w:cnfStyle w:val="000000000000" w:firstRow="0" w:lastRow="0" w:firstColumn="0" w:lastColumn="0" w:oddVBand="0" w:evenVBand="0" w:oddHBand="0" w:evenHBand="0" w:firstRowFirstColumn="0" w:firstRowLastColumn="0" w:lastRowFirstColumn="0" w:lastRowLastColumn="0"/>
            </w:pPr>
            <w:r>
              <w:t>24.9</w:t>
            </w:r>
          </w:p>
        </w:tc>
      </w:tr>
      <w:tr w:rsidR="00BD230F" w14:paraId="573527BB" w14:textId="77777777">
        <w:tc>
          <w:tcPr>
            <w:cnfStyle w:val="001000000000" w:firstRow="0" w:lastRow="0" w:firstColumn="1" w:lastColumn="0" w:oddVBand="0" w:evenVBand="0" w:oddHBand="0" w:evenHBand="0" w:firstRowFirstColumn="0" w:firstRowLastColumn="0" w:lastRowFirstColumn="0" w:lastRowLastColumn="0"/>
            <w:tcW w:w="7824" w:type="dxa"/>
          </w:tcPr>
          <w:p w14:paraId="38BFC0C3" w14:textId="77777777" w:rsidR="00BD230F" w:rsidRDefault="00BD230F">
            <w:r>
              <w:t>International debt assets</w:t>
            </w:r>
          </w:p>
        </w:tc>
        <w:tc>
          <w:tcPr>
            <w:tcW w:w="907" w:type="dxa"/>
          </w:tcPr>
          <w:p w14:paraId="2F52C0B3" w14:textId="77777777" w:rsidR="00BD230F" w:rsidRDefault="00BD230F">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14B74DED" w14:textId="77777777" w:rsidR="00BD230F" w:rsidRDefault="00BD230F">
            <w:pPr>
              <w:cnfStyle w:val="000000000000" w:firstRow="0" w:lastRow="0" w:firstColumn="0" w:lastColumn="0" w:oddVBand="0" w:evenVBand="0" w:oddHBand="0" w:evenHBand="0" w:firstRowFirstColumn="0" w:firstRowLastColumn="0" w:lastRowFirstColumn="0" w:lastRowLastColumn="0"/>
            </w:pPr>
            <w:r>
              <w:t>3.0</w:t>
            </w:r>
          </w:p>
        </w:tc>
      </w:tr>
      <w:tr w:rsidR="00BD230F" w14:paraId="4F08D62B" w14:textId="77777777">
        <w:tc>
          <w:tcPr>
            <w:cnfStyle w:val="001000000000" w:firstRow="0" w:lastRow="0" w:firstColumn="1" w:lastColumn="0" w:oddVBand="0" w:evenVBand="0" w:oddHBand="0" w:evenHBand="0" w:firstRowFirstColumn="0" w:firstRowLastColumn="0" w:lastRowFirstColumn="0" w:lastRowLastColumn="0"/>
            <w:tcW w:w="7824" w:type="dxa"/>
          </w:tcPr>
          <w:p w14:paraId="2D421856" w14:textId="77777777" w:rsidR="00BD230F" w:rsidRDefault="00BD230F">
            <w:r>
              <w:t>Property</w:t>
            </w:r>
          </w:p>
        </w:tc>
        <w:tc>
          <w:tcPr>
            <w:tcW w:w="907" w:type="dxa"/>
          </w:tcPr>
          <w:p w14:paraId="5BAC6831" w14:textId="77777777" w:rsidR="00BD230F" w:rsidRDefault="00BD230F">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00260E8D" w14:textId="77777777" w:rsidR="00BD230F" w:rsidRDefault="00BD230F">
            <w:pPr>
              <w:cnfStyle w:val="000000000000" w:firstRow="0" w:lastRow="0" w:firstColumn="0" w:lastColumn="0" w:oddVBand="0" w:evenVBand="0" w:oddHBand="0" w:evenHBand="0" w:firstRowFirstColumn="0" w:firstRowLastColumn="0" w:lastRowFirstColumn="0" w:lastRowLastColumn="0"/>
            </w:pPr>
            <w:r>
              <w:t>7.4</w:t>
            </w:r>
          </w:p>
        </w:tc>
      </w:tr>
      <w:tr w:rsidR="00BD230F" w14:paraId="5192D7BC"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14:paraId="210D0A23" w14:textId="77777777" w:rsidR="00BD230F" w:rsidRDefault="00BD230F">
            <w:r>
              <w:t>Cash</w:t>
            </w:r>
          </w:p>
        </w:tc>
        <w:tc>
          <w:tcPr>
            <w:tcW w:w="907" w:type="dxa"/>
            <w:tcBorders>
              <w:bottom w:val="nil"/>
            </w:tcBorders>
          </w:tcPr>
          <w:p w14:paraId="0C4AB2C4" w14:textId="77777777" w:rsidR="00BD230F" w:rsidRDefault="00BD230F">
            <w:pPr>
              <w:cnfStyle w:val="000000000000" w:firstRow="0" w:lastRow="0" w:firstColumn="0" w:lastColumn="0" w:oddVBand="0" w:evenVBand="0" w:oddHBand="0" w:evenHBand="0" w:firstRowFirstColumn="0" w:firstRowLastColumn="0" w:lastRowFirstColumn="0" w:lastRowLastColumn="0"/>
            </w:pPr>
            <w:r>
              <w:t>7.8</w:t>
            </w:r>
          </w:p>
        </w:tc>
        <w:tc>
          <w:tcPr>
            <w:tcW w:w="907" w:type="dxa"/>
            <w:tcBorders>
              <w:bottom w:val="nil"/>
            </w:tcBorders>
          </w:tcPr>
          <w:p w14:paraId="28B8B8B6" w14:textId="77777777" w:rsidR="00BD230F" w:rsidRDefault="00BD230F">
            <w:pPr>
              <w:cnfStyle w:val="000000000000" w:firstRow="0" w:lastRow="0" w:firstColumn="0" w:lastColumn="0" w:oddVBand="0" w:evenVBand="0" w:oddHBand="0" w:evenHBand="0" w:firstRowFirstColumn="0" w:firstRowLastColumn="0" w:lastRowFirstColumn="0" w:lastRowLastColumn="0"/>
            </w:pPr>
            <w:r>
              <w:t>7.8</w:t>
            </w:r>
          </w:p>
        </w:tc>
      </w:tr>
      <w:tr w:rsidR="00BD230F" w14:paraId="2A0A9033"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96B3B4A" w14:textId="77777777" w:rsidR="00BD230F" w:rsidRDefault="00BD230F">
            <w:r>
              <w:t>Other (including private equity, hedge funds and infrastructure)</w:t>
            </w:r>
          </w:p>
        </w:tc>
        <w:tc>
          <w:tcPr>
            <w:tcW w:w="907" w:type="dxa"/>
            <w:tcBorders>
              <w:bottom w:val="single" w:sz="6" w:space="0" w:color="auto"/>
            </w:tcBorders>
          </w:tcPr>
          <w:p w14:paraId="71CE4040" w14:textId="77777777" w:rsidR="00BD230F" w:rsidRDefault="00BD230F">
            <w:pPr>
              <w:cnfStyle w:val="000000000000" w:firstRow="0" w:lastRow="0" w:firstColumn="0" w:lastColumn="0" w:oddVBand="0" w:evenVBand="0" w:oddHBand="0" w:evenHBand="0" w:firstRowFirstColumn="0" w:firstRowLastColumn="0" w:lastRowFirstColumn="0" w:lastRowLastColumn="0"/>
            </w:pPr>
            <w:r>
              <w:t>15.1</w:t>
            </w:r>
          </w:p>
        </w:tc>
        <w:tc>
          <w:tcPr>
            <w:tcW w:w="907" w:type="dxa"/>
            <w:tcBorders>
              <w:bottom w:val="single" w:sz="6" w:space="0" w:color="auto"/>
            </w:tcBorders>
          </w:tcPr>
          <w:p w14:paraId="1083C433" w14:textId="77777777" w:rsidR="00BD230F" w:rsidRDefault="00BD230F">
            <w:pPr>
              <w:cnfStyle w:val="000000000000" w:firstRow="0" w:lastRow="0" w:firstColumn="0" w:lastColumn="0" w:oddVBand="0" w:evenVBand="0" w:oddHBand="0" w:evenHBand="0" w:firstRowFirstColumn="0" w:firstRowLastColumn="0" w:lastRowFirstColumn="0" w:lastRowLastColumn="0"/>
            </w:pPr>
            <w:r>
              <w:t>8.6</w:t>
            </w:r>
          </w:p>
        </w:tc>
      </w:tr>
      <w:tr w:rsidR="00BD230F" w14:paraId="3D16FF0D"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724ACCCA" w14:textId="77777777" w:rsidR="00BD230F" w:rsidRDefault="00BD230F">
            <w:r>
              <w:rPr>
                <w:b/>
              </w:rPr>
              <w:t>Total</w:t>
            </w:r>
          </w:p>
        </w:tc>
        <w:tc>
          <w:tcPr>
            <w:tcW w:w="907" w:type="dxa"/>
            <w:tcBorders>
              <w:top w:val="single" w:sz="6" w:space="0" w:color="auto"/>
            </w:tcBorders>
          </w:tcPr>
          <w:p w14:paraId="3A9F608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100</w:t>
            </w:r>
          </w:p>
        </w:tc>
        <w:tc>
          <w:tcPr>
            <w:tcW w:w="907" w:type="dxa"/>
            <w:tcBorders>
              <w:top w:val="single" w:sz="6" w:space="0" w:color="auto"/>
            </w:tcBorders>
          </w:tcPr>
          <w:p w14:paraId="0F474B0E" w14:textId="4E0D6F0C" w:rsidR="00BD230F" w:rsidRDefault="00BD230F">
            <w:pPr>
              <w:cnfStyle w:val="000000000000" w:firstRow="0" w:lastRow="0" w:firstColumn="0" w:lastColumn="0" w:oddVBand="0" w:evenVBand="0" w:oddHBand="0" w:evenHBand="0" w:firstRowFirstColumn="0" w:firstRowLastColumn="0" w:lastRowFirstColumn="0" w:lastRowLastColumn="0"/>
            </w:pPr>
            <w:r>
              <w:rPr>
                <w:b/>
              </w:rPr>
              <w:t>100</w:t>
            </w:r>
          </w:p>
        </w:tc>
      </w:tr>
    </w:tbl>
    <w:p w14:paraId="36435A95" w14:textId="77777777" w:rsidR="00BD230F" w:rsidRDefault="00BD230F" w:rsidP="00AC68FF"/>
    <w:p w14:paraId="50F6DD32" w14:textId="77777777" w:rsidR="00BD230F" w:rsidRDefault="00BD230F" w:rsidP="00AC68FF">
      <w:pPr>
        <w:sectPr w:rsidR="00BD230F" w:rsidSect="00BD230F">
          <w:type w:val="continuous"/>
          <w:pgSz w:w="11907" w:h="16839" w:code="9"/>
          <w:pgMar w:top="1134" w:right="1134" w:bottom="1134" w:left="1134" w:header="624" w:footer="567" w:gutter="0"/>
          <w:cols w:sep="1" w:space="567"/>
          <w:docGrid w:linePitch="360"/>
        </w:sectPr>
      </w:pPr>
    </w:p>
    <w:p w14:paraId="2990A38D" w14:textId="77777777" w:rsidR="00BD230F" w:rsidRDefault="00BD230F" w:rsidP="00AC68FF">
      <w:r>
        <w:t>The assets are invested in the asset classes shown above. The chosen assets are not designed to match the liabilities exactly. However, the nature of the liabilities is considered in setting the investment strategy.</w:t>
      </w:r>
    </w:p>
    <w:p w14:paraId="2CDF30A4" w14:textId="77777777" w:rsidR="00BD230F" w:rsidRPr="004D6FC8" w:rsidRDefault="00BD230F" w:rsidP="00AC68FF">
      <w:r>
        <w:t>At 30 June 2021</w:t>
      </w:r>
      <w:r w:rsidRPr="00862934">
        <w:t>, the plans held investments with</w:t>
      </w:r>
      <w:r>
        <w:t xml:space="preserve">in the central banking system </w:t>
      </w:r>
      <w:r w:rsidRPr="00950E75">
        <w:t>worth</w:t>
      </w:r>
      <w:r>
        <w:t xml:space="preserve"> $449</w:t>
      </w:r>
      <w:r w:rsidRPr="004D6FC8">
        <w:t> million.</w:t>
      </w:r>
    </w:p>
    <w:p w14:paraId="0959C3F2" w14:textId="77777777" w:rsidR="00BD230F" w:rsidRDefault="00BD230F" w:rsidP="00BD230F">
      <w:pPr>
        <w:pStyle w:val="Heading30"/>
      </w:pPr>
      <w:r w:rsidRPr="004D6FC8">
        <w:t>Funding arrangements</w:t>
      </w:r>
    </w:p>
    <w:p w14:paraId="53BECF83" w14:textId="77777777" w:rsidR="00BD230F" w:rsidRDefault="00BD230F" w:rsidP="00BD230F">
      <w:r w:rsidRPr="00434C75">
        <w:t>The funding arrangements for each defined benefit plan are as follows:</w:t>
      </w:r>
    </w:p>
    <w:p w14:paraId="5A2BC20F" w14:textId="77777777" w:rsidR="00BD230F" w:rsidRDefault="00BD230F" w:rsidP="00BD230F">
      <w:r w:rsidRPr="00E100BC">
        <w:t>SSF –</w:t>
      </w:r>
      <w:r>
        <w:t xml:space="preserve"> The scheme is partially funded, with participating employers generally contributing the cost of service as it accrues while the State meets the cost of past service.</w:t>
      </w:r>
    </w:p>
    <w:p w14:paraId="5BC0A1BF" w14:textId="77777777" w:rsidR="00BD230F" w:rsidRDefault="00BD230F" w:rsidP="00BD230F">
      <w:r w:rsidRPr="00E100BC">
        <w:t>ESSS DB – A</w:t>
      </w:r>
      <w:r>
        <w:t xml:space="preserve"> funded scheme, with a funding target of 110 per cent to 120 per cent of vested benefits. The board’s shortfall limit is 95 per cent of vested benefits.</w:t>
      </w:r>
    </w:p>
    <w:p w14:paraId="080A1699" w14:textId="77777777" w:rsidR="00BD230F" w:rsidRDefault="00BD230F" w:rsidP="00BD230F">
      <w:r>
        <w:br w:type="column"/>
      </w:r>
      <w:r w:rsidRPr="00E100BC">
        <w:t>Constitutionally Protected Pension Schemes –</w:t>
      </w:r>
      <w:r>
        <w:t xml:space="preserve"> Unfunded schemes (i.e. there are no assets) and benefits are paid from the Consolidated Fund as they fall due.</w:t>
      </w:r>
    </w:p>
    <w:p w14:paraId="0611A8E1" w14:textId="77777777" w:rsidR="00BD230F" w:rsidRDefault="00BD230F" w:rsidP="00BD230F">
      <w:r>
        <w:t xml:space="preserve">Health Super – </w:t>
      </w:r>
      <w:r w:rsidRPr="00597928">
        <w:t>A funded scheme where employers contribute in accordance with the actuary’s recommendations, which are designed to maintain scheme assets in excess of 100 per cent of the scheme’s vested benefits.</w:t>
      </w:r>
    </w:p>
    <w:p w14:paraId="6E88632D" w14:textId="77777777" w:rsidR="00BD230F" w:rsidRPr="00950E75" w:rsidRDefault="00BD230F" w:rsidP="007C09EF">
      <w:pPr>
        <w:ind w:right="-113"/>
      </w:pPr>
      <w:r w:rsidRPr="004D6FC8">
        <w:t>In the 202</w:t>
      </w:r>
      <w:r>
        <w:t>1</w:t>
      </w:r>
      <w:r w:rsidRPr="004D6FC8">
        <w:t>-2</w:t>
      </w:r>
      <w:r>
        <w:t>2</w:t>
      </w:r>
      <w:r w:rsidRPr="004D6FC8">
        <w:t xml:space="preserve"> financial year, employer contributions of </w:t>
      </w:r>
      <w:r>
        <w:t>$1.6</w:t>
      </w:r>
      <w:r w:rsidRPr="004D6FC8">
        <w:t xml:space="preserve"> billion, in total, are expected to be paid to the defined benefit plans. Of this, </w:t>
      </w:r>
      <w:r w:rsidRPr="005E6916">
        <w:t>$1 billion</w:t>
      </w:r>
      <w:r w:rsidRPr="004D6FC8">
        <w:t xml:space="preserve"> relates to the funding of the SSF’s past service</w:t>
      </w:r>
      <w:r w:rsidRPr="00950E75">
        <w:t xml:space="preserve"> liability.</w:t>
      </w:r>
    </w:p>
    <w:p w14:paraId="0151B255" w14:textId="77777777" w:rsidR="00BD230F" w:rsidRDefault="00BD230F" w:rsidP="00BD230F">
      <w:r w:rsidRPr="00950E75">
        <w:t>The weighted average duration</w:t>
      </w:r>
      <w:r>
        <w:t xml:space="preserve"> of the defined benefit obligation is </w:t>
      </w:r>
      <w:r w:rsidRPr="005E6916">
        <w:t>approximately 12 years</w:t>
      </w:r>
      <w:r>
        <w:t>.</w:t>
      </w:r>
    </w:p>
    <w:p w14:paraId="36331975" w14:textId="77777777" w:rsidR="00BD230F" w:rsidRDefault="00BD230F" w:rsidP="00BD230F"/>
    <w:p w14:paraId="61646848" w14:textId="77777777" w:rsidR="00BD230F" w:rsidRDefault="00BD230F" w:rsidP="00BD230F">
      <w:pPr>
        <w:sectPr w:rsidR="00BD230F" w:rsidSect="00BD230F">
          <w:footerReference w:type="even" r:id="rId134"/>
          <w:type w:val="continuous"/>
          <w:pgSz w:w="11907" w:h="16839" w:code="9"/>
          <w:pgMar w:top="1134" w:right="1134" w:bottom="1134" w:left="1134" w:header="624" w:footer="567" w:gutter="0"/>
          <w:cols w:num="2" w:space="709"/>
          <w:docGrid w:linePitch="360"/>
        </w:sectPr>
      </w:pPr>
    </w:p>
    <w:p w14:paraId="64018219" w14:textId="77777777" w:rsidR="00BD230F" w:rsidRDefault="00BD230F" w:rsidP="00BD230F">
      <w:pPr>
        <w:pStyle w:val="Heading2"/>
        <w:ind w:left="851" w:hanging="851"/>
      </w:pPr>
      <w:bookmarkStart w:id="99" w:name="_Toc77678814"/>
      <w:r>
        <w:lastRenderedPageBreak/>
        <w:t>Other provisions</w:t>
      </w:r>
      <w:bookmarkEnd w:id="99"/>
    </w:p>
    <w:p w14:paraId="28E8E129" w14:textId="77777777" w:rsidR="00BD230F" w:rsidRDefault="00BD230F" w:rsidP="00BD230F">
      <w:pPr>
        <w:pStyle w:val="TableUnits"/>
      </w:pPr>
      <w:r>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12254D7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912A0D7" w14:textId="27428950" w:rsidR="00BD230F" w:rsidRDefault="00BD230F">
            <w:pPr>
              <w:keepNext/>
            </w:pPr>
          </w:p>
        </w:tc>
        <w:tc>
          <w:tcPr>
            <w:tcW w:w="1814" w:type="dxa"/>
            <w:gridSpan w:val="2"/>
          </w:tcPr>
          <w:p w14:paraId="2AB0FB66"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2A940BC" w14:textId="6301DF7A"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7C09EF">
              <w:br/>
            </w:r>
            <w:r>
              <w:t>government sector</w:t>
            </w:r>
          </w:p>
        </w:tc>
      </w:tr>
      <w:tr w:rsidR="00BD230F" w14:paraId="2C93E0CD"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C1A31B7" w14:textId="77777777" w:rsidR="00BD230F" w:rsidRDefault="00BD230F">
            <w:pPr>
              <w:keepNext/>
            </w:pPr>
          </w:p>
        </w:tc>
        <w:tc>
          <w:tcPr>
            <w:tcW w:w="907" w:type="dxa"/>
          </w:tcPr>
          <w:p w14:paraId="53F1FEA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5C2A62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76D187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F4F343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669817C6" w14:textId="77777777">
        <w:tc>
          <w:tcPr>
            <w:cnfStyle w:val="001000000000" w:firstRow="0" w:lastRow="0" w:firstColumn="1" w:lastColumn="0" w:oddVBand="0" w:evenVBand="0" w:oddHBand="0" w:evenHBand="0" w:firstRowFirstColumn="0" w:firstRowLastColumn="0" w:lastRowFirstColumn="0" w:lastRowLastColumn="0"/>
            <w:tcW w:w="6010" w:type="dxa"/>
          </w:tcPr>
          <w:p w14:paraId="4023EDBE" w14:textId="77777777" w:rsidR="00BD230F" w:rsidRDefault="00BD230F">
            <w:r>
              <w:rPr>
                <w:b/>
              </w:rPr>
              <w:t>Current provision for insurance claims</w:t>
            </w:r>
          </w:p>
        </w:tc>
        <w:tc>
          <w:tcPr>
            <w:tcW w:w="907" w:type="dxa"/>
          </w:tcPr>
          <w:p w14:paraId="3D6460A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EDBA25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AF05AC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1D8008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EA478C3" w14:textId="77777777">
        <w:tc>
          <w:tcPr>
            <w:cnfStyle w:val="001000000000" w:firstRow="0" w:lastRow="0" w:firstColumn="1" w:lastColumn="0" w:oddVBand="0" w:evenVBand="0" w:oddHBand="0" w:evenHBand="0" w:firstRowFirstColumn="0" w:firstRowLastColumn="0" w:lastRowFirstColumn="0" w:lastRowLastColumn="0"/>
            <w:tcW w:w="6010" w:type="dxa"/>
          </w:tcPr>
          <w:p w14:paraId="73D4E8A2" w14:textId="77777777" w:rsidR="00BD230F" w:rsidRDefault="00BD230F">
            <w:r>
              <w:t>WorkSafe Victoria</w:t>
            </w:r>
          </w:p>
        </w:tc>
        <w:tc>
          <w:tcPr>
            <w:tcW w:w="907" w:type="dxa"/>
          </w:tcPr>
          <w:p w14:paraId="49ED89A9" w14:textId="77777777" w:rsidR="00BD230F" w:rsidRDefault="00BD230F">
            <w:pPr>
              <w:cnfStyle w:val="000000000000" w:firstRow="0" w:lastRow="0" w:firstColumn="0" w:lastColumn="0" w:oddVBand="0" w:evenVBand="0" w:oddHBand="0" w:evenHBand="0" w:firstRowFirstColumn="0" w:firstRowLastColumn="0" w:lastRowFirstColumn="0" w:lastRowLastColumn="0"/>
            </w:pPr>
            <w:r>
              <w:t>3 172</w:t>
            </w:r>
          </w:p>
        </w:tc>
        <w:tc>
          <w:tcPr>
            <w:tcW w:w="907" w:type="dxa"/>
          </w:tcPr>
          <w:p w14:paraId="38C6E725" w14:textId="77777777" w:rsidR="00BD230F" w:rsidRDefault="00BD230F">
            <w:pPr>
              <w:cnfStyle w:val="000000000000" w:firstRow="0" w:lastRow="0" w:firstColumn="0" w:lastColumn="0" w:oddVBand="0" w:evenVBand="0" w:oddHBand="0" w:evenHBand="0" w:firstRowFirstColumn="0" w:firstRowLastColumn="0" w:lastRowFirstColumn="0" w:lastRowLastColumn="0"/>
            </w:pPr>
            <w:r>
              <w:t>2 830</w:t>
            </w:r>
          </w:p>
        </w:tc>
        <w:tc>
          <w:tcPr>
            <w:tcW w:w="907" w:type="dxa"/>
          </w:tcPr>
          <w:p w14:paraId="419E4C9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0EDD22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438DCFB" w14:textId="77777777">
        <w:tc>
          <w:tcPr>
            <w:cnfStyle w:val="001000000000" w:firstRow="0" w:lastRow="0" w:firstColumn="1" w:lastColumn="0" w:oddVBand="0" w:evenVBand="0" w:oddHBand="0" w:evenHBand="0" w:firstRowFirstColumn="0" w:firstRowLastColumn="0" w:lastRowFirstColumn="0" w:lastRowLastColumn="0"/>
            <w:tcW w:w="6010" w:type="dxa"/>
          </w:tcPr>
          <w:p w14:paraId="36B9B312" w14:textId="77777777" w:rsidR="00BD230F" w:rsidRDefault="00BD230F">
            <w:r>
              <w:t>Transport Accident Commission</w:t>
            </w:r>
          </w:p>
        </w:tc>
        <w:tc>
          <w:tcPr>
            <w:tcW w:w="907" w:type="dxa"/>
          </w:tcPr>
          <w:p w14:paraId="0D17987A"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1 596</w:t>
            </w:r>
          </w:p>
        </w:tc>
        <w:tc>
          <w:tcPr>
            <w:tcW w:w="907" w:type="dxa"/>
          </w:tcPr>
          <w:p w14:paraId="5D41391D" w14:textId="77777777" w:rsidR="00BD230F" w:rsidRDefault="00BD230F">
            <w:pPr>
              <w:cnfStyle w:val="000000000000" w:firstRow="0" w:lastRow="0" w:firstColumn="0" w:lastColumn="0" w:oddVBand="0" w:evenVBand="0" w:oddHBand="0" w:evenHBand="0" w:firstRowFirstColumn="0" w:firstRowLastColumn="0" w:lastRowFirstColumn="0" w:lastRowLastColumn="0"/>
            </w:pPr>
            <w:r>
              <w:t>1 671</w:t>
            </w:r>
          </w:p>
        </w:tc>
        <w:tc>
          <w:tcPr>
            <w:tcW w:w="907" w:type="dxa"/>
          </w:tcPr>
          <w:p w14:paraId="2A39019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7FF324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5E6F750A" w14:textId="77777777">
        <w:tc>
          <w:tcPr>
            <w:cnfStyle w:val="001000000000" w:firstRow="0" w:lastRow="0" w:firstColumn="1" w:lastColumn="0" w:oddVBand="0" w:evenVBand="0" w:oddHBand="0" w:evenHBand="0" w:firstRowFirstColumn="0" w:firstRowLastColumn="0" w:lastRowFirstColumn="0" w:lastRowLastColumn="0"/>
            <w:tcW w:w="6010" w:type="dxa"/>
          </w:tcPr>
          <w:p w14:paraId="54826771" w14:textId="77777777" w:rsidR="00BD230F" w:rsidRDefault="00BD230F">
            <w:r>
              <w:t>Victorian Managed Insurance Authority</w:t>
            </w:r>
          </w:p>
        </w:tc>
        <w:tc>
          <w:tcPr>
            <w:tcW w:w="907" w:type="dxa"/>
          </w:tcPr>
          <w:p w14:paraId="29C74739" w14:textId="77777777" w:rsidR="00BD230F" w:rsidRDefault="00BD230F">
            <w:pPr>
              <w:cnfStyle w:val="000000000000" w:firstRow="0" w:lastRow="0" w:firstColumn="0" w:lastColumn="0" w:oddVBand="0" w:evenVBand="0" w:oddHBand="0" w:evenHBand="0" w:firstRowFirstColumn="0" w:firstRowLastColumn="0" w:lastRowFirstColumn="0" w:lastRowLastColumn="0"/>
            </w:pPr>
            <w:r>
              <w:t>540</w:t>
            </w:r>
          </w:p>
        </w:tc>
        <w:tc>
          <w:tcPr>
            <w:tcW w:w="907" w:type="dxa"/>
          </w:tcPr>
          <w:p w14:paraId="5D042222" w14:textId="77777777" w:rsidR="00BD230F" w:rsidRDefault="00BD230F">
            <w:pPr>
              <w:cnfStyle w:val="000000000000" w:firstRow="0" w:lastRow="0" w:firstColumn="0" w:lastColumn="0" w:oddVBand="0" w:evenVBand="0" w:oddHBand="0" w:evenHBand="0" w:firstRowFirstColumn="0" w:firstRowLastColumn="0" w:lastRowFirstColumn="0" w:lastRowLastColumn="0"/>
            </w:pPr>
            <w:r>
              <w:t>541</w:t>
            </w:r>
          </w:p>
        </w:tc>
        <w:tc>
          <w:tcPr>
            <w:tcW w:w="907" w:type="dxa"/>
          </w:tcPr>
          <w:p w14:paraId="029E56A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F70335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BF38FB2"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4E9F3F2" w14:textId="77777777" w:rsidR="00BD230F" w:rsidRDefault="00BD230F">
            <w:r>
              <w:t>Other agencies</w:t>
            </w:r>
          </w:p>
        </w:tc>
        <w:tc>
          <w:tcPr>
            <w:tcW w:w="907" w:type="dxa"/>
            <w:tcBorders>
              <w:bottom w:val="single" w:sz="6" w:space="0" w:color="auto"/>
            </w:tcBorders>
          </w:tcPr>
          <w:p w14:paraId="4E4079A8"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c>
          <w:tcPr>
            <w:tcW w:w="907" w:type="dxa"/>
            <w:tcBorders>
              <w:bottom w:val="single" w:sz="6" w:space="0" w:color="auto"/>
            </w:tcBorders>
          </w:tcPr>
          <w:p w14:paraId="1A880DDB" w14:textId="77777777" w:rsidR="00BD230F" w:rsidRDefault="00BD230F">
            <w:pPr>
              <w:cnfStyle w:val="000000000000" w:firstRow="0" w:lastRow="0" w:firstColumn="0" w:lastColumn="0" w:oddVBand="0" w:evenVBand="0" w:oddHBand="0" w:evenHBand="0" w:firstRowFirstColumn="0" w:firstRowLastColumn="0" w:lastRowFirstColumn="0" w:lastRowLastColumn="0"/>
            </w:pPr>
            <w:r>
              <w:t>47</w:t>
            </w:r>
          </w:p>
        </w:tc>
        <w:tc>
          <w:tcPr>
            <w:tcW w:w="907" w:type="dxa"/>
            <w:tcBorders>
              <w:bottom w:val="single" w:sz="6" w:space="0" w:color="auto"/>
            </w:tcBorders>
          </w:tcPr>
          <w:p w14:paraId="70884CA5" w14:textId="77777777" w:rsidR="00BD230F" w:rsidRDefault="00BD230F">
            <w:pPr>
              <w:cnfStyle w:val="000000000000" w:firstRow="0" w:lastRow="0" w:firstColumn="0" w:lastColumn="0" w:oddVBand="0" w:evenVBand="0" w:oddHBand="0" w:evenHBand="0" w:firstRowFirstColumn="0" w:firstRowLastColumn="0" w:lastRowFirstColumn="0" w:lastRowLastColumn="0"/>
            </w:pPr>
            <w:r>
              <w:t>47</w:t>
            </w:r>
          </w:p>
        </w:tc>
        <w:tc>
          <w:tcPr>
            <w:tcW w:w="907" w:type="dxa"/>
            <w:tcBorders>
              <w:bottom w:val="single" w:sz="6" w:space="0" w:color="auto"/>
            </w:tcBorders>
          </w:tcPr>
          <w:p w14:paraId="37F137B9" w14:textId="77777777" w:rsidR="00BD230F" w:rsidRDefault="00BD230F">
            <w:pPr>
              <w:cnfStyle w:val="000000000000" w:firstRow="0" w:lastRow="0" w:firstColumn="0" w:lastColumn="0" w:oddVBand="0" w:evenVBand="0" w:oddHBand="0" w:evenHBand="0" w:firstRowFirstColumn="0" w:firstRowLastColumn="0" w:lastRowFirstColumn="0" w:lastRowLastColumn="0"/>
            </w:pPr>
            <w:r>
              <w:t>43</w:t>
            </w:r>
          </w:p>
        </w:tc>
      </w:tr>
      <w:tr w:rsidR="00BD230F" w14:paraId="5A0A2AD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9DC7131" w14:textId="77777777" w:rsidR="00BD230F" w:rsidRDefault="00BD230F">
            <w:r>
              <w:rPr>
                <w:b/>
              </w:rPr>
              <w:t>Current provision for insurance claims</w:t>
            </w:r>
          </w:p>
        </w:tc>
        <w:tc>
          <w:tcPr>
            <w:tcW w:w="907" w:type="dxa"/>
            <w:tcBorders>
              <w:top w:val="single" w:sz="6" w:space="0" w:color="auto"/>
            </w:tcBorders>
          </w:tcPr>
          <w:p w14:paraId="68EF09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5 357</w:t>
            </w:r>
          </w:p>
        </w:tc>
        <w:tc>
          <w:tcPr>
            <w:tcW w:w="907" w:type="dxa"/>
            <w:tcBorders>
              <w:top w:val="single" w:sz="6" w:space="0" w:color="auto"/>
            </w:tcBorders>
          </w:tcPr>
          <w:p w14:paraId="355B464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5 089</w:t>
            </w:r>
          </w:p>
        </w:tc>
        <w:tc>
          <w:tcPr>
            <w:tcW w:w="907" w:type="dxa"/>
            <w:tcBorders>
              <w:top w:val="single" w:sz="6" w:space="0" w:color="auto"/>
            </w:tcBorders>
          </w:tcPr>
          <w:p w14:paraId="09A49C9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47</w:t>
            </w:r>
          </w:p>
        </w:tc>
        <w:tc>
          <w:tcPr>
            <w:tcW w:w="907" w:type="dxa"/>
            <w:tcBorders>
              <w:top w:val="single" w:sz="6" w:space="0" w:color="auto"/>
            </w:tcBorders>
          </w:tcPr>
          <w:p w14:paraId="0B1906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43</w:t>
            </w:r>
          </w:p>
        </w:tc>
      </w:tr>
      <w:tr w:rsidR="00BD230F" w14:paraId="1F67C3BA"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31964B3" w14:textId="77777777" w:rsidR="00BD230F" w:rsidRDefault="00BD230F">
            <w:r>
              <w:t>Other provisions</w:t>
            </w:r>
          </w:p>
        </w:tc>
        <w:tc>
          <w:tcPr>
            <w:tcW w:w="907" w:type="dxa"/>
            <w:tcBorders>
              <w:bottom w:val="single" w:sz="6" w:space="0" w:color="auto"/>
            </w:tcBorders>
          </w:tcPr>
          <w:p w14:paraId="1038F987" w14:textId="77777777" w:rsidR="00BD230F" w:rsidRDefault="00BD230F">
            <w:pPr>
              <w:cnfStyle w:val="000000000000" w:firstRow="0" w:lastRow="0" w:firstColumn="0" w:lastColumn="0" w:oddVBand="0" w:evenVBand="0" w:oddHBand="0" w:evenHBand="0" w:firstRowFirstColumn="0" w:firstRowLastColumn="0" w:lastRowFirstColumn="0" w:lastRowLastColumn="0"/>
            </w:pPr>
            <w:r>
              <w:t>1 078</w:t>
            </w:r>
          </w:p>
        </w:tc>
        <w:tc>
          <w:tcPr>
            <w:tcW w:w="907" w:type="dxa"/>
            <w:tcBorders>
              <w:bottom w:val="single" w:sz="6" w:space="0" w:color="auto"/>
            </w:tcBorders>
          </w:tcPr>
          <w:p w14:paraId="74C962FE" w14:textId="77777777" w:rsidR="00BD230F" w:rsidRDefault="00BD230F">
            <w:pPr>
              <w:cnfStyle w:val="000000000000" w:firstRow="0" w:lastRow="0" w:firstColumn="0" w:lastColumn="0" w:oddVBand="0" w:evenVBand="0" w:oddHBand="0" w:evenHBand="0" w:firstRowFirstColumn="0" w:firstRowLastColumn="0" w:lastRowFirstColumn="0" w:lastRowLastColumn="0"/>
            </w:pPr>
            <w:r>
              <w:t>868</w:t>
            </w:r>
          </w:p>
        </w:tc>
        <w:tc>
          <w:tcPr>
            <w:tcW w:w="907" w:type="dxa"/>
            <w:tcBorders>
              <w:bottom w:val="single" w:sz="6" w:space="0" w:color="auto"/>
            </w:tcBorders>
          </w:tcPr>
          <w:p w14:paraId="6CE797E4" w14:textId="77777777" w:rsidR="00BD230F" w:rsidRDefault="00BD230F">
            <w:pPr>
              <w:cnfStyle w:val="000000000000" w:firstRow="0" w:lastRow="0" w:firstColumn="0" w:lastColumn="0" w:oddVBand="0" w:evenVBand="0" w:oddHBand="0" w:evenHBand="0" w:firstRowFirstColumn="0" w:firstRowLastColumn="0" w:lastRowFirstColumn="0" w:lastRowLastColumn="0"/>
            </w:pPr>
            <w:r>
              <w:t>593</w:t>
            </w:r>
          </w:p>
        </w:tc>
        <w:tc>
          <w:tcPr>
            <w:tcW w:w="907" w:type="dxa"/>
            <w:tcBorders>
              <w:bottom w:val="single" w:sz="6" w:space="0" w:color="auto"/>
            </w:tcBorders>
          </w:tcPr>
          <w:p w14:paraId="0BBAFC25" w14:textId="77777777" w:rsidR="00BD230F" w:rsidRDefault="00BD230F">
            <w:pPr>
              <w:cnfStyle w:val="000000000000" w:firstRow="0" w:lastRow="0" w:firstColumn="0" w:lastColumn="0" w:oddVBand="0" w:evenVBand="0" w:oddHBand="0" w:evenHBand="0" w:firstRowFirstColumn="0" w:firstRowLastColumn="0" w:lastRowFirstColumn="0" w:lastRowLastColumn="0"/>
            </w:pPr>
            <w:r>
              <w:t>511</w:t>
            </w:r>
          </w:p>
        </w:tc>
      </w:tr>
      <w:tr w:rsidR="00BD230F" w14:paraId="1D700A92"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ACC7775" w14:textId="77777777" w:rsidR="00BD230F" w:rsidRDefault="00BD230F">
            <w:r>
              <w:rPr>
                <w:b/>
              </w:rPr>
              <w:t>Total current other provisions</w:t>
            </w:r>
          </w:p>
        </w:tc>
        <w:tc>
          <w:tcPr>
            <w:tcW w:w="907" w:type="dxa"/>
            <w:tcBorders>
              <w:top w:val="single" w:sz="6" w:space="0" w:color="auto"/>
            </w:tcBorders>
          </w:tcPr>
          <w:p w14:paraId="410FA8E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6 435</w:t>
            </w:r>
          </w:p>
        </w:tc>
        <w:tc>
          <w:tcPr>
            <w:tcW w:w="907" w:type="dxa"/>
            <w:tcBorders>
              <w:top w:val="single" w:sz="6" w:space="0" w:color="auto"/>
            </w:tcBorders>
          </w:tcPr>
          <w:p w14:paraId="10CEB6C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5 957</w:t>
            </w:r>
          </w:p>
        </w:tc>
        <w:tc>
          <w:tcPr>
            <w:tcW w:w="907" w:type="dxa"/>
            <w:tcBorders>
              <w:top w:val="single" w:sz="6" w:space="0" w:color="auto"/>
            </w:tcBorders>
          </w:tcPr>
          <w:p w14:paraId="6547A20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640</w:t>
            </w:r>
          </w:p>
        </w:tc>
        <w:tc>
          <w:tcPr>
            <w:tcW w:w="907" w:type="dxa"/>
            <w:tcBorders>
              <w:top w:val="single" w:sz="6" w:space="0" w:color="auto"/>
            </w:tcBorders>
          </w:tcPr>
          <w:p w14:paraId="081EB77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554</w:t>
            </w:r>
          </w:p>
        </w:tc>
      </w:tr>
      <w:tr w:rsidR="00BD230F" w14:paraId="6B64B359" w14:textId="77777777">
        <w:tc>
          <w:tcPr>
            <w:cnfStyle w:val="001000000000" w:firstRow="0" w:lastRow="0" w:firstColumn="1" w:lastColumn="0" w:oddVBand="0" w:evenVBand="0" w:oddHBand="0" w:evenHBand="0" w:firstRowFirstColumn="0" w:firstRowLastColumn="0" w:lastRowFirstColumn="0" w:lastRowLastColumn="0"/>
            <w:tcW w:w="6010" w:type="dxa"/>
          </w:tcPr>
          <w:p w14:paraId="6E52566F" w14:textId="77777777" w:rsidR="00BD230F" w:rsidRDefault="00BD230F">
            <w:r>
              <w:rPr>
                <w:b/>
              </w:rPr>
              <w:t>Non</w:t>
            </w:r>
            <w:r>
              <w:rPr>
                <w:b/>
              </w:rPr>
              <w:noBreakHyphen/>
              <w:t>current provision for insurance claims</w:t>
            </w:r>
          </w:p>
        </w:tc>
        <w:tc>
          <w:tcPr>
            <w:tcW w:w="907" w:type="dxa"/>
          </w:tcPr>
          <w:p w14:paraId="67CAC08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84903E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428E28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F884FA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71CE8F3" w14:textId="77777777">
        <w:tc>
          <w:tcPr>
            <w:cnfStyle w:val="001000000000" w:firstRow="0" w:lastRow="0" w:firstColumn="1" w:lastColumn="0" w:oddVBand="0" w:evenVBand="0" w:oddHBand="0" w:evenHBand="0" w:firstRowFirstColumn="0" w:firstRowLastColumn="0" w:lastRowFirstColumn="0" w:lastRowLastColumn="0"/>
            <w:tcW w:w="6010" w:type="dxa"/>
          </w:tcPr>
          <w:p w14:paraId="11415CF0" w14:textId="77777777" w:rsidR="00BD230F" w:rsidRDefault="00BD230F">
            <w:r>
              <w:t>WorkSafe Victoria</w:t>
            </w:r>
          </w:p>
        </w:tc>
        <w:tc>
          <w:tcPr>
            <w:tcW w:w="907" w:type="dxa"/>
          </w:tcPr>
          <w:p w14:paraId="1397238E" w14:textId="77777777" w:rsidR="00BD230F" w:rsidRDefault="00BD230F">
            <w:pPr>
              <w:cnfStyle w:val="000000000000" w:firstRow="0" w:lastRow="0" w:firstColumn="0" w:lastColumn="0" w:oddVBand="0" w:evenVBand="0" w:oddHBand="0" w:evenHBand="0" w:firstRowFirstColumn="0" w:firstRowLastColumn="0" w:lastRowFirstColumn="0" w:lastRowLastColumn="0"/>
            </w:pPr>
            <w:r>
              <w:t>21 355</w:t>
            </w:r>
          </w:p>
        </w:tc>
        <w:tc>
          <w:tcPr>
            <w:tcW w:w="907" w:type="dxa"/>
          </w:tcPr>
          <w:p w14:paraId="283BB330" w14:textId="77777777" w:rsidR="00BD230F" w:rsidRDefault="00BD230F">
            <w:pPr>
              <w:cnfStyle w:val="000000000000" w:firstRow="0" w:lastRow="0" w:firstColumn="0" w:lastColumn="0" w:oddVBand="0" w:evenVBand="0" w:oddHBand="0" w:evenHBand="0" w:firstRowFirstColumn="0" w:firstRowLastColumn="0" w:lastRowFirstColumn="0" w:lastRowLastColumn="0"/>
            </w:pPr>
            <w:r>
              <w:t>17 402</w:t>
            </w:r>
          </w:p>
        </w:tc>
        <w:tc>
          <w:tcPr>
            <w:tcW w:w="907" w:type="dxa"/>
          </w:tcPr>
          <w:p w14:paraId="1555FF8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F395FC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ED0705C" w14:textId="77777777">
        <w:tc>
          <w:tcPr>
            <w:cnfStyle w:val="001000000000" w:firstRow="0" w:lastRow="0" w:firstColumn="1" w:lastColumn="0" w:oddVBand="0" w:evenVBand="0" w:oddHBand="0" w:evenHBand="0" w:firstRowFirstColumn="0" w:firstRowLastColumn="0" w:lastRowFirstColumn="0" w:lastRowLastColumn="0"/>
            <w:tcW w:w="6010" w:type="dxa"/>
          </w:tcPr>
          <w:p w14:paraId="2B21BC4C" w14:textId="77777777" w:rsidR="00BD230F" w:rsidRDefault="00BD230F">
            <w:r>
              <w:t>Transport Accident Commission</w:t>
            </w:r>
          </w:p>
        </w:tc>
        <w:tc>
          <w:tcPr>
            <w:tcW w:w="907" w:type="dxa"/>
          </w:tcPr>
          <w:p w14:paraId="48417990" w14:textId="77777777" w:rsidR="00BD230F" w:rsidRDefault="00BD230F">
            <w:pPr>
              <w:cnfStyle w:val="000000000000" w:firstRow="0" w:lastRow="0" w:firstColumn="0" w:lastColumn="0" w:oddVBand="0" w:evenVBand="0" w:oddHBand="0" w:evenHBand="0" w:firstRowFirstColumn="0" w:firstRowLastColumn="0" w:lastRowFirstColumn="0" w:lastRowLastColumn="0"/>
            </w:pPr>
            <w:r>
              <w:t>18 466</w:t>
            </w:r>
          </w:p>
        </w:tc>
        <w:tc>
          <w:tcPr>
            <w:tcW w:w="907" w:type="dxa"/>
          </w:tcPr>
          <w:p w14:paraId="12E16DDF" w14:textId="77777777" w:rsidR="00BD230F" w:rsidRDefault="00BD230F">
            <w:pPr>
              <w:cnfStyle w:val="000000000000" w:firstRow="0" w:lastRow="0" w:firstColumn="0" w:lastColumn="0" w:oddVBand="0" w:evenVBand="0" w:oddHBand="0" w:evenHBand="0" w:firstRowFirstColumn="0" w:firstRowLastColumn="0" w:lastRowFirstColumn="0" w:lastRowLastColumn="0"/>
            </w:pPr>
            <w:r>
              <w:t>19 703</w:t>
            </w:r>
          </w:p>
        </w:tc>
        <w:tc>
          <w:tcPr>
            <w:tcW w:w="907" w:type="dxa"/>
          </w:tcPr>
          <w:p w14:paraId="6D40AE5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6D57D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FC1FE94" w14:textId="77777777">
        <w:tc>
          <w:tcPr>
            <w:cnfStyle w:val="001000000000" w:firstRow="0" w:lastRow="0" w:firstColumn="1" w:lastColumn="0" w:oddVBand="0" w:evenVBand="0" w:oddHBand="0" w:evenHBand="0" w:firstRowFirstColumn="0" w:firstRowLastColumn="0" w:lastRowFirstColumn="0" w:lastRowLastColumn="0"/>
            <w:tcW w:w="6010" w:type="dxa"/>
          </w:tcPr>
          <w:p w14:paraId="0D73404F" w14:textId="77777777" w:rsidR="00BD230F" w:rsidRDefault="00BD230F">
            <w:r>
              <w:t>Victorian Managed Insurance Authority</w:t>
            </w:r>
          </w:p>
        </w:tc>
        <w:tc>
          <w:tcPr>
            <w:tcW w:w="907" w:type="dxa"/>
          </w:tcPr>
          <w:p w14:paraId="1976C3BC" w14:textId="77777777" w:rsidR="00BD230F" w:rsidRDefault="00BD230F">
            <w:pPr>
              <w:cnfStyle w:val="000000000000" w:firstRow="0" w:lastRow="0" w:firstColumn="0" w:lastColumn="0" w:oddVBand="0" w:evenVBand="0" w:oddHBand="0" w:evenHBand="0" w:firstRowFirstColumn="0" w:firstRowLastColumn="0" w:lastRowFirstColumn="0" w:lastRowLastColumn="0"/>
            </w:pPr>
            <w:r>
              <w:t>2 179</w:t>
            </w:r>
          </w:p>
        </w:tc>
        <w:tc>
          <w:tcPr>
            <w:tcW w:w="907" w:type="dxa"/>
          </w:tcPr>
          <w:p w14:paraId="7C3FBD23" w14:textId="77777777" w:rsidR="00BD230F" w:rsidRDefault="00BD230F">
            <w:pPr>
              <w:cnfStyle w:val="000000000000" w:firstRow="0" w:lastRow="0" w:firstColumn="0" w:lastColumn="0" w:oddVBand="0" w:evenVBand="0" w:oddHBand="0" w:evenHBand="0" w:firstRowFirstColumn="0" w:firstRowLastColumn="0" w:lastRowFirstColumn="0" w:lastRowLastColumn="0"/>
            </w:pPr>
            <w:r>
              <w:t>2 002</w:t>
            </w:r>
          </w:p>
        </w:tc>
        <w:tc>
          <w:tcPr>
            <w:tcW w:w="907" w:type="dxa"/>
          </w:tcPr>
          <w:p w14:paraId="3447F09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E6651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5CCB4B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0501C9B" w14:textId="77777777" w:rsidR="00BD230F" w:rsidRDefault="00BD230F">
            <w:r>
              <w:t>Other agencies</w:t>
            </w:r>
          </w:p>
        </w:tc>
        <w:tc>
          <w:tcPr>
            <w:tcW w:w="907" w:type="dxa"/>
            <w:tcBorders>
              <w:bottom w:val="single" w:sz="6" w:space="0" w:color="auto"/>
            </w:tcBorders>
          </w:tcPr>
          <w:p w14:paraId="3C66198F" w14:textId="77777777" w:rsidR="00BD230F" w:rsidRDefault="00BD230F">
            <w:pPr>
              <w:cnfStyle w:val="000000000000" w:firstRow="0" w:lastRow="0" w:firstColumn="0" w:lastColumn="0" w:oddVBand="0" w:evenVBand="0" w:oddHBand="0" w:evenHBand="0" w:firstRowFirstColumn="0" w:firstRowLastColumn="0" w:lastRowFirstColumn="0" w:lastRowLastColumn="0"/>
            </w:pPr>
            <w:r>
              <w:t>76</w:t>
            </w:r>
          </w:p>
        </w:tc>
        <w:tc>
          <w:tcPr>
            <w:tcW w:w="907" w:type="dxa"/>
            <w:tcBorders>
              <w:bottom w:val="single" w:sz="6" w:space="0" w:color="auto"/>
            </w:tcBorders>
          </w:tcPr>
          <w:p w14:paraId="33EF6615" w14:textId="77777777" w:rsidR="00BD230F" w:rsidRDefault="00BD230F">
            <w:pPr>
              <w:cnfStyle w:val="000000000000" w:firstRow="0" w:lastRow="0" w:firstColumn="0" w:lastColumn="0" w:oddVBand="0" w:evenVBand="0" w:oddHBand="0" w:evenHBand="0" w:firstRowFirstColumn="0" w:firstRowLastColumn="0" w:lastRowFirstColumn="0" w:lastRowLastColumn="0"/>
            </w:pPr>
            <w:r>
              <w:t>78</w:t>
            </w:r>
          </w:p>
        </w:tc>
        <w:tc>
          <w:tcPr>
            <w:tcW w:w="907" w:type="dxa"/>
            <w:tcBorders>
              <w:bottom w:val="single" w:sz="6" w:space="0" w:color="auto"/>
            </w:tcBorders>
          </w:tcPr>
          <w:p w14:paraId="022BF306" w14:textId="77777777" w:rsidR="00BD230F" w:rsidRDefault="00BD230F">
            <w:pPr>
              <w:cnfStyle w:val="000000000000" w:firstRow="0" w:lastRow="0" w:firstColumn="0" w:lastColumn="0" w:oddVBand="0" w:evenVBand="0" w:oddHBand="0" w:evenHBand="0" w:firstRowFirstColumn="0" w:firstRowLastColumn="0" w:lastRowFirstColumn="0" w:lastRowLastColumn="0"/>
            </w:pPr>
            <w:r>
              <w:t>75</w:t>
            </w:r>
          </w:p>
        </w:tc>
        <w:tc>
          <w:tcPr>
            <w:tcW w:w="907" w:type="dxa"/>
            <w:tcBorders>
              <w:bottom w:val="single" w:sz="6" w:space="0" w:color="auto"/>
            </w:tcBorders>
          </w:tcPr>
          <w:p w14:paraId="6B16D3EA" w14:textId="77777777" w:rsidR="00BD230F" w:rsidRDefault="00BD230F">
            <w:pPr>
              <w:cnfStyle w:val="000000000000" w:firstRow="0" w:lastRow="0" w:firstColumn="0" w:lastColumn="0" w:oddVBand="0" w:evenVBand="0" w:oddHBand="0" w:evenHBand="0" w:firstRowFirstColumn="0" w:firstRowLastColumn="0" w:lastRowFirstColumn="0" w:lastRowLastColumn="0"/>
            </w:pPr>
            <w:r>
              <w:t>77</w:t>
            </w:r>
          </w:p>
        </w:tc>
      </w:tr>
      <w:tr w:rsidR="00BD230F" w14:paraId="375CBDDA"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93CBE71" w14:textId="77777777" w:rsidR="00BD230F" w:rsidRDefault="00BD230F">
            <w:r>
              <w:rPr>
                <w:b/>
              </w:rPr>
              <w:t>Non</w:t>
            </w:r>
            <w:r>
              <w:rPr>
                <w:b/>
              </w:rPr>
              <w:noBreakHyphen/>
              <w:t>current provision for insurance claims</w:t>
            </w:r>
          </w:p>
        </w:tc>
        <w:tc>
          <w:tcPr>
            <w:tcW w:w="907" w:type="dxa"/>
            <w:tcBorders>
              <w:top w:val="single" w:sz="6" w:space="0" w:color="auto"/>
            </w:tcBorders>
          </w:tcPr>
          <w:p w14:paraId="2A62F49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42 075</w:t>
            </w:r>
          </w:p>
        </w:tc>
        <w:tc>
          <w:tcPr>
            <w:tcW w:w="907" w:type="dxa"/>
            <w:tcBorders>
              <w:top w:val="single" w:sz="6" w:space="0" w:color="auto"/>
            </w:tcBorders>
          </w:tcPr>
          <w:p w14:paraId="314DB19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39 186</w:t>
            </w:r>
          </w:p>
        </w:tc>
        <w:tc>
          <w:tcPr>
            <w:tcW w:w="907" w:type="dxa"/>
            <w:tcBorders>
              <w:top w:val="single" w:sz="6" w:space="0" w:color="auto"/>
            </w:tcBorders>
          </w:tcPr>
          <w:p w14:paraId="0CA320A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75</w:t>
            </w:r>
          </w:p>
        </w:tc>
        <w:tc>
          <w:tcPr>
            <w:tcW w:w="907" w:type="dxa"/>
            <w:tcBorders>
              <w:top w:val="single" w:sz="6" w:space="0" w:color="auto"/>
            </w:tcBorders>
          </w:tcPr>
          <w:p w14:paraId="6927CFD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77</w:t>
            </w:r>
          </w:p>
        </w:tc>
      </w:tr>
      <w:tr w:rsidR="00BD230F" w14:paraId="3120ADE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BEC12C2" w14:textId="77777777" w:rsidR="00BD230F" w:rsidRDefault="00BD230F">
            <w:r>
              <w:t>Other provisions</w:t>
            </w:r>
          </w:p>
        </w:tc>
        <w:tc>
          <w:tcPr>
            <w:tcW w:w="907" w:type="dxa"/>
            <w:tcBorders>
              <w:bottom w:val="single" w:sz="6" w:space="0" w:color="auto"/>
            </w:tcBorders>
          </w:tcPr>
          <w:p w14:paraId="2A989005" w14:textId="77777777" w:rsidR="00BD230F" w:rsidRDefault="00BD230F">
            <w:pPr>
              <w:cnfStyle w:val="000000000000" w:firstRow="0" w:lastRow="0" w:firstColumn="0" w:lastColumn="0" w:oddVBand="0" w:evenVBand="0" w:oddHBand="0" w:evenHBand="0" w:firstRowFirstColumn="0" w:firstRowLastColumn="0" w:lastRowFirstColumn="0" w:lastRowLastColumn="0"/>
            </w:pPr>
            <w:r>
              <w:t>899</w:t>
            </w:r>
          </w:p>
        </w:tc>
        <w:tc>
          <w:tcPr>
            <w:tcW w:w="907" w:type="dxa"/>
            <w:tcBorders>
              <w:bottom w:val="single" w:sz="6" w:space="0" w:color="auto"/>
            </w:tcBorders>
          </w:tcPr>
          <w:p w14:paraId="39D9C6E4" w14:textId="77777777" w:rsidR="00BD230F" w:rsidRDefault="00BD230F">
            <w:pPr>
              <w:cnfStyle w:val="000000000000" w:firstRow="0" w:lastRow="0" w:firstColumn="0" w:lastColumn="0" w:oddVBand="0" w:evenVBand="0" w:oddHBand="0" w:evenHBand="0" w:firstRowFirstColumn="0" w:firstRowLastColumn="0" w:lastRowFirstColumn="0" w:lastRowLastColumn="0"/>
            </w:pPr>
            <w:r>
              <w:t>716</w:t>
            </w:r>
          </w:p>
        </w:tc>
        <w:tc>
          <w:tcPr>
            <w:tcW w:w="907" w:type="dxa"/>
            <w:tcBorders>
              <w:bottom w:val="single" w:sz="6" w:space="0" w:color="auto"/>
            </w:tcBorders>
          </w:tcPr>
          <w:p w14:paraId="72AFDFB5" w14:textId="77777777" w:rsidR="00BD230F" w:rsidRDefault="00BD230F">
            <w:pPr>
              <w:cnfStyle w:val="000000000000" w:firstRow="0" w:lastRow="0" w:firstColumn="0" w:lastColumn="0" w:oddVBand="0" w:evenVBand="0" w:oddHBand="0" w:evenHBand="0" w:firstRowFirstColumn="0" w:firstRowLastColumn="0" w:lastRowFirstColumn="0" w:lastRowLastColumn="0"/>
            </w:pPr>
            <w:r>
              <w:t>882</w:t>
            </w:r>
          </w:p>
        </w:tc>
        <w:tc>
          <w:tcPr>
            <w:tcW w:w="907" w:type="dxa"/>
            <w:tcBorders>
              <w:bottom w:val="single" w:sz="6" w:space="0" w:color="auto"/>
            </w:tcBorders>
          </w:tcPr>
          <w:p w14:paraId="60261C83" w14:textId="77777777" w:rsidR="00BD230F" w:rsidRDefault="00BD230F">
            <w:pPr>
              <w:cnfStyle w:val="000000000000" w:firstRow="0" w:lastRow="0" w:firstColumn="0" w:lastColumn="0" w:oddVBand="0" w:evenVBand="0" w:oddHBand="0" w:evenHBand="0" w:firstRowFirstColumn="0" w:firstRowLastColumn="0" w:lastRowFirstColumn="0" w:lastRowLastColumn="0"/>
            </w:pPr>
            <w:r>
              <w:t>704</w:t>
            </w:r>
          </w:p>
        </w:tc>
      </w:tr>
      <w:tr w:rsidR="00BD230F" w14:paraId="7D2B4F45"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DBB2D83" w14:textId="77777777" w:rsidR="00BD230F" w:rsidRDefault="00BD230F">
            <w:r>
              <w:rPr>
                <w:b/>
              </w:rPr>
              <w:t>Total non</w:t>
            </w:r>
            <w:r>
              <w:rPr>
                <w:b/>
              </w:rPr>
              <w:noBreakHyphen/>
              <w:t>current other provisions</w:t>
            </w:r>
          </w:p>
        </w:tc>
        <w:tc>
          <w:tcPr>
            <w:tcW w:w="907" w:type="dxa"/>
            <w:tcBorders>
              <w:top w:val="single" w:sz="6" w:space="0" w:color="auto"/>
              <w:bottom w:val="single" w:sz="6" w:space="0" w:color="auto"/>
            </w:tcBorders>
          </w:tcPr>
          <w:p w14:paraId="20CDCAD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42 974</w:t>
            </w:r>
          </w:p>
        </w:tc>
        <w:tc>
          <w:tcPr>
            <w:tcW w:w="907" w:type="dxa"/>
            <w:tcBorders>
              <w:top w:val="single" w:sz="6" w:space="0" w:color="auto"/>
              <w:bottom w:val="single" w:sz="6" w:space="0" w:color="auto"/>
            </w:tcBorders>
          </w:tcPr>
          <w:p w14:paraId="11EB623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39 902</w:t>
            </w:r>
          </w:p>
        </w:tc>
        <w:tc>
          <w:tcPr>
            <w:tcW w:w="907" w:type="dxa"/>
            <w:tcBorders>
              <w:top w:val="single" w:sz="6" w:space="0" w:color="auto"/>
              <w:bottom w:val="single" w:sz="6" w:space="0" w:color="auto"/>
            </w:tcBorders>
          </w:tcPr>
          <w:p w14:paraId="0E229B3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957</w:t>
            </w:r>
          </w:p>
        </w:tc>
        <w:tc>
          <w:tcPr>
            <w:tcW w:w="907" w:type="dxa"/>
            <w:tcBorders>
              <w:top w:val="single" w:sz="6" w:space="0" w:color="auto"/>
              <w:bottom w:val="single" w:sz="6" w:space="0" w:color="auto"/>
            </w:tcBorders>
          </w:tcPr>
          <w:p w14:paraId="60AA37C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781</w:t>
            </w:r>
          </w:p>
        </w:tc>
      </w:tr>
      <w:tr w:rsidR="00BD230F" w14:paraId="07D2F210" w14:textId="77777777">
        <w:tc>
          <w:tcPr>
            <w:cnfStyle w:val="001000000000" w:firstRow="0" w:lastRow="0" w:firstColumn="1" w:lastColumn="0" w:oddVBand="0" w:evenVBand="0" w:oddHBand="0" w:evenHBand="0" w:firstRowFirstColumn="0" w:firstRowLastColumn="0" w:lastRowFirstColumn="0" w:lastRowLastColumn="0"/>
            <w:tcW w:w="6010" w:type="dxa"/>
          </w:tcPr>
          <w:p w14:paraId="018CF2D2" w14:textId="77777777" w:rsidR="00BD230F" w:rsidRDefault="00BD230F">
            <w:r>
              <w:rPr>
                <w:b/>
              </w:rPr>
              <w:t>Total other provisions</w:t>
            </w:r>
          </w:p>
        </w:tc>
        <w:tc>
          <w:tcPr>
            <w:tcW w:w="907" w:type="dxa"/>
          </w:tcPr>
          <w:p w14:paraId="174C135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49 409</w:t>
            </w:r>
          </w:p>
        </w:tc>
        <w:tc>
          <w:tcPr>
            <w:tcW w:w="907" w:type="dxa"/>
          </w:tcPr>
          <w:p w14:paraId="5C8FD60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45 859</w:t>
            </w:r>
          </w:p>
        </w:tc>
        <w:tc>
          <w:tcPr>
            <w:tcW w:w="907" w:type="dxa"/>
          </w:tcPr>
          <w:p w14:paraId="151226C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1 597</w:t>
            </w:r>
          </w:p>
        </w:tc>
        <w:tc>
          <w:tcPr>
            <w:tcW w:w="907" w:type="dxa"/>
          </w:tcPr>
          <w:p w14:paraId="7465FE1F" w14:textId="1F47F9B0" w:rsidR="00BD230F" w:rsidRDefault="00BD230F">
            <w:pPr>
              <w:cnfStyle w:val="000000000000" w:firstRow="0" w:lastRow="0" w:firstColumn="0" w:lastColumn="0" w:oddVBand="0" w:evenVBand="0" w:oddHBand="0" w:evenHBand="0" w:firstRowFirstColumn="0" w:firstRowLastColumn="0" w:lastRowFirstColumn="0" w:lastRowLastColumn="0"/>
            </w:pPr>
            <w:r>
              <w:rPr>
                <w:b/>
              </w:rPr>
              <w:t>1 335</w:t>
            </w:r>
          </w:p>
        </w:tc>
      </w:tr>
    </w:tbl>
    <w:p w14:paraId="429CFA99" w14:textId="77777777" w:rsidR="00BD230F" w:rsidRDefault="00BD230F" w:rsidP="00BD230F"/>
    <w:p w14:paraId="1B468E8F" w14:textId="77777777" w:rsidR="00BD230F" w:rsidRDefault="00BD230F" w:rsidP="00BD230F">
      <w:pPr>
        <w:sectPr w:rsidR="00BD230F" w:rsidSect="00BD230F">
          <w:pgSz w:w="11907" w:h="16839" w:code="9"/>
          <w:pgMar w:top="1134" w:right="1134" w:bottom="1134" w:left="1134" w:header="624" w:footer="567" w:gutter="0"/>
          <w:cols w:sep="1" w:space="567"/>
          <w:docGrid w:linePitch="360"/>
        </w:sectPr>
      </w:pPr>
    </w:p>
    <w:p w14:paraId="7CD7C8A8" w14:textId="77777777" w:rsidR="00BD230F" w:rsidRDefault="00BD230F" w:rsidP="00BD230F">
      <w:pPr>
        <w:spacing w:before="40"/>
      </w:pPr>
      <w:r>
        <w:t>Other provisions are recognised when the State has a present obligation, the future sacrifice of economic benefits is probable, and the amount of the provision can be measured reliably.</w:t>
      </w:r>
    </w:p>
    <w:p w14:paraId="7D39C485" w14:textId="77777777" w:rsidR="00BD230F" w:rsidRDefault="00BD230F" w:rsidP="00BD230F">
      <w:r>
        <w:t>The amount recognised as a provision is the best estimate of the consideration required to settle the present obligation at reporting date, taking into account the risks and uncertainties surrounding the obligation.</w:t>
      </w:r>
    </w:p>
    <w:p w14:paraId="2C352D4F" w14:textId="77777777" w:rsidR="00BD230F" w:rsidRDefault="00BD230F" w:rsidP="00BD230F">
      <w:r>
        <w:t>Where a provision is measured using the cash flows estimated to settle the present obligation, its carrying amount is the present value of those cash flows.</w:t>
      </w:r>
    </w:p>
    <w:p w14:paraId="0F180772" w14:textId="77777777" w:rsidR="00BD230F" w:rsidRDefault="00BD230F" w:rsidP="00BD230F">
      <w:r>
        <w:t xml:space="preserve">When some or all of the economic benefits required to settle a provision are expected to be received from a third party, the receivable is recognised as an asset </w:t>
      </w:r>
      <w:r w:rsidRPr="005736EB">
        <w:t>when recovery is</w:t>
      </w:r>
      <w:r>
        <w:t xml:space="preserve"> virtually certain and the amount of the receivable can be measured reliably.</w:t>
      </w:r>
    </w:p>
    <w:p w14:paraId="27E2486D" w14:textId="77777777" w:rsidR="00BD230F" w:rsidRDefault="00BD230F">
      <w:pPr>
        <w:keepLines w:val="0"/>
        <w:rPr>
          <w:rFonts w:asciiTheme="majorHAnsi" w:eastAsiaTheme="majorEastAsia" w:hAnsiTheme="majorHAnsi" w:cstheme="majorBidi"/>
          <w:b/>
          <w:bCs/>
          <w:spacing w:val="-2"/>
          <w:sz w:val="23"/>
          <w:szCs w:val="26"/>
        </w:rPr>
      </w:pPr>
    </w:p>
    <w:p w14:paraId="2F01574A" w14:textId="77777777" w:rsidR="00BD230F" w:rsidRPr="0003431C" w:rsidRDefault="00BD230F" w:rsidP="007C09EF">
      <w:pPr>
        <w:pStyle w:val="Heading3"/>
        <w:spacing w:before="0"/>
        <w:ind w:left="1021" w:hanging="1021"/>
      </w:pPr>
      <w:r w:rsidRPr="0003431C">
        <w:t xml:space="preserve">Insurance </w:t>
      </w:r>
      <w:r w:rsidRPr="009B5F0D">
        <w:t>claims</w:t>
      </w:r>
    </w:p>
    <w:p w14:paraId="617E759E" w14:textId="77777777" w:rsidR="00BD230F" w:rsidRDefault="00BD230F" w:rsidP="00BD230F">
      <w:pPr>
        <w:pStyle w:val="Heading4"/>
      </w:pPr>
      <w:r>
        <w:t>Assumptions used in measurement of liability for outstanding insurance claims</w:t>
      </w:r>
    </w:p>
    <w:p w14:paraId="4B731008" w14:textId="77777777" w:rsidR="00BD230F" w:rsidRDefault="00BD230F" w:rsidP="00BD230F">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to a level of 75 per cent. </w:t>
      </w:r>
    </w:p>
    <w:p w14:paraId="183AD063" w14:textId="77777777" w:rsidR="00BD230F" w:rsidRDefault="00BD230F" w:rsidP="00BD230F">
      <w:r>
        <w:t>The actuaries take into account projected inflation and other factors to arrive at expected future payments. These are then discounted to the reporting date using a market determined, risk-free discount rate to determine the liability for outstanding insurance claims.</w:t>
      </w:r>
    </w:p>
    <w:p w14:paraId="23591266" w14:textId="77777777" w:rsidR="00BD230F" w:rsidRDefault="00BD230F">
      <w:pPr>
        <w:keepLines w:val="0"/>
        <w:rPr>
          <w:rFonts w:asciiTheme="majorHAnsi" w:eastAsiaTheme="majorEastAsia" w:hAnsiTheme="majorHAnsi" w:cstheme="majorBidi"/>
          <w:i/>
          <w:iCs/>
          <w:sz w:val="23"/>
          <w:szCs w:val="26"/>
        </w:rPr>
      </w:pPr>
      <w:r>
        <w:br w:type="page"/>
      </w:r>
    </w:p>
    <w:p w14:paraId="2B23A1E1" w14:textId="77777777" w:rsidR="00BD230F" w:rsidRDefault="00BD230F" w:rsidP="00BD230F">
      <w:pPr>
        <w:pStyle w:val="Heading4"/>
      </w:pPr>
      <w:r>
        <w:lastRenderedPageBreak/>
        <w:t xml:space="preserve">Impact of COVID-19 </w:t>
      </w:r>
    </w:p>
    <w:p w14:paraId="110611E1" w14:textId="77777777" w:rsidR="00BD230F" w:rsidRDefault="00BD230F" w:rsidP="00BD230F">
      <w:r>
        <w:t>From an operational perspective, the State’s insurance agencies, the Transport Accident Commission (TAC), Victorian WorkCover Authority (WorkSafe) and the Victorian Managed Insurance Authority (VMIA), have all successfully adopted hybrid working models that minimise the impact that COVID-19, and associated public health measures, have on their operations.</w:t>
      </w:r>
    </w:p>
    <w:p w14:paraId="30E88FC0" w14:textId="77777777" w:rsidR="00BD230F" w:rsidRDefault="00BD230F" w:rsidP="00BD230F">
      <w:r>
        <w:t>From a financial perspective, while COVID-19 had an adverse impact on investment markets in 2019</w:t>
      </w:r>
      <w:r>
        <w:noBreakHyphen/>
        <w:t xml:space="preserve">20 and the return on the insurers’ assets, markets rebounded in 2020-21 and the insurers earned investment returns well in excess of expectations in 2020-21. </w:t>
      </w:r>
    </w:p>
    <w:p w14:paraId="64DF7644" w14:textId="77777777" w:rsidR="00BD230F" w:rsidRDefault="00BD230F" w:rsidP="00BD230F">
      <w:r>
        <w:t>Therefore, while COVID</w:t>
      </w:r>
      <w:r>
        <w:noBreakHyphen/>
        <w:t>19 has impacted investment markets, to date investment market performance has not had a material impact of the insurers’ financial positions.</w:t>
      </w:r>
    </w:p>
    <w:p w14:paraId="6BC8ED69" w14:textId="77777777" w:rsidR="00BD230F" w:rsidRDefault="00BD230F" w:rsidP="00BD230F">
      <w:r>
        <w:t>Of the State’s insurers, COVID-19 has had the most significant impact on WorkSafe’s operations and financial position due to the following:</w:t>
      </w:r>
    </w:p>
    <w:p w14:paraId="1648C5C4" w14:textId="77777777" w:rsidR="00BD230F" w:rsidRDefault="00BD230F" w:rsidP="00BD230F">
      <w:pPr>
        <w:pStyle w:val="ListBullet"/>
        <w:spacing w:before="100"/>
      </w:pPr>
      <w:r>
        <w:t>increased inspections at high-risk workplaces to ensure compliance with COVID-19 guidelines</w:t>
      </w:r>
    </w:p>
    <w:p w14:paraId="00D7A3FC" w14:textId="77777777" w:rsidR="00BD230F" w:rsidRDefault="00BD230F" w:rsidP="00BD230F">
      <w:pPr>
        <w:pStyle w:val="ListBullet"/>
        <w:spacing w:before="100"/>
      </w:pPr>
      <w:r>
        <w:t>close to 1 100 COVID-19 related workplace injuries</w:t>
      </w:r>
    </w:p>
    <w:p w14:paraId="6BBA9B5D" w14:textId="77777777" w:rsidR="00BD230F" w:rsidRDefault="00BD230F" w:rsidP="00BD230F">
      <w:pPr>
        <w:pStyle w:val="ListBullet"/>
        <w:spacing w:before="100"/>
      </w:pPr>
      <w:r>
        <w:t>a deterioration in the ability to provide meaningful return to work opportunities for injured workers due to the impact of public health measures.</w:t>
      </w:r>
    </w:p>
    <w:p w14:paraId="70E72E0D" w14:textId="77777777" w:rsidR="00BD230F" w:rsidRDefault="00BD230F" w:rsidP="00BD230F">
      <w:pPr>
        <w:spacing w:before="0"/>
      </w:pPr>
      <w:r>
        <w:br w:type="column"/>
      </w:r>
      <w:r>
        <w:t>For the TAC, COVID-19 has reduced premium revenue due to lower than anticipated new car registrations and the Government’s decision to suppress premium indexation, but this was largely offset by significantly lower claims costs due to the restrictions on movements of Victorians.</w:t>
      </w:r>
    </w:p>
    <w:p w14:paraId="6FDEAA6C" w14:textId="77777777" w:rsidR="00BD230F" w:rsidRDefault="00BD230F" w:rsidP="00BD230F">
      <w:r>
        <w:t>While COVID-19 had a modest impact on the volume of claims VMIA received in 2020-21, the key impact has been on the pricing, terms and availability of reinsurance due to market conditions and the addition of communicable disease exclusions. This has not yet had a significant impact on VMIA’s financial position, but has changed the nature and level of risk that VMIA manages on behalf of the State.</w:t>
      </w:r>
    </w:p>
    <w:p w14:paraId="4C3CDB42" w14:textId="77777777" w:rsidR="00BD230F" w:rsidRDefault="00BD230F" w:rsidP="00BD230F"/>
    <w:p w14:paraId="55B44DB7" w14:textId="77777777" w:rsidR="00BD230F" w:rsidRDefault="00BD230F" w:rsidP="00BD230F">
      <w:pPr>
        <w:keepLines w:val="0"/>
        <w:sectPr w:rsidR="00BD230F" w:rsidSect="00BD230F">
          <w:type w:val="continuous"/>
          <w:pgSz w:w="11907" w:h="16839" w:code="9"/>
          <w:pgMar w:top="1134" w:right="1134" w:bottom="1134" w:left="1134" w:header="624" w:footer="567" w:gutter="0"/>
          <w:cols w:num="2" w:space="709"/>
          <w:docGrid w:linePitch="360"/>
        </w:sectPr>
      </w:pPr>
    </w:p>
    <w:p w14:paraId="01163E0D" w14:textId="77777777" w:rsidR="00BD230F" w:rsidRDefault="00BD230F" w:rsidP="00BD230F">
      <w:pPr>
        <w:pStyle w:val="TableHeading"/>
      </w:pPr>
      <w:r>
        <w:t xml:space="preserve">Reconciliation of movements in insurance claims </w:t>
      </w:r>
      <w:r w:rsidRPr="009F4033">
        <w:rPr>
          <w:vertAlign w:val="superscript"/>
        </w:rPr>
        <w:t>(a)</w:t>
      </w:r>
      <w:r>
        <w:tab/>
        <w:t>($ million)</w:t>
      </w:r>
    </w:p>
    <w:tbl>
      <w:tblPr>
        <w:tblStyle w:val="DTFTable"/>
        <w:tblW w:w="9638" w:type="dxa"/>
        <w:tblLayout w:type="fixed"/>
        <w:tblLook w:val="06A0" w:firstRow="1" w:lastRow="0" w:firstColumn="1" w:lastColumn="0" w:noHBand="1" w:noVBand="1"/>
      </w:tblPr>
      <w:tblGrid>
        <w:gridCol w:w="7824"/>
        <w:gridCol w:w="907"/>
        <w:gridCol w:w="907"/>
      </w:tblGrid>
      <w:tr w:rsidR="00BD230F" w14:paraId="0D99403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4D5720A9" w14:textId="4C2AE0CA" w:rsidR="00BD230F" w:rsidRDefault="00BD230F">
            <w:pPr>
              <w:keepNext/>
            </w:pPr>
          </w:p>
        </w:tc>
        <w:tc>
          <w:tcPr>
            <w:tcW w:w="1814" w:type="dxa"/>
            <w:gridSpan w:val="2"/>
          </w:tcPr>
          <w:p w14:paraId="228CC61E"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BD230F" w14:paraId="1363E8E6"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4B417D95" w14:textId="77777777" w:rsidR="00BD230F" w:rsidRDefault="00BD230F">
            <w:pPr>
              <w:keepNext/>
            </w:pPr>
          </w:p>
        </w:tc>
        <w:tc>
          <w:tcPr>
            <w:tcW w:w="907" w:type="dxa"/>
          </w:tcPr>
          <w:p w14:paraId="2A7BA3C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44703A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0248609F" w14:textId="77777777">
        <w:tc>
          <w:tcPr>
            <w:cnfStyle w:val="001000000000" w:firstRow="0" w:lastRow="0" w:firstColumn="1" w:lastColumn="0" w:oddVBand="0" w:evenVBand="0" w:oddHBand="0" w:evenHBand="0" w:firstRowFirstColumn="0" w:firstRowLastColumn="0" w:lastRowFirstColumn="0" w:lastRowLastColumn="0"/>
            <w:tcW w:w="7824" w:type="dxa"/>
          </w:tcPr>
          <w:p w14:paraId="7AEA811D" w14:textId="77777777" w:rsidR="00BD230F" w:rsidRDefault="00BD230F">
            <w:r>
              <w:t>Opening balance</w:t>
            </w:r>
          </w:p>
        </w:tc>
        <w:tc>
          <w:tcPr>
            <w:tcW w:w="907" w:type="dxa"/>
          </w:tcPr>
          <w:p w14:paraId="11683345" w14:textId="77777777" w:rsidR="00BD230F" w:rsidRDefault="00BD230F">
            <w:pPr>
              <w:cnfStyle w:val="000000000000" w:firstRow="0" w:lastRow="0" w:firstColumn="0" w:lastColumn="0" w:oddVBand="0" w:evenVBand="0" w:oddHBand="0" w:evenHBand="0" w:firstRowFirstColumn="0" w:firstRowLastColumn="0" w:lastRowFirstColumn="0" w:lastRowLastColumn="0"/>
            </w:pPr>
            <w:r>
              <w:t>44 275</w:t>
            </w:r>
          </w:p>
        </w:tc>
        <w:tc>
          <w:tcPr>
            <w:tcW w:w="907" w:type="dxa"/>
          </w:tcPr>
          <w:p w14:paraId="658389BF" w14:textId="77777777" w:rsidR="00BD230F" w:rsidRDefault="00BD230F">
            <w:pPr>
              <w:cnfStyle w:val="000000000000" w:firstRow="0" w:lastRow="0" w:firstColumn="0" w:lastColumn="0" w:oddVBand="0" w:evenVBand="0" w:oddHBand="0" w:evenHBand="0" w:firstRowFirstColumn="0" w:firstRowLastColumn="0" w:lastRowFirstColumn="0" w:lastRowLastColumn="0"/>
            </w:pPr>
            <w:r>
              <w:t>39 632</w:t>
            </w:r>
          </w:p>
        </w:tc>
      </w:tr>
      <w:tr w:rsidR="00BD230F" w14:paraId="486D10B7" w14:textId="77777777">
        <w:tc>
          <w:tcPr>
            <w:cnfStyle w:val="001000000000" w:firstRow="0" w:lastRow="0" w:firstColumn="1" w:lastColumn="0" w:oddVBand="0" w:evenVBand="0" w:oddHBand="0" w:evenHBand="0" w:firstRowFirstColumn="0" w:firstRowLastColumn="0" w:lastRowFirstColumn="0" w:lastRowLastColumn="0"/>
            <w:tcW w:w="7824" w:type="dxa"/>
          </w:tcPr>
          <w:p w14:paraId="2DAF6D62" w14:textId="77777777" w:rsidR="00BD230F" w:rsidRDefault="00BD230F">
            <w:r>
              <w:t>Effect of changes in assumptions and claims experience</w:t>
            </w:r>
          </w:p>
        </w:tc>
        <w:tc>
          <w:tcPr>
            <w:tcW w:w="907" w:type="dxa"/>
          </w:tcPr>
          <w:p w14:paraId="3E04163B" w14:textId="77777777" w:rsidR="00BD230F" w:rsidRDefault="00BD230F">
            <w:pPr>
              <w:cnfStyle w:val="000000000000" w:firstRow="0" w:lastRow="0" w:firstColumn="0" w:lastColumn="0" w:oddVBand="0" w:evenVBand="0" w:oddHBand="0" w:evenHBand="0" w:firstRowFirstColumn="0" w:firstRowLastColumn="0" w:lastRowFirstColumn="0" w:lastRowLastColumn="0"/>
            </w:pPr>
            <w:r>
              <w:t>(259)</w:t>
            </w:r>
          </w:p>
        </w:tc>
        <w:tc>
          <w:tcPr>
            <w:tcW w:w="907" w:type="dxa"/>
          </w:tcPr>
          <w:p w14:paraId="3DD5A6CE" w14:textId="77777777" w:rsidR="00BD230F" w:rsidRDefault="00BD230F">
            <w:pPr>
              <w:cnfStyle w:val="000000000000" w:firstRow="0" w:lastRow="0" w:firstColumn="0" w:lastColumn="0" w:oddVBand="0" w:evenVBand="0" w:oddHBand="0" w:evenHBand="0" w:firstRowFirstColumn="0" w:firstRowLastColumn="0" w:lastRowFirstColumn="0" w:lastRowLastColumn="0"/>
            </w:pPr>
            <w:r>
              <w:t>1 244</w:t>
            </w:r>
          </w:p>
        </w:tc>
      </w:tr>
      <w:tr w:rsidR="00BD230F" w14:paraId="7B571861" w14:textId="77777777">
        <w:tc>
          <w:tcPr>
            <w:cnfStyle w:val="001000000000" w:firstRow="0" w:lastRow="0" w:firstColumn="1" w:lastColumn="0" w:oddVBand="0" w:evenVBand="0" w:oddHBand="0" w:evenHBand="0" w:firstRowFirstColumn="0" w:firstRowLastColumn="0" w:lastRowFirstColumn="0" w:lastRowLastColumn="0"/>
            <w:tcW w:w="7824" w:type="dxa"/>
          </w:tcPr>
          <w:p w14:paraId="1B271B31" w14:textId="77777777" w:rsidR="00BD230F" w:rsidRDefault="00BD230F">
            <w:r>
              <w:t>Cost of prior year claims (unwinding of discount)</w:t>
            </w:r>
          </w:p>
        </w:tc>
        <w:tc>
          <w:tcPr>
            <w:tcW w:w="907" w:type="dxa"/>
          </w:tcPr>
          <w:p w14:paraId="464AF10E" w14:textId="77777777" w:rsidR="00BD230F" w:rsidRDefault="00BD230F">
            <w:pPr>
              <w:cnfStyle w:val="000000000000" w:firstRow="0" w:lastRow="0" w:firstColumn="0" w:lastColumn="0" w:oddVBand="0" w:evenVBand="0" w:oddHBand="0" w:evenHBand="0" w:firstRowFirstColumn="0" w:firstRowLastColumn="0" w:lastRowFirstColumn="0" w:lastRowLastColumn="0"/>
            </w:pPr>
            <w:r>
              <w:t>655</w:t>
            </w:r>
          </w:p>
        </w:tc>
        <w:tc>
          <w:tcPr>
            <w:tcW w:w="907" w:type="dxa"/>
          </w:tcPr>
          <w:p w14:paraId="440E8026" w14:textId="77777777" w:rsidR="00BD230F" w:rsidRDefault="00BD230F">
            <w:pPr>
              <w:cnfStyle w:val="000000000000" w:firstRow="0" w:lastRow="0" w:firstColumn="0" w:lastColumn="0" w:oddVBand="0" w:evenVBand="0" w:oddHBand="0" w:evenHBand="0" w:firstRowFirstColumn="0" w:firstRowLastColumn="0" w:lastRowFirstColumn="0" w:lastRowLastColumn="0"/>
            </w:pPr>
            <w:r>
              <w:t>726</w:t>
            </w:r>
          </w:p>
        </w:tc>
      </w:tr>
      <w:tr w:rsidR="00BD230F" w14:paraId="7E033821" w14:textId="77777777">
        <w:tc>
          <w:tcPr>
            <w:cnfStyle w:val="001000000000" w:firstRow="0" w:lastRow="0" w:firstColumn="1" w:lastColumn="0" w:oddVBand="0" w:evenVBand="0" w:oddHBand="0" w:evenHBand="0" w:firstRowFirstColumn="0" w:firstRowLastColumn="0" w:lastRowFirstColumn="0" w:lastRowLastColumn="0"/>
            <w:tcW w:w="7824" w:type="dxa"/>
          </w:tcPr>
          <w:p w14:paraId="574F34A0" w14:textId="77777777" w:rsidR="00BD230F" w:rsidRDefault="00BD230F">
            <w:r>
              <w:t>Increase in claims incurred</w:t>
            </w:r>
            <w:r>
              <w:rPr>
                <w:vertAlign w:val="superscript"/>
              </w:rPr>
              <w:t xml:space="preserve"> (b)</w:t>
            </w:r>
          </w:p>
        </w:tc>
        <w:tc>
          <w:tcPr>
            <w:tcW w:w="907" w:type="dxa"/>
          </w:tcPr>
          <w:p w14:paraId="14A2D3D7" w14:textId="77777777" w:rsidR="00BD230F" w:rsidRDefault="00BD230F">
            <w:pPr>
              <w:cnfStyle w:val="000000000000" w:firstRow="0" w:lastRow="0" w:firstColumn="0" w:lastColumn="0" w:oddVBand="0" w:evenVBand="0" w:oddHBand="0" w:evenHBand="0" w:firstRowFirstColumn="0" w:firstRowLastColumn="0" w:lastRowFirstColumn="0" w:lastRowLastColumn="0"/>
            </w:pPr>
            <w:r>
              <w:t>7 698</w:t>
            </w:r>
          </w:p>
        </w:tc>
        <w:tc>
          <w:tcPr>
            <w:tcW w:w="907" w:type="dxa"/>
          </w:tcPr>
          <w:p w14:paraId="45A5A04B" w14:textId="77777777" w:rsidR="00BD230F" w:rsidRDefault="00BD230F">
            <w:pPr>
              <w:cnfStyle w:val="000000000000" w:firstRow="0" w:lastRow="0" w:firstColumn="0" w:lastColumn="0" w:oddVBand="0" w:evenVBand="0" w:oddHBand="0" w:evenHBand="0" w:firstRowFirstColumn="0" w:firstRowLastColumn="0" w:lastRowFirstColumn="0" w:lastRowLastColumn="0"/>
            </w:pPr>
            <w:r>
              <w:t>7 266</w:t>
            </w:r>
          </w:p>
        </w:tc>
      </w:tr>
      <w:tr w:rsidR="00BD230F" w14:paraId="26A9E8D4" w14:textId="77777777">
        <w:tc>
          <w:tcPr>
            <w:cnfStyle w:val="001000000000" w:firstRow="0" w:lastRow="0" w:firstColumn="1" w:lastColumn="0" w:oddVBand="0" w:evenVBand="0" w:oddHBand="0" w:evenHBand="0" w:firstRowFirstColumn="0" w:firstRowLastColumn="0" w:lastRowFirstColumn="0" w:lastRowLastColumn="0"/>
            <w:tcW w:w="7824" w:type="dxa"/>
          </w:tcPr>
          <w:p w14:paraId="5C8D56DA" w14:textId="77777777" w:rsidR="00BD230F" w:rsidRDefault="00BD230F">
            <w:r>
              <w:t>Claim payments during the year</w:t>
            </w:r>
            <w:r>
              <w:rPr>
                <w:vertAlign w:val="superscript"/>
              </w:rPr>
              <w:t xml:space="preserve"> (b)</w:t>
            </w:r>
          </w:p>
        </w:tc>
        <w:tc>
          <w:tcPr>
            <w:tcW w:w="907" w:type="dxa"/>
          </w:tcPr>
          <w:p w14:paraId="3549D59E" w14:textId="77777777" w:rsidR="00BD230F" w:rsidRDefault="00BD230F">
            <w:pPr>
              <w:cnfStyle w:val="000000000000" w:firstRow="0" w:lastRow="0" w:firstColumn="0" w:lastColumn="0" w:oddVBand="0" w:evenVBand="0" w:oddHBand="0" w:evenHBand="0" w:firstRowFirstColumn="0" w:firstRowLastColumn="0" w:lastRowFirstColumn="0" w:lastRowLastColumn="0"/>
            </w:pPr>
            <w:r>
              <w:t>(4 398)</w:t>
            </w:r>
          </w:p>
        </w:tc>
        <w:tc>
          <w:tcPr>
            <w:tcW w:w="907" w:type="dxa"/>
          </w:tcPr>
          <w:p w14:paraId="6C94E1DE" w14:textId="77777777" w:rsidR="00BD230F" w:rsidRDefault="00BD230F">
            <w:pPr>
              <w:cnfStyle w:val="000000000000" w:firstRow="0" w:lastRow="0" w:firstColumn="0" w:lastColumn="0" w:oddVBand="0" w:evenVBand="0" w:oddHBand="0" w:evenHBand="0" w:firstRowFirstColumn="0" w:firstRowLastColumn="0" w:lastRowFirstColumn="0" w:lastRowLastColumn="0"/>
            </w:pPr>
            <w:r>
              <w:t>(4 151)</w:t>
            </w:r>
          </w:p>
        </w:tc>
      </w:tr>
      <w:tr w:rsidR="00BD230F" w14:paraId="0D91DAB6"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F55C523" w14:textId="77777777" w:rsidR="00BD230F" w:rsidRDefault="00BD230F">
            <w:r>
              <w:t>Other</w:t>
            </w:r>
          </w:p>
        </w:tc>
        <w:tc>
          <w:tcPr>
            <w:tcW w:w="907" w:type="dxa"/>
            <w:tcBorders>
              <w:bottom w:val="single" w:sz="6" w:space="0" w:color="auto"/>
            </w:tcBorders>
          </w:tcPr>
          <w:p w14:paraId="7878AB6D" w14:textId="77777777" w:rsidR="00BD230F" w:rsidRDefault="00BD230F">
            <w:pPr>
              <w:cnfStyle w:val="000000000000" w:firstRow="0" w:lastRow="0" w:firstColumn="0" w:lastColumn="0" w:oddVBand="0" w:evenVBand="0" w:oddHBand="0" w:evenHBand="0" w:firstRowFirstColumn="0" w:firstRowLastColumn="0" w:lastRowFirstColumn="0" w:lastRowLastColumn="0"/>
            </w:pPr>
            <w:r>
              <w:t>(538)</w:t>
            </w:r>
          </w:p>
        </w:tc>
        <w:tc>
          <w:tcPr>
            <w:tcW w:w="907" w:type="dxa"/>
            <w:tcBorders>
              <w:bottom w:val="single" w:sz="6" w:space="0" w:color="auto"/>
            </w:tcBorders>
          </w:tcPr>
          <w:p w14:paraId="48555B06" w14:textId="77777777" w:rsidR="00BD230F" w:rsidRDefault="00BD230F">
            <w:pPr>
              <w:cnfStyle w:val="000000000000" w:firstRow="0" w:lastRow="0" w:firstColumn="0" w:lastColumn="0" w:oddVBand="0" w:evenVBand="0" w:oddHBand="0" w:evenHBand="0" w:firstRowFirstColumn="0" w:firstRowLastColumn="0" w:lastRowFirstColumn="0" w:lastRowLastColumn="0"/>
            </w:pPr>
            <w:r>
              <w:t>(443)</w:t>
            </w:r>
          </w:p>
        </w:tc>
      </w:tr>
      <w:tr w:rsidR="00BD230F" w14:paraId="43CC9258" w14:textId="77777777">
        <w:tc>
          <w:tcPr>
            <w:cnfStyle w:val="001000000000" w:firstRow="0" w:lastRow="0" w:firstColumn="1" w:lastColumn="0" w:oddVBand="0" w:evenVBand="0" w:oddHBand="0" w:evenHBand="0" w:firstRowFirstColumn="0" w:firstRowLastColumn="0" w:lastRowFirstColumn="0" w:lastRowLastColumn="0"/>
            <w:tcW w:w="7824" w:type="dxa"/>
          </w:tcPr>
          <w:p w14:paraId="2F803051" w14:textId="77777777" w:rsidR="00BD230F" w:rsidRDefault="00BD230F">
            <w:r>
              <w:rPr>
                <w:b/>
              </w:rPr>
              <w:t>Closing balance</w:t>
            </w:r>
          </w:p>
        </w:tc>
        <w:tc>
          <w:tcPr>
            <w:tcW w:w="907" w:type="dxa"/>
          </w:tcPr>
          <w:p w14:paraId="63CA4FB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47 432</w:t>
            </w:r>
          </w:p>
        </w:tc>
        <w:tc>
          <w:tcPr>
            <w:tcW w:w="907" w:type="dxa"/>
          </w:tcPr>
          <w:p w14:paraId="63620E54" w14:textId="3E9A9AA1" w:rsidR="00BD230F" w:rsidRDefault="00BD230F">
            <w:pPr>
              <w:cnfStyle w:val="000000000000" w:firstRow="0" w:lastRow="0" w:firstColumn="0" w:lastColumn="0" w:oddVBand="0" w:evenVBand="0" w:oddHBand="0" w:evenHBand="0" w:firstRowFirstColumn="0" w:firstRowLastColumn="0" w:lastRowFirstColumn="0" w:lastRowLastColumn="0"/>
            </w:pPr>
            <w:r>
              <w:rPr>
                <w:b/>
              </w:rPr>
              <w:t>44 275</w:t>
            </w:r>
          </w:p>
        </w:tc>
      </w:tr>
    </w:tbl>
    <w:p w14:paraId="1A170E0A" w14:textId="77777777" w:rsidR="00BD230F" w:rsidRDefault="00BD230F" w:rsidP="00BD230F">
      <w:pPr>
        <w:pStyle w:val="Note"/>
      </w:pPr>
      <w:r w:rsidRPr="005C6106">
        <w:t>Notes</w:t>
      </w:r>
      <w:r>
        <w:t>:</w:t>
      </w:r>
    </w:p>
    <w:p w14:paraId="018267D5" w14:textId="77777777" w:rsidR="00BD230F" w:rsidRDefault="00BD230F" w:rsidP="00BD230F">
      <w:pPr>
        <w:pStyle w:val="Note"/>
      </w:pPr>
      <w:r>
        <w:t>(a)</w:t>
      </w:r>
      <w:r>
        <w:tab/>
      </w:r>
      <w:r w:rsidRPr="009F4033">
        <w:t xml:space="preserve">Reconciliation of movements in insurance claims is only disclosed for the whole of State as they are only material for </w:t>
      </w:r>
      <w:r>
        <w:t xml:space="preserve">the State’s insurance entities in the </w:t>
      </w:r>
      <w:r w:rsidRPr="009F4033">
        <w:t>public financial corporation</w:t>
      </w:r>
      <w:r>
        <w:t>s sector</w:t>
      </w:r>
      <w:r w:rsidRPr="009F4033">
        <w:t>.</w:t>
      </w:r>
    </w:p>
    <w:p w14:paraId="02D613D3" w14:textId="77777777" w:rsidR="00BD230F" w:rsidRDefault="00BD230F" w:rsidP="00BD230F">
      <w:pPr>
        <w:pStyle w:val="Note"/>
      </w:pPr>
      <w:r>
        <w:t>(b)</w:t>
      </w:r>
      <w:r>
        <w:tab/>
        <w:t>Claim payments and claims incurred during the year are net of recoveries.</w:t>
      </w:r>
    </w:p>
    <w:p w14:paraId="69C33707" w14:textId="77777777" w:rsidR="00BD230F" w:rsidRDefault="00BD230F" w:rsidP="00BD230F"/>
    <w:p w14:paraId="012307C9" w14:textId="77777777" w:rsidR="00BD230F" w:rsidRPr="002410EC" w:rsidRDefault="00BD230F" w:rsidP="00BD230F">
      <w:pPr>
        <w:sectPr w:rsidR="00BD230F" w:rsidRPr="002410EC" w:rsidSect="00BD230F">
          <w:headerReference w:type="even" r:id="rId135"/>
          <w:type w:val="continuous"/>
          <w:pgSz w:w="11907" w:h="16839" w:code="9"/>
          <w:pgMar w:top="1134" w:right="1134" w:bottom="1134" w:left="1134" w:header="624" w:footer="567" w:gutter="0"/>
          <w:cols w:sep="1" w:space="567"/>
          <w:docGrid w:linePitch="360"/>
        </w:sectPr>
      </w:pPr>
    </w:p>
    <w:p w14:paraId="37EE5507" w14:textId="77777777" w:rsidR="00BD230F" w:rsidRDefault="00BD230F" w:rsidP="00BD230F">
      <w:pPr>
        <w:pStyle w:val="TableHeading"/>
        <w:spacing w:before="0"/>
      </w:pPr>
      <w:r w:rsidRPr="00EC214F">
        <w:lastRenderedPageBreak/>
        <w:t>Insurance claims assumptions</w:t>
      </w:r>
      <w:r w:rsidRPr="00B517D3">
        <w:t xml:space="preserve"> </w:t>
      </w:r>
    </w:p>
    <w:tbl>
      <w:tblPr>
        <w:tblStyle w:val="DTFTable"/>
        <w:tblW w:w="14630" w:type="dxa"/>
        <w:tblLayout w:type="fixed"/>
        <w:tblLook w:val="06A0" w:firstRow="1" w:lastRow="0" w:firstColumn="1" w:lastColumn="0" w:noHBand="1" w:noVBand="1"/>
      </w:tblPr>
      <w:tblGrid>
        <w:gridCol w:w="1737"/>
        <w:gridCol w:w="2366"/>
        <w:gridCol w:w="721"/>
        <w:gridCol w:w="721"/>
        <w:gridCol w:w="1637"/>
        <w:gridCol w:w="1554"/>
        <w:gridCol w:w="1484"/>
        <w:gridCol w:w="1469"/>
        <w:gridCol w:w="1512"/>
        <w:gridCol w:w="1429"/>
      </w:tblGrid>
      <w:tr w:rsidR="00BD230F" w14:paraId="6A632D3C" w14:textId="77777777" w:rsidTr="000E1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7" w:type="dxa"/>
          </w:tcPr>
          <w:p w14:paraId="4D40D16C" w14:textId="74526BA9" w:rsidR="00BD230F" w:rsidRDefault="00BD230F">
            <w:pPr>
              <w:keepNext/>
              <w:spacing w:after="0"/>
            </w:pPr>
          </w:p>
        </w:tc>
        <w:tc>
          <w:tcPr>
            <w:tcW w:w="2366" w:type="dxa"/>
          </w:tcPr>
          <w:p w14:paraId="4AAF0668"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p>
        </w:tc>
        <w:tc>
          <w:tcPr>
            <w:tcW w:w="1442" w:type="dxa"/>
            <w:gridSpan w:val="2"/>
          </w:tcPr>
          <w:p w14:paraId="3795AC62"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Weighted average</w:t>
            </w:r>
          </w:p>
        </w:tc>
        <w:tc>
          <w:tcPr>
            <w:tcW w:w="4675" w:type="dxa"/>
            <w:gridSpan w:val="3"/>
          </w:tcPr>
          <w:p w14:paraId="0402F4F6" w14:textId="3092C600" w:rsidR="00BD230F" w:rsidRDefault="00BD230F">
            <w:pPr>
              <w:keepNext/>
              <w:spacing w:after="0"/>
              <w:jc w:val="center"/>
              <w:cnfStyle w:val="100000000000" w:firstRow="1" w:lastRow="0" w:firstColumn="0" w:lastColumn="0" w:oddVBand="0" w:evenVBand="0" w:oddHBand="0" w:evenHBand="0" w:firstRowFirstColumn="0" w:firstRowLastColumn="0" w:lastRowFirstColumn="0" w:lastRowLastColumn="0"/>
            </w:pPr>
            <w:r>
              <w:rPr>
                <w:sz w:val="16"/>
              </w:rPr>
              <w:t xml:space="preserve">Financial assumptions used (%) </w:t>
            </w:r>
            <w:r w:rsidRPr="005A3F4B">
              <w:rPr>
                <w:sz w:val="16"/>
                <w:vertAlign w:val="superscript"/>
              </w:rPr>
              <w:t>(a)(b)(c)</w:t>
            </w:r>
          </w:p>
        </w:tc>
        <w:tc>
          <w:tcPr>
            <w:tcW w:w="1469" w:type="dxa"/>
          </w:tcPr>
          <w:p w14:paraId="007C2E2E"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p>
        </w:tc>
        <w:tc>
          <w:tcPr>
            <w:tcW w:w="1512" w:type="dxa"/>
          </w:tcPr>
          <w:p w14:paraId="37043FA7"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p>
        </w:tc>
        <w:tc>
          <w:tcPr>
            <w:tcW w:w="1429" w:type="dxa"/>
          </w:tcPr>
          <w:p w14:paraId="390AB233"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p>
        </w:tc>
      </w:tr>
      <w:tr w:rsidR="00BD230F" w14:paraId="06C415DC" w14:textId="77777777" w:rsidTr="000E1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7" w:type="dxa"/>
          </w:tcPr>
          <w:p w14:paraId="79CB4769" w14:textId="77777777" w:rsidR="00BD230F" w:rsidRDefault="00BD230F">
            <w:pPr>
              <w:keepNext/>
              <w:spacing w:after="0"/>
            </w:pPr>
          </w:p>
        </w:tc>
        <w:tc>
          <w:tcPr>
            <w:tcW w:w="2366" w:type="dxa"/>
          </w:tcPr>
          <w:p w14:paraId="067F8793"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p>
        </w:tc>
        <w:tc>
          <w:tcPr>
            <w:tcW w:w="1442" w:type="dxa"/>
            <w:gridSpan w:val="2"/>
          </w:tcPr>
          <w:p w14:paraId="6580D2C4"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expected term to settlement (years)</w:t>
            </w:r>
          </w:p>
        </w:tc>
        <w:tc>
          <w:tcPr>
            <w:tcW w:w="3191" w:type="dxa"/>
            <w:gridSpan w:val="2"/>
          </w:tcPr>
          <w:p w14:paraId="1A22842B" w14:textId="77777777" w:rsidR="00BD230F" w:rsidRDefault="00BD230F">
            <w:pPr>
              <w:keepNext/>
              <w:spacing w:after="0"/>
              <w:jc w:val="center"/>
              <w:cnfStyle w:val="100000000000" w:firstRow="1" w:lastRow="0" w:firstColumn="0" w:lastColumn="0" w:oddVBand="0" w:evenVBand="0" w:oddHBand="0" w:evenHBand="0" w:firstRowFirstColumn="0" w:firstRowLastColumn="0" w:lastRowFirstColumn="0" w:lastRowLastColumn="0"/>
            </w:pPr>
            <w:r>
              <w:rPr>
                <w:sz w:val="16"/>
              </w:rPr>
              <w:t>Weighted average</w:t>
            </w:r>
            <w:r>
              <w:br/>
            </w:r>
            <w:r>
              <w:rPr>
                <w:sz w:val="16"/>
              </w:rPr>
              <w:t>inflation rate (%)</w:t>
            </w:r>
            <w:r>
              <w:rPr>
                <w:sz w:val="16"/>
                <w:vertAlign w:val="superscript"/>
              </w:rPr>
              <w:t xml:space="preserve"> (d)(e)</w:t>
            </w:r>
          </w:p>
        </w:tc>
        <w:tc>
          <w:tcPr>
            <w:tcW w:w="2953" w:type="dxa"/>
            <w:gridSpan w:val="2"/>
          </w:tcPr>
          <w:p w14:paraId="39352CBB" w14:textId="77777777" w:rsidR="00BD230F" w:rsidRDefault="00BD230F">
            <w:pPr>
              <w:keepNext/>
              <w:spacing w:after="0"/>
              <w:jc w:val="center"/>
              <w:cnfStyle w:val="100000000000" w:firstRow="1" w:lastRow="0" w:firstColumn="0" w:lastColumn="0" w:oddVBand="0" w:evenVBand="0" w:oddHBand="0" w:evenHBand="0" w:firstRowFirstColumn="0" w:firstRowLastColumn="0" w:lastRowFirstColumn="0" w:lastRowLastColumn="0"/>
            </w:pPr>
            <w:r>
              <w:rPr>
                <w:sz w:val="16"/>
              </w:rPr>
              <w:t xml:space="preserve">Weighted average </w:t>
            </w:r>
            <w:r>
              <w:br/>
            </w:r>
            <w:r>
              <w:rPr>
                <w:sz w:val="16"/>
              </w:rPr>
              <w:t>discount rate (%)</w:t>
            </w:r>
          </w:p>
        </w:tc>
        <w:tc>
          <w:tcPr>
            <w:tcW w:w="2941" w:type="dxa"/>
            <w:gridSpan w:val="2"/>
          </w:tcPr>
          <w:p w14:paraId="4801C3DF" w14:textId="77777777" w:rsidR="00BD230F" w:rsidRDefault="00BD230F">
            <w:pPr>
              <w:keepNext/>
              <w:spacing w:after="0"/>
              <w:jc w:val="center"/>
              <w:cnfStyle w:val="100000000000" w:firstRow="1" w:lastRow="0" w:firstColumn="0" w:lastColumn="0" w:oddVBand="0" w:evenVBand="0" w:oddHBand="0" w:evenHBand="0" w:firstRowFirstColumn="0" w:firstRowLastColumn="0" w:lastRowFirstColumn="0" w:lastRowLastColumn="0"/>
            </w:pPr>
            <w:r>
              <w:rPr>
                <w:sz w:val="16"/>
              </w:rPr>
              <w:t>Prudential margin</w:t>
            </w:r>
            <w:r>
              <w:br/>
            </w:r>
            <w:r>
              <w:rPr>
                <w:sz w:val="16"/>
              </w:rPr>
              <w:t>used (%)</w:t>
            </w:r>
            <w:r>
              <w:rPr>
                <w:sz w:val="16"/>
                <w:vertAlign w:val="superscript"/>
              </w:rPr>
              <w:t xml:space="preserve"> (f)</w:t>
            </w:r>
          </w:p>
        </w:tc>
      </w:tr>
      <w:tr w:rsidR="00BD230F" w14:paraId="145F6DE6" w14:textId="77777777" w:rsidTr="000E1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7" w:type="dxa"/>
          </w:tcPr>
          <w:p w14:paraId="2B875637" w14:textId="77777777" w:rsidR="00BD230F" w:rsidRDefault="00BD230F">
            <w:pPr>
              <w:keepNext/>
              <w:spacing w:after="0"/>
            </w:pPr>
            <w:r>
              <w:rPr>
                <w:sz w:val="16"/>
              </w:rPr>
              <w:t>Entity</w:t>
            </w:r>
          </w:p>
        </w:tc>
        <w:tc>
          <w:tcPr>
            <w:tcW w:w="2366" w:type="dxa"/>
          </w:tcPr>
          <w:p w14:paraId="020345CA" w14:textId="77777777" w:rsidR="00BD230F" w:rsidRDefault="00BD230F">
            <w:pPr>
              <w:keepNext/>
              <w:spacing w:after="0"/>
              <w:jc w:val="left"/>
              <w:cnfStyle w:val="100000000000" w:firstRow="1" w:lastRow="0" w:firstColumn="0" w:lastColumn="0" w:oddVBand="0" w:evenVBand="0" w:oddHBand="0" w:evenHBand="0" w:firstRowFirstColumn="0" w:firstRowLastColumn="0" w:lastRowFirstColumn="0" w:lastRowLastColumn="0"/>
            </w:pPr>
            <w:r>
              <w:rPr>
                <w:sz w:val="16"/>
              </w:rPr>
              <w:t>Actuary</w:t>
            </w:r>
          </w:p>
        </w:tc>
        <w:tc>
          <w:tcPr>
            <w:tcW w:w="721" w:type="dxa"/>
          </w:tcPr>
          <w:p w14:paraId="529906A3"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2021</w:t>
            </w:r>
          </w:p>
        </w:tc>
        <w:tc>
          <w:tcPr>
            <w:tcW w:w="721" w:type="dxa"/>
          </w:tcPr>
          <w:p w14:paraId="53A07428"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2020</w:t>
            </w:r>
          </w:p>
        </w:tc>
        <w:tc>
          <w:tcPr>
            <w:tcW w:w="1637" w:type="dxa"/>
          </w:tcPr>
          <w:p w14:paraId="4D950450"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2021</w:t>
            </w:r>
          </w:p>
        </w:tc>
        <w:tc>
          <w:tcPr>
            <w:tcW w:w="1554" w:type="dxa"/>
          </w:tcPr>
          <w:p w14:paraId="68D34C79"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2020</w:t>
            </w:r>
          </w:p>
        </w:tc>
        <w:tc>
          <w:tcPr>
            <w:tcW w:w="1484" w:type="dxa"/>
          </w:tcPr>
          <w:p w14:paraId="0D29AEE1"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2021</w:t>
            </w:r>
          </w:p>
        </w:tc>
        <w:tc>
          <w:tcPr>
            <w:tcW w:w="1469" w:type="dxa"/>
          </w:tcPr>
          <w:p w14:paraId="132696F4"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2020</w:t>
            </w:r>
          </w:p>
        </w:tc>
        <w:tc>
          <w:tcPr>
            <w:tcW w:w="1512" w:type="dxa"/>
          </w:tcPr>
          <w:p w14:paraId="4A79BE5F"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2021</w:t>
            </w:r>
          </w:p>
        </w:tc>
        <w:tc>
          <w:tcPr>
            <w:tcW w:w="1429" w:type="dxa"/>
          </w:tcPr>
          <w:p w14:paraId="3B89110A" w14:textId="77777777" w:rsidR="00BD230F" w:rsidRDefault="00BD230F">
            <w:pPr>
              <w:keepNext/>
              <w:spacing w:after="0"/>
              <w:cnfStyle w:val="100000000000" w:firstRow="1" w:lastRow="0" w:firstColumn="0" w:lastColumn="0" w:oddVBand="0" w:evenVBand="0" w:oddHBand="0" w:evenHBand="0" w:firstRowFirstColumn="0" w:firstRowLastColumn="0" w:lastRowFirstColumn="0" w:lastRowLastColumn="0"/>
            </w:pPr>
            <w:r>
              <w:rPr>
                <w:sz w:val="16"/>
              </w:rPr>
              <w:t>2020</w:t>
            </w:r>
          </w:p>
        </w:tc>
      </w:tr>
      <w:tr w:rsidR="00BD230F" w14:paraId="3862E7D1" w14:textId="77777777" w:rsidTr="000E14E1">
        <w:tc>
          <w:tcPr>
            <w:cnfStyle w:val="001000000000" w:firstRow="0" w:lastRow="0" w:firstColumn="1" w:lastColumn="0" w:oddVBand="0" w:evenVBand="0" w:oddHBand="0" w:evenHBand="0" w:firstRowFirstColumn="0" w:firstRowLastColumn="0" w:lastRowFirstColumn="0" w:lastRowLastColumn="0"/>
            <w:tcW w:w="1737" w:type="dxa"/>
            <w:tcBorders>
              <w:bottom w:val="single" w:sz="6" w:space="0" w:color="auto"/>
            </w:tcBorders>
          </w:tcPr>
          <w:p w14:paraId="2C07CC0D" w14:textId="77777777" w:rsidR="00BD230F" w:rsidRDefault="00BD230F">
            <w:pPr>
              <w:spacing w:after="0"/>
            </w:pPr>
            <w:r>
              <w:rPr>
                <w:sz w:val="16"/>
              </w:rPr>
              <w:t>Victorian WorkCover Authority (WorkSafe Victoria)</w:t>
            </w:r>
          </w:p>
        </w:tc>
        <w:tc>
          <w:tcPr>
            <w:tcW w:w="2366" w:type="dxa"/>
            <w:tcBorders>
              <w:bottom w:val="single" w:sz="6" w:space="0" w:color="auto"/>
            </w:tcBorders>
          </w:tcPr>
          <w:p w14:paraId="422BCABE" w14:textId="77777777" w:rsidR="00BD230F" w:rsidRDefault="00BD230F" w:rsidP="000E14E1">
            <w:pPr>
              <w:spacing w:after="0"/>
              <w:ind w:left="170" w:hanging="170"/>
              <w:jc w:val="left"/>
              <w:cnfStyle w:val="000000000000" w:firstRow="0" w:lastRow="0" w:firstColumn="0" w:lastColumn="0" w:oddVBand="0" w:evenVBand="0" w:oddHBand="0" w:evenHBand="0" w:firstRowFirstColumn="0" w:firstRowLastColumn="0" w:lastRowFirstColumn="0" w:lastRowLastColumn="0"/>
            </w:pPr>
            <w:r>
              <w:rPr>
                <w:sz w:val="16"/>
              </w:rPr>
              <w:t>PwC Actuarial Ltd.</w:t>
            </w:r>
          </w:p>
        </w:tc>
        <w:tc>
          <w:tcPr>
            <w:tcW w:w="721" w:type="dxa"/>
            <w:tcBorders>
              <w:bottom w:val="single" w:sz="6" w:space="0" w:color="auto"/>
            </w:tcBorders>
          </w:tcPr>
          <w:p w14:paraId="250DA17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8.00</w:t>
            </w:r>
          </w:p>
        </w:tc>
        <w:tc>
          <w:tcPr>
            <w:tcW w:w="721" w:type="dxa"/>
            <w:tcBorders>
              <w:bottom w:val="single" w:sz="6" w:space="0" w:color="auto"/>
            </w:tcBorders>
          </w:tcPr>
          <w:p w14:paraId="16F7D57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7.82</w:t>
            </w:r>
          </w:p>
        </w:tc>
        <w:tc>
          <w:tcPr>
            <w:tcW w:w="1637" w:type="dxa"/>
            <w:tcBorders>
              <w:bottom w:val="single" w:sz="6" w:space="0" w:color="auto"/>
            </w:tcBorders>
          </w:tcPr>
          <w:p w14:paraId="3CC495B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 xml:space="preserve">AWE inflation </w:t>
            </w:r>
            <w:r>
              <w:br/>
            </w:r>
            <w:r>
              <w:rPr>
                <w:sz w:val="16"/>
              </w:rPr>
              <w:t>0 to 20 years = 2.56</w:t>
            </w:r>
            <w:r>
              <w:br/>
            </w:r>
            <w:r>
              <w:rPr>
                <w:sz w:val="16"/>
              </w:rPr>
              <w:t>21+ years = 3.01</w:t>
            </w:r>
            <w:r>
              <w:br/>
            </w:r>
            <w:r>
              <w:br/>
            </w:r>
            <w:r>
              <w:rPr>
                <w:sz w:val="16"/>
              </w:rPr>
              <w:t>CPI inflation</w:t>
            </w:r>
            <w:r>
              <w:br/>
            </w:r>
            <w:r>
              <w:rPr>
                <w:sz w:val="16"/>
              </w:rPr>
              <w:t>0 to 20 years = 1.96</w:t>
            </w:r>
            <w:r>
              <w:br/>
            </w:r>
            <w:r>
              <w:rPr>
                <w:sz w:val="16"/>
              </w:rPr>
              <w:t>21+ years = 2.01</w:t>
            </w:r>
          </w:p>
        </w:tc>
        <w:tc>
          <w:tcPr>
            <w:tcW w:w="1554" w:type="dxa"/>
            <w:tcBorders>
              <w:bottom w:val="single" w:sz="6" w:space="0" w:color="auto"/>
            </w:tcBorders>
          </w:tcPr>
          <w:p w14:paraId="5CB0476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 xml:space="preserve">AWE inflation </w:t>
            </w:r>
            <w:r>
              <w:br/>
            </w:r>
            <w:r>
              <w:rPr>
                <w:sz w:val="16"/>
              </w:rPr>
              <w:t>0 to 20 years = 2.32</w:t>
            </w:r>
            <w:r>
              <w:br/>
            </w:r>
            <w:r>
              <w:rPr>
                <w:sz w:val="16"/>
              </w:rPr>
              <w:t>21+ years = 3.02</w:t>
            </w:r>
            <w:r>
              <w:br/>
            </w:r>
            <w:r>
              <w:br/>
            </w:r>
            <w:r>
              <w:rPr>
                <w:sz w:val="16"/>
              </w:rPr>
              <w:t>CPI inflation</w:t>
            </w:r>
            <w:r>
              <w:br/>
            </w:r>
            <w:r>
              <w:rPr>
                <w:sz w:val="16"/>
              </w:rPr>
              <w:t>0 to 20 years = 1.79</w:t>
            </w:r>
            <w:r>
              <w:br/>
            </w:r>
            <w:r>
              <w:rPr>
                <w:sz w:val="16"/>
              </w:rPr>
              <w:t>21+ years = 2.02</w:t>
            </w:r>
          </w:p>
        </w:tc>
        <w:tc>
          <w:tcPr>
            <w:tcW w:w="1484" w:type="dxa"/>
            <w:tcBorders>
              <w:bottom w:val="single" w:sz="6" w:space="0" w:color="auto"/>
            </w:tcBorders>
          </w:tcPr>
          <w:p w14:paraId="71AFFD8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 to 20 years = 1.67</w:t>
            </w:r>
            <w:r>
              <w:br/>
            </w:r>
            <w:r>
              <w:rPr>
                <w:sz w:val="16"/>
              </w:rPr>
              <w:t>21+ years = 3.00</w:t>
            </w:r>
          </w:p>
        </w:tc>
        <w:tc>
          <w:tcPr>
            <w:tcW w:w="1469" w:type="dxa"/>
            <w:tcBorders>
              <w:bottom w:val="single" w:sz="6" w:space="0" w:color="auto"/>
            </w:tcBorders>
          </w:tcPr>
          <w:p w14:paraId="079F00D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 to 20 years = 1.17</w:t>
            </w:r>
            <w:r>
              <w:br/>
            </w:r>
            <w:r>
              <w:rPr>
                <w:sz w:val="16"/>
              </w:rPr>
              <w:t>21+ years = 2.83</w:t>
            </w:r>
          </w:p>
        </w:tc>
        <w:tc>
          <w:tcPr>
            <w:tcW w:w="1512" w:type="dxa"/>
            <w:tcBorders>
              <w:bottom w:val="single" w:sz="6" w:space="0" w:color="auto"/>
            </w:tcBorders>
          </w:tcPr>
          <w:p w14:paraId="79EFD9E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10.00</w:t>
            </w:r>
          </w:p>
        </w:tc>
        <w:tc>
          <w:tcPr>
            <w:tcW w:w="1429" w:type="dxa"/>
            <w:tcBorders>
              <w:bottom w:val="single" w:sz="6" w:space="0" w:color="auto"/>
            </w:tcBorders>
          </w:tcPr>
          <w:p w14:paraId="0187235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9.50</w:t>
            </w:r>
          </w:p>
        </w:tc>
      </w:tr>
      <w:tr w:rsidR="00BD230F" w14:paraId="308A264B" w14:textId="77777777" w:rsidTr="000E14E1">
        <w:tc>
          <w:tcPr>
            <w:cnfStyle w:val="001000000000" w:firstRow="0" w:lastRow="0" w:firstColumn="1" w:lastColumn="0" w:oddVBand="0" w:evenVBand="0" w:oddHBand="0" w:evenHBand="0" w:firstRowFirstColumn="0" w:firstRowLastColumn="0" w:lastRowFirstColumn="0" w:lastRowLastColumn="0"/>
            <w:tcW w:w="1737" w:type="dxa"/>
            <w:tcBorders>
              <w:top w:val="single" w:sz="6" w:space="0" w:color="auto"/>
              <w:bottom w:val="single" w:sz="6" w:space="0" w:color="auto"/>
            </w:tcBorders>
          </w:tcPr>
          <w:p w14:paraId="45640D66" w14:textId="77777777" w:rsidR="00BD230F" w:rsidRDefault="00BD230F">
            <w:pPr>
              <w:spacing w:after="0"/>
            </w:pPr>
            <w:r>
              <w:rPr>
                <w:sz w:val="16"/>
              </w:rPr>
              <w:t>Transport Accident Commission</w:t>
            </w:r>
          </w:p>
        </w:tc>
        <w:tc>
          <w:tcPr>
            <w:tcW w:w="2366" w:type="dxa"/>
            <w:tcBorders>
              <w:top w:val="single" w:sz="6" w:space="0" w:color="auto"/>
              <w:bottom w:val="single" w:sz="6" w:space="0" w:color="auto"/>
            </w:tcBorders>
          </w:tcPr>
          <w:p w14:paraId="2A62EA82" w14:textId="77777777" w:rsidR="00BD230F" w:rsidRDefault="00BD230F" w:rsidP="000E14E1">
            <w:pPr>
              <w:spacing w:after="0"/>
              <w:ind w:left="170" w:hanging="170"/>
              <w:jc w:val="left"/>
              <w:cnfStyle w:val="000000000000" w:firstRow="0" w:lastRow="0" w:firstColumn="0" w:lastColumn="0" w:oddVBand="0" w:evenVBand="0" w:oddHBand="0" w:evenHBand="0" w:firstRowFirstColumn="0" w:firstRowLastColumn="0" w:lastRowFirstColumn="0" w:lastRowLastColumn="0"/>
            </w:pPr>
            <w:r>
              <w:rPr>
                <w:sz w:val="16"/>
              </w:rPr>
              <w:t>PwC Actuarial Ltd.</w:t>
            </w:r>
          </w:p>
        </w:tc>
        <w:tc>
          <w:tcPr>
            <w:tcW w:w="721" w:type="dxa"/>
            <w:tcBorders>
              <w:top w:val="single" w:sz="6" w:space="0" w:color="auto"/>
              <w:bottom w:val="single" w:sz="6" w:space="0" w:color="auto"/>
            </w:tcBorders>
          </w:tcPr>
          <w:p w14:paraId="2FCB38A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17.80</w:t>
            </w:r>
          </w:p>
        </w:tc>
        <w:tc>
          <w:tcPr>
            <w:tcW w:w="721" w:type="dxa"/>
            <w:tcBorders>
              <w:top w:val="single" w:sz="6" w:space="0" w:color="auto"/>
              <w:bottom w:val="single" w:sz="6" w:space="0" w:color="auto"/>
            </w:tcBorders>
          </w:tcPr>
          <w:p w14:paraId="2248ED5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18.39</w:t>
            </w:r>
          </w:p>
        </w:tc>
        <w:tc>
          <w:tcPr>
            <w:tcW w:w="1637" w:type="dxa"/>
            <w:tcBorders>
              <w:top w:val="single" w:sz="6" w:space="0" w:color="auto"/>
              <w:bottom w:val="single" w:sz="6" w:space="0" w:color="auto"/>
            </w:tcBorders>
          </w:tcPr>
          <w:p w14:paraId="62C6869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AWE inflation</w:t>
            </w:r>
            <w:r>
              <w:br/>
            </w:r>
            <w:r>
              <w:rPr>
                <w:sz w:val="16"/>
              </w:rPr>
              <w:t>0 to 20 years = 2.83</w:t>
            </w:r>
            <w:r>
              <w:br/>
            </w:r>
            <w:r>
              <w:rPr>
                <w:sz w:val="16"/>
              </w:rPr>
              <w:t>21+ years = 3.06</w:t>
            </w:r>
            <w:r>
              <w:br/>
            </w:r>
            <w:r>
              <w:br/>
            </w:r>
            <w:r>
              <w:rPr>
                <w:sz w:val="16"/>
              </w:rPr>
              <w:t>CPI inflation</w:t>
            </w:r>
            <w:r>
              <w:br/>
            </w:r>
            <w:r>
              <w:rPr>
                <w:sz w:val="16"/>
              </w:rPr>
              <w:t>0 to 20 years = 1.98</w:t>
            </w:r>
            <w:r>
              <w:br/>
            </w:r>
            <w:r>
              <w:rPr>
                <w:sz w:val="16"/>
              </w:rPr>
              <w:t>21+ years = 2.07</w:t>
            </w:r>
          </w:p>
        </w:tc>
        <w:tc>
          <w:tcPr>
            <w:tcW w:w="1554" w:type="dxa"/>
            <w:tcBorders>
              <w:top w:val="single" w:sz="6" w:space="0" w:color="auto"/>
              <w:bottom w:val="single" w:sz="6" w:space="0" w:color="auto"/>
            </w:tcBorders>
          </w:tcPr>
          <w:p w14:paraId="7527049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AWE inflation</w:t>
            </w:r>
            <w:r>
              <w:br/>
            </w:r>
            <w:r>
              <w:rPr>
                <w:sz w:val="16"/>
              </w:rPr>
              <w:t>0 to 20 years = 2.67</w:t>
            </w:r>
            <w:r>
              <w:br/>
            </w:r>
            <w:r>
              <w:rPr>
                <w:sz w:val="16"/>
              </w:rPr>
              <w:t>21+ years = 3.08</w:t>
            </w:r>
            <w:r>
              <w:br/>
            </w:r>
            <w:r>
              <w:br/>
            </w:r>
            <w:r>
              <w:rPr>
                <w:sz w:val="16"/>
              </w:rPr>
              <w:t>CPI inflation</w:t>
            </w:r>
            <w:r>
              <w:br/>
            </w:r>
            <w:r>
              <w:rPr>
                <w:sz w:val="16"/>
              </w:rPr>
              <w:t>0 to 20 years = 1.85</w:t>
            </w:r>
            <w:r>
              <w:br/>
            </w:r>
            <w:r>
              <w:rPr>
                <w:sz w:val="16"/>
              </w:rPr>
              <w:t>21+ years = 2.09</w:t>
            </w:r>
          </w:p>
        </w:tc>
        <w:tc>
          <w:tcPr>
            <w:tcW w:w="1484" w:type="dxa"/>
            <w:tcBorders>
              <w:top w:val="single" w:sz="6" w:space="0" w:color="auto"/>
              <w:bottom w:val="single" w:sz="6" w:space="0" w:color="auto"/>
            </w:tcBorders>
          </w:tcPr>
          <w:p w14:paraId="74E8AAC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 to 20 years = 1.99</w:t>
            </w:r>
            <w:r>
              <w:br/>
            </w:r>
            <w:r>
              <w:rPr>
                <w:sz w:val="16"/>
              </w:rPr>
              <w:t>21+ years = 3.36</w:t>
            </w:r>
          </w:p>
        </w:tc>
        <w:tc>
          <w:tcPr>
            <w:tcW w:w="1469" w:type="dxa"/>
            <w:tcBorders>
              <w:top w:val="single" w:sz="6" w:space="0" w:color="auto"/>
              <w:bottom w:val="single" w:sz="6" w:space="0" w:color="auto"/>
            </w:tcBorders>
          </w:tcPr>
          <w:p w14:paraId="1CEBEFC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 to 20 years = 1.48</w:t>
            </w:r>
            <w:r>
              <w:br/>
            </w:r>
            <w:r>
              <w:rPr>
                <w:sz w:val="16"/>
              </w:rPr>
              <w:t>21+ years = 3.30</w:t>
            </w:r>
          </w:p>
        </w:tc>
        <w:tc>
          <w:tcPr>
            <w:tcW w:w="1512" w:type="dxa"/>
            <w:tcBorders>
              <w:top w:val="single" w:sz="6" w:space="0" w:color="auto"/>
              <w:bottom w:val="single" w:sz="6" w:space="0" w:color="auto"/>
            </w:tcBorders>
          </w:tcPr>
          <w:p w14:paraId="225B7A25"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11.00</w:t>
            </w:r>
          </w:p>
        </w:tc>
        <w:tc>
          <w:tcPr>
            <w:tcW w:w="1429" w:type="dxa"/>
            <w:tcBorders>
              <w:top w:val="single" w:sz="6" w:space="0" w:color="auto"/>
              <w:bottom w:val="single" w:sz="6" w:space="0" w:color="auto"/>
            </w:tcBorders>
          </w:tcPr>
          <w:p w14:paraId="2A699BC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11.00</w:t>
            </w:r>
          </w:p>
        </w:tc>
      </w:tr>
      <w:tr w:rsidR="00BD230F" w14:paraId="3D887C03" w14:textId="77777777" w:rsidTr="000E14E1">
        <w:tc>
          <w:tcPr>
            <w:cnfStyle w:val="001000000000" w:firstRow="0" w:lastRow="0" w:firstColumn="1" w:lastColumn="0" w:oddVBand="0" w:evenVBand="0" w:oddHBand="0" w:evenHBand="0" w:firstRowFirstColumn="0" w:firstRowLastColumn="0" w:lastRowFirstColumn="0" w:lastRowLastColumn="0"/>
            <w:tcW w:w="1737" w:type="dxa"/>
            <w:tcBorders>
              <w:top w:val="single" w:sz="6" w:space="0" w:color="auto"/>
              <w:bottom w:val="single" w:sz="6" w:space="0" w:color="auto"/>
            </w:tcBorders>
          </w:tcPr>
          <w:p w14:paraId="3EEBCE88" w14:textId="77777777" w:rsidR="00BD230F" w:rsidRDefault="00BD230F">
            <w:pPr>
              <w:spacing w:after="0"/>
            </w:pPr>
            <w:r>
              <w:rPr>
                <w:sz w:val="16"/>
              </w:rPr>
              <w:t xml:space="preserve">Victorian Managed Insurance Authority </w:t>
            </w:r>
          </w:p>
        </w:tc>
        <w:tc>
          <w:tcPr>
            <w:tcW w:w="2366" w:type="dxa"/>
            <w:tcBorders>
              <w:top w:val="single" w:sz="6" w:space="0" w:color="auto"/>
              <w:bottom w:val="single" w:sz="6" w:space="0" w:color="auto"/>
            </w:tcBorders>
          </w:tcPr>
          <w:p w14:paraId="775F1597" w14:textId="77777777" w:rsidR="00BD230F" w:rsidRDefault="00BD230F" w:rsidP="000E14E1">
            <w:pPr>
              <w:spacing w:after="0"/>
              <w:ind w:left="170" w:hanging="170"/>
              <w:jc w:val="left"/>
              <w:cnfStyle w:val="000000000000" w:firstRow="0" w:lastRow="0" w:firstColumn="0" w:lastColumn="0" w:oddVBand="0" w:evenVBand="0" w:oddHBand="0" w:evenHBand="0" w:firstRowFirstColumn="0" w:firstRowLastColumn="0" w:lastRowFirstColumn="0" w:lastRowLastColumn="0"/>
            </w:pPr>
            <w:r>
              <w:rPr>
                <w:sz w:val="16"/>
              </w:rPr>
              <w:t xml:space="preserve">Finity Consulting Pty. Ltd. </w:t>
            </w:r>
            <w:r>
              <w:br/>
            </w:r>
            <w:r>
              <w:rPr>
                <w:sz w:val="16"/>
              </w:rPr>
              <w:t>(Medical Indemnity)</w:t>
            </w:r>
          </w:p>
        </w:tc>
        <w:tc>
          <w:tcPr>
            <w:tcW w:w="721" w:type="dxa"/>
            <w:tcBorders>
              <w:top w:val="single" w:sz="6" w:space="0" w:color="auto"/>
              <w:bottom w:val="single" w:sz="6" w:space="0" w:color="auto"/>
            </w:tcBorders>
          </w:tcPr>
          <w:p w14:paraId="15CC281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4.00</w:t>
            </w:r>
          </w:p>
        </w:tc>
        <w:tc>
          <w:tcPr>
            <w:tcW w:w="721" w:type="dxa"/>
            <w:tcBorders>
              <w:top w:val="single" w:sz="6" w:space="0" w:color="auto"/>
              <w:bottom w:val="single" w:sz="6" w:space="0" w:color="auto"/>
            </w:tcBorders>
          </w:tcPr>
          <w:p w14:paraId="542997F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3.90</w:t>
            </w:r>
          </w:p>
        </w:tc>
        <w:tc>
          <w:tcPr>
            <w:tcW w:w="1637" w:type="dxa"/>
            <w:tcBorders>
              <w:top w:val="single" w:sz="6" w:space="0" w:color="auto"/>
              <w:bottom w:val="single" w:sz="6" w:space="0" w:color="auto"/>
            </w:tcBorders>
          </w:tcPr>
          <w:p w14:paraId="5AB8F59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5.70</w:t>
            </w:r>
          </w:p>
        </w:tc>
        <w:tc>
          <w:tcPr>
            <w:tcW w:w="1554" w:type="dxa"/>
            <w:tcBorders>
              <w:top w:val="single" w:sz="6" w:space="0" w:color="auto"/>
              <w:bottom w:val="single" w:sz="6" w:space="0" w:color="auto"/>
            </w:tcBorders>
          </w:tcPr>
          <w:p w14:paraId="04B2878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5.30</w:t>
            </w:r>
          </w:p>
        </w:tc>
        <w:tc>
          <w:tcPr>
            <w:tcW w:w="1484" w:type="dxa"/>
            <w:tcBorders>
              <w:top w:val="single" w:sz="6" w:space="0" w:color="auto"/>
              <w:bottom w:val="single" w:sz="6" w:space="0" w:color="auto"/>
            </w:tcBorders>
          </w:tcPr>
          <w:p w14:paraId="500658E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0.90</w:t>
            </w:r>
          </w:p>
        </w:tc>
        <w:tc>
          <w:tcPr>
            <w:tcW w:w="1469" w:type="dxa"/>
            <w:tcBorders>
              <w:top w:val="single" w:sz="6" w:space="0" w:color="auto"/>
              <w:bottom w:val="single" w:sz="6" w:space="0" w:color="auto"/>
            </w:tcBorders>
          </w:tcPr>
          <w:p w14:paraId="1E8D705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0.60</w:t>
            </w:r>
          </w:p>
        </w:tc>
        <w:tc>
          <w:tcPr>
            <w:tcW w:w="1512" w:type="dxa"/>
            <w:tcBorders>
              <w:top w:val="single" w:sz="6" w:space="0" w:color="auto"/>
              <w:bottom w:val="single" w:sz="6" w:space="0" w:color="auto"/>
            </w:tcBorders>
          </w:tcPr>
          <w:p w14:paraId="331C361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18.80</w:t>
            </w:r>
            <w:r>
              <w:br/>
            </w:r>
            <w:r>
              <w:rPr>
                <w:sz w:val="16"/>
              </w:rPr>
              <w:t>CHE = 2.00</w:t>
            </w:r>
          </w:p>
        </w:tc>
        <w:tc>
          <w:tcPr>
            <w:tcW w:w="1429" w:type="dxa"/>
            <w:tcBorders>
              <w:top w:val="single" w:sz="6" w:space="0" w:color="auto"/>
              <w:bottom w:val="single" w:sz="6" w:space="0" w:color="auto"/>
            </w:tcBorders>
          </w:tcPr>
          <w:p w14:paraId="5C54D55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20.00</w:t>
            </w:r>
            <w:r>
              <w:br/>
            </w:r>
            <w:r>
              <w:rPr>
                <w:sz w:val="16"/>
              </w:rPr>
              <w:t>CHE = 2.00</w:t>
            </w:r>
          </w:p>
        </w:tc>
      </w:tr>
      <w:tr w:rsidR="00BD230F" w14:paraId="641C5CE4" w14:textId="77777777" w:rsidTr="000E14E1">
        <w:tc>
          <w:tcPr>
            <w:cnfStyle w:val="001000000000" w:firstRow="0" w:lastRow="0" w:firstColumn="1" w:lastColumn="0" w:oddVBand="0" w:evenVBand="0" w:oddHBand="0" w:evenHBand="0" w:firstRowFirstColumn="0" w:firstRowLastColumn="0" w:lastRowFirstColumn="0" w:lastRowLastColumn="0"/>
            <w:tcW w:w="1737" w:type="dxa"/>
            <w:tcBorders>
              <w:top w:val="single" w:sz="6" w:space="0" w:color="auto"/>
              <w:bottom w:val="single" w:sz="6" w:space="0" w:color="auto"/>
            </w:tcBorders>
          </w:tcPr>
          <w:p w14:paraId="380A5509" w14:textId="77777777" w:rsidR="00BD230F" w:rsidRDefault="00BD230F">
            <w:pPr>
              <w:spacing w:after="0"/>
            </w:pPr>
            <w:r>
              <w:rPr>
                <w:sz w:val="16"/>
              </w:rPr>
              <w:t xml:space="preserve">Victorian Managed Insurance Authority </w:t>
            </w:r>
          </w:p>
        </w:tc>
        <w:tc>
          <w:tcPr>
            <w:tcW w:w="2366" w:type="dxa"/>
            <w:tcBorders>
              <w:top w:val="single" w:sz="6" w:space="0" w:color="auto"/>
              <w:bottom w:val="single" w:sz="6" w:space="0" w:color="auto"/>
            </w:tcBorders>
          </w:tcPr>
          <w:p w14:paraId="7F6CFADB" w14:textId="77777777" w:rsidR="00BD230F" w:rsidRDefault="00BD230F" w:rsidP="000E14E1">
            <w:pPr>
              <w:spacing w:after="0"/>
              <w:ind w:left="170" w:hanging="170"/>
              <w:jc w:val="left"/>
              <w:cnfStyle w:val="000000000000" w:firstRow="0" w:lastRow="0" w:firstColumn="0" w:lastColumn="0" w:oddVBand="0" w:evenVBand="0" w:oddHBand="0" w:evenHBand="0" w:firstRowFirstColumn="0" w:firstRowLastColumn="0" w:lastRowFirstColumn="0" w:lastRowLastColumn="0"/>
            </w:pPr>
            <w:r>
              <w:rPr>
                <w:sz w:val="16"/>
              </w:rPr>
              <w:t>Finity Consulting Pty Ltd. (Liability)</w:t>
            </w:r>
          </w:p>
        </w:tc>
        <w:tc>
          <w:tcPr>
            <w:tcW w:w="721" w:type="dxa"/>
            <w:tcBorders>
              <w:top w:val="single" w:sz="6" w:space="0" w:color="auto"/>
              <w:bottom w:val="single" w:sz="6" w:space="0" w:color="auto"/>
            </w:tcBorders>
          </w:tcPr>
          <w:p w14:paraId="12E0936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3.20</w:t>
            </w:r>
          </w:p>
        </w:tc>
        <w:tc>
          <w:tcPr>
            <w:tcW w:w="721" w:type="dxa"/>
            <w:tcBorders>
              <w:top w:val="single" w:sz="6" w:space="0" w:color="auto"/>
              <w:bottom w:val="single" w:sz="6" w:space="0" w:color="auto"/>
            </w:tcBorders>
          </w:tcPr>
          <w:p w14:paraId="4C849DC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3.30</w:t>
            </w:r>
          </w:p>
        </w:tc>
        <w:tc>
          <w:tcPr>
            <w:tcW w:w="1637" w:type="dxa"/>
            <w:tcBorders>
              <w:top w:val="single" w:sz="6" w:space="0" w:color="auto"/>
              <w:bottom w:val="single" w:sz="6" w:space="0" w:color="auto"/>
            </w:tcBorders>
          </w:tcPr>
          <w:p w14:paraId="16A5CBB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2.00</w:t>
            </w:r>
          </w:p>
        </w:tc>
        <w:tc>
          <w:tcPr>
            <w:tcW w:w="1554" w:type="dxa"/>
            <w:tcBorders>
              <w:top w:val="single" w:sz="6" w:space="0" w:color="auto"/>
              <w:bottom w:val="single" w:sz="6" w:space="0" w:color="auto"/>
            </w:tcBorders>
          </w:tcPr>
          <w:p w14:paraId="7183E41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1.80</w:t>
            </w:r>
          </w:p>
        </w:tc>
        <w:tc>
          <w:tcPr>
            <w:tcW w:w="1484" w:type="dxa"/>
            <w:tcBorders>
              <w:top w:val="single" w:sz="6" w:space="0" w:color="auto"/>
              <w:bottom w:val="single" w:sz="6" w:space="0" w:color="auto"/>
            </w:tcBorders>
          </w:tcPr>
          <w:p w14:paraId="6BD25FA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0.40</w:t>
            </w:r>
          </w:p>
        </w:tc>
        <w:tc>
          <w:tcPr>
            <w:tcW w:w="1469" w:type="dxa"/>
            <w:tcBorders>
              <w:top w:val="single" w:sz="6" w:space="0" w:color="auto"/>
              <w:bottom w:val="single" w:sz="6" w:space="0" w:color="auto"/>
            </w:tcBorders>
          </w:tcPr>
          <w:p w14:paraId="00ACA27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0.40</w:t>
            </w:r>
          </w:p>
        </w:tc>
        <w:tc>
          <w:tcPr>
            <w:tcW w:w="1512" w:type="dxa"/>
            <w:tcBorders>
              <w:top w:val="single" w:sz="6" w:space="0" w:color="auto"/>
              <w:bottom w:val="single" w:sz="6" w:space="0" w:color="auto"/>
            </w:tcBorders>
          </w:tcPr>
          <w:p w14:paraId="79E0D75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31.70</w:t>
            </w:r>
            <w:r>
              <w:br/>
            </w:r>
            <w:r>
              <w:rPr>
                <w:sz w:val="16"/>
              </w:rPr>
              <w:t>CHE = 4.00</w:t>
            </w:r>
          </w:p>
        </w:tc>
        <w:tc>
          <w:tcPr>
            <w:tcW w:w="1429" w:type="dxa"/>
            <w:tcBorders>
              <w:top w:val="single" w:sz="6" w:space="0" w:color="auto"/>
              <w:bottom w:val="single" w:sz="6" w:space="0" w:color="auto"/>
            </w:tcBorders>
          </w:tcPr>
          <w:p w14:paraId="41B1FBF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31.70</w:t>
            </w:r>
            <w:r>
              <w:br/>
            </w:r>
            <w:r>
              <w:rPr>
                <w:sz w:val="16"/>
              </w:rPr>
              <w:t>CHE = 4.00</w:t>
            </w:r>
          </w:p>
        </w:tc>
      </w:tr>
      <w:tr w:rsidR="00BD230F" w14:paraId="2C731B9E" w14:textId="77777777" w:rsidTr="000E14E1">
        <w:tc>
          <w:tcPr>
            <w:cnfStyle w:val="001000000000" w:firstRow="0" w:lastRow="0" w:firstColumn="1" w:lastColumn="0" w:oddVBand="0" w:evenVBand="0" w:oddHBand="0" w:evenHBand="0" w:firstRowFirstColumn="0" w:firstRowLastColumn="0" w:lastRowFirstColumn="0" w:lastRowLastColumn="0"/>
            <w:tcW w:w="1737" w:type="dxa"/>
            <w:tcBorders>
              <w:top w:val="single" w:sz="6" w:space="0" w:color="auto"/>
              <w:bottom w:val="single" w:sz="6" w:space="0" w:color="auto"/>
            </w:tcBorders>
          </w:tcPr>
          <w:p w14:paraId="2F248413" w14:textId="77777777" w:rsidR="00BD230F" w:rsidRDefault="00BD230F">
            <w:pPr>
              <w:spacing w:after="0"/>
            </w:pPr>
            <w:r>
              <w:rPr>
                <w:sz w:val="16"/>
              </w:rPr>
              <w:t xml:space="preserve">Victorian Managed Insurance Authority </w:t>
            </w:r>
          </w:p>
        </w:tc>
        <w:tc>
          <w:tcPr>
            <w:tcW w:w="2366" w:type="dxa"/>
            <w:tcBorders>
              <w:top w:val="single" w:sz="6" w:space="0" w:color="auto"/>
              <w:bottom w:val="single" w:sz="6" w:space="0" w:color="auto"/>
            </w:tcBorders>
          </w:tcPr>
          <w:p w14:paraId="26EBA04D" w14:textId="77777777" w:rsidR="00BD230F" w:rsidRDefault="00BD230F" w:rsidP="000E14E1">
            <w:pPr>
              <w:spacing w:after="0"/>
              <w:ind w:left="170" w:hanging="170"/>
              <w:jc w:val="left"/>
              <w:cnfStyle w:val="000000000000" w:firstRow="0" w:lastRow="0" w:firstColumn="0" w:lastColumn="0" w:oddVBand="0" w:evenVBand="0" w:oddHBand="0" w:evenHBand="0" w:firstRowFirstColumn="0" w:firstRowLastColumn="0" w:lastRowFirstColumn="0" w:lastRowLastColumn="0"/>
            </w:pPr>
            <w:r>
              <w:rPr>
                <w:sz w:val="16"/>
              </w:rPr>
              <w:t>Finity Consulting Pty. Ltd.</w:t>
            </w:r>
            <w:r>
              <w:br/>
            </w:r>
            <w:r>
              <w:rPr>
                <w:sz w:val="16"/>
              </w:rPr>
              <w:t>(Property)</w:t>
            </w:r>
          </w:p>
        </w:tc>
        <w:tc>
          <w:tcPr>
            <w:tcW w:w="721" w:type="dxa"/>
            <w:tcBorders>
              <w:top w:val="single" w:sz="6" w:space="0" w:color="auto"/>
              <w:bottom w:val="single" w:sz="6" w:space="0" w:color="auto"/>
            </w:tcBorders>
          </w:tcPr>
          <w:p w14:paraId="387163D1"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1.30</w:t>
            </w:r>
          </w:p>
        </w:tc>
        <w:tc>
          <w:tcPr>
            <w:tcW w:w="721" w:type="dxa"/>
            <w:tcBorders>
              <w:top w:val="single" w:sz="6" w:space="0" w:color="auto"/>
              <w:bottom w:val="single" w:sz="6" w:space="0" w:color="auto"/>
            </w:tcBorders>
          </w:tcPr>
          <w:p w14:paraId="710F2B7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1.10</w:t>
            </w:r>
          </w:p>
        </w:tc>
        <w:tc>
          <w:tcPr>
            <w:tcW w:w="1637" w:type="dxa"/>
            <w:tcBorders>
              <w:top w:val="single" w:sz="6" w:space="0" w:color="auto"/>
              <w:bottom w:val="single" w:sz="6" w:space="0" w:color="auto"/>
            </w:tcBorders>
          </w:tcPr>
          <w:p w14:paraId="6E02FBD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2.00</w:t>
            </w:r>
          </w:p>
        </w:tc>
        <w:tc>
          <w:tcPr>
            <w:tcW w:w="1554" w:type="dxa"/>
            <w:tcBorders>
              <w:top w:val="single" w:sz="6" w:space="0" w:color="auto"/>
              <w:bottom w:val="single" w:sz="6" w:space="0" w:color="auto"/>
            </w:tcBorders>
          </w:tcPr>
          <w:p w14:paraId="0385883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1.80</w:t>
            </w:r>
          </w:p>
        </w:tc>
        <w:tc>
          <w:tcPr>
            <w:tcW w:w="1484" w:type="dxa"/>
            <w:tcBorders>
              <w:top w:val="single" w:sz="6" w:space="0" w:color="auto"/>
              <w:bottom w:val="single" w:sz="6" w:space="0" w:color="auto"/>
            </w:tcBorders>
          </w:tcPr>
          <w:p w14:paraId="34C820C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0.40</w:t>
            </w:r>
          </w:p>
        </w:tc>
        <w:tc>
          <w:tcPr>
            <w:tcW w:w="1469" w:type="dxa"/>
            <w:tcBorders>
              <w:top w:val="single" w:sz="6" w:space="0" w:color="auto"/>
              <w:bottom w:val="single" w:sz="6" w:space="0" w:color="auto"/>
            </w:tcBorders>
          </w:tcPr>
          <w:p w14:paraId="7C9DD72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0.40</w:t>
            </w:r>
          </w:p>
        </w:tc>
        <w:tc>
          <w:tcPr>
            <w:tcW w:w="1512" w:type="dxa"/>
            <w:tcBorders>
              <w:top w:val="single" w:sz="6" w:space="0" w:color="auto"/>
              <w:bottom w:val="single" w:sz="6" w:space="0" w:color="auto"/>
            </w:tcBorders>
          </w:tcPr>
          <w:p w14:paraId="4E546FE7"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17.50</w:t>
            </w:r>
            <w:r>
              <w:br/>
            </w:r>
            <w:r>
              <w:rPr>
                <w:sz w:val="16"/>
              </w:rPr>
              <w:t>CHE = 4.00</w:t>
            </w:r>
          </w:p>
        </w:tc>
        <w:tc>
          <w:tcPr>
            <w:tcW w:w="1429" w:type="dxa"/>
            <w:tcBorders>
              <w:top w:val="single" w:sz="6" w:space="0" w:color="auto"/>
              <w:bottom w:val="single" w:sz="6" w:space="0" w:color="auto"/>
            </w:tcBorders>
          </w:tcPr>
          <w:p w14:paraId="1855BE5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17.50</w:t>
            </w:r>
            <w:r>
              <w:br/>
            </w:r>
            <w:r>
              <w:rPr>
                <w:sz w:val="16"/>
              </w:rPr>
              <w:t>CHE = 4.00</w:t>
            </w:r>
          </w:p>
        </w:tc>
      </w:tr>
      <w:tr w:rsidR="00BD230F" w14:paraId="07B59472" w14:textId="77777777" w:rsidTr="000E14E1">
        <w:tc>
          <w:tcPr>
            <w:cnfStyle w:val="001000000000" w:firstRow="0" w:lastRow="0" w:firstColumn="1" w:lastColumn="0" w:oddVBand="0" w:evenVBand="0" w:oddHBand="0" w:evenHBand="0" w:firstRowFirstColumn="0" w:firstRowLastColumn="0" w:lastRowFirstColumn="0" w:lastRowLastColumn="0"/>
            <w:tcW w:w="1737" w:type="dxa"/>
            <w:tcBorders>
              <w:top w:val="single" w:sz="6" w:space="0" w:color="auto"/>
              <w:bottom w:val="single" w:sz="6" w:space="0" w:color="auto"/>
            </w:tcBorders>
          </w:tcPr>
          <w:p w14:paraId="56F74F58" w14:textId="77777777" w:rsidR="00BD230F" w:rsidRDefault="00BD230F">
            <w:pPr>
              <w:spacing w:after="0"/>
            </w:pPr>
            <w:r>
              <w:rPr>
                <w:sz w:val="16"/>
              </w:rPr>
              <w:t xml:space="preserve">Victorian Managed Insurance Authority </w:t>
            </w:r>
          </w:p>
        </w:tc>
        <w:tc>
          <w:tcPr>
            <w:tcW w:w="2366" w:type="dxa"/>
            <w:tcBorders>
              <w:top w:val="single" w:sz="6" w:space="0" w:color="auto"/>
              <w:bottom w:val="single" w:sz="6" w:space="0" w:color="auto"/>
            </w:tcBorders>
          </w:tcPr>
          <w:p w14:paraId="68ABBFBA" w14:textId="77777777" w:rsidR="00BD230F" w:rsidRDefault="00BD230F" w:rsidP="000E14E1">
            <w:pPr>
              <w:spacing w:after="0"/>
              <w:ind w:left="170" w:hanging="170"/>
              <w:jc w:val="left"/>
              <w:cnfStyle w:val="000000000000" w:firstRow="0" w:lastRow="0" w:firstColumn="0" w:lastColumn="0" w:oddVBand="0" w:evenVBand="0" w:oddHBand="0" w:evenHBand="0" w:firstRowFirstColumn="0" w:firstRowLastColumn="0" w:lastRowFirstColumn="0" w:lastRowLastColumn="0"/>
            </w:pPr>
            <w:r>
              <w:rPr>
                <w:sz w:val="16"/>
              </w:rPr>
              <w:t>Finity Consulting Pty. Ltd.</w:t>
            </w:r>
            <w:r>
              <w:br/>
            </w:r>
            <w:r>
              <w:rPr>
                <w:sz w:val="16"/>
              </w:rPr>
              <w:t>(Other)</w:t>
            </w:r>
          </w:p>
        </w:tc>
        <w:tc>
          <w:tcPr>
            <w:tcW w:w="721" w:type="dxa"/>
            <w:tcBorders>
              <w:top w:val="single" w:sz="6" w:space="0" w:color="auto"/>
              <w:bottom w:val="single" w:sz="6" w:space="0" w:color="auto"/>
            </w:tcBorders>
          </w:tcPr>
          <w:p w14:paraId="1FE73DD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2.10</w:t>
            </w:r>
          </w:p>
        </w:tc>
        <w:tc>
          <w:tcPr>
            <w:tcW w:w="721" w:type="dxa"/>
            <w:tcBorders>
              <w:top w:val="single" w:sz="6" w:space="0" w:color="auto"/>
              <w:bottom w:val="single" w:sz="6" w:space="0" w:color="auto"/>
            </w:tcBorders>
          </w:tcPr>
          <w:p w14:paraId="053BC024"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2.00</w:t>
            </w:r>
          </w:p>
        </w:tc>
        <w:tc>
          <w:tcPr>
            <w:tcW w:w="1637" w:type="dxa"/>
            <w:tcBorders>
              <w:top w:val="single" w:sz="6" w:space="0" w:color="auto"/>
              <w:bottom w:val="single" w:sz="6" w:space="0" w:color="auto"/>
            </w:tcBorders>
          </w:tcPr>
          <w:p w14:paraId="6046DB8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2.00</w:t>
            </w:r>
          </w:p>
        </w:tc>
        <w:tc>
          <w:tcPr>
            <w:tcW w:w="1554" w:type="dxa"/>
            <w:tcBorders>
              <w:top w:val="single" w:sz="6" w:space="0" w:color="auto"/>
              <w:bottom w:val="single" w:sz="6" w:space="0" w:color="auto"/>
            </w:tcBorders>
          </w:tcPr>
          <w:p w14:paraId="19618C1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1.80</w:t>
            </w:r>
          </w:p>
        </w:tc>
        <w:tc>
          <w:tcPr>
            <w:tcW w:w="1484" w:type="dxa"/>
            <w:tcBorders>
              <w:top w:val="single" w:sz="6" w:space="0" w:color="auto"/>
              <w:bottom w:val="single" w:sz="6" w:space="0" w:color="auto"/>
            </w:tcBorders>
          </w:tcPr>
          <w:p w14:paraId="4E47F5F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0.40</w:t>
            </w:r>
          </w:p>
        </w:tc>
        <w:tc>
          <w:tcPr>
            <w:tcW w:w="1469" w:type="dxa"/>
            <w:tcBorders>
              <w:top w:val="single" w:sz="6" w:space="0" w:color="auto"/>
              <w:bottom w:val="single" w:sz="6" w:space="0" w:color="auto"/>
            </w:tcBorders>
          </w:tcPr>
          <w:p w14:paraId="39B4EE7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0.40</w:t>
            </w:r>
          </w:p>
        </w:tc>
        <w:tc>
          <w:tcPr>
            <w:tcW w:w="1512" w:type="dxa"/>
            <w:tcBorders>
              <w:top w:val="single" w:sz="6" w:space="0" w:color="auto"/>
              <w:bottom w:val="single" w:sz="6" w:space="0" w:color="auto"/>
            </w:tcBorders>
          </w:tcPr>
          <w:p w14:paraId="6D2DE363"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39.30</w:t>
            </w:r>
            <w:r>
              <w:br/>
            </w:r>
            <w:r>
              <w:rPr>
                <w:sz w:val="16"/>
              </w:rPr>
              <w:t>CHE = 4.00</w:t>
            </w:r>
          </w:p>
        </w:tc>
        <w:tc>
          <w:tcPr>
            <w:tcW w:w="1429" w:type="dxa"/>
            <w:tcBorders>
              <w:top w:val="single" w:sz="6" w:space="0" w:color="auto"/>
              <w:bottom w:val="single" w:sz="6" w:space="0" w:color="auto"/>
            </w:tcBorders>
          </w:tcPr>
          <w:p w14:paraId="14792CBA"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30.60</w:t>
            </w:r>
            <w:r>
              <w:br/>
            </w:r>
            <w:r>
              <w:rPr>
                <w:sz w:val="16"/>
              </w:rPr>
              <w:t>CHE = 4.00</w:t>
            </w:r>
          </w:p>
        </w:tc>
      </w:tr>
      <w:tr w:rsidR="00BD230F" w14:paraId="23FBB5F7" w14:textId="77777777" w:rsidTr="000E14E1">
        <w:tc>
          <w:tcPr>
            <w:cnfStyle w:val="001000000000" w:firstRow="0" w:lastRow="0" w:firstColumn="1" w:lastColumn="0" w:oddVBand="0" w:evenVBand="0" w:oddHBand="0" w:evenHBand="0" w:firstRowFirstColumn="0" w:firstRowLastColumn="0" w:lastRowFirstColumn="0" w:lastRowLastColumn="0"/>
            <w:tcW w:w="1737" w:type="dxa"/>
            <w:tcBorders>
              <w:top w:val="single" w:sz="6" w:space="0" w:color="auto"/>
              <w:bottom w:val="single" w:sz="6" w:space="0" w:color="auto"/>
            </w:tcBorders>
          </w:tcPr>
          <w:p w14:paraId="5C0C87B8" w14:textId="77777777" w:rsidR="00BD230F" w:rsidRDefault="00BD230F">
            <w:pPr>
              <w:spacing w:after="0"/>
            </w:pPr>
            <w:r>
              <w:rPr>
                <w:sz w:val="16"/>
              </w:rPr>
              <w:t xml:space="preserve">Victorian Managed Insurance Authority </w:t>
            </w:r>
          </w:p>
        </w:tc>
        <w:tc>
          <w:tcPr>
            <w:tcW w:w="2366" w:type="dxa"/>
            <w:tcBorders>
              <w:top w:val="single" w:sz="6" w:space="0" w:color="auto"/>
              <w:bottom w:val="single" w:sz="6" w:space="0" w:color="auto"/>
            </w:tcBorders>
          </w:tcPr>
          <w:p w14:paraId="67BF816C" w14:textId="77777777" w:rsidR="00BD230F" w:rsidRDefault="00BD230F" w:rsidP="000E14E1">
            <w:pPr>
              <w:spacing w:after="0"/>
              <w:ind w:left="170" w:hanging="170"/>
              <w:jc w:val="left"/>
              <w:cnfStyle w:val="000000000000" w:firstRow="0" w:lastRow="0" w:firstColumn="0" w:lastColumn="0" w:oddVBand="0" w:evenVBand="0" w:oddHBand="0" w:evenHBand="0" w:firstRowFirstColumn="0" w:firstRowLastColumn="0" w:lastRowFirstColumn="0" w:lastRowLastColumn="0"/>
            </w:pPr>
            <w:r>
              <w:rPr>
                <w:sz w:val="16"/>
              </w:rPr>
              <w:t xml:space="preserve">Finity Consulting Pty. Ltd. </w:t>
            </w:r>
            <w:r>
              <w:br/>
            </w:r>
            <w:r>
              <w:rPr>
                <w:sz w:val="16"/>
              </w:rPr>
              <w:t xml:space="preserve">(Dust Diseases and Workers’ Compensation) </w:t>
            </w:r>
          </w:p>
        </w:tc>
        <w:tc>
          <w:tcPr>
            <w:tcW w:w="721" w:type="dxa"/>
            <w:tcBorders>
              <w:top w:val="single" w:sz="6" w:space="0" w:color="auto"/>
              <w:bottom w:val="single" w:sz="6" w:space="0" w:color="auto"/>
            </w:tcBorders>
          </w:tcPr>
          <w:p w14:paraId="38D4F56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10.90</w:t>
            </w:r>
          </w:p>
        </w:tc>
        <w:tc>
          <w:tcPr>
            <w:tcW w:w="721" w:type="dxa"/>
            <w:tcBorders>
              <w:top w:val="single" w:sz="6" w:space="0" w:color="auto"/>
              <w:bottom w:val="single" w:sz="6" w:space="0" w:color="auto"/>
            </w:tcBorders>
          </w:tcPr>
          <w:p w14:paraId="5CD87E1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11.30</w:t>
            </w:r>
          </w:p>
        </w:tc>
        <w:tc>
          <w:tcPr>
            <w:tcW w:w="1637" w:type="dxa"/>
            <w:tcBorders>
              <w:top w:val="single" w:sz="6" w:space="0" w:color="auto"/>
              <w:bottom w:val="single" w:sz="6" w:space="0" w:color="auto"/>
            </w:tcBorders>
          </w:tcPr>
          <w:p w14:paraId="78690460"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4.70</w:t>
            </w:r>
          </w:p>
        </w:tc>
        <w:tc>
          <w:tcPr>
            <w:tcW w:w="1554" w:type="dxa"/>
            <w:tcBorders>
              <w:top w:val="single" w:sz="6" w:space="0" w:color="auto"/>
              <w:bottom w:val="single" w:sz="6" w:space="0" w:color="auto"/>
            </w:tcBorders>
          </w:tcPr>
          <w:p w14:paraId="6FD9CB89"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4.30</w:t>
            </w:r>
          </w:p>
        </w:tc>
        <w:tc>
          <w:tcPr>
            <w:tcW w:w="1484" w:type="dxa"/>
            <w:tcBorders>
              <w:top w:val="single" w:sz="6" w:space="0" w:color="auto"/>
              <w:bottom w:val="single" w:sz="6" w:space="0" w:color="auto"/>
            </w:tcBorders>
          </w:tcPr>
          <w:p w14:paraId="11623FEF"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1.90</w:t>
            </w:r>
          </w:p>
        </w:tc>
        <w:tc>
          <w:tcPr>
            <w:tcW w:w="1469" w:type="dxa"/>
            <w:tcBorders>
              <w:top w:val="single" w:sz="6" w:space="0" w:color="auto"/>
              <w:bottom w:val="single" w:sz="6" w:space="0" w:color="auto"/>
            </w:tcBorders>
          </w:tcPr>
          <w:p w14:paraId="013B5C5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1.30</w:t>
            </w:r>
          </w:p>
        </w:tc>
        <w:tc>
          <w:tcPr>
            <w:tcW w:w="1512" w:type="dxa"/>
            <w:tcBorders>
              <w:top w:val="single" w:sz="6" w:space="0" w:color="auto"/>
              <w:bottom w:val="single" w:sz="6" w:space="0" w:color="auto"/>
            </w:tcBorders>
          </w:tcPr>
          <w:p w14:paraId="5D531986"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39.40</w:t>
            </w:r>
            <w:r>
              <w:br/>
            </w:r>
            <w:r>
              <w:rPr>
                <w:sz w:val="16"/>
              </w:rPr>
              <w:t>CHE = 4.00</w:t>
            </w:r>
          </w:p>
        </w:tc>
        <w:tc>
          <w:tcPr>
            <w:tcW w:w="1429" w:type="dxa"/>
            <w:tcBorders>
              <w:top w:val="single" w:sz="6" w:space="0" w:color="auto"/>
              <w:bottom w:val="single" w:sz="6" w:space="0" w:color="auto"/>
            </w:tcBorders>
          </w:tcPr>
          <w:p w14:paraId="58071D4B"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Risk margin = 30.30</w:t>
            </w:r>
            <w:r>
              <w:br/>
            </w:r>
            <w:r>
              <w:rPr>
                <w:sz w:val="16"/>
              </w:rPr>
              <w:t>CHE = 7.00</w:t>
            </w:r>
          </w:p>
        </w:tc>
      </w:tr>
      <w:tr w:rsidR="00BD230F" w14:paraId="0EA882DF" w14:textId="77777777" w:rsidTr="000E14E1">
        <w:tc>
          <w:tcPr>
            <w:cnfStyle w:val="001000000000" w:firstRow="0" w:lastRow="0" w:firstColumn="1" w:lastColumn="0" w:oddVBand="0" w:evenVBand="0" w:oddHBand="0" w:evenHBand="0" w:firstRowFirstColumn="0" w:firstRowLastColumn="0" w:lastRowFirstColumn="0" w:lastRowLastColumn="0"/>
            <w:tcW w:w="1737" w:type="dxa"/>
          </w:tcPr>
          <w:p w14:paraId="0A8097E8" w14:textId="77777777" w:rsidR="00BD230F" w:rsidRDefault="00BD230F">
            <w:pPr>
              <w:spacing w:after="0"/>
            </w:pPr>
            <w:r>
              <w:rPr>
                <w:sz w:val="16"/>
              </w:rPr>
              <w:t xml:space="preserve">Victorian Managed Insurance Authority </w:t>
            </w:r>
          </w:p>
        </w:tc>
        <w:tc>
          <w:tcPr>
            <w:tcW w:w="2366" w:type="dxa"/>
          </w:tcPr>
          <w:p w14:paraId="0250443A" w14:textId="77777777" w:rsidR="00BD230F" w:rsidRDefault="00BD230F" w:rsidP="000E14E1">
            <w:pPr>
              <w:spacing w:after="0"/>
              <w:ind w:left="170" w:hanging="170"/>
              <w:jc w:val="left"/>
              <w:cnfStyle w:val="000000000000" w:firstRow="0" w:lastRow="0" w:firstColumn="0" w:lastColumn="0" w:oddVBand="0" w:evenVBand="0" w:oddHBand="0" w:evenHBand="0" w:firstRowFirstColumn="0" w:firstRowLastColumn="0" w:lastRowFirstColumn="0" w:lastRowLastColumn="0"/>
            </w:pPr>
            <w:r>
              <w:rPr>
                <w:sz w:val="16"/>
              </w:rPr>
              <w:t>Finity Consulting Pty. Ltd.</w:t>
            </w:r>
            <w:r>
              <w:br/>
            </w:r>
            <w:r>
              <w:rPr>
                <w:sz w:val="16"/>
              </w:rPr>
              <w:t xml:space="preserve">(Domestic Building Insurance) </w:t>
            </w:r>
          </w:p>
        </w:tc>
        <w:tc>
          <w:tcPr>
            <w:tcW w:w="721" w:type="dxa"/>
          </w:tcPr>
          <w:p w14:paraId="5C56073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2.90</w:t>
            </w:r>
          </w:p>
        </w:tc>
        <w:tc>
          <w:tcPr>
            <w:tcW w:w="721" w:type="dxa"/>
          </w:tcPr>
          <w:p w14:paraId="6B608268"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3.00</w:t>
            </w:r>
          </w:p>
        </w:tc>
        <w:tc>
          <w:tcPr>
            <w:tcW w:w="1637" w:type="dxa"/>
          </w:tcPr>
          <w:p w14:paraId="7077B90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2.10</w:t>
            </w:r>
          </w:p>
        </w:tc>
        <w:tc>
          <w:tcPr>
            <w:tcW w:w="1554" w:type="dxa"/>
          </w:tcPr>
          <w:p w14:paraId="3C032FDE"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1.80</w:t>
            </w:r>
          </w:p>
        </w:tc>
        <w:tc>
          <w:tcPr>
            <w:tcW w:w="1484" w:type="dxa"/>
          </w:tcPr>
          <w:p w14:paraId="61503322"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0.60</w:t>
            </w:r>
          </w:p>
        </w:tc>
        <w:tc>
          <w:tcPr>
            <w:tcW w:w="1469" w:type="dxa"/>
          </w:tcPr>
          <w:p w14:paraId="5CC6973C"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0.40</w:t>
            </w:r>
          </w:p>
        </w:tc>
        <w:tc>
          <w:tcPr>
            <w:tcW w:w="1512" w:type="dxa"/>
          </w:tcPr>
          <w:p w14:paraId="49A4CA9D" w14:textId="77777777"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 xml:space="preserve">Risk margin =23.50 </w:t>
            </w:r>
            <w:r>
              <w:br/>
            </w:r>
            <w:r>
              <w:rPr>
                <w:sz w:val="16"/>
              </w:rPr>
              <w:t>CHE = 4.50</w:t>
            </w:r>
          </w:p>
        </w:tc>
        <w:tc>
          <w:tcPr>
            <w:tcW w:w="1429" w:type="dxa"/>
          </w:tcPr>
          <w:p w14:paraId="51FDBF80" w14:textId="23FE781B" w:rsidR="00BD230F" w:rsidRDefault="00BD230F">
            <w:pPr>
              <w:spacing w:after="0"/>
              <w:cnfStyle w:val="000000000000" w:firstRow="0" w:lastRow="0" w:firstColumn="0" w:lastColumn="0" w:oddVBand="0" w:evenVBand="0" w:oddHBand="0" w:evenHBand="0" w:firstRowFirstColumn="0" w:firstRowLastColumn="0" w:lastRowFirstColumn="0" w:lastRowLastColumn="0"/>
            </w:pPr>
            <w:r>
              <w:rPr>
                <w:sz w:val="16"/>
              </w:rPr>
              <w:t xml:space="preserve">Risk margin =23.50 </w:t>
            </w:r>
            <w:r>
              <w:br/>
            </w:r>
            <w:r>
              <w:rPr>
                <w:sz w:val="16"/>
              </w:rPr>
              <w:t>CHE = 4.50</w:t>
            </w:r>
          </w:p>
        </w:tc>
      </w:tr>
    </w:tbl>
    <w:p w14:paraId="71B151AB" w14:textId="77777777" w:rsidR="00BD230F" w:rsidRDefault="00BD230F" w:rsidP="00BD230F">
      <w:pPr>
        <w:pStyle w:val="Note"/>
      </w:pPr>
      <w:r w:rsidRPr="00C30DB7">
        <w:t>Notes</w:t>
      </w:r>
      <w:r>
        <w:t>:</w:t>
      </w:r>
    </w:p>
    <w:p w14:paraId="3A96F0DA" w14:textId="77777777" w:rsidR="00BD230F" w:rsidRDefault="00BD230F" w:rsidP="00BD230F">
      <w:pPr>
        <w:pStyle w:val="Note"/>
      </w:pPr>
      <w:r>
        <w:t>(a)</w:t>
      </w:r>
      <w:r>
        <w:tab/>
        <w:t>The inflation rate assumptions are based on the anticipated rise in costs relevant to a particular entity.</w:t>
      </w:r>
    </w:p>
    <w:p w14:paraId="4BA2AC0B" w14:textId="77777777" w:rsidR="00BD230F" w:rsidRDefault="00BD230F" w:rsidP="00BD230F">
      <w:pPr>
        <w:pStyle w:val="Note"/>
      </w:pPr>
      <w:r>
        <w:t>(b)</w:t>
      </w:r>
      <w:r>
        <w:tab/>
        <w:t>Financial assumptions used for provisions not later than 1 year and later than 1 year are the same unless otherwise specified.</w:t>
      </w:r>
    </w:p>
    <w:p w14:paraId="3AAEFB76" w14:textId="77777777" w:rsidR="00BD230F" w:rsidRDefault="00BD230F" w:rsidP="00BD230F">
      <w:pPr>
        <w:pStyle w:val="Note"/>
      </w:pPr>
      <w:r>
        <w:t>(c)</w:t>
      </w:r>
      <w:r>
        <w:tab/>
        <w:t>Data in Financial assumptions used columns are weighted averages unless otherwise specified.</w:t>
      </w:r>
    </w:p>
    <w:p w14:paraId="65F1B30F" w14:textId="77777777" w:rsidR="00BD230F" w:rsidRDefault="00BD230F" w:rsidP="00BD230F">
      <w:pPr>
        <w:pStyle w:val="Note"/>
      </w:pPr>
      <w:r>
        <w:t>(d)</w:t>
      </w:r>
      <w:r>
        <w:tab/>
        <w:t>The inflation rates used by the Transport Accident Commission are not weighted averages for 21+ years.</w:t>
      </w:r>
    </w:p>
    <w:p w14:paraId="046F3473" w14:textId="77777777" w:rsidR="00BD230F" w:rsidRDefault="00BD230F" w:rsidP="00BD230F">
      <w:pPr>
        <w:pStyle w:val="Note"/>
      </w:pPr>
      <w:r>
        <w:t>(e)</w:t>
      </w:r>
      <w:r>
        <w:tab/>
        <w:t>AWE = Victorian Average Weekly Earnings.</w:t>
      </w:r>
    </w:p>
    <w:p w14:paraId="393BC5C4" w14:textId="77777777" w:rsidR="00BD230F" w:rsidRDefault="00BD230F" w:rsidP="00BD230F">
      <w:pPr>
        <w:pStyle w:val="Note"/>
      </w:pPr>
      <w:r>
        <w:t>(f)</w:t>
      </w:r>
      <w:r>
        <w:tab/>
        <w:t>Refers to Claims Handling Expenses. Claims handling expenses is an allowance made for the direct expenses to be incurred in settling claims.</w:t>
      </w:r>
    </w:p>
    <w:p w14:paraId="451ECD90" w14:textId="77777777" w:rsidR="00BD230F" w:rsidRDefault="00BD230F" w:rsidP="00BD230F">
      <w:pPr>
        <w:sectPr w:rsidR="00BD230F" w:rsidSect="00BD230F">
          <w:headerReference w:type="even" r:id="rId136"/>
          <w:headerReference w:type="default" r:id="rId137"/>
          <w:footerReference w:type="even" r:id="rId138"/>
          <w:footerReference w:type="default" r:id="rId139"/>
          <w:pgSz w:w="16839" w:h="11907" w:orient="landscape" w:code="9"/>
          <w:pgMar w:top="1134" w:right="1134" w:bottom="1134" w:left="1134" w:header="624" w:footer="567" w:gutter="0"/>
          <w:cols w:sep="1" w:space="567"/>
          <w:docGrid w:linePitch="360"/>
        </w:sectPr>
      </w:pPr>
    </w:p>
    <w:p w14:paraId="49C0F397" w14:textId="77777777" w:rsidR="00BD230F" w:rsidRDefault="00BD230F" w:rsidP="00F842C5">
      <w:pPr>
        <w:pStyle w:val="Heading1"/>
        <w:pBdr>
          <w:bottom w:val="none" w:sz="0" w:space="0" w:color="auto"/>
        </w:pBdr>
        <w:sectPr w:rsidR="00BD230F" w:rsidSect="00BD230F">
          <w:headerReference w:type="even" r:id="rId140"/>
          <w:headerReference w:type="default" r:id="rId141"/>
          <w:footerReference w:type="even" r:id="rId142"/>
          <w:footerReference w:type="default" r:id="rId143"/>
          <w:pgSz w:w="11907" w:h="16839" w:code="9"/>
          <w:pgMar w:top="1134" w:right="1134" w:bottom="1134" w:left="1134" w:header="624" w:footer="567" w:gutter="0"/>
          <w:cols w:sep="1" w:space="567"/>
          <w:docGrid w:linePitch="360"/>
        </w:sectPr>
      </w:pPr>
      <w:bookmarkStart w:id="100" w:name="_Toc492985878"/>
      <w:bookmarkStart w:id="101" w:name="_Toc84000592"/>
      <w:bookmarkStart w:id="102" w:name="Section_07"/>
      <w:bookmarkEnd w:id="93"/>
      <w:r>
        <w:lastRenderedPageBreak/>
        <w:t xml:space="preserve">Risks, </w:t>
      </w:r>
      <w:r w:rsidRPr="00883B62">
        <w:t>contingencies</w:t>
      </w:r>
      <w:r>
        <w:t xml:space="preserve"> and valuation judgements</w:t>
      </w:r>
      <w:bookmarkEnd w:id="100"/>
      <w:bookmarkEnd w:id="101"/>
    </w:p>
    <w:p w14:paraId="0A4DBF60" w14:textId="77777777" w:rsidR="00BD230F" w:rsidRDefault="00BD230F" w:rsidP="00AC68FF">
      <w:pPr>
        <w:pStyle w:val="Heading30"/>
      </w:pPr>
      <w:r w:rsidRPr="00883B62">
        <w:t>Introduction</w:t>
      </w:r>
      <w:r>
        <w:t xml:space="preserve"> </w:t>
      </w:r>
    </w:p>
    <w:p w14:paraId="63B37F58" w14:textId="77777777" w:rsidR="00BD230F" w:rsidRDefault="00BD230F" w:rsidP="00AC68FF">
      <w:r>
        <w:t xml:space="preserve">The State is exposed to risks from both its activities and outside factors. In addition, it is often necessary to make judgements and estimates associated with recognition and measurement of items in the financial statements. </w:t>
      </w:r>
    </w:p>
    <w:p w14:paraId="78293905" w14:textId="77777777" w:rsidR="00BD230F" w:rsidRDefault="00BD230F" w:rsidP="00AC68FF">
      <w:r>
        <w:t>This section presents information on financial instruments, contingent assets and liabilities, and fair value determinations on the State’s assets and liabilities.</w:t>
      </w:r>
    </w:p>
    <w:p w14:paraId="607D5DCA" w14:textId="77777777" w:rsidR="00BD230F" w:rsidRDefault="00BD230F" w:rsidP="00AC68FF">
      <w:pPr>
        <w:pStyle w:val="Heading30"/>
      </w:pPr>
      <w:r>
        <w:br w:type="column"/>
      </w:r>
      <w:r w:rsidRPr="00883B62">
        <w:t>Structure</w:t>
      </w:r>
    </w:p>
    <w:p w14:paraId="4483FAA7" w14:textId="0252A43E" w:rsidR="00BD230F" w:rsidRDefault="00BD230F">
      <w:pPr>
        <w:pStyle w:val="TOC9"/>
        <w:rPr>
          <w:rFonts w:eastAsiaTheme="minorEastAsia"/>
          <w:noProof/>
          <w:spacing w:val="0"/>
          <w:lang w:eastAsia="zh-CN"/>
        </w:rPr>
      </w:pPr>
      <w:r>
        <w:fldChar w:fldCharType="begin"/>
      </w:r>
      <w:r>
        <w:instrText xml:space="preserve"> TOC \h \z \t "Heading 2 (#),9" \b Section_07 \* MERGEFORMAT </w:instrText>
      </w:r>
      <w:r>
        <w:fldChar w:fldCharType="separate"/>
      </w:r>
      <w:hyperlink w:anchor="_Toc78475785" w:history="1">
        <w:r w:rsidRPr="00D556DA">
          <w:rPr>
            <w:rStyle w:val="Hyperlink"/>
            <w:noProof/>
          </w:rPr>
          <w:t>7.1</w:t>
        </w:r>
        <w:r>
          <w:rPr>
            <w:rFonts w:eastAsiaTheme="minorEastAsia"/>
            <w:noProof/>
            <w:spacing w:val="0"/>
            <w:lang w:eastAsia="zh-CN"/>
          </w:rPr>
          <w:tab/>
        </w:r>
        <w:r w:rsidRPr="00D556DA">
          <w:rPr>
            <w:rStyle w:val="Hyperlink"/>
            <w:noProof/>
          </w:rPr>
          <w:t>Financial instruments</w:t>
        </w:r>
        <w:r>
          <w:rPr>
            <w:noProof/>
            <w:webHidden/>
          </w:rPr>
          <w:tab/>
        </w:r>
        <w:r>
          <w:rPr>
            <w:noProof/>
            <w:webHidden/>
          </w:rPr>
          <w:fldChar w:fldCharType="begin"/>
        </w:r>
        <w:r>
          <w:rPr>
            <w:noProof/>
            <w:webHidden/>
          </w:rPr>
          <w:instrText xml:space="preserve"> PAGEREF _Toc78475785 \h </w:instrText>
        </w:r>
        <w:r>
          <w:rPr>
            <w:noProof/>
            <w:webHidden/>
          </w:rPr>
        </w:r>
        <w:r>
          <w:rPr>
            <w:noProof/>
            <w:webHidden/>
          </w:rPr>
          <w:fldChar w:fldCharType="separate"/>
        </w:r>
        <w:r w:rsidR="006A3141">
          <w:rPr>
            <w:noProof/>
            <w:webHidden/>
          </w:rPr>
          <w:t>98</w:t>
        </w:r>
        <w:r>
          <w:rPr>
            <w:noProof/>
            <w:webHidden/>
          </w:rPr>
          <w:fldChar w:fldCharType="end"/>
        </w:r>
      </w:hyperlink>
    </w:p>
    <w:p w14:paraId="1633C491" w14:textId="66BAC6EC" w:rsidR="00BD230F" w:rsidRDefault="00925858">
      <w:pPr>
        <w:pStyle w:val="TOC9"/>
        <w:rPr>
          <w:rFonts w:eastAsiaTheme="minorEastAsia"/>
          <w:noProof/>
          <w:spacing w:val="0"/>
          <w:lang w:eastAsia="zh-CN"/>
        </w:rPr>
      </w:pPr>
      <w:hyperlink w:anchor="_Toc78475786" w:history="1">
        <w:r w:rsidR="00BD230F" w:rsidRPr="00D556DA">
          <w:rPr>
            <w:rStyle w:val="Hyperlink"/>
            <w:noProof/>
          </w:rPr>
          <w:t>7.2</w:t>
        </w:r>
        <w:r w:rsidR="00BD230F">
          <w:rPr>
            <w:rFonts w:eastAsiaTheme="minorEastAsia"/>
            <w:noProof/>
            <w:spacing w:val="0"/>
            <w:lang w:eastAsia="zh-CN"/>
          </w:rPr>
          <w:tab/>
        </w:r>
        <w:r w:rsidR="00BD230F" w:rsidRPr="00D556DA">
          <w:rPr>
            <w:rStyle w:val="Hyperlink"/>
            <w:noProof/>
          </w:rPr>
          <w:t>Contingent assets and  contingent liabilities (State of Victoria)</w:t>
        </w:r>
        <w:r w:rsidR="00BD230F">
          <w:rPr>
            <w:noProof/>
            <w:webHidden/>
          </w:rPr>
          <w:tab/>
        </w:r>
        <w:r w:rsidR="00BD230F">
          <w:rPr>
            <w:noProof/>
            <w:webHidden/>
          </w:rPr>
          <w:fldChar w:fldCharType="begin"/>
        </w:r>
        <w:r w:rsidR="00BD230F">
          <w:rPr>
            <w:noProof/>
            <w:webHidden/>
          </w:rPr>
          <w:instrText xml:space="preserve"> PAGEREF _Toc78475786 \h </w:instrText>
        </w:r>
        <w:r w:rsidR="00BD230F">
          <w:rPr>
            <w:noProof/>
            <w:webHidden/>
          </w:rPr>
        </w:r>
        <w:r w:rsidR="00BD230F">
          <w:rPr>
            <w:noProof/>
            <w:webHidden/>
          </w:rPr>
          <w:fldChar w:fldCharType="separate"/>
        </w:r>
        <w:r w:rsidR="006A3141">
          <w:rPr>
            <w:noProof/>
            <w:webHidden/>
          </w:rPr>
          <w:t>113</w:t>
        </w:r>
        <w:r w:rsidR="00BD230F">
          <w:rPr>
            <w:noProof/>
            <w:webHidden/>
          </w:rPr>
          <w:fldChar w:fldCharType="end"/>
        </w:r>
      </w:hyperlink>
    </w:p>
    <w:p w14:paraId="5B08B7BB" w14:textId="70024C41" w:rsidR="00BD230F" w:rsidRDefault="00925858">
      <w:pPr>
        <w:pStyle w:val="TOC9"/>
        <w:rPr>
          <w:rFonts w:eastAsiaTheme="minorEastAsia"/>
          <w:noProof/>
          <w:spacing w:val="0"/>
          <w:lang w:eastAsia="zh-CN"/>
        </w:rPr>
      </w:pPr>
      <w:hyperlink w:anchor="_Toc78475787" w:history="1">
        <w:r w:rsidR="00BD230F" w:rsidRPr="00D556DA">
          <w:rPr>
            <w:rStyle w:val="Hyperlink"/>
            <w:noProof/>
          </w:rPr>
          <w:t>7.3</w:t>
        </w:r>
        <w:r w:rsidR="00BD230F">
          <w:rPr>
            <w:rFonts w:eastAsiaTheme="minorEastAsia"/>
            <w:noProof/>
            <w:spacing w:val="0"/>
            <w:lang w:eastAsia="zh-CN"/>
          </w:rPr>
          <w:tab/>
        </w:r>
        <w:r w:rsidR="00BD230F" w:rsidRPr="00D556DA">
          <w:rPr>
            <w:rStyle w:val="Hyperlink"/>
            <w:noProof/>
          </w:rPr>
          <w:t>Fair value determination</w:t>
        </w:r>
        <w:r w:rsidR="00BD230F">
          <w:rPr>
            <w:noProof/>
            <w:webHidden/>
          </w:rPr>
          <w:tab/>
        </w:r>
        <w:r w:rsidR="00BD230F">
          <w:rPr>
            <w:noProof/>
            <w:webHidden/>
          </w:rPr>
          <w:fldChar w:fldCharType="begin"/>
        </w:r>
        <w:r w:rsidR="00BD230F">
          <w:rPr>
            <w:noProof/>
            <w:webHidden/>
          </w:rPr>
          <w:instrText xml:space="preserve"> PAGEREF _Toc78475787 \h </w:instrText>
        </w:r>
        <w:r w:rsidR="00BD230F">
          <w:rPr>
            <w:noProof/>
            <w:webHidden/>
          </w:rPr>
        </w:r>
        <w:r w:rsidR="00BD230F">
          <w:rPr>
            <w:noProof/>
            <w:webHidden/>
          </w:rPr>
          <w:fldChar w:fldCharType="separate"/>
        </w:r>
        <w:r w:rsidR="006A3141">
          <w:rPr>
            <w:noProof/>
            <w:webHidden/>
          </w:rPr>
          <w:t>118</w:t>
        </w:r>
        <w:r w:rsidR="00BD230F">
          <w:rPr>
            <w:noProof/>
            <w:webHidden/>
          </w:rPr>
          <w:fldChar w:fldCharType="end"/>
        </w:r>
      </w:hyperlink>
    </w:p>
    <w:p w14:paraId="787D5E97" w14:textId="28559078" w:rsidR="00BD230F" w:rsidRDefault="00925858">
      <w:pPr>
        <w:pStyle w:val="TOC9"/>
        <w:rPr>
          <w:rFonts w:eastAsiaTheme="minorEastAsia"/>
          <w:noProof/>
          <w:spacing w:val="0"/>
          <w:lang w:eastAsia="zh-CN"/>
        </w:rPr>
      </w:pPr>
      <w:hyperlink w:anchor="_Toc78475788" w:history="1">
        <w:r w:rsidR="00BD230F" w:rsidRPr="00D556DA">
          <w:rPr>
            <w:rStyle w:val="Hyperlink"/>
            <w:noProof/>
          </w:rPr>
          <w:t>7.4</w:t>
        </w:r>
        <w:r w:rsidR="00BD230F">
          <w:rPr>
            <w:rFonts w:eastAsiaTheme="minorEastAsia"/>
            <w:noProof/>
            <w:spacing w:val="0"/>
            <w:lang w:eastAsia="zh-CN"/>
          </w:rPr>
          <w:tab/>
        </w:r>
        <w:r w:rsidR="00BD230F" w:rsidRPr="00D556DA">
          <w:rPr>
            <w:rStyle w:val="Hyperlink"/>
            <w:noProof/>
          </w:rPr>
          <w:t>Fair value determination of financial assets and liabilities</w:t>
        </w:r>
        <w:r w:rsidR="00BD230F">
          <w:rPr>
            <w:noProof/>
            <w:webHidden/>
          </w:rPr>
          <w:tab/>
        </w:r>
        <w:r w:rsidR="00BD230F">
          <w:rPr>
            <w:noProof/>
            <w:webHidden/>
          </w:rPr>
          <w:fldChar w:fldCharType="begin"/>
        </w:r>
        <w:r w:rsidR="00BD230F">
          <w:rPr>
            <w:noProof/>
            <w:webHidden/>
          </w:rPr>
          <w:instrText xml:space="preserve"> PAGEREF _Toc78475788 \h </w:instrText>
        </w:r>
        <w:r w:rsidR="00BD230F">
          <w:rPr>
            <w:noProof/>
            <w:webHidden/>
          </w:rPr>
        </w:r>
        <w:r w:rsidR="00BD230F">
          <w:rPr>
            <w:noProof/>
            <w:webHidden/>
          </w:rPr>
          <w:fldChar w:fldCharType="separate"/>
        </w:r>
        <w:r w:rsidR="006A3141">
          <w:rPr>
            <w:noProof/>
            <w:webHidden/>
          </w:rPr>
          <w:t>119</w:t>
        </w:r>
        <w:r w:rsidR="00BD230F">
          <w:rPr>
            <w:noProof/>
            <w:webHidden/>
          </w:rPr>
          <w:fldChar w:fldCharType="end"/>
        </w:r>
      </w:hyperlink>
    </w:p>
    <w:p w14:paraId="7CA2C901" w14:textId="4F0E0943" w:rsidR="00BD230F" w:rsidRDefault="00925858">
      <w:pPr>
        <w:pStyle w:val="TOC9"/>
        <w:rPr>
          <w:rFonts w:eastAsiaTheme="minorEastAsia"/>
          <w:noProof/>
          <w:spacing w:val="0"/>
          <w:lang w:eastAsia="zh-CN"/>
        </w:rPr>
      </w:pPr>
      <w:hyperlink w:anchor="_Toc78475789" w:history="1">
        <w:r w:rsidR="00BD230F" w:rsidRPr="00D556DA">
          <w:rPr>
            <w:rStyle w:val="Hyperlink"/>
            <w:noProof/>
          </w:rPr>
          <w:t>7.5</w:t>
        </w:r>
        <w:r w:rsidR="00BD230F">
          <w:rPr>
            <w:rFonts w:eastAsiaTheme="minorEastAsia"/>
            <w:noProof/>
            <w:spacing w:val="0"/>
            <w:lang w:eastAsia="zh-CN"/>
          </w:rPr>
          <w:tab/>
        </w:r>
        <w:r w:rsidR="00BD230F" w:rsidRPr="00D556DA">
          <w:rPr>
            <w:rStyle w:val="Hyperlink"/>
            <w:noProof/>
          </w:rPr>
          <w:t>Fair value determination of non</w:t>
        </w:r>
        <w:r w:rsidR="00BD230F" w:rsidRPr="00D556DA">
          <w:rPr>
            <w:rStyle w:val="Hyperlink"/>
            <w:noProof/>
          </w:rPr>
          <w:noBreakHyphen/>
          <w:t>financial assets</w:t>
        </w:r>
        <w:r w:rsidR="00BD230F">
          <w:rPr>
            <w:noProof/>
            <w:webHidden/>
          </w:rPr>
          <w:tab/>
        </w:r>
        <w:r w:rsidR="00BD230F">
          <w:rPr>
            <w:noProof/>
            <w:webHidden/>
          </w:rPr>
          <w:fldChar w:fldCharType="begin"/>
        </w:r>
        <w:r w:rsidR="00BD230F">
          <w:rPr>
            <w:noProof/>
            <w:webHidden/>
          </w:rPr>
          <w:instrText xml:space="preserve"> PAGEREF _Toc78475789 \h </w:instrText>
        </w:r>
        <w:r w:rsidR="00BD230F">
          <w:rPr>
            <w:noProof/>
            <w:webHidden/>
          </w:rPr>
        </w:r>
        <w:r w:rsidR="00BD230F">
          <w:rPr>
            <w:noProof/>
            <w:webHidden/>
          </w:rPr>
          <w:fldChar w:fldCharType="separate"/>
        </w:r>
        <w:r w:rsidR="006A3141">
          <w:rPr>
            <w:noProof/>
            <w:webHidden/>
          </w:rPr>
          <w:t>122</w:t>
        </w:r>
        <w:r w:rsidR="00BD230F">
          <w:rPr>
            <w:noProof/>
            <w:webHidden/>
          </w:rPr>
          <w:fldChar w:fldCharType="end"/>
        </w:r>
      </w:hyperlink>
    </w:p>
    <w:p w14:paraId="0C0618D6" w14:textId="77777777" w:rsidR="00BD230F" w:rsidRDefault="00BD230F" w:rsidP="00AC68FF">
      <w:r>
        <w:fldChar w:fldCharType="end"/>
      </w:r>
    </w:p>
    <w:p w14:paraId="60F38BC1" w14:textId="77777777" w:rsidR="00BD230F" w:rsidRDefault="00BD230F" w:rsidP="00AC68FF">
      <w:pPr>
        <w:sectPr w:rsidR="00BD230F" w:rsidSect="00BD230F">
          <w:type w:val="continuous"/>
          <w:pgSz w:w="11907" w:h="16839" w:code="9"/>
          <w:pgMar w:top="1134" w:right="1134" w:bottom="1134" w:left="1134" w:header="624" w:footer="567" w:gutter="0"/>
          <w:cols w:num="2" w:space="709"/>
          <w:docGrid w:linePitch="360"/>
        </w:sectPr>
      </w:pPr>
    </w:p>
    <w:p w14:paraId="7A4545EC" w14:textId="77777777" w:rsidR="00BD230F" w:rsidRPr="003E3544" w:rsidRDefault="00BD230F" w:rsidP="00BD230F">
      <w:pPr>
        <w:pStyle w:val="Heading2"/>
        <w:ind w:left="851" w:hanging="851"/>
      </w:pPr>
      <w:bookmarkStart w:id="103" w:name="_Toc78475785"/>
      <w:r w:rsidRPr="003E3544">
        <w:t>Financial instruments</w:t>
      </w:r>
      <w:bookmarkEnd w:id="103"/>
    </w:p>
    <w:p w14:paraId="4E9874A1" w14:textId="77777777" w:rsidR="00BD230F" w:rsidRDefault="00BD230F" w:rsidP="00AC68FF">
      <w:pPr>
        <w:pStyle w:val="Heading30"/>
      </w:pPr>
      <w:r w:rsidRPr="006075AC">
        <w:t>Introduction</w:t>
      </w:r>
    </w:p>
    <w:p w14:paraId="49BF351B" w14:textId="77777777" w:rsidR="00BD230F" w:rsidRPr="00460A25" w:rsidRDefault="00BD230F" w:rsidP="00F842C5">
      <w:r>
        <w:t xml:space="preserve">Financial instruments arise out of contractual agreements that give rise to a financial asset of one entity and a financial liability or equity instrument of another entity. Due to the nature of the State’s activities, certain assets and liabilities arise under statute rather than a contract (for example, taxes, fines and penalties). Such assets and </w:t>
      </w:r>
      <w:r w:rsidRPr="009F6439">
        <w:t>liabilities (statutory receivables and payables) are initially recognised and measured in the same manner as financial instruments, even though they are not financial instruments. The disclosure requirements associated with financial instruments therefore do not apply.</w:t>
      </w:r>
      <w:r>
        <w:rPr>
          <w:color w:val="FF0000"/>
        </w:rPr>
        <w:t xml:space="preserve"> </w:t>
      </w:r>
    </w:p>
    <w:p w14:paraId="476526DF" w14:textId="77777777" w:rsidR="00BD230F" w:rsidRDefault="00BD230F" w:rsidP="00F842C5">
      <w:pPr>
        <w:pStyle w:val="Heading20"/>
      </w:pPr>
    </w:p>
    <w:p w14:paraId="0E911F98" w14:textId="77777777" w:rsidR="00BD230F" w:rsidRDefault="00BD230F" w:rsidP="00F842C5">
      <w:pPr>
        <w:pStyle w:val="Heading30"/>
        <w:pBdr>
          <w:bottom w:val="none" w:sz="0" w:space="0" w:color="auto"/>
        </w:pBdr>
      </w:pPr>
    </w:p>
    <w:p w14:paraId="7075B0E1" w14:textId="77777777" w:rsidR="00BD230F" w:rsidRDefault="00BD230F" w:rsidP="00F842C5">
      <w:pPr>
        <w:spacing w:before="160"/>
      </w:pPr>
      <w:r>
        <w:t>The main purposes for the State to hold financial instruments are:</w:t>
      </w:r>
    </w:p>
    <w:p w14:paraId="6E0F9D73" w14:textId="77777777" w:rsidR="00BD230F" w:rsidRDefault="00BD230F" w:rsidP="00AC68FF">
      <w:pPr>
        <w:pStyle w:val="ListBullet"/>
      </w:pPr>
      <w:r>
        <w:t>for liquidity management purposes</w:t>
      </w:r>
    </w:p>
    <w:p w14:paraId="68182C67" w14:textId="77777777" w:rsidR="00BD230F" w:rsidRDefault="00BD230F" w:rsidP="00AC68FF">
      <w:pPr>
        <w:pStyle w:val="ListBullet"/>
      </w:pPr>
      <w:r>
        <w:t>to manage financial risk</w:t>
      </w:r>
    </w:p>
    <w:p w14:paraId="026C4D5A" w14:textId="77777777" w:rsidR="00BD230F" w:rsidRDefault="00BD230F" w:rsidP="00AC68FF">
      <w:pPr>
        <w:pStyle w:val="ListBullet"/>
      </w:pPr>
      <w:r>
        <w:t>to fund the State’s capital expenditure program</w:t>
      </w:r>
    </w:p>
    <w:p w14:paraId="0FE038AF" w14:textId="77777777" w:rsidR="00BD230F" w:rsidRDefault="00BD230F" w:rsidP="00AC68FF">
      <w:pPr>
        <w:pStyle w:val="ListBullet"/>
      </w:pPr>
      <w:r>
        <w:t>to meet long-term insurance and superannuation liabilities.</w:t>
      </w:r>
    </w:p>
    <w:p w14:paraId="27EB53E4" w14:textId="77777777" w:rsidR="00BD230F" w:rsidRDefault="00BD230F" w:rsidP="00F842C5"/>
    <w:p w14:paraId="09FE12CB" w14:textId="77777777" w:rsidR="00BD230F" w:rsidRPr="003E3544" w:rsidRDefault="00BD230F" w:rsidP="00F842C5">
      <w:pPr>
        <w:sectPr w:rsidR="00BD230F" w:rsidRPr="003E3544" w:rsidSect="00BD230F">
          <w:headerReference w:type="even" r:id="rId144"/>
          <w:type w:val="continuous"/>
          <w:pgSz w:w="11907" w:h="16839" w:code="9"/>
          <w:pgMar w:top="1134" w:right="1134" w:bottom="1134" w:left="1134" w:header="624" w:footer="567" w:gutter="0"/>
          <w:cols w:num="2" w:space="709"/>
          <w:docGrid w:linePitch="360"/>
        </w:sectPr>
      </w:pPr>
    </w:p>
    <w:p w14:paraId="7323BBBA" w14:textId="77777777" w:rsidR="00BD230F" w:rsidRDefault="00BD230F">
      <w:pPr>
        <w:keepLines w:val="0"/>
        <w:rPr>
          <w:rFonts w:asciiTheme="majorHAnsi" w:hAnsiTheme="majorHAnsi"/>
          <w:b/>
          <w:sz w:val="20"/>
          <w:szCs w:val="20"/>
        </w:rPr>
      </w:pPr>
      <w:r>
        <w:br w:type="page"/>
      </w:r>
    </w:p>
    <w:p w14:paraId="3CE5C170" w14:textId="77777777" w:rsidR="00BD230F" w:rsidRDefault="00BD230F" w:rsidP="00BD230F">
      <w:pPr>
        <w:pStyle w:val="TableHeading"/>
      </w:pPr>
      <w:r>
        <w:lastRenderedPageBreak/>
        <w:t>Categories of financial instruments</w:t>
      </w:r>
      <w:r>
        <w:tab/>
        <w:t>($ million)</w:t>
      </w:r>
    </w:p>
    <w:tbl>
      <w:tblPr>
        <w:tblStyle w:val="DTFTable"/>
        <w:tblW w:w="9638" w:type="dxa"/>
        <w:tblLayout w:type="fixed"/>
        <w:tblLook w:val="06A0" w:firstRow="1" w:lastRow="0" w:firstColumn="1" w:lastColumn="0" w:noHBand="1" w:noVBand="1"/>
      </w:tblPr>
      <w:tblGrid>
        <w:gridCol w:w="7400"/>
        <w:gridCol w:w="993"/>
        <w:gridCol w:w="1245"/>
      </w:tblGrid>
      <w:tr w:rsidR="00BD230F" w14:paraId="015A58DF" w14:textId="77777777" w:rsidTr="000E1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553AAAB2" w14:textId="2C337C9A" w:rsidR="00BD230F" w:rsidRDefault="00BD230F">
            <w:pPr>
              <w:keepNext/>
            </w:pPr>
            <w:r>
              <w:t>2021</w:t>
            </w:r>
          </w:p>
        </w:tc>
        <w:tc>
          <w:tcPr>
            <w:tcW w:w="993" w:type="dxa"/>
            <w:tcBorders>
              <w:top w:val="single" w:sz="6" w:space="0" w:color="auto"/>
            </w:tcBorders>
          </w:tcPr>
          <w:p w14:paraId="46B353A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1245" w:type="dxa"/>
            <w:tcBorders>
              <w:top w:val="single" w:sz="6" w:space="0" w:color="auto"/>
            </w:tcBorders>
          </w:tcPr>
          <w:p w14:paraId="689D9B4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5A0FE90A"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02101C56" w14:textId="77777777" w:rsidR="00BD230F" w:rsidRDefault="00BD230F">
            <w:r>
              <w:rPr>
                <w:b/>
              </w:rPr>
              <w:t>Financial assets</w:t>
            </w:r>
          </w:p>
        </w:tc>
        <w:tc>
          <w:tcPr>
            <w:tcW w:w="993" w:type="dxa"/>
          </w:tcPr>
          <w:p w14:paraId="3F1BC0F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Pr>
          <w:p w14:paraId="26C7CCF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8388C35"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2F6C0A63" w14:textId="77777777" w:rsidR="00BD230F" w:rsidRDefault="00BD230F">
            <w:r>
              <w:t>Cash and deposits</w:t>
            </w:r>
          </w:p>
        </w:tc>
        <w:tc>
          <w:tcPr>
            <w:tcW w:w="993" w:type="dxa"/>
          </w:tcPr>
          <w:p w14:paraId="5ED74511" w14:textId="77777777" w:rsidR="00BD230F" w:rsidRDefault="00BD230F">
            <w:pPr>
              <w:cnfStyle w:val="000000000000" w:firstRow="0" w:lastRow="0" w:firstColumn="0" w:lastColumn="0" w:oddVBand="0" w:evenVBand="0" w:oddHBand="0" w:evenHBand="0" w:firstRowFirstColumn="0" w:firstRowLastColumn="0" w:lastRowFirstColumn="0" w:lastRowLastColumn="0"/>
            </w:pPr>
            <w:r>
              <w:t>21 933</w:t>
            </w:r>
          </w:p>
        </w:tc>
        <w:tc>
          <w:tcPr>
            <w:tcW w:w="1245" w:type="dxa"/>
          </w:tcPr>
          <w:p w14:paraId="0381737F" w14:textId="77777777" w:rsidR="00BD230F" w:rsidRDefault="00BD230F">
            <w:pPr>
              <w:cnfStyle w:val="000000000000" w:firstRow="0" w:lastRow="0" w:firstColumn="0" w:lastColumn="0" w:oddVBand="0" w:evenVBand="0" w:oddHBand="0" w:evenHBand="0" w:firstRowFirstColumn="0" w:firstRowLastColumn="0" w:lastRowFirstColumn="0" w:lastRowLastColumn="0"/>
            </w:pPr>
            <w:r>
              <w:t>14 609</w:t>
            </w:r>
          </w:p>
        </w:tc>
      </w:tr>
      <w:tr w:rsidR="00BD230F" w14:paraId="4D8FCB1B"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4C678227" w14:textId="77777777" w:rsidR="00BD230F" w:rsidRDefault="00BD230F">
            <w:r>
              <w:t>Financial assets designated at fair value through profit/loss (FVTPL)</w:t>
            </w:r>
          </w:p>
        </w:tc>
        <w:tc>
          <w:tcPr>
            <w:tcW w:w="993" w:type="dxa"/>
          </w:tcPr>
          <w:p w14:paraId="39F8F526" w14:textId="77777777" w:rsidR="00BD230F" w:rsidRDefault="00BD230F">
            <w:pPr>
              <w:cnfStyle w:val="000000000000" w:firstRow="0" w:lastRow="0" w:firstColumn="0" w:lastColumn="0" w:oddVBand="0" w:evenVBand="0" w:oddHBand="0" w:evenHBand="0" w:firstRowFirstColumn="0" w:firstRowLastColumn="0" w:lastRowFirstColumn="0" w:lastRowLastColumn="0"/>
            </w:pPr>
            <w:r>
              <w:t>42 960</w:t>
            </w:r>
          </w:p>
        </w:tc>
        <w:tc>
          <w:tcPr>
            <w:tcW w:w="1245" w:type="dxa"/>
          </w:tcPr>
          <w:p w14:paraId="1EE18A9F" w14:textId="77777777" w:rsidR="00BD230F" w:rsidRDefault="00BD230F">
            <w:pPr>
              <w:cnfStyle w:val="000000000000" w:firstRow="0" w:lastRow="0" w:firstColumn="0" w:lastColumn="0" w:oddVBand="0" w:evenVBand="0" w:oddHBand="0" w:evenHBand="0" w:firstRowFirstColumn="0" w:firstRowLastColumn="0" w:lastRowFirstColumn="0" w:lastRowLastColumn="0"/>
            </w:pPr>
            <w:r>
              <w:t>889</w:t>
            </w:r>
          </w:p>
        </w:tc>
      </w:tr>
      <w:tr w:rsidR="00BD230F" w14:paraId="71D14748"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206FA061" w14:textId="77777777" w:rsidR="00BD230F" w:rsidRDefault="00BD230F">
            <w:r>
              <w:t>Financial assets mandatorily measured at fair value through profit or loss</w:t>
            </w:r>
          </w:p>
        </w:tc>
        <w:tc>
          <w:tcPr>
            <w:tcW w:w="993" w:type="dxa"/>
          </w:tcPr>
          <w:p w14:paraId="75686D58" w14:textId="77777777" w:rsidR="00BD230F" w:rsidRDefault="00BD230F">
            <w:pPr>
              <w:cnfStyle w:val="000000000000" w:firstRow="0" w:lastRow="0" w:firstColumn="0" w:lastColumn="0" w:oddVBand="0" w:evenVBand="0" w:oddHBand="0" w:evenHBand="0" w:firstRowFirstColumn="0" w:firstRowLastColumn="0" w:lastRowFirstColumn="0" w:lastRowLastColumn="0"/>
            </w:pPr>
            <w:r>
              <w:t>195</w:t>
            </w:r>
          </w:p>
        </w:tc>
        <w:tc>
          <w:tcPr>
            <w:tcW w:w="1245" w:type="dxa"/>
          </w:tcPr>
          <w:p w14:paraId="4237CD71" w14:textId="77777777" w:rsidR="00BD230F" w:rsidRDefault="00BD230F">
            <w:pPr>
              <w:cnfStyle w:val="000000000000" w:firstRow="0" w:lastRow="0" w:firstColumn="0" w:lastColumn="0" w:oddVBand="0" w:evenVBand="0" w:oddHBand="0" w:evenHBand="0" w:firstRowFirstColumn="0" w:firstRowLastColumn="0" w:lastRowFirstColumn="0" w:lastRowLastColumn="0"/>
            </w:pPr>
            <w:r>
              <w:t>79</w:t>
            </w:r>
          </w:p>
        </w:tc>
      </w:tr>
      <w:tr w:rsidR="00BD230F" w14:paraId="05F73C31"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04A89031" w14:textId="77777777" w:rsidR="00BD230F" w:rsidRDefault="00BD230F">
            <w:r>
              <w:t>Financial assets at amortised cost</w:t>
            </w:r>
          </w:p>
        </w:tc>
        <w:tc>
          <w:tcPr>
            <w:tcW w:w="993" w:type="dxa"/>
          </w:tcPr>
          <w:p w14:paraId="51B0652B" w14:textId="77777777" w:rsidR="00BD230F" w:rsidRDefault="00BD230F">
            <w:pPr>
              <w:cnfStyle w:val="000000000000" w:firstRow="0" w:lastRow="0" w:firstColumn="0" w:lastColumn="0" w:oddVBand="0" w:evenVBand="0" w:oddHBand="0" w:evenHBand="0" w:firstRowFirstColumn="0" w:firstRowLastColumn="0" w:lastRowFirstColumn="0" w:lastRowLastColumn="0"/>
            </w:pPr>
            <w:r>
              <w:t>4 390</w:t>
            </w:r>
          </w:p>
        </w:tc>
        <w:tc>
          <w:tcPr>
            <w:tcW w:w="1245" w:type="dxa"/>
          </w:tcPr>
          <w:p w14:paraId="7725F364" w14:textId="77777777" w:rsidR="00BD230F" w:rsidRDefault="00BD230F">
            <w:pPr>
              <w:cnfStyle w:val="000000000000" w:firstRow="0" w:lastRow="0" w:firstColumn="0" w:lastColumn="0" w:oddVBand="0" w:evenVBand="0" w:oddHBand="0" w:evenHBand="0" w:firstRowFirstColumn="0" w:firstRowLastColumn="0" w:lastRowFirstColumn="0" w:lastRowLastColumn="0"/>
            </w:pPr>
            <w:r>
              <w:t>7 801</w:t>
            </w:r>
          </w:p>
        </w:tc>
      </w:tr>
      <w:tr w:rsidR="00BD230F" w14:paraId="6A1806C5"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78CCD6D3" w14:textId="77777777" w:rsidR="00BD230F" w:rsidRDefault="00BD230F">
            <w:r>
              <w:t>Financial assets measured at fair value through other comprehensive income</w:t>
            </w:r>
          </w:p>
        </w:tc>
        <w:tc>
          <w:tcPr>
            <w:tcW w:w="993" w:type="dxa"/>
          </w:tcPr>
          <w:p w14:paraId="655A513D"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1245" w:type="dxa"/>
          </w:tcPr>
          <w:p w14:paraId="54EB8346"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r>
      <w:tr w:rsidR="00BD230F" w14:paraId="394EB1B1" w14:textId="77777777" w:rsidTr="000E14E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36C89473" w14:textId="77777777" w:rsidR="00BD230F" w:rsidRDefault="00BD230F">
            <w:r>
              <w:t>Investment in equity instrument designated at fair value through other comprehensive income</w:t>
            </w:r>
          </w:p>
        </w:tc>
        <w:tc>
          <w:tcPr>
            <w:tcW w:w="993" w:type="dxa"/>
            <w:tcBorders>
              <w:bottom w:val="single" w:sz="6" w:space="0" w:color="auto"/>
            </w:tcBorders>
          </w:tcPr>
          <w:p w14:paraId="47F3D44C" w14:textId="77777777" w:rsidR="00BD230F" w:rsidRDefault="00BD230F">
            <w:pPr>
              <w:cnfStyle w:val="000000000000" w:firstRow="0" w:lastRow="0" w:firstColumn="0" w:lastColumn="0" w:oddVBand="0" w:evenVBand="0" w:oddHBand="0" w:evenHBand="0" w:firstRowFirstColumn="0" w:firstRowLastColumn="0" w:lastRowFirstColumn="0" w:lastRowLastColumn="0"/>
            </w:pPr>
            <w:r>
              <w:t>2 701</w:t>
            </w:r>
          </w:p>
        </w:tc>
        <w:tc>
          <w:tcPr>
            <w:tcW w:w="1245" w:type="dxa"/>
            <w:tcBorders>
              <w:bottom w:val="single" w:sz="6" w:space="0" w:color="auto"/>
            </w:tcBorders>
          </w:tcPr>
          <w:p w14:paraId="70243D40" w14:textId="77777777" w:rsidR="00BD230F" w:rsidRDefault="00BD230F">
            <w:pPr>
              <w:cnfStyle w:val="000000000000" w:firstRow="0" w:lastRow="0" w:firstColumn="0" w:lastColumn="0" w:oddVBand="0" w:evenVBand="0" w:oddHBand="0" w:evenHBand="0" w:firstRowFirstColumn="0" w:firstRowLastColumn="0" w:lastRowFirstColumn="0" w:lastRowLastColumn="0"/>
            </w:pPr>
            <w:r>
              <w:t>1 833</w:t>
            </w:r>
          </w:p>
        </w:tc>
      </w:tr>
      <w:tr w:rsidR="00BD230F" w14:paraId="2E60FE31" w14:textId="77777777" w:rsidTr="000E14E1">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1B03AD71" w14:textId="77777777" w:rsidR="00BD230F" w:rsidRDefault="00BD230F">
            <w:r>
              <w:rPr>
                <w:b/>
              </w:rPr>
              <w:t xml:space="preserve">Total financial assets </w:t>
            </w:r>
            <w:r>
              <w:rPr>
                <w:b/>
                <w:vertAlign w:val="superscript"/>
              </w:rPr>
              <w:t>(a)</w:t>
            </w:r>
          </w:p>
        </w:tc>
        <w:tc>
          <w:tcPr>
            <w:tcW w:w="993" w:type="dxa"/>
            <w:tcBorders>
              <w:top w:val="single" w:sz="6" w:space="0" w:color="auto"/>
              <w:bottom w:val="single" w:sz="6" w:space="0" w:color="auto"/>
            </w:tcBorders>
          </w:tcPr>
          <w:p w14:paraId="77218F3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72 197</w:t>
            </w:r>
          </w:p>
        </w:tc>
        <w:tc>
          <w:tcPr>
            <w:tcW w:w="1245" w:type="dxa"/>
            <w:tcBorders>
              <w:top w:val="single" w:sz="6" w:space="0" w:color="auto"/>
              <w:bottom w:val="single" w:sz="6" w:space="0" w:color="auto"/>
            </w:tcBorders>
          </w:tcPr>
          <w:p w14:paraId="5D80B9B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25 228</w:t>
            </w:r>
          </w:p>
        </w:tc>
      </w:tr>
      <w:tr w:rsidR="00BD230F" w14:paraId="3C8B0892" w14:textId="77777777" w:rsidTr="000E14E1">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5A04626F" w14:textId="77777777" w:rsidR="00BD230F" w:rsidRDefault="00BD230F">
            <w:r>
              <w:rPr>
                <w:b/>
              </w:rPr>
              <w:t xml:space="preserve">Financial liabilities </w:t>
            </w:r>
          </w:p>
        </w:tc>
        <w:tc>
          <w:tcPr>
            <w:tcW w:w="993" w:type="dxa"/>
            <w:tcBorders>
              <w:top w:val="single" w:sz="6" w:space="0" w:color="auto"/>
            </w:tcBorders>
          </w:tcPr>
          <w:p w14:paraId="754124D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Borders>
              <w:top w:val="single" w:sz="6" w:space="0" w:color="auto"/>
            </w:tcBorders>
          </w:tcPr>
          <w:p w14:paraId="5F2F819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6271F5C"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3CD4A1E8" w14:textId="77777777" w:rsidR="00BD230F" w:rsidRDefault="00BD230F">
            <w:r>
              <w:t>Financial liabilities designated at fair value through profit and loss</w:t>
            </w:r>
          </w:p>
        </w:tc>
        <w:tc>
          <w:tcPr>
            <w:tcW w:w="993" w:type="dxa"/>
          </w:tcPr>
          <w:p w14:paraId="44540517" w14:textId="77777777" w:rsidR="00BD230F" w:rsidRDefault="00BD230F">
            <w:pPr>
              <w:cnfStyle w:val="000000000000" w:firstRow="0" w:lastRow="0" w:firstColumn="0" w:lastColumn="0" w:oddVBand="0" w:evenVBand="0" w:oddHBand="0" w:evenHBand="0" w:firstRowFirstColumn="0" w:firstRowLastColumn="0" w:lastRowFirstColumn="0" w:lastRowLastColumn="0"/>
            </w:pPr>
            <w:r>
              <w:t>90 182</w:t>
            </w:r>
          </w:p>
        </w:tc>
        <w:tc>
          <w:tcPr>
            <w:tcW w:w="1245" w:type="dxa"/>
          </w:tcPr>
          <w:p w14:paraId="66542BF4"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1F5930DD"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65EADF97" w14:textId="77777777" w:rsidR="00BD230F" w:rsidRDefault="00BD230F">
            <w:r>
              <w:t>Financial liabilities mandatorily measured at fair value through profit or loss</w:t>
            </w:r>
          </w:p>
        </w:tc>
        <w:tc>
          <w:tcPr>
            <w:tcW w:w="993" w:type="dxa"/>
          </w:tcPr>
          <w:p w14:paraId="7E909585" w14:textId="77777777" w:rsidR="00BD230F" w:rsidRDefault="00BD230F">
            <w:pPr>
              <w:cnfStyle w:val="000000000000" w:firstRow="0" w:lastRow="0" w:firstColumn="0" w:lastColumn="0" w:oddVBand="0" w:evenVBand="0" w:oddHBand="0" w:evenHBand="0" w:firstRowFirstColumn="0" w:firstRowLastColumn="0" w:lastRowFirstColumn="0" w:lastRowLastColumn="0"/>
            </w:pPr>
            <w:r>
              <w:t>578</w:t>
            </w:r>
          </w:p>
        </w:tc>
        <w:tc>
          <w:tcPr>
            <w:tcW w:w="1245" w:type="dxa"/>
          </w:tcPr>
          <w:p w14:paraId="0BC4FE37" w14:textId="77777777" w:rsidR="00BD230F" w:rsidRDefault="00BD230F">
            <w:pPr>
              <w:cnfStyle w:val="000000000000" w:firstRow="0" w:lastRow="0" w:firstColumn="0" w:lastColumn="0" w:oddVBand="0" w:evenVBand="0" w:oddHBand="0" w:evenHBand="0" w:firstRowFirstColumn="0" w:firstRowLastColumn="0" w:lastRowFirstColumn="0" w:lastRowLastColumn="0"/>
            </w:pPr>
            <w:r>
              <w:t>411</w:t>
            </w:r>
          </w:p>
        </w:tc>
      </w:tr>
      <w:tr w:rsidR="00BD230F" w14:paraId="77509FBE" w14:textId="77777777" w:rsidTr="000E14E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3BB4608F" w14:textId="77777777" w:rsidR="00BD230F" w:rsidRDefault="00BD230F">
            <w:r>
              <w:t>Financial liabilities at amortised cost</w:t>
            </w:r>
          </w:p>
        </w:tc>
        <w:tc>
          <w:tcPr>
            <w:tcW w:w="993" w:type="dxa"/>
            <w:tcBorders>
              <w:bottom w:val="single" w:sz="6" w:space="0" w:color="auto"/>
            </w:tcBorders>
          </w:tcPr>
          <w:p w14:paraId="11E9125D" w14:textId="77777777" w:rsidR="00BD230F" w:rsidRDefault="00BD230F">
            <w:pPr>
              <w:cnfStyle w:val="000000000000" w:firstRow="0" w:lastRow="0" w:firstColumn="0" w:lastColumn="0" w:oddVBand="0" w:evenVBand="0" w:oddHBand="0" w:evenHBand="0" w:firstRowFirstColumn="0" w:firstRowLastColumn="0" w:lastRowFirstColumn="0" w:lastRowLastColumn="0"/>
            </w:pPr>
            <w:r>
              <w:t>35 109</w:t>
            </w:r>
          </w:p>
        </w:tc>
        <w:tc>
          <w:tcPr>
            <w:tcW w:w="1245" w:type="dxa"/>
            <w:tcBorders>
              <w:bottom w:val="single" w:sz="6" w:space="0" w:color="auto"/>
            </w:tcBorders>
          </w:tcPr>
          <w:p w14:paraId="3572270B" w14:textId="77777777" w:rsidR="00BD230F" w:rsidRDefault="00BD230F">
            <w:pPr>
              <w:cnfStyle w:val="000000000000" w:firstRow="0" w:lastRow="0" w:firstColumn="0" w:lastColumn="0" w:oddVBand="0" w:evenVBand="0" w:oddHBand="0" w:evenHBand="0" w:firstRowFirstColumn="0" w:firstRowLastColumn="0" w:lastRowFirstColumn="0" w:lastRowLastColumn="0"/>
            </w:pPr>
            <w:r>
              <w:t>100 880</w:t>
            </w:r>
          </w:p>
        </w:tc>
      </w:tr>
      <w:tr w:rsidR="00BD230F" w14:paraId="5B3F1286"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6B0D388D" w14:textId="77777777" w:rsidR="00BD230F" w:rsidRDefault="00BD230F">
            <w:r>
              <w:rPr>
                <w:b/>
              </w:rPr>
              <w:t xml:space="preserve">Total financial liabilities </w:t>
            </w:r>
            <w:r>
              <w:rPr>
                <w:b/>
                <w:vertAlign w:val="superscript"/>
              </w:rPr>
              <w:t xml:space="preserve">(b) </w:t>
            </w:r>
          </w:p>
        </w:tc>
        <w:tc>
          <w:tcPr>
            <w:tcW w:w="993" w:type="dxa"/>
          </w:tcPr>
          <w:p w14:paraId="753F753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125 869</w:t>
            </w:r>
          </w:p>
        </w:tc>
        <w:tc>
          <w:tcPr>
            <w:tcW w:w="1245" w:type="dxa"/>
          </w:tcPr>
          <w:p w14:paraId="1E812397" w14:textId="18F93A04" w:rsidR="00BD230F" w:rsidRDefault="00BD230F">
            <w:pPr>
              <w:cnfStyle w:val="000000000000" w:firstRow="0" w:lastRow="0" w:firstColumn="0" w:lastColumn="0" w:oddVBand="0" w:evenVBand="0" w:oddHBand="0" w:evenHBand="0" w:firstRowFirstColumn="0" w:firstRowLastColumn="0" w:lastRowFirstColumn="0" w:lastRowLastColumn="0"/>
            </w:pPr>
            <w:r>
              <w:rPr>
                <w:b/>
              </w:rPr>
              <w:t>101 292</w:t>
            </w:r>
          </w:p>
        </w:tc>
      </w:tr>
    </w:tbl>
    <w:p w14:paraId="1DB68123" w14:textId="77777777" w:rsidR="00BD230F" w:rsidRDefault="00BD230F" w:rsidP="00BD230F"/>
    <w:tbl>
      <w:tblPr>
        <w:tblStyle w:val="DTFTable"/>
        <w:tblW w:w="9638" w:type="dxa"/>
        <w:tblLayout w:type="fixed"/>
        <w:tblLook w:val="06A0" w:firstRow="1" w:lastRow="0" w:firstColumn="1" w:lastColumn="0" w:noHBand="1" w:noVBand="1"/>
      </w:tblPr>
      <w:tblGrid>
        <w:gridCol w:w="7400"/>
        <w:gridCol w:w="993"/>
        <w:gridCol w:w="1245"/>
      </w:tblGrid>
      <w:tr w:rsidR="00BD230F" w14:paraId="122AF5CB" w14:textId="77777777" w:rsidTr="000E1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7D84E91D" w14:textId="05BD9873" w:rsidR="00BD230F" w:rsidRDefault="00BD230F">
            <w:pPr>
              <w:keepNext/>
            </w:pPr>
            <w:r>
              <w:t>2020</w:t>
            </w:r>
          </w:p>
        </w:tc>
        <w:tc>
          <w:tcPr>
            <w:tcW w:w="993" w:type="dxa"/>
            <w:tcBorders>
              <w:top w:val="single" w:sz="6" w:space="0" w:color="auto"/>
            </w:tcBorders>
          </w:tcPr>
          <w:p w14:paraId="6EEFEFB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1245" w:type="dxa"/>
            <w:tcBorders>
              <w:top w:val="single" w:sz="6" w:space="0" w:color="auto"/>
            </w:tcBorders>
          </w:tcPr>
          <w:p w14:paraId="05CC858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0D15DA31"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1524223F" w14:textId="77777777" w:rsidR="00BD230F" w:rsidRDefault="00BD230F">
            <w:r>
              <w:rPr>
                <w:b/>
              </w:rPr>
              <w:t>Financial assets</w:t>
            </w:r>
          </w:p>
        </w:tc>
        <w:tc>
          <w:tcPr>
            <w:tcW w:w="993" w:type="dxa"/>
          </w:tcPr>
          <w:p w14:paraId="264298E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Pr>
          <w:p w14:paraId="63F019A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3FFA601"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1A604333" w14:textId="77777777" w:rsidR="00BD230F" w:rsidRDefault="00BD230F">
            <w:r>
              <w:t>Cash and deposits</w:t>
            </w:r>
          </w:p>
        </w:tc>
        <w:tc>
          <w:tcPr>
            <w:tcW w:w="993" w:type="dxa"/>
          </w:tcPr>
          <w:p w14:paraId="79FEB43F" w14:textId="77777777" w:rsidR="00BD230F" w:rsidRDefault="00BD230F">
            <w:pPr>
              <w:cnfStyle w:val="000000000000" w:firstRow="0" w:lastRow="0" w:firstColumn="0" w:lastColumn="0" w:oddVBand="0" w:evenVBand="0" w:oddHBand="0" w:evenHBand="0" w:firstRowFirstColumn="0" w:firstRowLastColumn="0" w:lastRowFirstColumn="0" w:lastRowLastColumn="0"/>
            </w:pPr>
            <w:r>
              <w:t>19 185</w:t>
            </w:r>
          </w:p>
        </w:tc>
        <w:tc>
          <w:tcPr>
            <w:tcW w:w="1245" w:type="dxa"/>
          </w:tcPr>
          <w:p w14:paraId="3B55C1FC" w14:textId="77777777" w:rsidR="00BD230F" w:rsidRDefault="00BD230F">
            <w:pPr>
              <w:cnfStyle w:val="000000000000" w:firstRow="0" w:lastRow="0" w:firstColumn="0" w:lastColumn="0" w:oddVBand="0" w:evenVBand="0" w:oddHBand="0" w:evenHBand="0" w:firstRowFirstColumn="0" w:firstRowLastColumn="0" w:lastRowFirstColumn="0" w:lastRowLastColumn="0"/>
            </w:pPr>
            <w:r>
              <w:t>13 037</w:t>
            </w:r>
          </w:p>
        </w:tc>
      </w:tr>
      <w:tr w:rsidR="00BD230F" w14:paraId="63147A27"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61905CD0" w14:textId="77777777" w:rsidR="00BD230F" w:rsidRDefault="00BD230F">
            <w:r>
              <w:t>Financial assets designated at fair value through profit/loss (FVTPL)</w:t>
            </w:r>
          </w:p>
        </w:tc>
        <w:tc>
          <w:tcPr>
            <w:tcW w:w="993" w:type="dxa"/>
          </w:tcPr>
          <w:p w14:paraId="7A457957" w14:textId="77777777" w:rsidR="00BD230F" w:rsidRDefault="00BD230F">
            <w:pPr>
              <w:cnfStyle w:val="000000000000" w:firstRow="0" w:lastRow="0" w:firstColumn="0" w:lastColumn="0" w:oddVBand="0" w:evenVBand="0" w:oddHBand="0" w:evenHBand="0" w:firstRowFirstColumn="0" w:firstRowLastColumn="0" w:lastRowFirstColumn="0" w:lastRowLastColumn="0"/>
            </w:pPr>
            <w:r>
              <w:t>37 629</w:t>
            </w:r>
          </w:p>
        </w:tc>
        <w:tc>
          <w:tcPr>
            <w:tcW w:w="1245" w:type="dxa"/>
          </w:tcPr>
          <w:p w14:paraId="564D0061" w14:textId="77777777" w:rsidR="00BD230F" w:rsidRDefault="00BD230F">
            <w:pPr>
              <w:cnfStyle w:val="000000000000" w:firstRow="0" w:lastRow="0" w:firstColumn="0" w:lastColumn="0" w:oddVBand="0" w:evenVBand="0" w:oddHBand="0" w:evenHBand="0" w:firstRowFirstColumn="0" w:firstRowLastColumn="0" w:lastRowFirstColumn="0" w:lastRowLastColumn="0"/>
            </w:pPr>
            <w:r>
              <w:t>766</w:t>
            </w:r>
          </w:p>
        </w:tc>
      </w:tr>
      <w:tr w:rsidR="00BD230F" w14:paraId="7DD95BAC"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239F201B" w14:textId="77777777" w:rsidR="00BD230F" w:rsidRDefault="00BD230F">
            <w:r>
              <w:t>Financial asset mandatorily measured at fair value through profit or loss</w:t>
            </w:r>
          </w:p>
        </w:tc>
        <w:tc>
          <w:tcPr>
            <w:tcW w:w="993" w:type="dxa"/>
          </w:tcPr>
          <w:p w14:paraId="2A9F81E7" w14:textId="77777777" w:rsidR="00BD230F" w:rsidRDefault="00BD230F">
            <w:pPr>
              <w:cnfStyle w:val="000000000000" w:firstRow="0" w:lastRow="0" w:firstColumn="0" w:lastColumn="0" w:oddVBand="0" w:evenVBand="0" w:oddHBand="0" w:evenHBand="0" w:firstRowFirstColumn="0" w:firstRowLastColumn="0" w:lastRowFirstColumn="0" w:lastRowLastColumn="0"/>
            </w:pPr>
            <w:r>
              <w:t>1 094</w:t>
            </w:r>
          </w:p>
        </w:tc>
        <w:tc>
          <w:tcPr>
            <w:tcW w:w="1245" w:type="dxa"/>
          </w:tcPr>
          <w:p w14:paraId="44474971" w14:textId="77777777" w:rsidR="00BD230F" w:rsidRDefault="00BD230F">
            <w:pPr>
              <w:cnfStyle w:val="000000000000" w:firstRow="0" w:lastRow="0" w:firstColumn="0" w:lastColumn="0" w:oddVBand="0" w:evenVBand="0" w:oddHBand="0" w:evenHBand="0" w:firstRowFirstColumn="0" w:firstRowLastColumn="0" w:lastRowFirstColumn="0" w:lastRowLastColumn="0"/>
            </w:pPr>
            <w:r>
              <w:t>193</w:t>
            </w:r>
          </w:p>
        </w:tc>
      </w:tr>
      <w:tr w:rsidR="00BD230F" w14:paraId="7BBB4183"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169EDDB5" w14:textId="77777777" w:rsidR="00BD230F" w:rsidRDefault="00BD230F">
            <w:r>
              <w:t>Financial assets at amortised cost</w:t>
            </w:r>
          </w:p>
        </w:tc>
        <w:tc>
          <w:tcPr>
            <w:tcW w:w="993" w:type="dxa"/>
          </w:tcPr>
          <w:p w14:paraId="67AC24EB" w14:textId="77777777" w:rsidR="00BD230F" w:rsidRDefault="00BD230F">
            <w:pPr>
              <w:cnfStyle w:val="000000000000" w:firstRow="0" w:lastRow="0" w:firstColumn="0" w:lastColumn="0" w:oddVBand="0" w:evenVBand="0" w:oddHBand="0" w:evenHBand="0" w:firstRowFirstColumn="0" w:firstRowLastColumn="0" w:lastRowFirstColumn="0" w:lastRowLastColumn="0"/>
            </w:pPr>
            <w:r>
              <w:t>4 091</w:t>
            </w:r>
          </w:p>
        </w:tc>
        <w:tc>
          <w:tcPr>
            <w:tcW w:w="1245" w:type="dxa"/>
          </w:tcPr>
          <w:p w14:paraId="5211461A" w14:textId="77777777" w:rsidR="00BD230F" w:rsidRDefault="00BD230F">
            <w:pPr>
              <w:cnfStyle w:val="000000000000" w:firstRow="0" w:lastRow="0" w:firstColumn="0" w:lastColumn="0" w:oddVBand="0" w:evenVBand="0" w:oddHBand="0" w:evenHBand="0" w:firstRowFirstColumn="0" w:firstRowLastColumn="0" w:lastRowFirstColumn="0" w:lastRowLastColumn="0"/>
            </w:pPr>
            <w:r>
              <w:t>8 548</w:t>
            </w:r>
          </w:p>
        </w:tc>
      </w:tr>
      <w:tr w:rsidR="00BD230F" w14:paraId="169FCBED"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59CD3846" w14:textId="77777777" w:rsidR="00BD230F" w:rsidRDefault="00BD230F">
            <w:r>
              <w:t>Financial assets measured at fair value through other comprehensive income</w:t>
            </w:r>
          </w:p>
        </w:tc>
        <w:tc>
          <w:tcPr>
            <w:tcW w:w="993" w:type="dxa"/>
          </w:tcPr>
          <w:p w14:paraId="30F4AEAC" w14:textId="77777777" w:rsidR="00BD230F" w:rsidRDefault="00BD230F">
            <w:pPr>
              <w:cnfStyle w:val="000000000000" w:firstRow="0" w:lastRow="0" w:firstColumn="0" w:lastColumn="0" w:oddVBand="0" w:evenVBand="0" w:oddHBand="0" w:evenHBand="0" w:firstRowFirstColumn="0" w:firstRowLastColumn="0" w:lastRowFirstColumn="0" w:lastRowLastColumn="0"/>
            </w:pPr>
            <w:r>
              <w:t>52</w:t>
            </w:r>
          </w:p>
        </w:tc>
        <w:tc>
          <w:tcPr>
            <w:tcW w:w="1245" w:type="dxa"/>
          </w:tcPr>
          <w:p w14:paraId="35DDBCC6" w14:textId="77777777" w:rsidR="00BD230F" w:rsidRDefault="00BD230F">
            <w:pPr>
              <w:cnfStyle w:val="000000000000" w:firstRow="0" w:lastRow="0" w:firstColumn="0" w:lastColumn="0" w:oddVBand="0" w:evenVBand="0" w:oddHBand="0" w:evenHBand="0" w:firstRowFirstColumn="0" w:firstRowLastColumn="0" w:lastRowFirstColumn="0" w:lastRowLastColumn="0"/>
            </w:pPr>
            <w:r>
              <w:t>52</w:t>
            </w:r>
          </w:p>
        </w:tc>
      </w:tr>
      <w:tr w:rsidR="00BD230F" w14:paraId="745334BF" w14:textId="77777777" w:rsidTr="000E14E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0B5F0E54" w14:textId="77777777" w:rsidR="00BD230F" w:rsidRDefault="00BD230F">
            <w:r>
              <w:t>Investment in equity instrument designated at fair value through other comprehensive income</w:t>
            </w:r>
          </w:p>
        </w:tc>
        <w:tc>
          <w:tcPr>
            <w:tcW w:w="993" w:type="dxa"/>
            <w:tcBorders>
              <w:bottom w:val="single" w:sz="6" w:space="0" w:color="auto"/>
            </w:tcBorders>
          </w:tcPr>
          <w:p w14:paraId="58B56E14" w14:textId="77777777" w:rsidR="00BD230F" w:rsidRDefault="00BD230F">
            <w:pPr>
              <w:cnfStyle w:val="000000000000" w:firstRow="0" w:lastRow="0" w:firstColumn="0" w:lastColumn="0" w:oddVBand="0" w:evenVBand="0" w:oddHBand="0" w:evenHBand="0" w:firstRowFirstColumn="0" w:firstRowLastColumn="0" w:lastRowFirstColumn="0" w:lastRowLastColumn="0"/>
            </w:pPr>
            <w:r>
              <w:t>1 462</w:t>
            </w:r>
          </w:p>
        </w:tc>
        <w:tc>
          <w:tcPr>
            <w:tcW w:w="1245" w:type="dxa"/>
            <w:tcBorders>
              <w:bottom w:val="single" w:sz="6" w:space="0" w:color="auto"/>
            </w:tcBorders>
          </w:tcPr>
          <w:p w14:paraId="434CCCA2" w14:textId="77777777" w:rsidR="00BD230F" w:rsidRDefault="00BD230F">
            <w:pPr>
              <w:cnfStyle w:val="000000000000" w:firstRow="0" w:lastRow="0" w:firstColumn="0" w:lastColumn="0" w:oddVBand="0" w:evenVBand="0" w:oddHBand="0" w:evenHBand="0" w:firstRowFirstColumn="0" w:firstRowLastColumn="0" w:lastRowFirstColumn="0" w:lastRowLastColumn="0"/>
            </w:pPr>
            <w:r>
              <w:t>1 461</w:t>
            </w:r>
          </w:p>
        </w:tc>
      </w:tr>
      <w:tr w:rsidR="00BD230F" w14:paraId="5DBAE516" w14:textId="77777777" w:rsidTr="000E14E1">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371B71AF" w14:textId="77777777" w:rsidR="00BD230F" w:rsidRDefault="00BD230F">
            <w:r>
              <w:rPr>
                <w:b/>
              </w:rPr>
              <w:t xml:space="preserve">Total financial assets </w:t>
            </w:r>
            <w:r>
              <w:rPr>
                <w:b/>
                <w:vertAlign w:val="superscript"/>
              </w:rPr>
              <w:t>(a)</w:t>
            </w:r>
          </w:p>
        </w:tc>
        <w:tc>
          <w:tcPr>
            <w:tcW w:w="993" w:type="dxa"/>
            <w:tcBorders>
              <w:top w:val="single" w:sz="6" w:space="0" w:color="auto"/>
              <w:bottom w:val="single" w:sz="6" w:space="0" w:color="auto"/>
            </w:tcBorders>
          </w:tcPr>
          <w:p w14:paraId="32E5087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63 514</w:t>
            </w:r>
          </w:p>
        </w:tc>
        <w:tc>
          <w:tcPr>
            <w:tcW w:w="1245" w:type="dxa"/>
            <w:tcBorders>
              <w:top w:val="single" w:sz="6" w:space="0" w:color="auto"/>
              <w:bottom w:val="single" w:sz="6" w:space="0" w:color="auto"/>
            </w:tcBorders>
          </w:tcPr>
          <w:p w14:paraId="17817D9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24 058</w:t>
            </w:r>
          </w:p>
        </w:tc>
      </w:tr>
      <w:tr w:rsidR="00BD230F" w14:paraId="43AB212C" w14:textId="77777777" w:rsidTr="000E14E1">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65F36CC9" w14:textId="77777777" w:rsidR="00BD230F" w:rsidRDefault="00BD230F">
            <w:r>
              <w:rPr>
                <w:b/>
              </w:rPr>
              <w:t xml:space="preserve">Financial liabilities </w:t>
            </w:r>
          </w:p>
        </w:tc>
        <w:tc>
          <w:tcPr>
            <w:tcW w:w="993" w:type="dxa"/>
            <w:tcBorders>
              <w:top w:val="single" w:sz="6" w:space="0" w:color="auto"/>
            </w:tcBorders>
          </w:tcPr>
          <w:p w14:paraId="46A1352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Borders>
              <w:top w:val="single" w:sz="6" w:space="0" w:color="auto"/>
            </w:tcBorders>
          </w:tcPr>
          <w:p w14:paraId="31812D1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F22F259"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172464B6" w14:textId="77777777" w:rsidR="00BD230F" w:rsidRDefault="00BD230F">
            <w:r>
              <w:t>Financial liabilities designated at fair value through profit and loss</w:t>
            </w:r>
          </w:p>
        </w:tc>
        <w:tc>
          <w:tcPr>
            <w:tcW w:w="993" w:type="dxa"/>
          </w:tcPr>
          <w:p w14:paraId="6A3857C8" w14:textId="77777777" w:rsidR="00BD230F" w:rsidRDefault="00BD230F">
            <w:pPr>
              <w:cnfStyle w:val="000000000000" w:firstRow="0" w:lastRow="0" w:firstColumn="0" w:lastColumn="0" w:oddVBand="0" w:evenVBand="0" w:oddHBand="0" w:evenHBand="0" w:firstRowFirstColumn="0" w:firstRowLastColumn="0" w:lastRowFirstColumn="0" w:lastRowLastColumn="0"/>
            </w:pPr>
            <w:r>
              <w:t>62 322</w:t>
            </w:r>
          </w:p>
        </w:tc>
        <w:tc>
          <w:tcPr>
            <w:tcW w:w="1245" w:type="dxa"/>
          </w:tcPr>
          <w:p w14:paraId="0E8C804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1D5C3119"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3AB81B25" w14:textId="77777777" w:rsidR="00BD230F" w:rsidRDefault="00BD230F">
            <w:r>
              <w:t>Financial liabilities mandatorily measured at fair value through profit or loss</w:t>
            </w:r>
          </w:p>
        </w:tc>
        <w:tc>
          <w:tcPr>
            <w:tcW w:w="993" w:type="dxa"/>
          </w:tcPr>
          <w:p w14:paraId="43F639FA" w14:textId="77777777" w:rsidR="00BD230F" w:rsidRDefault="00BD230F">
            <w:pPr>
              <w:cnfStyle w:val="000000000000" w:firstRow="0" w:lastRow="0" w:firstColumn="0" w:lastColumn="0" w:oddVBand="0" w:evenVBand="0" w:oddHBand="0" w:evenHBand="0" w:firstRowFirstColumn="0" w:firstRowLastColumn="0" w:lastRowFirstColumn="0" w:lastRowLastColumn="0"/>
            </w:pPr>
            <w:r>
              <w:t>1 137</w:t>
            </w:r>
          </w:p>
        </w:tc>
        <w:tc>
          <w:tcPr>
            <w:tcW w:w="1245" w:type="dxa"/>
          </w:tcPr>
          <w:p w14:paraId="581AF600" w14:textId="77777777" w:rsidR="00BD230F" w:rsidRDefault="00BD230F">
            <w:pPr>
              <w:cnfStyle w:val="000000000000" w:firstRow="0" w:lastRow="0" w:firstColumn="0" w:lastColumn="0" w:oddVBand="0" w:evenVBand="0" w:oddHBand="0" w:evenHBand="0" w:firstRowFirstColumn="0" w:firstRowLastColumn="0" w:lastRowFirstColumn="0" w:lastRowLastColumn="0"/>
            </w:pPr>
            <w:r>
              <w:t>269</w:t>
            </w:r>
          </w:p>
        </w:tc>
      </w:tr>
      <w:tr w:rsidR="00BD230F" w14:paraId="6CEC8EE2" w14:textId="77777777" w:rsidTr="000E14E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74D4506A" w14:textId="77777777" w:rsidR="00BD230F" w:rsidRDefault="00BD230F">
            <w:r>
              <w:t>Financial liabilities at amortised cost</w:t>
            </w:r>
          </w:p>
        </w:tc>
        <w:tc>
          <w:tcPr>
            <w:tcW w:w="993" w:type="dxa"/>
            <w:tcBorders>
              <w:bottom w:val="single" w:sz="6" w:space="0" w:color="auto"/>
            </w:tcBorders>
          </w:tcPr>
          <w:p w14:paraId="101DE587" w14:textId="77777777" w:rsidR="00BD230F" w:rsidRDefault="00BD230F">
            <w:pPr>
              <w:cnfStyle w:val="000000000000" w:firstRow="0" w:lastRow="0" w:firstColumn="0" w:lastColumn="0" w:oddVBand="0" w:evenVBand="0" w:oddHBand="0" w:evenHBand="0" w:firstRowFirstColumn="0" w:firstRowLastColumn="0" w:lastRowFirstColumn="0" w:lastRowLastColumn="0"/>
            </w:pPr>
            <w:r>
              <w:t>32 621</w:t>
            </w:r>
          </w:p>
        </w:tc>
        <w:tc>
          <w:tcPr>
            <w:tcW w:w="1245" w:type="dxa"/>
            <w:tcBorders>
              <w:bottom w:val="single" w:sz="6" w:space="0" w:color="auto"/>
            </w:tcBorders>
          </w:tcPr>
          <w:p w14:paraId="65FB18A0" w14:textId="77777777" w:rsidR="00BD230F" w:rsidRDefault="00BD230F">
            <w:pPr>
              <w:cnfStyle w:val="000000000000" w:firstRow="0" w:lastRow="0" w:firstColumn="0" w:lastColumn="0" w:oddVBand="0" w:evenVBand="0" w:oddHBand="0" w:evenHBand="0" w:firstRowFirstColumn="0" w:firstRowLastColumn="0" w:lastRowFirstColumn="0" w:lastRowLastColumn="0"/>
            </w:pPr>
            <w:r>
              <w:t>70 741</w:t>
            </w:r>
          </w:p>
        </w:tc>
      </w:tr>
      <w:tr w:rsidR="00BD230F" w14:paraId="4CEA2DA2" w14:textId="77777777" w:rsidTr="000E14E1">
        <w:tc>
          <w:tcPr>
            <w:cnfStyle w:val="001000000000" w:firstRow="0" w:lastRow="0" w:firstColumn="1" w:lastColumn="0" w:oddVBand="0" w:evenVBand="0" w:oddHBand="0" w:evenHBand="0" w:firstRowFirstColumn="0" w:firstRowLastColumn="0" w:lastRowFirstColumn="0" w:lastRowLastColumn="0"/>
            <w:tcW w:w="7400" w:type="dxa"/>
          </w:tcPr>
          <w:p w14:paraId="4A326F5C" w14:textId="77777777" w:rsidR="00BD230F" w:rsidRDefault="00BD230F">
            <w:r>
              <w:rPr>
                <w:b/>
              </w:rPr>
              <w:t xml:space="preserve">Total financial liabilities </w:t>
            </w:r>
            <w:r>
              <w:rPr>
                <w:b/>
                <w:vertAlign w:val="superscript"/>
              </w:rPr>
              <w:t>(b)</w:t>
            </w:r>
          </w:p>
        </w:tc>
        <w:tc>
          <w:tcPr>
            <w:tcW w:w="993" w:type="dxa"/>
          </w:tcPr>
          <w:p w14:paraId="0BE6EE9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96 079</w:t>
            </w:r>
          </w:p>
        </w:tc>
        <w:tc>
          <w:tcPr>
            <w:tcW w:w="1245" w:type="dxa"/>
          </w:tcPr>
          <w:p w14:paraId="355D0734" w14:textId="4E3FEEEB" w:rsidR="00BD230F" w:rsidRDefault="00BD230F">
            <w:pPr>
              <w:cnfStyle w:val="000000000000" w:firstRow="0" w:lastRow="0" w:firstColumn="0" w:lastColumn="0" w:oddVBand="0" w:evenVBand="0" w:oddHBand="0" w:evenHBand="0" w:firstRowFirstColumn="0" w:firstRowLastColumn="0" w:lastRowFirstColumn="0" w:lastRowLastColumn="0"/>
            </w:pPr>
            <w:r>
              <w:rPr>
                <w:b/>
              </w:rPr>
              <w:t>71 011</w:t>
            </w:r>
          </w:p>
        </w:tc>
      </w:tr>
    </w:tbl>
    <w:p w14:paraId="4EE56E3A" w14:textId="77777777" w:rsidR="00BD230F" w:rsidRPr="004626F7" w:rsidRDefault="00BD230F" w:rsidP="00BD230F">
      <w:pPr>
        <w:pStyle w:val="Note"/>
        <w:ind w:left="0" w:firstLine="0"/>
      </w:pPr>
      <w:r w:rsidRPr="004626F7">
        <w:t>Notes:</w:t>
      </w:r>
    </w:p>
    <w:p w14:paraId="52C280C2" w14:textId="77777777" w:rsidR="00BD230F" w:rsidRPr="004D6FC8" w:rsidRDefault="00BD230F" w:rsidP="00AC68FF">
      <w:pPr>
        <w:pStyle w:val="Note"/>
      </w:pPr>
      <w:bookmarkStart w:id="104" w:name="_Hlk52523931"/>
      <w:r w:rsidRPr="001323E0">
        <w:t>(a)</w:t>
      </w:r>
      <w:r w:rsidRPr="001323E0">
        <w:tab/>
      </w:r>
      <w:r w:rsidRPr="00FD4AC6">
        <w:t xml:space="preserve">The State's total financial assets exclude statutory receivables, contract assets and other receivables of </w:t>
      </w:r>
      <w:r>
        <w:t>$7 562</w:t>
      </w:r>
      <w:r w:rsidRPr="00FD4AC6">
        <w:t xml:space="preserve"> million ($5 </w:t>
      </w:r>
      <w:r>
        <w:t>604</w:t>
      </w:r>
      <w:r w:rsidRPr="00FD4AC6">
        <w:t xml:space="preserve"> million in 20</w:t>
      </w:r>
      <w:r>
        <w:t>20</w:t>
      </w:r>
      <w:r w:rsidRPr="00FD4AC6">
        <w:t xml:space="preserve">) while the </w:t>
      </w:r>
      <w:r>
        <w:t>g</w:t>
      </w:r>
      <w:r w:rsidRPr="00FD4AC6">
        <w:t xml:space="preserve">eneral </w:t>
      </w:r>
      <w:r>
        <w:t>g</w:t>
      </w:r>
      <w:r w:rsidRPr="00FD4AC6">
        <w:t xml:space="preserve">overnment's total financial assets exclude statutory receivables and contract assets of </w:t>
      </w:r>
      <w:r>
        <w:t xml:space="preserve">$6 014 </w:t>
      </w:r>
      <w:r w:rsidRPr="00FD4AC6">
        <w:t>million ($</w:t>
      </w:r>
      <w:r>
        <w:t>4</w:t>
      </w:r>
      <w:r w:rsidRPr="00FD4AC6">
        <w:t xml:space="preserve"> </w:t>
      </w:r>
      <w:r>
        <w:t>226</w:t>
      </w:r>
      <w:r w:rsidRPr="00FD4AC6">
        <w:t xml:space="preserve"> million in </w:t>
      </w:r>
      <w:r>
        <w:t>2020</w:t>
      </w:r>
      <w:r w:rsidRPr="00FD4AC6">
        <w:t>).</w:t>
      </w:r>
    </w:p>
    <w:p w14:paraId="0AD27C94" w14:textId="77777777" w:rsidR="00BD230F" w:rsidRPr="004D6FC8" w:rsidRDefault="00BD230F" w:rsidP="00AC68FF">
      <w:pPr>
        <w:pStyle w:val="Note"/>
      </w:pPr>
      <w:r w:rsidRPr="004D6FC8">
        <w:t>(b)</w:t>
      </w:r>
      <w:r w:rsidRPr="004D6FC8">
        <w:tab/>
      </w:r>
      <w:r w:rsidRPr="00FD4AC6">
        <w:t>The State's total financial liabilities exclude statutory taxes payable, unearned income, contract liabilities, grant of</w:t>
      </w:r>
      <w:r>
        <w:t xml:space="preserve"> a</w:t>
      </w:r>
      <w:r w:rsidRPr="00FD4AC6">
        <w:t xml:space="preserve"> right t</w:t>
      </w:r>
      <w:r>
        <w:t xml:space="preserve">o the </w:t>
      </w:r>
      <w:r w:rsidRPr="00FD4AC6">
        <w:t>operat</w:t>
      </w:r>
      <w:r>
        <w:t>or</w:t>
      </w:r>
      <w:r w:rsidRPr="00FD4AC6">
        <w:t xml:space="preserve"> liabilit</w:t>
      </w:r>
      <w:r>
        <w:t>ies</w:t>
      </w:r>
      <w:r w:rsidRPr="00FD4AC6">
        <w:t xml:space="preserve"> and advance premiums </w:t>
      </w:r>
      <w:r w:rsidRPr="00E01ED3">
        <w:t>of $21 023</w:t>
      </w:r>
      <w:r>
        <w:t xml:space="preserve"> </w:t>
      </w:r>
      <w:r w:rsidRPr="00E01ED3">
        <w:t>million</w:t>
      </w:r>
      <w:r w:rsidRPr="00FD4AC6">
        <w:t xml:space="preserve"> ($2</w:t>
      </w:r>
      <w:r>
        <w:t>2</w:t>
      </w:r>
      <w:r w:rsidRPr="00FD4AC6">
        <w:t xml:space="preserve"> </w:t>
      </w:r>
      <w:r>
        <w:t>146</w:t>
      </w:r>
      <w:r w:rsidRPr="00FD4AC6">
        <w:t xml:space="preserve"> million in 20</w:t>
      </w:r>
      <w:r>
        <w:t>20</w:t>
      </w:r>
      <w:r w:rsidRPr="00FD4AC6">
        <w:t xml:space="preserve">) while the </w:t>
      </w:r>
      <w:r>
        <w:t>g</w:t>
      </w:r>
      <w:r w:rsidRPr="00FD4AC6">
        <w:t xml:space="preserve">eneral </w:t>
      </w:r>
      <w:r>
        <w:t>g</w:t>
      </w:r>
      <w:r w:rsidRPr="00FD4AC6">
        <w:t>overnment's total financial liabilities exclude statutory taxes payable, contract liabilities, grant of</w:t>
      </w:r>
      <w:r>
        <w:t xml:space="preserve"> a </w:t>
      </w:r>
      <w:r w:rsidRPr="00FD4AC6">
        <w:t>right to</w:t>
      </w:r>
      <w:r>
        <w:t xml:space="preserve"> the</w:t>
      </w:r>
      <w:r w:rsidRPr="00FD4AC6">
        <w:t xml:space="preserve"> operat</w:t>
      </w:r>
      <w:r>
        <w:t>or</w:t>
      </w:r>
      <w:r w:rsidRPr="00FD4AC6">
        <w:t xml:space="preserve"> liabilit</w:t>
      </w:r>
      <w:r>
        <w:t>ies</w:t>
      </w:r>
      <w:r w:rsidRPr="00FD4AC6">
        <w:t xml:space="preserve">, and unearned income of </w:t>
      </w:r>
      <w:r>
        <w:t xml:space="preserve">$11 127 </w:t>
      </w:r>
      <w:r w:rsidRPr="00FD4AC6">
        <w:t>million ($1</w:t>
      </w:r>
      <w:r>
        <w:t>2</w:t>
      </w:r>
      <w:r w:rsidRPr="00FD4AC6">
        <w:t xml:space="preserve"> </w:t>
      </w:r>
      <w:r>
        <w:t>347</w:t>
      </w:r>
      <w:r w:rsidRPr="00FD4AC6">
        <w:t xml:space="preserve"> million in 20</w:t>
      </w:r>
      <w:r>
        <w:t>20</w:t>
      </w:r>
      <w:r w:rsidRPr="00FD4AC6">
        <w:t>)</w:t>
      </w:r>
      <w:r>
        <w:t>.</w:t>
      </w:r>
    </w:p>
    <w:bookmarkEnd w:id="104"/>
    <w:p w14:paraId="4801F509" w14:textId="77777777" w:rsidR="00BD230F" w:rsidRDefault="00BD230F" w:rsidP="00F842C5"/>
    <w:p w14:paraId="0E2227C0" w14:textId="77777777" w:rsidR="00BD230F" w:rsidRPr="00925A4B" w:rsidRDefault="00BD230F" w:rsidP="00F842C5">
      <w:pPr>
        <w:sectPr w:rsidR="00BD230F" w:rsidRPr="00925A4B" w:rsidSect="00BD230F">
          <w:headerReference w:type="even" r:id="rId145"/>
          <w:headerReference w:type="default" r:id="rId146"/>
          <w:footerReference w:type="default" r:id="rId147"/>
          <w:type w:val="continuous"/>
          <w:pgSz w:w="11907" w:h="16839" w:code="9"/>
          <w:pgMar w:top="1134" w:right="1134" w:bottom="1134" w:left="1134" w:header="624" w:footer="567" w:gutter="0"/>
          <w:cols w:sep="1" w:space="567"/>
          <w:docGrid w:linePitch="360"/>
        </w:sectPr>
      </w:pPr>
    </w:p>
    <w:p w14:paraId="4F5B9D2F" w14:textId="77777777" w:rsidR="00BD230F" w:rsidRPr="00701707" w:rsidRDefault="00BD230F" w:rsidP="00F842C5">
      <w:pPr>
        <w:pStyle w:val="Heading30"/>
      </w:pPr>
      <w:r w:rsidRPr="00701707">
        <w:t>Categories of financial instruments</w:t>
      </w:r>
    </w:p>
    <w:p w14:paraId="08A9E2E7" w14:textId="77777777" w:rsidR="00BD230F" w:rsidRPr="0030692F" w:rsidRDefault="00BD230F" w:rsidP="00F842C5">
      <w:r w:rsidRPr="0030692F">
        <w:rPr>
          <w:b/>
        </w:rPr>
        <w:t xml:space="preserve">Financial assets at amortised cost </w:t>
      </w:r>
      <w:r w:rsidRPr="0030692F">
        <w:t xml:space="preserve">are </w:t>
      </w:r>
      <w:r>
        <w:t xml:space="preserve">classified within this category </w:t>
      </w:r>
      <w:r w:rsidRPr="0030692F">
        <w:t>if both of the following criteria are met and the assets are not designated as fair value through profit or loss:</w:t>
      </w:r>
    </w:p>
    <w:p w14:paraId="78726EB0" w14:textId="77777777" w:rsidR="00BD230F" w:rsidRPr="0030692F" w:rsidRDefault="00BD230F" w:rsidP="00F842C5">
      <w:pPr>
        <w:pStyle w:val="ListBullet"/>
      </w:pPr>
      <w:bookmarkStart w:id="105" w:name="_Hlk530493671"/>
      <w:r w:rsidRPr="0030692F">
        <w:t>the assets are held within a business model whose objective is to hold financial assets in order to collect the contractual cash flows</w:t>
      </w:r>
    </w:p>
    <w:p w14:paraId="590D4DAC" w14:textId="77777777" w:rsidR="00BD230F" w:rsidRPr="0030692F" w:rsidRDefault="00BD230F" w:rsidP="00F842C5">
      <w:pPr>
        <w:pStyle w:val="ListBullet"/>
      </w:pPr>
      <w:r w:rsidRPr="0030692F">
        <w:t xml:space="preserve">the contractual terms of the financial asset give rise on specified dates to cash flows that are solely payments of principal and </w:t>
      </w:r>
      <w:bookmarkEnd w:id="105"/>
      <w:r w:rsidRPr="0030692F">
        <w:t>interest on the principal amount outstanding.</w:t>
      </w:r>
    </w:p>
    <w:p w14:paraId="6E69A383" w14:textId="77777777" w:rsidR="00BD230F" w:rsidRDefault="00BD230F" w:rsidP="00F842C5">
      <w:pPr>
        <w:pStyle w:val="Heading30"/>
        <w:pBdr>
          <w:bottom w:val="none" w:sz="0" w:space="0" w:color="auto"/>
        </w:pBdr>
      </w:pPr>
    </w:p>
    <w:p w14:paraId="65B2C53C" w14:textId="77777777" w:rsidR="00BD230F" w:rsidRPr="0030692F" w:rsidRDefault="00BD230F" w:rsidP="00F842C5">
      <w:pPr>
        <w:spacing w:before="160"/>
      </w:pPr>
      <w:r w:rsidRPr="0030692F">
        <w:t xml:space="preserve">These assets are initially recognised on the date they originated and initially measured at fair value plus any directly attributable transaction costs. Subsequent to initial recognition, these assets are measured at amortised cost using the effective interest method (less any impairment). </w:t>
      </w:r>
    </w:p>
    <w:p w14:paraId="16457753" w14:textId="77777777" w:rsidR="00BD230F" w:rsidRDefault="00BD230F">
      <w:pPr>
        <w:keepLines w:val="0"/>
        <w:rPr>
          <w:rFonts w:asciiTheme="majorHAnsi" w:hAnsiTheme="majorHAnsi"/>
          <w:b/>
          <w:spacing w:val="-2"/>
        </w:rPr>
      </w:pPr>
      <w:r>
        <w:rPr>
          <w:rFonts w:asciiTheme="majorHAnsi" w:hAnsiTheme="majorHAnsi"/>
          <w:b/>
          <w:spacing w:val="-2"/>
        </w:rPr>
        <w:br w:type="page"/>
      </w:r>
    </w:p>
    <w:p w14:paraId="01FF6D8B" w14:textId="77777777" w:rsidR="00BD230F" w:rsidRPr="00B726B7" w:rsidRDefault="00BD230F" w:rsidP="00F842C5">
      <w:pPr>
        <w:rPr>
          <w:b/>
          <w:bCs/>
        </w:rPr>
      </w:pPr>
      <w:r w:rsidRPr="00B726B7">
        <w:rPr>
          <w:b/>
          <w:bCs/>
        </w:rPr>
        <w:lastRenderedPageBreak/>
        <w:t xml:space="preserve">Financial assets measured at fair value through other comprehensive income </w:t>
      </w:r>
    </w:p>
    <w:p w14:paraId="3F1A1E6D" w14:textId="77777777" w:rsidR="00BD230F" w:rsidRPr="0030692F" w:rsidRDefault="00BD230F" w:rsidP="00F842C5">
      <w:r w:rsidRPr="0030692F">
        <w:t xml:space="preserve">Debt </w:t>
      </w:r>
      <w:r>
        <w:t xml:space="preserve">instruments </w:t>
      </w:r>
      <w:r w:rsidRPr="0030692F">
        <w:t>are measured at fair value through other comprehensive income if both of the following criteria are met and the assets are not designated as fair value through profit or loss:</w:t>
      </w:r>
    </w:p>
    <w:p w14:paraId="680E0687" w14:textId="77777777" w:rsidR="00BD230F" w:rsidRPr="0030692F" w:rsidRDefault="00BD230F" w:rsidP="00F842C5">
      <w:pPr>
        <w:pStyle w:val="ListBullet"/>
      </w:pPr>
      <w:r w:rsidRPr="0030692F">
        <w:t>the assets are held within a business model whose objective is achieved by both collecting contractual cash flows and selling the financial assets</w:t>
      </w:r>
    </w:p>
    <w:p w14:paraId="7D1D4C18" w14:textId="77777777" w:rsidR="00BD230F" w:rsidRPr="0030692F" w:rsidRDefault="00BD230F" w:rsidP="00F842C5">
      <w:pPr>
        <w:pStyle w:val="ListBullet"/>
      </w:pPr>
      <w:r w:rsidRPr="0030692F">
        <w:t xml:space="preserve">the contractual terms of the financial asset give rise on </w:t>
      </w:r>
      <w:r w:rsidRPr="00B726B7">
        <w:t>specified</w:t>
      </w:r>
      <w:r w:rsidRPr="0030692F">
        <w:t xml:space="preserve"> dates to cash flows that are solely payments of principal and interest on the principal amount outstanding. </w:t>
      </w:r>
    </w:p>
    <w:p w14:paraId="67FD39DD" w14:textId="77777777" w:rsidR="00BD230F" w:rsidRPr="0030692F" w:rsidRDefault="00BD230F" w:rsidP="00F842C5">
      <w:r w:rsidRPr="0030692F">
        <w:t>Upon disposal of these debt instruments, any related balance in the fair value reserve is reclassified to profit or loss.</w:t>
      </w:r>
    </w:p>
    <w:p w14:paraId="78A1CAF1" w14:textId="77777777" w:rsidR="00BD230F" w:rsidRPr="0030692F" w:rsidRDefault="00BD230F" w:rsidP="00F842C5">
      <w:r w:rsidRPr="0030692F">
        <w:t>Equity investments are measured at fair value through other comprehensive income if the assets are not held for trading and the State has irrevocably elected at initial recognition to recognise these equity investments in this category.</w:t>
      </w:r>
    </w:p>
    <w:p w14:paraId="71F382D3" w14:textId="77777777" w:rsidR="00BD230F" w:rsidRPr="0030692F" w:rsidRDefault="00BD230F" w:rsidP="00F842C5">
      <w:r w:rsidRPr="0030692F">
        <w:t xml:space="preserve">Such assets are initially recognised at fair value. Subsequent to initial recognition, they are measured at fair value with gains and losses arising from changes in fair value, recognised in </w:t>
      </w:r>
      <w:r>
        <w:t>o</w:t>
      </w:r>
      <w:r w:rsidRPr="0030692F">
        <w:t>ther economic flows – other comprehensive income</w:t>
      </w:r>
      <w:r>
        <w:t>.</w:t>
      </w:r>
    </w:p>
    <w:p w14:paraId="25EEBB7C" w14:textId="77777777" w:rsidR="00BD230F" w:rsidRPr="0030692F" w:rsidRDefault="00BD230F" w:rsidP="00F842C5">
      <w:r w:rsidRPr="0030692F">
        <w:t xml:space="preserve">Upon disposal of these equity instruments, any related balance in fair value reserve is reclassified to </w:t>
      </w:r>
      <w:r w:rsidRPr="00EE7F82">
        <w:t>accumulated surplus</w:t>
      </w:r>
      <w:r w:rsidRPr="0030692F">
        <w:t xml:space="preserve">. </w:t>
      </w:r>
    </w:p>
    <w:p w14:paraId="529B4E00" w14:textId="77777777" w:rsidR="00BD230F" w:rsidRPr="0030692F" w:rsidRDefault="00BD230F" w:rsidP="00F842C5">
      <w:r w:rsidRPr="0030692F">
        <w:rPr>
          <w:b/>
        </w:rPr>
        <w:t>Financial assets at fair value</w:t>
      </w:r>
      <w:r w:rsidRPr="0030692F">
        <w:t xml:space="preserve"> </w:t>
      </w:r>
      <w:r w:rsidRPr="0030692F">
        <w:rPr>
          <w:b/>
        </w:rPr>
        <w:t>through the profit or loss</w:t>
      </w:r>
      <w:r w:rsidRPr="002261A4">
        <w:t xml:space="preserve"> </w:t>
      </w:r>
      <w:r w:rsidRPr="0030692F">
        <w:t xml:space="preserve">are financial instruments that are not classified at amortised cost or at fair value through other comprehensive income. </w:t>
      </w:r>
    </w:p>
    <w:p w14:paraId="2B0C3A8E" w14:textId="77777777" w:rsidR="00BD230F" w:rsidRPr="0030692F" w:rsidRDefault="00BD230F" w:rsidP="00F842C5">
      <w:r w:rsidRPr="0030692F">
        <w:t xml:space="preserve">At initial recognition, an irrevocable </w:t>
      </w:r>
      <w:r>
        <w:t>d</w:t>
      </w:r>
      <w:r w:rsidRPr="0030692F">
        <w:t>esignation at fair value through profit or loss is allowed subject to certain criteria. Financial instruments may be designated at fair value through profit or loss</w:t>
      </w:r>
      <w:r>
        <w:t>,</w:t>
      </w:r>
      <w:r w:rsidRPr="0030692F">
        <w:t xml:space="preserve"> </w:t>
      </w:r>
      <w:r w:rsidRPr="0030692F">
        <w:rPr>
          <w:bCs/>
        </w:rPr>
        <w:t>if doing so eliminates or significantly reduces a measurement or recognition inconsistency that would otherwise arise from measuring assets or recognising the gains and losses on them on different bases.</w:t>
      </w:r>
    </w:p>
    <w:p w14:paraId="0F2F2A49" w14:textId="77777777" w:rsidR="00BD230F" w:rsidRPr="0030692F" w:rsidRDefault="00BD230F" w:rsidP="00F842C5">
      <w:r w:rsidRPr="0030692F">
        <w:t>Financial instruments at fair value through the profit or loss are initially measured at fair value and attributable transaction costs are expensed as incurred. Subsequently, any changes in fair value are recognised in the net result as an other economic flow.</w:t>
      </w:r>
    </w:p>
    <w:p w14:paraId="1F75FE0D" w14:textId="77777777" w:rsidR="00BD230F" w:rsidRPr="0030692F" w:rsidRDefault="00BD230F" w:rsidP="00F842C5">
      <w:pPr>
        <w:ind w:right="70"/>
      </w:pPr>
      <w:r w:rsidRPr="0030692F">
        <w:rPr>
          <w:b/>
        </w:rPr>
        <w:t>Financial assets and liabilities at fair value through net result</w:t>
      </w:r>
      <w:r w:rsidRPr="0030692F">
        <w:t xml:space="preserve"> are categorised as such at trade date, or if they are classified as held for trading or designated as such upon initial recognition. Financial instrument assets are designated at fair value through </w:t>
      </w:r>
      <w:r>
        <w:t xml:space="preserve">the </w:t>
      </w:r>
      <w:r w:rsidRPr="0030692F">
        <w:t xml:space="preserve">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w:t>
      </w:r>
      <w:r>
        <w:t xml:space="preserve">the </w:t>
      </w:r>
      <w:r w:rsidRPr="0030692F">
        <w:t>net result are initially measured at fair value; attributable transaction costs are expensed as incurred. Subsequently, any changes in fair value are recognised in the net result as other economic flows unless the changes in fair value relate to changes in the State</w:t>
      </w:r>
      <w:r>
        <w:t>’</w:t>
      </w:r>
      <w:r w:rsidRPr="0030692F">
        <w:t>s own credit risk. In this case, the portion of the change attributable to changes in the State</w:t>
      </w:r>
      <w:r>
        <w:t>’</w:t>
      </w:r>
      <w:r w:rsidRPr="0030692F">
        <w:t>s own credit risk is recognised in other comprehensive income with no subsequent recycling to net result when the financial liability is derecognised. The State recognises some debt securities that are held for trading in this category and designated certain debt securities as fair value through net result in this category.</w:t>
      </w:r>
    </w:p>
    <w:p w14:paraId="0C9FEFCC" w14:textId="77777777" w:rsidR="00BD230F" w:rsidRPr="0030692F" w:rsidRDefault="00BD230F" w:rsidP="00F842C5">
      <w:r w:rsidRPr="0030692F">
        <w:rPr>
          <w:b/>
        </w:rPr>
        <w:t>Financial liabilities at amortised cost</w:t>
      </w:r>
      <w:r w:rsidRPr="0030692F">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or loss over the period of the interest bearing liability, using the effective interest rate method (refer to Note 5.1).</w:t>
      </w:r>
    </w:p>
    <w:p w14:paraId="6EBF2BFD" w14:textId="77777777" w:rsidR="00BD230F" w:rsidRPr="0030692F" w:rsidRDefault="00BD230F" w:rsidP="00F842C5">
      <w:r w:rsidRPr="0030692F">
        <w:t>Financial instrument liabilities measured at amortised cost include all of the State</w:t>
      </w:r>
      <w:r>
        <w:t>’</w:t>
      </w:r>
      <w:r w:rsidRPr="0030692F">
        <w:t>s payables, deposits held and advances received, and interest bearing arrangements other than those designated at fair value through profit or loss.</w:t>
      </w:r>
    </w:p>
    <w:p w14:paraId="370782AB" w14:textId="77777777" w:rsidR="00BD230F" w:rsidRPr="0030692F" w:rsidRDefault="00BD230F" w:rsidP="00F842C5">
      <w:r w:rsidRPr="0030692F">
        <w:rPr>
          <w:b/>
        </w:rPr>
        <w:t>Derivative financial instruments</w:t>
      </w:r>
      <w:r>
        <w:t xml:space="preserve"> </w:t>
      </w:r>
      <w:r w:rsidRPr="0030692F">
        <w:t>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362CBA68" w14:textId="77777777" w:rsidR="00BD230F" w:rsidRPr="0030692F" w:rsidRDefault="00BD230F" w:rsidP="00F842C5">
      <w:pPr>
        <w:pStyle w:val="Heading30"/>
      </w:pPr>
      <w:r w:rsidRPr="0030692F">
        <w:lastRenderedPageBreak/>
        <w:t>Derecognition of financial assets and liabilities</w:t>
      </w:r>
    </w:p>
    <w:p w14:paraId="6CF7EAEA" w14:textId="77777777" w:rsidR="00BD230F" w:rsidRPr="00354128" w:rsidRDefault="00BD230F" w:rsidP="00F842C5">
      <w:pPr>
        <w:keepNext/>
      </w:pPr>
      <w:r w:rsidRPr="00354128">
        <w:t xml:space="preserve">A financial asset (or, where applicable, a part of a financial asset or part of a group of similar financial assets) is derecognised in any of the following instances: </w:t>
      </w:r>
    </w:p>
    <w:p w14:paraId="7DFC099E" w14:textId="77777777" w:rsidR="00BD230F" w:rsidRPr="00354128" w:rsidRDefault="00BD230F" w:rsidP="00F842C5">
      <w:pPr>
        <w:pStyle w:val="ListBullet"/>
      </w:pPr>
      <w:r w:rsidRPr="00354128">
        <w:t>the rights to receive cash flows from the asset have expired</w:t>
      </w:r>
    </w:p>
    <w:p w14:paraId="4909E0EB" w14:textId="77777777" w:rsidR="00BD230F" w:rsidRPr="00354128" w:rsidRDefault="00BD230F" w:rsidP="00F842C5">
      <w:pPr>
        <w:pStyle w:val="ListBullet"/>
      </w:pPr>
      <w:r w:rsidRPr="00354128">
        <w:t>the State retains the right to receive cash flows from the asset, but has assumed an obligation to pay them in full without material delay to a third party under a pass through arrangement</w:t>
      </w:r>
    </w:p>
    <w:p w14:paraId="1B066E37" w14:textId="77777777" w:rsidR="00BD230F" w:rsidRPr="00354128" w:rsidRDefault="00BD230F" w:rsidP="00F842C5">
      <w:pPr>
        <w:pStyle w:val="ListBullet"/>
      </w:pPr>
      <w:r w:rsidRPr="00354128">
        <w:t>the State has transferred its rights to receive cash flows from the asset and either:</w:t>
      </w:r>
    </w:p>
    <w:p w14:paraId="60BEFB76" w14:textId="77777777" w:rsidR="00BD230F" w:rsidRPr="00354128" w:rsidRDefault="00BD230F" w:rsidP="00F842C5">
      <w:pPr>
        <w:pStyle w:val="ListBullet2"/>
      </w:pPr>
      <w:r w:rsidRPr="00354128">
        <w:t>has transferred substantially all the risks and rewards of the asset</w:t>
      </w:r>
    </w:p>
    <w:p w14:paraId="19C1C2A6" w14:textId="77777777" w:rsidR="00BD230F" w:rsidRPr="00354128" w:rsidRDefault="00BD230F" w:rsidP="00F842C5">
      <w:pPr>
        <w:pStyle w:val="ListBullet2"/>
      </w:pPr>
      <w:r w:rsidRPr="00354128">
        <w:t>has neither transferred nor retained substantially all the risks and rewards of the asset but has transferred control of the asset.</w:t>
      </w:r>
    </w:p>
    <w:p w14:paraId="3955198B" w14:textId="77777777" w:rsidR="00BD230F" w:rsidRPr="0030692F" w:rsidRDefault="00BD230F" w:rsidP="00F842C5">
      <w:r w:rsidRPr="00354128">
        <w:t>Where the State has retain</w:t>
      </w:r>
      <w:r w:rsidRPr="0030692F">
        <w:t>ed substantially all the risks and rewards and not transferred control, the asset is recognised to the extent of the State</w:t>
      </w:r>
      <w:r>
        <w:t>’</w:t>
      </w:r>
      <w:r w:rsidRPr="0030692F">
        <w:t>s continuing involvement in the asset.</w:t>
      </w:r>
    </w:p>
    <w:p w14:paraId="10C1CF07" w14:textId="77777777" w:rsidR="00BD230F" w:rsidRPr="0030692F" w:rsidRDefault="00BD230F" w:rsidP="00F842C5">
      <w:r w:rsidRPr="0030692F">
        <w:t xml:space="preserve">A financial liability is derecognised when the obligation under the liability is discharged, cancelled or expires. </w:t>
      </w:r>
    </w:p>
    <w:p w14:paraId="762FF7BC" w14:textId="77777777" w:rsidR="00BD230F" w:rsidRPr="0030692F" w:rsidRDefault="00BD230F" w:rsidP="00F842C5">
      <w:r w:rsidRPr="0030692F">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t>o</w:t>
      </w:r>
      <w:r w:rsidRPr="0030692F">
        <w:t>ther economic flow in the consolidated comprehensive operating statement.</w:t>
      </w:r>
    </w:p>
    <w:p w14:paraId="293FF058" w14:textId="77777777" w:rsidR="00BD230F" w:rsidRDefault="00BD230F" w:rsidP="00F842C5">
      <w:r w:rsidRPr="0030692F">
        <w:rPr>
          <w:b/>
        </w:rPr>
        <w:t>Reclassification of financial instruments</w:t>
      </w:r>
    </w:p>
    <w:p w14:paraId="14F41BFD" w14:textId="77777777" w:rsidR="00BD230F" w:rsidRPr="0030692F" w:rsidRDefault="00BD230F" w:rsidP="00F842C5">
      <w:r w:rsidRPr="0030692F">
        <w:t>Subsequent to initial recognition</w:t>
      </w:r>
      <w:r>
        <w:t>,</w:t>
      </w:r>
      <w:r w:rsidRPr="0030692F">
        <w:t xml:space="preserve"> reclassification of financial liabilities is not permitted. Financial assets are required to </w:t>
      </w:r>
      <w:r>
        <w:t xml:space="preserve">be </w:t>
      </w:r>
      <w:r w:rsidRPr="0030692F">
        <w:t xml:space="preserve">reclassified between fair value through </w:t>
      </w:r>
      <w:r>
        <w:t xml:space="preserve">the </w:t>
      </w:r>
      <w:r w:rsidRPr="0030692F">
        <w:t>net result, fair value through other comprehensive income and amortised cost when and only when the State</w:t>
      </w:r>
      <w:r>
        <w:t>’</w:t>
      </w:r>
      <w:r w:rsidRPr="0030692F">
        <w:t xml:space="preserve">s business model for managing its financial assets has changes such that its previous </w:t>
      </w:r>
      <w:r>
        <w:t>classification</w:t>
      </w:r>
      <w:r w:rsidRPr="0030692F">
        <w:t xml:space="preserve"> would no longer apply. </w:t>
      </w:r>
    </w:p>
    <w:p w14:paraId="73E27F57" w14:textId="77777777" w:rsidR="00BD230F" w:rsidRPr="00BA0693" w:rsidRDefault="00BD230F" w:rsidP="00F842C5">
      <w:r w:rsidRPr="0030692F">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w:t>
      </w:r>
      <w:r w:rsidRPr="00BA0693">
        <w:t xml:space="preserve">previous carrying amount and fair value is recognised in </w:t>
      </w:r>
      <w:r>
        <w:t xml:space="preserve">the </w:t>
      </w:r>
      <w:r w:rsidRPr="00BA0693">
        <w:t xml:space="preserve">net result. </w:t>
      </w:r>
    </w:p>
    <w:p w14:paraId="533C22EB" w14:textId="77777777" w:rsidR="00BD230F" w:rsidRPr="00BA0693" w:rsidRDefault="00BD230F" w:rsidP="00F842C5">
      <w:pPr>
        <w:pStyle w:val="Heading30"/>
      </w:pPr>
      <w:r w:rsidRPr="00BA0693">
        <w:t>Impairment of financial assets</w:t>
      </w:r>
    </w:p>
    <w:p w14:paraId="45146404" w14:textId="77777777" w:rsidR="00BD230F" w:rsidRPr="0030692F" w:rsidRDefault="00BD230F" w:rsidP="00F842C5">
      <w:r w:rsidRPr="00BA0693">
        <w:t>The State</w:t>
      </w:r>
      <w:r w:rsidRPr="00420056">
        <w:t xml:space="preserve"> </w:t>
      </w:r>
      <w:r w:rsidRPr="00BA0693">
        <w:t xml:space="preserve">records the allowance for impairment for the relevant financial instruments </w:t>
      </w:r>
      <w:r>
        <w:t xml:space="preserve">consistent with the expected credit loss approach required by </w:t>
      </w:r>
      <w:r w:rsidRPr="00BA0693">
        <w:t>AASB</w:t>
      </w:r>
      <w:r>
        <w:t> 9</w:t>
      </w:r>
      <w:r w:rsidRPr="00BA0693">
        <w:t>. Subject to AASB 9</w:t>
      </w:r>
      <w:r>
        <w:t>,</w:t>
      </w:r>
      <w:r w:rsidRPr="00BA0693">
        <w:t xml:space="preserve"> impairment </w:t>
      </w:r>
      <w:r w:rsidRPr="0030692F">
        <w:t>assessment include the State</w:t>
      </w:r>
      <w:r>
        <w:t>’</w:t>
      </w:r>
      <w:r w:rsidRPr="0030692F">
        <w:t xml:space="preserve">s contractual receivables, statutory receivables and its investment in debt instruments. </w:t>
      </w:r>
    </w:p>
    <w:p w14:paraId="3A4DD4B4" w14:textId="77777777" w:rsidR="00BD230F" w:rsidRPr="0030692F" w:rsidRDefault="00BD230F" w:rsidP="00F842C5">
      <w:r w:rsidRPr="0030692F">
        <w:t>All financial instrument assets, except those measured at fair value through profit or loss, are subject to review at each reporting date.</w:t>
      </w:r>
    </w:p>
    <w:p w14:paraId="56E5E2C4" w14:textId="77777777" w:rsidR="00BD230F" w:rsidRPr="0030692F" w:rsidRDefault="00BD230F" w:rsidP="00F842C5">
      <w:r w:rsidRPr="0030692F">
        <w:t xml:space="preserve">Recognition of a loss allowance for expected credit losses on a </w:t>
      </w:r>
      <w:r w:rsidRPr="00BA0693">
        <w:t>financial asset is required. Under the general approach</w:t>
      </w:r>
      <w:r>
        <w:t>,</w:t>
      </w:r>
      <w:r w:rsidRPr="00BA0693">
        <w:t xml:space="preserve"> if the credit risk for a financial asset has increased significantly</w:t>
      </w:r>
      <w:r w:rsidRPr="000D5566">
        <w:t xml:space="preserve">, </w:t>
      </w:r>
      <w:r w:rsidRPr="00BA0693">
        <w:t>then the loss allowance is measured at an amount equal to the lifetime expected credit losses. If the credit risk has not increased significantly</w:t>
      </w:r>
      <w:r>
        <w:t xml:space="preserve">, </w:t>
      </w:r>
      <w:r w:rsidRPr="00BA0693">
        <w:t>then the loss allo</w:t>
      </w:r>
      <w:r w:rsidRPr="007453CC">
        <w:t>wance is measured at an amount equal to 12 months’</w:t>
      </w:r>
      <w:r w:rsidRPr="0030692F">
        <w:t xml:space="preserve"> expected credit losses. Under the simplified approach which has been applied to trade receivables, the measurement of their loss allowance is at an amount equal to lifetime expected credit losses. </w:t>
      </w:r>
    </w:p>
    <w:p w14:paraId="4C397030" w14:textId="77777777" w:rsidR="00BD230F" w:rsidRPr="001B75CC" w:rsidRDefault="00BD230F" w:rsidP="00F842C5">
      <w:r w:rsidRPr="0030692F">
        <w:t>The amount of the allowance is the difference between the financial asset</w:t>
      </w:r>
      <w:r>
        <w:t>’</w:t>
      </w:r>
      <w:r w:rsidRPr="0030692F">
        <w:t>s carrying amount and the present value of estimated future cash flows, discounted at the effective interest rate. In assessing impairment of statutory (non</w:t>
      </w:r>
      <w:r w:rsidRPr="0030692F">
        <w:noBreakHyphen/>
        <w:t xml:space="preserve">contractual) financial assets, which are not financial instruments, professional judgement is applied in assessing materiality using estimates, averages and other computational methods in accordance with AASB 136 </w:t>
      </w:r>
      <w:r w:rsidRPr="0030692F">
        <w:rPr>
          <w:i/>
        </w:rPr>
        <w:t>Impairment of Assets</w:t>
      </w:r>
      <w:r w:rsidRPr="0030692F">
        <w:t>.</w:t>
      </w:r>
    </w:p>
    <w:p w14:paraId="5291CC5C" w14:textId="77777777" w:rsidR="00BD230F" w:rsidRDefault="00BD230F">
      <w:pPr>
        <w:keepLines w:val="0"/>
        <w:rPr>
          <w:rFonts w:asciiTheme="majorHAnsi" w:eastAsiaTheme="majorEastAsia" w:hAnsiTheme="majorHAnsi" w:cstheme="majorBidi"/>
          <w:b/>
          <w:bCs/>
          <w:spacing w:val="-2"/>
          <w:sz w:val="23"/>
          <w:szCs w:val="26"/>
        </w:rPr>
      </w:pPr>
      <w:r>
        <w:br w:type="page"/>
      </w:r>
    </w:p>
    <w:p w14:paraId="3E59C6FB" w14:textId="77777777" w:rsidR="00BD230F" w:rsidRDefault="00BD230F" w:rsidP="00F842C5">
      <w:pPr>
        <w:pStyle w:val="Heading30"/>
        <w:spacing w:before="0"/>
      </w:pPr>
      <w:r>
        <w:lastRenderedPageBreak/>
        <w:t>Financial risk management</w:t>
      </w:r>
    </w:p>
    <w:p w14:paraId="153351B2" w14:textId="77777777" w:rsidR="00BD230F" w:rsidRDefault="00BD230F" w:rsidP="00AC68FF">
      <w:r>
        <w:t>The State is exposed to a number of financial risks, including:</w:t>
      </w:r>
    </w:p>
    <w:p w14:paraId="6CD1CA37" w14:textId="77777777" w:rsidR="00BD230F" w:rsidRDefault="00BD230F" w:rsidP="00AC68FF">
      <w:r>
        <w:rPr>
          <w:noProof/>
          <w:lang w:eastAsia="en-AU"/>
        </w:rPr>
        <w:drawing>
          <wp:inline distT="0" distB="0" distL="0" distR="0" wp14:anchorId="73A0CBF8" wp14:editId="7ABDE566">
            <wp:extent cx="2929890" cy="1905000"/>
            <wp:effectExtent l="0" t="0" r="2286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474794CB" w14:textId="77777777" w:rsidR="00BD230F" w:rsidRDefault="00BD230F" w:rsidP="00AC68FF">
      <w:r>
        <w:t>As a whole, the State’s financial risk management program seeks to manage these risks and the associated volatility on its financial performance.</w:t>
      </w:r>
    </w:p>
    <w:p w14:paraId="2024107B" w14:textId="77777777" w:rsidR="00BD230F" w:rsidRDefault="00BD230F" w:rsidP="00AC68FF">
      <w:r>
        <w:t>Responsible and prudent financial risk management is carried out individually by the State’s entities, in accordance with the State’s risk management framework, developed by the Department of Treasury and Finance (DTF) and established by the Treasurer. The State’s risk management framework comprises the following key components:</w:t>
      </w:r>
    </w:p>
    <w:p w14:paraId="22990545" w14:textId="77777777" w:rsidR="00BD230F" w:rsidRDefault="00BD230F" w:rsidP="00AC68FF">
      <w:pPr>
        <w:pStyle w:val="ListBullet"/>
      </w:pPr>
      <w:r>
        <w:t>the Treasurer is responsible for approving and establishing the prudential framework containing policies and guidelines on financial risk management</w:t>
      </w:r>
    </w:p>
    <w:p w14:paraId="636BDF96" w14:textId="77777777" w:rsidR="00BD230F" w:rsidRDefault="00BD230F" w:rsidP="00AC68FF">
      <w:pPr>
        <w:pStyle w:val="ListBullet"/>
      </w:pPr>
      <w:r>
        <w:t>the Senior Executive Group of DTF is responsible for advising the Government on the management of the State’s financial risks</w:t>
      </w:r>
    </w:p>
    <w:p w14:paraId="3C6D6E2F" w14:textId="77777777" w:rsidR="00BD230F" w:rsidRPr="00BA0693" w:rsidRDefault="00BD230F" w:rsidP="00AC68FF">
      <w:pPr>
        <w:pStyle w:val="ListBullet"/>
      </w:pPr>
      <w:r>
        <w:t xml:space="preserve">DTF’s </w:t>
      </w:r>
      <w:r w:rsidRPr="00BA0693">
        <w:t>Financial Assets and Liabilities Group provides oversight of the State</w:t>
      </w:r>
      <w:r>
        <w:t>’</w:t>
      </w:r>
      <w:r w:rsidRPr="00BA0693">
        <w:t>s key financial balance</w:t>
      </w:r>
      <w:r>
        <w:t xml:space="preserve"> sheet and financial market risks. These risks relate to the State’s investments, borrowings, superannuation and insurance claims liabilities, as well as exposures to interest rate, </w:t>
      </w:r>
      <w:r w:rsidRPr="00BA0693">
        <w:t>foreign exchange and commodity price volatility and liquidity position</w:t>
      </w:r>
    </w:p>
    <w:p w14:paraId="4D28E21B" w14:textId="77777777" w:rsidR="00BD230F" w:rsidRPr="00BA0693" w:rsidRDefault="00BD230F" w:rsidP="00F842C5">
      <w:pPr>
        <w:pStyle w:val="ListBullet"/>
      </w:pPr>
      <w:bookmarkStart w:id="106" w:name="_Hlk42174612"/>
      <w:r w:rsidRPr="00BA0693">
        <w:t>DTF administers the State</w:t>
      </w:r>
      <w:r>
        <w:t>’</w:t>
      </w:r>
      <w:r w:rsidRPr="00BA0693">
        <w:t>s Central Banking System (CBS). The CBS is a DTF cash management initiative that allows the State to reduce its external borrowings, resulting in interest savings. Savings are achieved through a bank account pooling arrangement of department and agency accounts, utilising surplus funds to</w:t>
      </w:r>
      <w:r>
        <w:t xml:space="preserve"> reduce </w:t>
      </w:r>
      <w:r w:rsidRPr="00BA0693">
        <w:t>the</w:t>
      </w:r>
      <w:r>
        <w:t xml:space="preserve"> State’s</w:t>
      </w:r>
      <w:r w:rsidRPr="00BA0693">
        <w:t xml:space="preserve"> funding obligations</w:t>
      </w:r>
      <w:bookmarkEnd w:id="106"/>
    </w:p>
    <w:p w14:paraId="34770844" w14:textId="77777777" w:rsidR="00BD230F" w:rsidRDefault="00BD230F" w:rsidP="00F842C5">
      <w:pPr>
        <w:pStyle w:val="Heading30"/>
        <w:pBdr>
          <w:bottom w:val="none" w:sz="0" w:space="0" w:color="auto"/>
        </w:pBdr>
        <w:spacing w:before="0"/>
      </w:pPr>
      <w:r>
        <w:br w:type="column"/>
      </w:r>
    </w:p>
    <w:p w14:paraId="5584E61A" w14:textId="77777777" w:rsidR="00BD230F" w:rsidRDefault="00BD230F" w:rsidP="00F842C5">
      <w:pPr>
        <w:pStyle w:val="ListBullet"/>
        <w:spacing w:before="100"/>
      </w:pPr>
      <w:r>
        <w:t>t</w:t>
      </w:r>
      <w:r w:rsidRPr="00BA0693">
        <w:t>he T</w:t>
      </w:r>
      <w:r>
        <w:t xml:space="preserve">reasury </w:t>
      </w:r>
      <w:r w:rsidRPr="00BA0693">
        <w:t>C</w:t>
      </w:r>
      <w:r>
        <w:t xml:space="preserve">orporation of </w:t>
      </w:r>
      <w:r w:rsidRPr="00BA0693">
        <w:t>V</w:t>
      </w:r>
      <w:r>
        <w:t>ictoria (TCV)</w:t>
      </w:r>
      <w:r w:rsidRPr="00BA0693">
        <w:t xml:space="preserve"> is the State</w:t>
      </w:r>
      <w:r>
        <w:t>’</w:t>
      </w:r>
      <w:r w:rsidRPr="00BA0693">
        <w:t xml:space="preserve">s central </w:t>
      </w:r>
      <w:r>
        <w:t>borrowing authority and financing advisor. An independent prudential supervisor is appointed by the Treasurer to monitor TCV’s compliance with its prudential framework</w:t>
      </w:r>
    </w:p>
    <w:p w14:paraId="667C65A2" w14:textId="77777777" w:rsidR="00BD230F" w:rsidRDefault="00BD230F" w:rsidP="00AC68FF">
      <w:pPr>
        <w:pStyle w:val="ListBullet"/>
      </w:pPr>
      <w:r>
        <w:t>the Victorian Funds Management Corporation (VFMC) acts as the State’s central investment fund manager providing expertise in developing investment strategy and providing funds management services in accordance with each entity’s investment objectives. An independent prudential supervisor is appointed by the Treasurer to monitor VFMC’s compliance with its prudential framework</w:t>
      </w:r>
    </w:p>
    <w:p w14:paraId="4D53F129" w14:textId="77777777" w:rsidR="00BD230F" w:rsidRPr="00700055" w:rsidRDefault="00BD230F" w:rsidP="00F842C5">
      <w:pPr>
        <w:pStyle w:val="ListBullet"/>
      </w:pPr>
      <w:r>
        <w:t>t</w:t>
      </w:r>
      <w:r w:rsidRPr="00700055">
        <w:t>he State</w:t>
      </w:r>
      <w:r>
        <w:t>’</w:t>
      </w:r>
      <w:r w:rsidRPr="00700055">
        <w:t>s entities are responsible for setting their own financial risk policy and objectives in accordance with the Standing Directions</w:t>
      </w:r>
      <w:r>
        <w:t xml:space="preserve"> </w:t>
      </w:r>
      <w:r w:rsidRPr="0030692F">
        <w:t>2018.</w:t>
      </w:r>
      <w:r w:rsidRPr="00700055">
        <w:t xml:space="preserve"> All entities are responsible for the day-to-day operational management of their financial instruments and associated risks in accordance with the Standing Directions.</w:t>
      </w:r>
    </w:p>
    <w:p w14:paraId="28578EA8" w14:textId="77777777" w:rsidR="00BD230F" w:rsidRPr="00700055" w:rsidRDefault="00BD230F" w:rsidP="00F842C5">
      <w:r w:rsidRPr="00700055">
        <w:t>The Standing Directions cover areas such as financial management objectives, responsibility structure and delegation, and policies and guidance on interest rate risk, foreign exchange risk, counterparty risk, commodity price risk, investment risk, credit risk, liquidity risk and operational risk. The Accountable Officer of each of the State</w:t>
      </w:r>
      <w:r>
        <w:t>’</w:t>
      </w:r>
      <w:r w:rsidRPr="00700055">
        <w:t>s entities is responsible for advising its board, the responsible Minister and</w:t>
      </w:r>
      <w:r>
        <w:t>,</w:t>
      </w:r>
      <w:r w:rsidRPr="00700055">
        <w:t xml:space="preserve"> for Portfolio Agencies, the Accountable Officer of their Portfolio Department, and DTF of any material compliance deficiency, and of planned and completed remedial actions, as soon as practicable.   </w:t>
      </w:r>
    </w:p>
    <w:p w14:paraId="420897ED" w14:textId="77777777" w:rsidR="00BD230F" w:rsidRDefault="00BD230F" w:rsidP="00F842C5">
      <w:r>
        <w:t>A number of the State’s entities enter into derivative financial instruments in accordance with the Treasurer’s prudential and financial management framework, in order to manage their exposure to movements in interest rates, foreign currency exchange rates and commodity-related exposures.</w:t>
      </w:r>
    </w:p>
    <w:p w14:paraId="5EB93138" w14:textId="77777777" w:rsidR="00BD230F" w:rsidRDefault="00BD230F" w:rsidP="00F842C5">
      <w:r>
        <w:t>These derivative financial instruments, which include interest rate swaps, futures and forward foreign exchange contracts, are used to manage the risks inherent in either borrowings, financial asset investments or cash flow denominated in foreign currency. Derivative financial instruments are not used to add leverage to the State’s financial position.</w:t>
      </w:r>
    </w:p>
    <w:p w14:paraId="01A20E2F" w14:textId="77777777" w:rsidR="00BD230F" w:rsidRDefault="00BD230F">
      <w:pPr>
        <w:keepLines w:val="0"/>
        <w:rPr>
          <w:rFonts w:asciiTheme="majorHAnsi" w:eastAsiaTheme="majorEastAsia" w:hAnsiTheme="majorHAnsi" w:cstheme="majorBidi"/>
          <w:b/>
          <w:bCs/>
          <w:spacing w:val="-2"/>
          <w:sz w:val="23"/>
          <w:szCs w:val="26"/>
        </w:rPr>
      </w:pPr>
      <w:r>
        <w:br w:type="page"/>
      </w:r>
    </w:p>
    <w:p w14:paraId="4106D693" w14:textId="77777777" w:rsidR="00BD230F" w:rsidRPr="00E31D88" w:rsidRDefault="00BD230F" w:rsidP="00BD230F">
      <w:pPr>
        <w:pStyle w:val="Heading3"/>
        <w:ind w:left="1021" w:hanging="1021"/>
      </w:pPr>
      <w:r w:rsidRPr="00E31D88">
        <w:lastRenderedPageBreak/>
        <w:t>Interest rate risk</w:t>
      </w:r>
    </w:p>
    <w:p w14:paraId="3E629367" w14:textId="77777777" w:rsidR="00BD230F" w:rsidRDefault="00BD230F" w:rsidP="00AC68FF">
      <w:r>
        <w:t>The State is exposed to interest rate risk through borrowings and investments in interest bearing financial assets, such as deposits and debt securities. Interest rate risk could be in the form of fair value risk or cash flow risk:</w:t>
      </w:r>
    </w:p>
    <w:p w14:paraId="66BDBF17" w14:textId="77777777" w:rsidR="00BD230F" w:rsidRDefault="00BD230F" w:rsidP="00AC68FF">
      <w:pPr>
        <w:pStyle w:val="ListBullet"/>
      </w:pPr>
      <w:r>
        <w:t>Fair value interest rate risk is the risk that the value of a financial instrument will fluctuate because of changes in market interest rates. It relates to financial instruments with fixed interest rates, measured at fair value and represents the most significant interest rate risk for the State</w:t>
      </w:r>
    </w:p>
    <w:p w14:paraId="1858CC0B" w14:textId="77777777" w:rsidR="00BD230F" w:rsidRDefault="00BD230F" w:rsidP="00F842C5">
      <w:pPr>
        <w:pStyle w:val="ListBullet"/>
      </w:pPr>
      <w:r>
        <w:t>Cash flow interest rate risk is the risk that the future cash flows of a financial instrument will fluctuate because of changes in market interest rates. Only a small portion of the State’s financial instruments are exposed to cash flow interest rate risk and these arise from financial assets and financial liabilities with floating interest rates, which are measured at amortised cost.</w:t>
      </w:r>
    </w:p>
    <w:p w14:paraId="2198910C" w14:textId="77777777" w:rsidR="00BD230F" w:rsidRDefault="00BD230F" w:rsidP="00F842C5">
      <w:r>
        <w:t>The interest rate exposure table provides details of the carrying amounts of financial assets and liabilities that expose the State to either interest rate fair value risk or interest rate cash flow risk.</w:t>
      </w:r>
    </w:p>
    <w:p w14:paraId="75014509" w14:textId="77777777" w:rsidR="00BD230F" w:rsidRDefault="00BD230F" w:rsidP="00AC68FF"/>
    <w:p w14:paraId="4CC255A4" w14:textId="77777777" w:rsidR="00BD230F" w:rsidRDefault="00BD230F" w:rsidP="00AC68FF">
      <w:pPr>
        <w:sectPr w:rsidR="00BD230F" w:rsidSect="00BD230F">
          <w:headerReference w:type="even" r:id="rId153"/>
          <w:headerReference w:type="default" r:id="rId154"/>
          <w:type w:val="continuous"/>
          <w:pgSz w:w="11907" w:h="16839" w:code="9"/>
          <w:pgMar w:top="1134" w:right="1134" w:bottom="1134" w:left="1134" w:header="624" w:footer="567" w:gutter="0"/>
          <w:cols w:num="2" w:space="709"/>
          <w:docGrid w:linePitch="360"/>
        </w:sectPr>
      </w:pPr>
      <w:r>
        <w:br w:type="column"/>
      </w:r>
    </w:p>
    <w:p w14:paraId="565C59A8" w14:textId="77777777" w:rsidR="00BD230F" w:rsidRDefault="00BD230F" w:rsidP="00AC68FF"/>
    <w:p w14:paraId="2FE85D25" w14:textId="77777777" w:rsidR="00BD230F" w:rsidRDefault="00BD230F" w:rsidP="00AC68FF">
      <w:pPr>
        <w:sectPr w:rsidR="00BD230F" w:rsidSect="00BD230F">
          <w:type w:val="continuous"/>
          <w:pgSz w:w="11907" w:h="16839" w:code="9"/>
          <w:pgMar w:top="1134" w:right="1134" w:bottom="1134" w:left="1134" w:header="624" w:footer="567" w:gutter="0"/>
          <w:cols w:sep="1" w:space="567"/>
          <w:docGrid w:linePitch="360"/>
        </w:sectPr>
      </w:pPr>
    </w:p>
    <w:p w14:paraId="004A297D" w14:textId="77777777" w:rsidR="00BD230F" w:rsidRPr="00F76FE3" w:rsidRDefault="00BD230F" w:rsidP="00BD230F">
      <w:pPr>
        <w:pStyle w:val="TableHeading"/>
        <w:spacing w:before="0"/>
        <w:rPr>
          <w:sz w:val="16"/>
          <w:szCs w:val="16"/>
        </w:rPr>
      </w:pPr>
      <w:r w:rsidRPr="00F76FE3">
        <w:rPr>
          <w:sz w:val="16"/>
          <w:szCs w:val="16"/>
        </w:rPr>
        <w:lastRenderedPageBreak/>
        <w:t xml:space="preserve">Interest rate exposure as at 30 June </w:t>
      </w:r>
      <w:r w:rsidRPr="00F76FE3">
        <w:rPr>
          <w:sz w:val="16"/>
          <w:szCs w:val="16"/>
        </w:rPr>
        <w:tab/>
      </w:r>
      <w:r w:rsidRPr="00F76FE3">
        <w:rPr>
          <w:sz w:val="16"/>
          <w:szCs w:val="16"/>
        </w:rPr>
        <w:tab/>
        <w:t>($ million)</w:t>
      </w:r>
    </w:p>
    <w:p w14:paraId="38265A1B" w14:textId="77777777" w:rsidR="00BD230F" w:rsidRPr="00F76FE3" w:rsidRDefault="00BD230F">
      <w:pPr>
        <w:keepNext/>
        <w:rPr>
          <w:spacing w:val="-2"/>
          <w:sz w:val="16"/>
          <w:szCs w:val="16"/>
        </w:rPr>
        <w:sectPr w:rsidR="00BD230F" w:rsidRPr="00F76FE3" w:rsidSect="00BD230F">
          <w:headerReference w:type="even" r:id="rId155"/>
          <w:headerReference w:type="default" r:id="rId156"/>
          <w:footerReference w:type="even" r:id="rId157"/>
          <w:footerReference w:type="default" r:id="rId158"/>
          <w:pgSz w:w="16839" w:h="11907" w:orient="landscape" w:code="9"/>
          <w:pgMar w:top="1134" w:right="1134" w:bottom="1134" w:left="1134" w:header="624" w:footer="567" w:gutter="0"/>
          <w:cols w:num="2" w:space="709"/>
          <w:docGrid w:linePitch="360"/>
        </w:sectPr>
      </w:pPr>
    </w:p>
    <w:tbl>
      <w:tblPr>
        <w:tblStyle w:val="DTFTable"/>
        <w:tblW w:w="14488" w:type="dxa"/>
        <w:tblLayout w:type="fixed"/>
        <w:tblLook w:val="06A0" w:firstRow="1" w:lastRow="0" w:firstColumn="1" w:lastColumn="0" w:noHBand="1" w:noVBand="1"/>
      </w:tblPr>
      <w:tblGrid>
        <w:gridCol w:w="4849"/>
        <w:gridCol w:w="1134"/>
        <w:gridCol w:w="1276"/>
        <w:gridCol w:w="1134"/>
        <w:gridCol w:w="1417"/>
        <w:gridCol w:w="1134"/>
        <w:gridCol w:w="1276"/>
        <w:gridCol w:w="1134"/>
        <w:gridCol w:w="1134"/>
      </w:tblGrid>
      <w:tr w:rsidR="00BD230F" w14:paraId="74345EB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325B9268" w14:textId="4703B720" w:rsidR="00BD230F" w:rsidRDefault="00BD230F">
            <w:pPr>
              <w:keepNext/>
            </w:pPr>
          </w:p>
        </w:tc>
        <w:tc>
          <w:tcPr>
            <w:tcW w:w="4961" w:type="dxa"/>
            <w:gridSpan w:val="4"/>
          </w:tcPr>
          <w:p w14:paraId="7E0C646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rPr>
                <w:sz w:val="16"/>
              </w:rPr>
              <w:t xml:space="preserve"> State of Victoria</w:t>
            </w:r>
          </w:p>
        </w:tc>
        <w:tc>
          <w:tcPr>
            <w:tcW w:w="4678" w:type="dxa"/>
            <w:gridSpan w:val="4"/>
          </w:tcPr>
          <w:p w14:paraId="3C751F0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rPr>
                <w:sz w:val="16"/>
              </w:rPr>
              <w:t>General government sector</w:t>
            </w:r>
          </w:p>
        </w:tc>
      </w:tr>
      <w:tr w:rsidR="00BD230F" w14:paraId="6109A20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18230A32" w14:textId="77777777" w:rsidR="00BD230F" w:rsidRDefault="00BD230F">
            <w:pPr>
              <w:keepNext/>
            </w:pPr>
            <w:r>
              <w:rPr>
                <w:sz w:val="16"/>
              </w:rPr>
              <w:t>2021</w:t>
            </w:r>
          </w:p>
        </w:tc>
        <w:tc>
          <w:tcPr>
            <w:tcW w:w="1134" w:type="dxa"/>
          </w:tcPr>
          <w:p w14:paraId="134AE72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 xml:space="preserve">Floating rate </w:t>
            </w:r>
          </w:p>
        </w:tc>
        <w:tc>
          <w:tcPr>
            <w:tcW w:w="1276" w:type="dxa"/>
          </w:tcPr>
          <w:p w14:paraId="3B916AA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 xml:space="preserve">Fixed rate </w:t>
            </w:r>
          </w:p>
        </w:tc>
        <w:tc>
          <w:tcPr>
            <w:tcW w:w="1134" w:type="dxa"/>
          </w:tcPr>
          <w:p w14:paraId="54B4583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 xml:space="preserve">interest bearing </w:t>
            </w:r>
          </w:p>
        </w:tc>
        <w:tc>
          <w:tcPr>
            <w:tcW w:w="1417" w:type="dxa"/>
          </w:tcPr>
          <w:p w14:paraId="25A8F28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Total</w:t>
            </w:r>
          </w:p>
        </w:tc>
        <w:tc>
          <w:tcPr>
            <w:tcW w:w="1134" w:type="dxa"/>
          </w:tcPr>
          <w:p w14:paraId="5D6CCF8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 xml:space="preserve">Floating rate </w:t>
            </w:r>
          </w:p>
        </w:tc>
        <w:tc>
          <w:tcPr>
            <w:tcW w:w="1276" w:type="dxa"/>
          </w:tcPr>
          <w:p w14:paraId="3262478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 xml:space="preserve">Fixed rate </w:t>
            </w:r>
          </w:p>
        </w:tc>
        <w:tc>
          <w:tcPr>
            <w:tcW w:w="1134" w:type="dxa"/>
          </w:tcPr>
          <w:p w14:paraId="7F5E1B6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 xml:space="preserve">interest bearing </w:t>
            </w:r>
          </w:p>
        </w:tc>
        <w:tc>
          <w:tcPr>
            <w:tcW w:w="1134" w:type="dxa"/>
          </w:tcPr>
          <w:p w14:paraId="584EC5D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Total</w:t>
            </w:r>
          </w:p>
        </w:tc>
      </w:tr>
      <w:tr w:rsidR="00BD230F" w14:paraId="34DCBADA" w14:textId="77777777">
        <w:tc>
          <w:tcPr>
            <w:cnfStyle w:val="001000000000" w:firstRow="0" w:lastRow="0" w:firstColumn="1" w:lastColumn="0" w:oddVBand="0" w:evenVBand="0" w:oddHBand="0" w:evenHBand="0" w:firstRowFirstColumn="0" w:firstRowLastColumn="0" w:lastRowFirstColumn="0" w:lastRowLastColumn="0"/>
            <w:tcW w:w="4849" w:type="dxa"/>
          </w:tcPr>
          <w:p w14:paraId="4998B75C" w14:textId="77777777" w:rsidR="00BD230F" w:rsidRDefault="00BD230F">
            <w:r>
              <w:rPr>
                <w:b/>
                <w:sz w:val="16"/>
              </w:rPr>
              <w:t>Financial assets</w:t>
            </w:r>
          </w:p>
        </w:tc>
        <w:tc>
          <w:tcPr>
            <w:tcW w:w="1134" w:type="dxa"/>
          </w:tcPr>
          <w:p w14:paraId="02BF2AB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Pr>
          <w:p w14:paraId="7AD5EC8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BE0705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6C42439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4527180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Pr>
          <w:p w14:paraId="07D16BE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08247E7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B13778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A4D7EB3" w14:textId="77777777">
        <w:tc>
          <w:tcPr>
            <w:cnfStyle w:val="001000000000" w:firstRow="0" w:lastRow="0" w:firstColumn="1" w:lastColumn="0" w:oddVBand="0" w:evenVBand="0" w:oddHBand="0" w:evenHBand="0" w:firstRowFirstColumn="0" w:firstRowLastColumn="0" w:lastRowFirstColumn="0" w:lastRowLastColumn="0"/>
            <w:tcW w:w="4849" w:type="dxa"/>
          </w:tcPr>
          <w:p w14:paraId="12F90428" w14:textId="77777777" w:rsidR="00BD230F" w:rsidRDefault="00BD230F">
            <w:r>
              <w:rPr>
                <w:sz w:val="16"/>
              </w:rPr>
              <w:t>Cash and deposits</w:t>
            </w:r>
          </w:p>
        </w:tc>
        <w:tc>
          <w:tcPr>
            <w:tcW w:w="1134" w:type="dxa"/>
          </w:tcPr>
          <w:p w14:paraId="762126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19 641</w:t>
            </w:r>
          </w:p>
        </w:tc>
        <w:tc>
          <w:tcPr>
            <w:tcW w:w="1276" w:type="dxa"/>
          </w:tcPr>
          <w:p w14:paraId="70D00B7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460</w:t>
            </w:r>
          </w:p>
        </w:tc>
        <w:tc>
          <w:tcPr>
            <w:tcW w:w="1134" w:type="dxa"/>
          </w:tcPr>
          <w:p w14:paraId="7855C3C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1 832</w:t>
            </w:r>
          </w:p>
        </w:tc>
        <w:tc>
          <w:tcPr>
            <w:tcW w:w="1417" w:type="dxa"/>
          </w:tcPr>
          <w:p w14:paraId="0D439B0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21 933</w:t>
            </w:r>
          </w:p>
        </w:tc>
        <w:tc>
          <w:tcPr>
            <w:tcW w:w="1134" w:type="dxa"/>
          </w:tcPr>
          <w:p w14:paraId="759E51B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12 337</w:t>
            </w:r>
          </w:p>
        </w:tc>
        <w:tc>
          <w:tcPr>
            <w:tcW w:w="1276" w:type="dxa"/>
          </w:tcPr>
          <w:p w14:paraId="55B30B2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457</w:t>
            </w:r>
          </w:p>
        </w:tc>
        <w:tc>
          <w:tcPr>
            <w:tcW w:w="1134" w:type="dxa"/>
          </w:tcPr>
          <w:p w14:paraId="50C030F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1 815</w:t>
            </w:r>
          </w:p>
        </w:tc>
        <w:tc>
          <w:tcPr>
            <w:tcW w:w="1134" w:type="dxa"/>
          </w:tcPr>
          <w:p w14:paraId="78240E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14 609</w:t>
            </w:r>
          </w:p>
        </w:tc>
      </w:tr>
      <w:tr w:rsidR="00BD230F" w14:paraId="1E8BFBA3" w14:textId="77777777">
        <w:tc>
          <w:tcPr>
            <w:cnfStyle w:val="001000000000" w:firstRow="0" w:lastRow="0" w:firstColumn="1" w:lastColumn="0" w:oddVBand="0" w:evenVBand="0" w:oddHBand="0" w:evenHBand="0" w:firstRowFirstColumn="0" w:firstRowLastColumn="0" w:lastRowFirstColumn="0" w:lastRowLastColumn="0"/>
            <w:tcW w:w="4849" w:type="dxa"/>
          </w:tcPr>
          <w:p w14:paraId="2A025B0A" w14:textId="77777777" w:rsidR="00BD230F" w:rsidRDefault="00BD230F">
            <w:r>
              <w:rPr>
                <w:sz w:val="16"/>
              </w:rPr>
              <w:t>Receivables</w:t>
            </w:r>
          </w:p>
        </w:tc>
        <w:tc>
          <w:tcPr>
            <w:tcW w:w="1134" w:type="dxa"/>
          </w:tcPr>
          <w:p w14:paraId="376B697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74</w:t>
            </w:r>
          </w:p>
        </w:tc>
        <w:tc>
          <w:tcPr>
            <w:tcW w:w="1276" w:type="dxa"/>
          </w:tcPr>
          <w:p w14:paraId="2EB919F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w:t>
            </w:r>
          </w:p>
        </w:tc>
        <w:tc>
          <w:tcPr>
            <w:tcW w:w="1134" w:type="dxa"/>
          </w:tcPr>
          <w:p w14:paraId="0E25497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3 540</w:t>
            </w:r>
          </w:p>
        </w:tc>
        <w:tc>
          <w:tcPr>
            <w:tcW w:w="1417" w:type="dxa"/>
          </w:tcPr>
          <w:p w14:paraId="477FE09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3 632</w:t>
            </w:r>
          </w:p>
        </w:tc>
        <w:tc>
          <w:tcPr>
            <w:tcW w:w="1134" w:type="dxa"/>
          </w:tcPr>
          <w:p w14:paraId="0FD8384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w:t>
            </w:r>
          </w:p>
        </w:tc>
        <w:tc>
          <w:tcPr>
            <w:tcW w:w="1276" w:type="dxa"/>
          </w:tcPr>
          <w:p w14:paraId="74F3EEC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w:t>
            </w:r>
          </w:p>
        </w:tc>
        <w:tc>
          <w:tcPr>
            <w:tcW w:w="1134" w:type="dxa"/>
          </w:tcPr>
          <w:p w14:paraId="4D1D4E1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2 176</w:t>
            </w:r>
          </w:p>
        </w:tc>
        <w:tc>
          <w:tcPr>
            <w:tcW w:w="1134" w:type="dxa"/>
          </w:tcPr>
          <w:p w14:paraId="7848DE7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2 187</w:t>
            </w:r>
          </w:p>
        </w:tc>
      </w:tr>
      <w:tr w:rsidR="00BD230F" w14:paraId="4AF21CAB" w14:textId="77777777">
        <w:tc>
          <w:tcPr>
            <w:cnfStyle w:val="001000000000" w:firstRow="0" w:lastRow="0" w:firstColumn="1" w:lastColumn="0" w:oddVBand="0" w:evenVBand="0" w:oddHBand="0" w:evenHBand="0" w:firstRowFirstColumn="0" w:firstRowLastColumn="0" w:lastRowFirstColumn="0" w:lastRowLastColumn="0"/>
            <w:tcW w:w="4849" w:type="dxa"/>
          </w:tcPr>
          <w:p w14:paraId="7B4165DE" w14:textId="77777777" w:rsidR="00BD230F" w:rsidRDefault="00BD230F">
            <w:r>
              <w:rPr>
                <w:sz w:val="16"/>
              </w:rPr>
              <w:t>Advances paid</w:t>
            </w:r>
          </w:p>
        </w:tc>
        <w:tc>
          <w:tcPr>
            <w:tcW w:w="1134" w:type="dxa"/>
          </w:tcPr>
          <w:p w14:paraId="16EDE4B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207</w:t>
            </w:r>
          </w:p>
        </w:tc>
        <w:tc>
          <w:tcPr>
            <w:tcW w:w="1276" w:type="dxa"/>
          </w:tcPr>
          <w:p w14:paraId="3F6B3BA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43</w:t>
            </w:r>
          </w:p>
        </w:tc>
        <w:tc>
          <w:tcPr>
            <w:tcW w:w="1134" w:type="dxa"/>
          </w:tcPr>
          <w:p w14:paraId="0FDB8DD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289</w:t>
            </w:r>
          </w:p>
        </w:tc>
        <w:tc>
          <w:tcPr>
            <w:tcW w:w="1417" w:type="dxa"/>
          </w:tcPr>
          <w:p w14:paraId="74DC6E3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538</w:t>
            </w:r>
          </w:p>
        </w:tc>
        <w:tc>
          <w:tcPr>
            <w:tcW w:w="1134" w:type="dxa"/>
          </w:tcPr>
          <w:p w14:paraId="477CB49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1 447</w:t>
            </w:r>
          </w:p>
        </w:tc>
        <w:tc>
          <w:tcPr>
            <w:tcW w:w="1276" w:type="dxa"/>
          </w:tcPr>
          <w:p w14:paraId="16287CF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3 606</w:t>
            </w:r>
          </w:p>
        </w:tc>
        <w:tc>
          <w:tcPr>
            <w:tcW w:w="1134" w:type="dxa"/>
          </w:tcPr>
          <w:p w14:paraId="2A4FCCF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420</w:t>
            </w:r>
          </w:p>
        </w:tc>
        <w:tc>
          <w:tcPr>
            <w:tcW w:w="1134" w:type="dxa"/>
          </w:tcPr>
          <w:p w14:paraId="52776F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5 473</w:t>
            </w:r>
          </w:p>
        </w:tc>
      </w:tr>
      <w:tr w:rsidR="00BD230F" w14:paraId="09F2CF91" w14:textId="77777777">
        <w:tc>
          <w:tcPr>
            <w:cnfStyle w:val="001000000000" w:firstRow="0" w:lastRow="0" w:firstColumn="1" w:lastColumn="0" w:oddVBand="0" w:evenVBand="0" w:oddHBand="0" w:evenHBand="0" w:firstRowFirstColumn="0" w:firstRowLastColumn="0" w:lastRowFirstColumn="0" w:lastRowLastColumn="0"/>
            <w:tcW w:w="4849" w:type="dxa"/>
          </w:tcPr>
          <w:p w14:paraId="4542B2D9" w14:textId="77777777" w:rsidR="00BD230F" w:rsidRDefault="00BD230F">
            <w:r>
              <w:rPr>
                <w:sz w:val="16"/>
              </w:rPr>
              <w:t>Term deposits</w:t>
            </w:r>
          </w:p>
        </w:tc>
        <w:tc>
          <w:tcPr>
            <w:tcW w:w="1134" w:type="dxa"/>
          </w:tcPr>
          <w:p w14:paraId="2AD409C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11</w:t>
            </w:r>
          </w:p>
        </w:tc>
        <w:tc>
          <w:tcPr>
            <w:tcW w:w="1276" w:type="dxa"/>
          </w:tcPr>
          <w:p w14:paraId="23889E3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766</w:t>
            </w:r>
          </w:p>
        </w:tc>
        <w:tc>
          <w:tcPr>
            <w:tcW w:w="1134" w:type="dxa"/>
          </w:tcPr>
          <w:p w14:paraId="4B2A8C4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3A547A0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777</w:t>
            </w:r>
          </w:p>
        </w:tc>
        <w:tc>
          <w:tcPr>
            <w:tcW w:w="1134" w:type="dxa"/>
          </w:tcPr>
          <w:p w14:paraId="55D935A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13</w:t>
            </w:r>
          </w:p>
        </w:tc>
        <w:tc>
          <w:tcPr>
            <w:tcW w:w="1276" w:type="dxa"/>
          </w:tcPr>
          <w:p w14:paraId="08EC37D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120</w:t>
            </w:r>
          </w:p>
        </w:tc>
        <w:tc>
          <w:tcPr>
            <w:tcW w:w="1134" w:type="dxa"/>
          </w:tcPr>
          <w:p w14:paraId="6926E35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13ED195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133</w:t>
            </w:r>
          </w:p>
        </w:tc>
      </w:tr>
      <w:tr w:rsidR="00BD230F" w14:paraId="3088021E" w14:textId="77777777">
        <w:tc>
          <w:tcPr>
            <w:cnfStyle w:val="001000000000" w:firstRow="0" w:lastRow="0" w:firstColumn="1" w:lastColumn="0" w:oddVBand="0" w:evenVBand="0" w:oddHBand="0" w:evenHBand="0" w:firstRowFirstColumn="0" w:firstRowLastColumn="0" w:lastRowFirstColumn="0" w:lastRowLastColumn="0"/>
            <w:tcW w:w="4849" w:type="dxa"/>
          </w:tcPr>
          <w:p w14:paraId="4311ABCB" w14:textId="77777777" w:rsidR="00BD230F" w:rsidRDefault="00BD230F">
            <w:r>
              <w:rPr>
                <w:sz w:val="16"/>
              </w:rPr>
              <w:t>Derivative financial instruments</w:t>
            </w:r>
          </w:p>
        </w:tc>
        <w:tc>
          <w:tcPr>
            <w:tcW w:w="1134" w:type="dxa"/>
          </w:tcPr>
          <w:p w14:paraId="17F8547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2CCD9BF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89</w:t>
            </w:r>
          </w:p>
        </w:tc>
        <w:tc>
          <w:tcPr>
            <w:tcW w:w="1134" w:type="dxa"/>
          </w:tcPr>
          <w:p w14:paraId="66E5562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699</w:t>
            </w:r>
          </w:p>
        </w:tc>
        <w:tc>
          <w:tcPr>
            <w:tcW w:w="1417" w:type="dxa"/>
          </w:tcPr>
          <w:p w14:paraId="072706F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787</w:t>
            </w:r>
          </w:p>
        </w:tc>
        <w:tc>
          <w:tcPr>
            <w:tcW w:w="1134" w:type="dxa"/>
          </w:tcPr>
          <w:p w14:paraId="7F41E6D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1E410AF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404F59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79</w:t>
            </w:r>
          </w:p>
        </w:tc>
        <w:tc>
          <w:tcPr>
            <w:tcW w:w="1134" w:type="dxa"/>
          </w:tcPr>
          <w:p w14:paraId="3F335D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79</w:t>
            </w:r>
          </w:p>
        </w:tc>
      </w:tr>
      <w:tr w:rsidR="00BD230F" w14:paraId="4C227CB0" w14:textId="77777777">
        <w:tc>
          <w:tcPr>
            <w:cnfStyle w:val="001000000000" w:firstRow="0" w:lastRow="0" w:firstColumn="1" w:lastColumn="0" w:oddVBand="0" w:evenVBand="0" w:oddHBand="0" w:evenHBand="0" w:firstRowFirstColumn="0" w:firstRowLastColumn="0" w:lastRowFirstColumn="0" w:lastRowLastColumn="0"/>
            <w:tcW w:w="4849" w:type="dxa"/>
          </w:tcPr>
          <w:p w14:paraId="6CC617E8" w14:textId="77777777" w:rsidR="00BD230F" w:rsidRDefault="00BD230F">
            <w:r>
              <w:rPr>
                <w:sz w:val="16"/>
              </w:rPr>
              <w:t>Equities and managed investment schemes</w:t>
            </w:r>
          </w:p>
        </w:tc>
        <w:tc>
          <w:tcPr>
            <w:tcW w:w="1134" w:type="dxa"/>
          </w:tcPr>
          <w:p w14:paraId="0690056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326</w:t>
            </w:r>
          </w:p>
        </w:tc>
        <w:tc>
          <w:tcPr>
            <w:tcW w:w="1276" w:type="dxa"/>
          </w:tcPr>
          <w:p w14:paraId="5E2C56C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966</w:t>
            </w:r>
          </w:p>
        </w:tc>
        <w:tc>
          <w:tcPr>
            <w:tcW w:w="1134" w:type="dxa"/>
          </w:tcPr>
          <w:p w14:paraId="660ABF2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37 919</w:t>
            </w:r>
          </w:p>
        </w:tc>
        <w:tc>
          <w:tcPr>
            <w:tcW w:w="1417" w:type="dxa"/>
          </w:tcPr>
          <w:p w14:paraId="45541C5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39 210</w:t>
            </w:r>
          </w:p>
        </w:tc>
        <w:tc>
          <w:tcPr>
            <w:tcW w:w="1134" w:type="dxa"/>
          </w:tcPr>
          <w:p w14:paraId="46D072B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278</w:t>
            </w:r>
          </w:p>
        </w:tc>
        <w:tc>
          <w:tcPr>
            <w:tcW w:w="1276" w:type="dxa"/>
          </w:tcPr>
          <w:p w14:paraId="45CE0EB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966</w:t>
            </w:r>
          </w:p>
        </w:tc>
        <w:tc>
          <w:tcPr>
            <w:tcW w:w="1134" w:type="dxa"/>
          </w:tcPr>
          <w:p w14:paraId="0D17E88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1 478</w:t>
            </w:r>
          </w:p>
        </w:tc>
        <w:tc>
          <w:tcPr>
            <w:tcW w:w="1134" w:type="dxa"/>
          </w:tcPr>
          <w:p w14:paraId="693FB57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2 722</w:t>
            </w:r>
          </w:p>
        </w:tc>
      </w:tr>
      <w:tr w:rsidR="00BD230F" w14:paraId="20C61100" w14:textId="77777777">
        <w:tc>
          <w:tcPr>
            <w:cnfStyle w:val="001000000000" w:firstRow="0" w:lastRow="0" w:firstColumn="1" w:lastColumn="0" w:oddVBand="0" w:evenVBand="0" w:oddHBand="0" w:evenHBand="0" w:firstRowFirstColumn="0" w:firstRowLastColumn="0" w:lastRowFirstColumn="0" w:lastRowLastColumn="0"/>
            <w:tcW w:w="4849" w:type="dxa"/>
          </w:tcPr>
          <w:p w14:paraId="62164493" w14:textId="77777777" w:rsidR="00BD230F" w:rsidRDefault="00BD230F">
            <w:r>
              <w:rPr>
                <w:sz w:val="16"/>
              </w:rPr>
              <w:t>Debt securities</w:t>
            </w:r>
          </w:p>
        </w:tc>
        <w:tc>
          <w:tcPr>
            <w:tcW w:w="1134" w:type="dxa"/>
          </w:tcPr>
          <w:p w14:paraId="0B51B70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1 181</w:t>
            </w:r>
          </w:p>
        </w:tc>
        <w:tc>
          <w:tcPr>
            <w:tcW w:w="1276" w:type="dxa"/>
          </w:tcPr>
          <w:p w14:paraId="58E7A2D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4 131</w:t>
            </w:r>
          </w:p>
        </w:tc>
        <w:tc>
          <w:tcPr>
            <w:tcW w:w="1134" w:type="dxa"/>
          </w:tcPr>
          <w:p w14:paraId="49600D3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w:t>
            </w:r>
          </w:p>
        </w:tc>
        <w:tc>
          <w:tcPr>
            <w:tcW w:w="1417" w:type="dxa"/>
          </w:tcPr>
          <w:p w14:paraId="04E8E14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5 320</w:t>
            </w:r>
          </w:p>
        </w:tc>
        <w:tc>
          <w:tcPr>
            <w:tcW w:w="1134" w:type="dxa"/>
          </w:tcPr>
          <w:p w14:paraId="751683B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17</w:t>
            </w:r>
          </w:p>
        </w:tc>
        <w:tc>
          <w:tcPr>
            <w:tcW w:w="1276" w:type="dxa"/>
          </w:tcPr>
          <w:p w14:paraId="7BC8863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56D1810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w:t>
            </w:r>
          </w:p>
        </w:tc>
        <w:tc>
          <w:tcPr>
            <w:tcW w:w="1134" w:type="dxa"/>
          </w:tcPr>
          <w:p w14:paraId="3E5011C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26</w:t>
            </w:r>
          </w:p>
        </w:tc>
      </w:tr>
      <w:tr w:rsidR="00BD230F" w14:paraId="0B3AFB71"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6986F873" w14:textId="77777777" w:rsidR="00BD230F" w:rsidRDefault="00BD230F">
            <w:r>
              <w:rPr>
                <w:b/>
                <w:sz w:val="16"/>
              </w:rPr>
              <w:t>Total financial assets</w:t>
            </w:r>
          </w:p>
        </w:tc>
        <w:tc>
          <w:tcPr>
            <w:tcW w:w="1134" w:type="dxa"/>
            <w:tcBorders>
              <w:top w:val="single" w:sz="6" w:space="0" w:color="auto"/>
              <w:bottom w:val="single" w:sz="6" w:space="0" w:color="auto"/>
            </w:tcBorders>
          </w:tcPr>
          <w:p w14:paraId="79F650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21 439</w:t>
            </w:r>
          </w:p>
        </w:tc>
        <w:tc>
          <w:tcPr>
            <w:tcW w:w="1276" w:type="dxa"/>
            <w:tcBorders>
              <w:top w:val="single" w:sz="6" w:space="0" w:color="auto"/>
              <w:bottom w:val="single" w:sz="6" w:space="0" w:color="auto"/>
            </w:tcBorders>
          </w:tcPr>
          <w:p w14:paraId="797F3BA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6 472</w:t>
            </w:r>
          </w:p>
        </w:tc>
        <w:tc>
          <w:tcPr>
            <w:tcW w:w="1134" w:type="dxa"/>
            <w:tcBorders>
              <w:top w:val="single" w:sz="6" w:space="0" w:color="auto"/>
              <w:bottom w:val="single" w:sz="6" w:space="0" w:color="auto"/>
            </w:tcBorders>
          </w:tcPr>
          <w:p w14:paraId="21212EF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44 286</w:t>
            </w:r>
          </w:p>
        </w:tc>
        <w:tc>
          <w:tcPr>
            <w:tcW w:w="1417" w:type="dxa"/>
            <w:tcBorders>
              <w:top w:val="single" w:sz="6" w:space="0" w:color="auto"/>
              <w:bottom w:val="single" w:sz="6" w:space="0" w:color="auto"/>
            </w:tcBorders>
          </w:tcPr>
          <w:p w14:paraId="1112BE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72 197</w:t>
            </w:r>
          </w:p>
        </w:tc>
        <w:tc>
          <w:tcPr>
            <w:tcW w:w="1134" w:type="dxa"/>
            <w:tcBorders>
              <w:top w:val="single" w:sz="6" w:space="0" w:color="auto"/>
              <w:bottom w:val="single" w:sz="6" w:space="0" w:color="auto"/>
            </w:tcBorders>
          </w:tcPr>
          <w:p w14:paraId="171C49C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14 098</w:t>
            </w:r>
          </w:p>
        </w:tc>
        <w:tc>
          <w:tcPr>
            <w:tcW w:w="1276" w:type="dxa"/>
            <w:tcBorders>
              <w:top w:val="single" w:sz="6" w:space="0" w:color="auto"/>
              <w:bottom w:val="single" w:sz="6" w:space="0" w:color="auto"/>
            </w:tcBorders>
          </w:tcPr>
          <w:p w14:paraId="3346FFA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5 154</w:t>
            </w:r>
          </w:p>
        </w:tc>
        <w:tc>
          <w:tcPr>
            <w:tcW w:w="1134" w:type="dxa"/>
            <w:tcBorders>
              <w:top w:val="single" w:sz="6" w:space="0" w:color="auto"/>
              <w:bottom w:val="single" w:sz="6" w:space="0" w:color="auto"/>
            </w:tcBorders>
          </w:tcPr>
          <w:p w14:paraId="45CB8C6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5 976</w:t>
            </w:r>
          </w:p>
        </w:tc>
        <w:tc>
          <w:tcPr>
            <w:tcW w:w="1134" w:type="dxa"/>
            <w:tcBorders>
              <w:top w:val="single" w:sz="6" w:space="0" w:color="auto"/>
              <w:bottom w:val="single" w:sz="6" w:space="0" w:color="auto"/>
            </w:tcBorders>
          </w:tcPr>
          <w:p w14:paraId="2CD53AB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25 228</w:t>
            </w:r>
          </w:p>
        </w:tc>
      </w:tr>
      <w:tr w:rsidR="00BD230F" w14:paraId="583FAB0B"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70CCD9EA" w14:textId="77777777" w:rsidR="00BD230F" w:rsidRDefault="00BD230F">
            <w:r>
              <w:rPr>
                <w:b/>
                <w:sz w:val="16"/>
              </w:rPr>
              <w:t>Financial liabilities</w:t>
            </w:r>
          </w:p>
        </w:tc>
        <w:tc>
          <w:tcPr>
            <w:tcW w:w="1134" w:type="dxa"/>
            <w:tcBorders>
              <w:top w:val="single" w:sz="6" w:space="0" w:color="auto"/>
            </w:tcBorders>
          </w:tcPr>
          <w:p w14:paraId="7DD0EB3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52DD0EC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058CA1C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7F269BE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073762C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72D63EB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031EAE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60E28C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CA891F6" w14:textId="77777777">
        <w:tc>
          <w:tcPr>
            <w:cnfStyle w:val="001000000000" w:firstRow="0" w:lastRow="0" w:firstColumn="1" w:lastColumn="0" w:oddVBand="0" w:evenVBand="0" w:oddHBand="0" w:evenHBand="0" w:firstRowFirstColumn="0" w:firstRowLastColumn="0" w:lastRowFirstColumn="0" w:lastRowLastColumn="0"/>
            <w:tcW w:w="4849" w:type="dxa"/>
          </w:tcPr>
          <w:p w14:paraId="1D91A0C9" w14:textId="77777777" w:rsidR="00BD230F" w:rsidRDefault="00BD230F">
            <w:r>
              <w:rPr>
                <w:sz w:val="16"/>
              </w:rPr>
              <w:t>Payables, deposits held and advances received</w:t>
            </w:r>
          </w:p>
        </w:tc>
        <w:tc>
          <w:tcPr>
            <w:tcW w:w="1134" w:type="dxa"/>
          </w:tcPr>
          <w:p w14:paraId="76D2060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483</w:t>
            </w:r>
          </w:p>
        </w:tc>
        <w:tc>
          <w:tcPr>
            <w:tcW w:w="1276" w:type="dxa"/>
          </w:tcPr>
          <w:p w14:paraId="723F020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83</w:t>
            </w:r>
          </w:p>
        </w:tc>
        <w:tc>
          <w:tcPr>
            <w:tcW w:w="1134" w:type="dxa"/>
          </w:tcPr>
          <w:p w14:paraId="763EAB2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9 006</w:t>
            </w:r>
          </w:p>
        </w:tc>
        <w:tc>
          <w:tcPr>
            <w:tcW w:w="1417" w:type="dxa"/>
          </w:tcPr>
          <w:p w14:paraId="5D37D4F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9 571</w:t>
            </w:r>
          </w:p>
        </w:tc>
        <w:tc>
          <w:tcPr>
            <w:tcW w:w="1134" w:type="dxa"/>
          </w:tcPr>
          <w:p w14:paraId="41F13E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1 650</w:t>
            </w:r>
          </w:p>
        </w:tc>
        <w:tc>
          <w:tcPr>
            <w:tcW w:w="1276" w:type="dxa"/>
          </w:tcPr>
          <w:p w14:paraId="5EF8891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77</w:t>
            </w:r>
          </w:p>
        </w:tc>
        <w:tc>
          <w:tcPr>
            <w:tcW w:w="1134" w:type="dxa"/>
          </w:tcPr>
          <w:p w14:paraId="7FB1606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6 580</w:t>
            </w:r>
          </w:p>
        </w:tc>
        <w:tc>
          <w:tcPr>
            <w:tcW w:w="1134" w:type="dxa"/>
          </w:tcPr>
          <w:p w14:paraId="52CCFA3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8 307</w:t>
            </w:r>
          </w:p>
        </w:tc>
      </w:tr>
      <w:tr w:rsidR="00BD230F" w14:paraId="4B7ED0D7" w14:textId="77777777">
        <w:tc>
          <w:tcPr>
            <w:cnfStyle w:val="001000000000" w:firstRow="0" w:lastRow="0" w:firstColumn="1" w:lastColumn="0" w:oddVBand="0" w:evenVBand="0" w:oddHBand="0" w:evenHBand="0" w:firstRowFirstColumn="0" w:firstRowLastColumn="0" w:lastRowFirstColumn="0" w:lastRowLastColumn="0"/>
            <w:tcW w:w="4849" w:type="dxa"/>
          </w:tcPr>
          <w:p w14:paraId="09F44CC2" w14:textId="77777777" w:rsidR="00BD230F" w:rsidRDefault="00BD230F">
            <w:r>
              <w:rPr>
                <w:sz w:val="16"/>
              </w:rPr>
              <w:t>Derivative financial instruments</w:t>
            </w:r>
          </w:p>
        </w:tc>
        <w:tc>
          <w:tcPr>
            <w:tcW w:w="1134" w:type="dxa"/>
          </w:tcPr>
          <w:p w14:paraId="7C315F6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34</w:t>
            </w:r>
          </w:p>
        </w:tc>
        <w:tc>
          <w:tcPr>
            <w:tcW w:w="1276" w:type="dxa"/>
          </w:tcPr>
          <w:p w14:paraId="0D25E3B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403</w:t>
            </w:r>
          </w:p>
        </w:tc>
        <w:tc>
          <w:tcPr>
            <w:tcW w:w="1134" w:type="dxa"/>
          </w:tcPr>
          <w:p w14:paraId="019D892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510</w:t>
            </w:r>
          </w:p>
        </w:tc>
        <w:tc>
          <w:tcPr>
            <w:tcW w:w="1417" w:type="dxa"/>
          </w:tcPr>
          <w:p w14:paraId="13A41E7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947</w:t>
            </w:r>
          </w:p>
        </w:tc>
        <w:tc>
          <w:tcPr>
            <w:tcW w:w="1134" w:type="dxa"/>
          </w:tcPr>
          <w:p w14:paraId="1A31D85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211</w:t>
            </w:r>
          </w:p>
        </w:tc>
        <w:tc>
          <w:tcPr>
            <w:tcW w:w="1276" w:type="dxa"/>
          </w:tcPr>
          <w:p w14:paraId="0545FC9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55</w:t>
            </w:r>
          </w:p>
        </w:tc>
        <w:tc>
          <w:tcPr>
            <w:tcW w:w="1134" w:type="dxa"/>
          </w:tcPr>
          <w:p w14:paraId="68F78FF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214</w:t>
            </w:r>
          </w:p>
        </w:tc>
        <w:tc>
          <w:tcPr>
            <w:tcW w:w="1134" w:type="dxa"/>
          </w:tcPr>
          <w:p w14:paraId="7C5B094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479</w:t>
            </w:r>
          </w:p>
        </w:tc>
      </w:tr>
      <w:tr w:rsidR="00BD230F" w14:paraId="5A57C5D5" w14:textId="77777777">
        <w:tc>
          <w:tcPr>
            <w:cnfStyle w:val="001000000000" w:firstRow="0" w:lastRow="0" w:firstColumn="1" w:lastColumn="0" w:oddVBand="0" w:evenVBand="0" w:oddHBand="0" w:evenHBand="0" w:firstRowFirstColumn="0" w:firstRowLastColumn="0" w:lastRowFirstColumn="0" w:lastRowLastColumn="0"/>
            <w:tcW w:w="4849" w:type="dxa"/>
          </w:tcPr>
          <w:p w14:paraId="5B1E93DB" w14:textId="77777777" w:rsidR="00BD230F" w:rsidRDefault="00BD230F">
            <w:r>
              <w:rPr>
                <w:sz w:val="16"/>
              </w:rPr>
              <w:t>Interest</w:t>
            </w:r>
            <w:r>
              <w:rPr>
                <w:sz w:val="16"/>
              </w:rPr>
              <w:noBreakHyphen/>
              <w:t>bearing liabilities</w:t>
            </w:r>
          </w:p>
        </w:tc>
        <w:tc>
          <w:tcPr>
            <w:tcW w:w="1134" w:type="dxa"/>
          </w:tcPr>
          <w:p w14:paraId="3F1B2AE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4 451</w:t>
            </w:r>
          </w:p>
        </w:tc>
        <w:tc>
          <w:tcPr>
            <w:tcW w:w="1276" w:type="dxa"/>
          </w:tcPr>
          <w:p w14:paraId="10499A7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95 710</w:t>
            </w:r>
          </w:p>
        </w:tc>
        <w:tc>
          <w:tcPr>
            <w:tcW w:w="1134" w:type="dxa"/>
          </w:tcPr>
          <w:p w14:paraId="72B68F3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60A0B9E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100 160</w:t>
            </w:r>
          </w:p>
        </w:tc>
        <w:tc>
          <w:tcPr>
            <w:tcW w:w="1134" w:type="dxa"/>
          </w:tcPr>
          <w:p w14:paraId="110877B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43</w:t>
            </w:r>
          </w:p>
        </w:tc>
        <w:tc>
          <w:tcPr>
            <w:tcW w:w="1276" w:type="dxa"/>
          </w:tcPr>
          <w:p w14:paraId="0CE53BB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77 986</w:t>
            </w:r>
          </w:p>
        </w:tc>
        <w:tc>
          <w:tcPr>
            <w:tcW w:w="1134" w:type="dxa"/>
          </w:tcPr>
          <w:p w14:paraId="513090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4F285BD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78 030</w:t>
            </w:r>
          </w:p>
        </w:tc>
      </w:tr>
      <w:tr w:rsidR="00BD230F" w14:paraId="252DD371"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bottom w:val="nil"/>
            </w:tcBorders>
          </w:tcPr>
          <w:p w14:paraId="744D52D8" w14:textId="77777777" w:rsidR="00BD230F" w:rsidRDefault="00BD230F">
            <w:r>
              <w:rPr>
                <w:sz w:val="16"/>
              </w:rPr>
              <w:t>Lease liabilities</w:t>
            </w:r>
          </w:p>
        </w:tc>
        <w:tc>
          <w:tcPr>
            <w:tcW w:w="1134" w:type="dxa"/>
            <w:tcBorders>
              <w:bottom w:val="nil"/>
            </w:tcBorders>
          </w:tcPr>
          <w:p w14:paraId="557019D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178</w:t>
            </w:r>
          </w:p>
        </w:tc>
        <w:tc>
          <w:tcPr>
            <w:tcW w:w="1276" w:type="dxa"/>
            <w:tcBorders>
              <w:bottom w:val="nil"/>
            </w:tcBorders>
          </w:tcPr>
          <w:p w14:paraId="489BF9D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8 120</w:t>
            </w:r>
          </w:p>
        </w:tc>
        <w:tc>
          <w:tcPr>
            <w:tcW w:w="1134" w:type="dxa"/>
            <w:tcBorders>
              <w:bottom w:val="nil"/>
            </w:tcBorders>
          </w:tcPr>
          <w:p w14:paraId="22CC717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374</w:t>
            </w:r>
          </w:p>
        </w:tc>
        <w:tc>
          <w:tcPr>
            <w:tcW w:w="1417" w:type="dxa"/>
            <w:tcBorders>
              <w:bottom w:val="nil"/>
            </w:tcBorders>
          </w:tcPr>
          <w:p w14:paraId="1828C8B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8 672</w:t>
            </w:r>
          </w:p>
        </w:tc>
        <w:tc>
          <w:tcPr>
            <w:tcW w:w="1134" w:type="dxa"/>
            <w:tcBorders>
              <w:bottom w:val="nil"/>
            </w:tcBorders>
          </w:tcPr>
          <w:p w14:paraId="6FA874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157</w:t>
            </w:r>
          </w:p>
        </w:tc>
        <w:tc>
          <w:tcPr>
            <w:tcW w:w="1276" w:type="dxa"/>
            <w:tcBorders>
              <w:bottom w:val="nil"/>
            </w:tcBorders>
          </w:tcPr>
          <w:p w14:paraId="2C81042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7 713</w:t>
            </w:r>
          </w:p>
        </w:tc>
        <w:tc>
          <w:tcPr>
            <w:tcW w:w="1134" w:type="dxa"/>
            <w:tcBorders>
              <w:bottom w:val="nil"/>
            </w:tcBorders>
          </w:tcPr>
          <w:p w14:paraId="6C88657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197</w:t>
            </w:r>
          </w:p>
        </w:tc>
        <w:tc>
          <w:tcPr>
            <w:tcW w:w="1134" w:type="dxa"/>
            <w:tcBorders>
              <w:bottom w:val="nil"/>
            </w:tcBorders>
          </w:tcPr>
          <w:p w14:paraId="47A878C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8 067</w:t>
            </w:r>
          </w:p>
        </w:tc>
      </w:tr>
      <w:tr w:rsidR="00BD230F" w14:paraId="09104849"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6A156087" w14:textId="77777777" w:rsidR="00BD230F" w:rsidRDefault="00BD230F">
            <w:r>
              <w:rPr>
                <w:sz w:val="16"/>
              </w:rPr>
              <w:t>Service concession arrangement liabilities</w:t>
            </w:r>
          </w:p>
        </w:tc>
        <w:tc>
          <w:tcPr>
            <w:tcW w:w="1134" w:type="dxa"/>
            <w:tcBorders>
              <w:bottom w:val="single" w:sz="6" w:space="0" w:color="auto"/>
            </w:tcBorders>
          </w:tcPr>
          <w:p w14:paraId="51250A0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Borders>
              <w:bottom w:val="single" w:sz="6" w:space="0" w:color="auto"/>
            </w:tcBorders>
          </w:tcPr>
          <w:p w14:paraId="14FDEF4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6 519</w:t>
            </w:r>
          </w:p>
        </w:tc>
        <w:tc>
          <w:tcPr>
            <w:tcW w:w="1134" w:type="dxa"/>
            <w:tcBorders>
              <w:bottom w:val="single" w:sz="6" w:space="0" w:color="auto"/>
            </w:tcBorders>
          </w:tcPr>
          <w:p w14:paraId="6CD2517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Borders>
              <w:bottom w:val="single" w:sz="6" w:space="0" w:color="auto"/>
            </w:tcBorders>
          </w:tcPr>
          <w:p w14:paraId="5B8CED3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6 519</w:t>
            </w:r>
          </w:p>
        </w:tc>
        <w:tc>
          <w:tcPr>
            <w:tcW w:w="1134" w:type="dxa"/>
            <w:tcBorders>
              <w:bottom w:val="single" w:sz="6" w:space="0" w:color="auto"/>
            </w:tcBorders>
          </w:tcPr>
          <w:p w14:paraId="4874676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Borders>
              <w:bottom w:val="single" w:sz="6" w:space="0" w:color="auto"/>
            </w:tcBorders>
          </w:tcPr>
          <w:p w14:paraId="34B0159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6 409</w:t>
            </w:r>
          </w:p>
        </w:tc>
        <w:tc>
          <w:tcPr>
            <w:tcW w:w="1134" w:type="dxa"/>
            <w:tcBorders>
              <w:bottom w:val="single" w:sz="6" w:space="0" w:color="auto"/>
            </w:tcBorders>
          </w:tcPr>
          <w:p w14:paraId="623911A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Borders>
              <w:bottom w:val="single" w:sz="6" w:space="0" w:color="auto"/>
            </w:tcBorders>
          </w:tcPr>
          <w:p w14:paraId="42671EA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6 409</w:t>
            </w:r>
          </w:p>
        </w:tc>
      </w:tr>
      <w:tr w:rsidR="00BD230F" w14:paraId="1D60F989"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50B1DAE8" w14:textId="77777777" w:rsidR="00BD230F" w:rsidRDefault="00BD230F">
            <w:r>
              <w:rPr>
                <w:b/>
                <w:sz w:val="16"/>
              </w:rPr>
              <w:t>Total financial liabilities</w:t>
            </w:r>
          </w:p>
        </w:tc>
        <w:tc>
          <w:tcPr>
            <w:tcW w:w="1134" w:type="dxa"/>
            <w:tcBorders>
              <w:top w:val="single" w:sz="6" w:space="0" w:color="auto"/>
            </w:tcBorders>
          </w:tcPr>
          <w:p w14:paraId="5227CD9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5 145</w:t>
            </w:r>
          </w:p>
        </w:tc>
        <w:tc>
          <w:tcPr>
            <w:tcW w:w="1276" w:type="dxa"/>
            <w:tcBorders>
              <w:top w:val="single" w:sz="6" w:space="0" w:color="auto"/>
            </w:tcBorders>
          </w:tcPr>
          <w:p w14:paraId="5C064B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110 834</w:t>
            </w:r>
          </w:p>
        </w:tc>
        <w:tc>
          <w:tcPr>
            <w:tcW w:w="1134" w:type="dxa"/>
            <w:tcBorders>
              <w:top w:val="single" w:sz="6" w:space="0" w:color="auto"/>
            </w:tcBorders>
          </w:tcPr>
          <w:p w14:paraId="7884C7E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9 890</w:t>
            </w:r>
          </w:p>
        </w:tc>
        <w:tc>
          <w:tcPr>
            <w:tcW w:w="1417" w:type="dxa"/>
            <w:tcBorders>
              <w:top w:val="single" w:sz="6" w:space="0" w:color="auto"/>
            </w:tcBorders>
          </w:tcPr>
          <w:p w14:paraId="18F6DD5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125 869</w:t>
            </w:r>
          </w:p>
        </w:tc>
        <w:tc>
          <w:tcPr>
            <w:tcW w:w="1134" w:type="dxa"/>
            <w:tcBorders>
              <w:top w:val="single" w:sz="6" w:space="0" w:color="auto"/>
            </w:tcBorders>
          </w:tcPr>
          <w:p w14:paraId="5195169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2 061</w:t>
            </w:r>
          </w:p>
        </w:tc>
        <w:tc>
          <w:tcPr>
            <w:tcW w:w="1276" w:type="dxa"/>
            <w:tcBorders>
              <w:top w:val="single" w:sz="6" w:space="0" w:color="auto"/>
            </w:tcBorders>
          </w:tcPr>
          <w:p w14:paraId="5F9142A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92 240</w:t>
            </w:r>
          </w:p>
        </w:tc>
        <w:tc>
          <w:tcPr>
            <w:tcW w:w="1134" w:type="dxa"/>
            <w:tcBorders>
              <w:top w:val="single" w:sz="6" w:space="0" w:color="auto"/>
            </w:tcBorders>
          </w:tcPr>
          <w:p w14:paraId="62B5D9C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6 991</w:t>
            </w:r>
          </w:p>
        </w:tc>
        <w:tc>
          <w:tcPr>
            <w:tcW w:w="1134" w:type="dxa"/>
            <w:tcBorders>
              <w:top w:val="single" w:sz="6" w:space="0" w:color="auto"/>
            </w:tcBorders>
          </w:tcPr>
          <w:p w14:paraId="757179F7" w14:textId="558E168B"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101 292</w:t>
            </w:r>
          </w:p>
        </w:tc>
      </w:tr>
    </w:tbl>
    <w:p w14:paraId="2C51B98A" w14:textId="77777777" w:rsidR="00BD230F" w:rsidRPr="00F76FE3" w:rsidRDefault="00BD230F" w:rsidP="00BD230F">
      <w:pPr>
        <w:rPr>
          <w:sz w:val="16"/>
          <w:szCs w:val="16"/>
        </w:rPr>
      </w:pPr>
    </w:p>
    <w:tbl>
      <w:tblPr>
        <w:tblStyle w:val="DTFTable"/>
        <w:tblW w:w="14488" w:type="dxa"/>
        <w:tblLayout w:type="fixed"/>
        <w:tblLook w:val="06A0" w:firstRow="1" w:lastRow="0" w:firstColumn="1" w:lastColumn="0" w:noHBand="1" w:noVBand="1"/>
      </w:tblPr>
      <w:tblGrid>
        <w:gridCol w:w="4859"/>
        <w:gridCol w:w="1124"/>
        <w:gridCol w:w="1417"/>
        <w:gridCol w:w="993"/>
        <w:gridCol w:w="1417"/>
        <w:gridCol w:w="1134"/>
        <w:gridCol w:w="1276"/>
        <w:gridCol w:w="1134"/>
        <w:gridCol w:w="1134"/>
      </w:tblGrid>
      <w:tr w:rsidR="00BD230F" w14:paraId="4CF92D2D"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59" w:type="dxa"/>
          </w:tcPr>
          <w:p w14:paraId="5647A285" w14:textId="17B7EAA8" w:rsidR="00BD230F" w:rsidRDefault="00BD230F">
            <w:pPr>
              <w:keepNext/>
            </w:pPr>
            <w:r>
              <w:rPr>
                <w:sz w:val="16"/>
              </w:rPr>
              <w:t>2020</w:t>
            </w:r>
          </w:p>
        </w:tc>
        <w:tc>
          <w:tcPr>
            <w:tcW w:w="1124" w:type="dxa"/>
          </w:tcPr>
          <w:p w14:paraId="1532BBC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417" w:type="dxa"/>
          </w:tcPr>
          <w:p w14:paraId="565ABDF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7236DCE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417" w:type="dxa"/>
          </w:tcPr>
          <w:p w14:paraId="3DC4CBB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41C881B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276" w:type="dxa"/>
          </w:tcPr>
          <w:p w14:paraId="442495C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4A92E6C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00AB76C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6FDC1D36" w14:textId="77777777">
        <w:tc>
          <w:tcPr>
            <w:cnfStyle w:val="001000000000" w:firstRow="0" w:lastRow="0" w:firstColumn="1" w:lastColumn="0" w:oddVBand="0" w:evenVBand="0" w:oddHBand="0" w:evenHBand="0" w:firstRowFirstColumn="0" w:firstRowLastColumn="0" w:lastRowFirstColumn="0" w:lastRowLastColumn="0"/>
            <w:tcW w:w="4859" w:type="dxa"/>
          </w:tcPr>
          <w:p w14:paraId="0E46F29D" w14:textId="77777777" w:rsidR="00BD230F" w:rsidRDefault="00BD230F">
            <w:r>
              <w:rPr>
                <w:b/>
                <w:sz w:val="16"/>
              </w:rPr>
              <w:t>Financial assets</w:t>
            </w:r>
          </w:p>
        </w:tc>
        <w:tc>
          <w:tcPr>
            <w:tcW w:w="1124" w:type="dxa"/>
          </w:tcPr>
          <w:p w14:paraId="52D6391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7F5A03B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3B4CAEA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07D571E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22802D1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Pr>
          <w:p w14:paraId="2A4FD58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53C0738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191C5B0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15F1D51" w14:textId="77777777">
        <w:tc>
          <w:tcPr>
            <w:cnfStyle w:val="001000000000" w:firstRow="0" w:lastRow="0" w:firstColumn="1" w:lastColumn="0" w:oddVBand="0" w:evenVBand="0" w:oddHBand="0" w:evenHBand="0" w:firstRowFirstColumn="0" w:firstRowLastColumn="0" w:lastRowFirstColumn="0" w:lastRowLastColumn="0"/>
            <w:tcW w:w="4859" w:type="dxa"/>
          </w:tcPr>
          <w:p w14:paraId="6A599760" w14:textId="77777777" w:rsidR="00BD230F" w:rsidRDefault="00BD230F">
            <w:r>
              <w:rPr>
                <w:sz w:val="16"/>
              </w:rPr>
              <w:t>Cash and deposits</w:t>
            </w:r>
          </w:p>
        </w:tc>
        <w:tc>
          <w:tcPr>
            <w:tcW w:w="1124" w:type="dxa"/>
          </w:tcPr>
          <w:p w14:paraId="0A113A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18 644</w:t>
            </w:r>
          </w:p>
        </w:tc>
        <w:tc>
          <w:tcPr>
            <w:tcW w:w="1417" w:type="dxa"/>
          </w:tcPr>
          <w:p w14:paraId="51F79D6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177</w:t>
            </w:r>
          </w:p>
        </w:tc>
        <w:tc>
          <w:tcPr>
            <w:tcW w:w="993" w:type="dxa"/>
          </w:tcPr>
          <w:p w14:paraId="235E600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364</w:t>
            </w:r>
          </w:p>
        </w:tc>
        <w:tc>
          <w:tcPr>
            <w:tcW w:w="1417" w:type="dxa"/>
          </w:tcPr>
          <w:p w14:paraId="769767D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19 185</w:t>
            </w:r>
          </w:p>
        </w:tc>
        <w:tc>
          <w:tcPr>
            <w:tcW w:w="1134" w:type="dxa"/>
          </w:tcPr>
          <w:p w14:paraId="2977F89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12 543</w:t>
            </w:r>
          </w:p>
        </w:tc>
        <w:tc>
          <w:tcPr>
            <w:tcW w:w="1276" w:type="dxa"/>
          </w:tcPr>
          <w:p w14:paraId="7A880C4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172</w:t>
            </w:r>
          </w:p>
        </w:tc>
        <w:tc>
          <w:tcPr>
            <w:tcW w:w="1134" w:type="dxa"/>
          </w:tcPr>
          <w:p w14:paraId="504BB05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322</w:t>
            </w:r>
          </w:p>
        </w:tc>
        <w:tc>
          <w:tcPr>
            <w:tcW w:w="1134" w:type="dxa"/>
          </w:tcPr>
          <w:p w14:paraId="02B914C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13 037</w:t>
            </w:r>
          </w:p>
        </w:tc>
      </w:tr>
      <w:tr w:rsidR="00BD230F" w14:paraId="722392B0" w14:textId="77777777">
        <w:tc>
          <w:tcPr>
            <w:cnfStyle w:val="001000000000" w:firstRow="0" w:lastRow="0" w:firstColumn="1" w:lastColumn="0" w:oddVBand="0" w:evenVBand="0" w:oddHBand="0" w:evenHBand="0" w:firstRowFirstColumn="0" w:firstRowLastColumn="0" w:lastRowFirstColumn="0" w:lastRowLastColumn="0"/>
            <w:tcW w:w="4859" w:type="dxa"/>
          </w:tcPr>
          <w:p w14:paraId="08F46C0C" w14:textId="77777777" w:rsidR="00BD230F" w:rsidRDefault="00BD230F">
            <w:r>
              <w:rPr>
                <w:sz w:val="16"/>
              </w:rPr>
              <w:t>Receivables</w:t>
            </w:r>
          </w:p>
        </w:tc>
        <w:tc>
          <w:tcPr>
            <w:tcW w:w="1124" w:type="dxa"/>
          </w:tcPr>
          <w:p w14:paraId="23E1B4A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88</w:t>
            </w:r>
          </w:p>
        </w:tc>
        <w:tc>
          <w:tcPr>
            <w:tcW w:w="1417" w:type="dxa"/>
          </w:tcPr>
          <w:p w14:paraId="24DBDED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36</w:t>
            </w:r>
          </w:p>
        </w:tc>
        <w:tc>
          <w:tcPr>
            <w:tcW w:w="993" w:type="dxa"/>
          </w:tcPr>
          <w:p w14:paraId="2200506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3 340</w:t>
            </w:r>
          </w:p>
        </w:tc>
        <w:tc>
          <w:tcPr>
            <w:tcW w:w="1417" w:type="dxa"/>
          </w:tcPr>
          <w:p w14:paraId="0119035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3 465</w:t>
            </w:r>
          </w:p>
        </w:tc>
        <w:tc>
          <w:tcPr>
            <w:tcW w:w="1134" w:type="dxa"/>
          </w:tcPr>
          <w:p w14:paraId="37A0FEF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w:t>
            </w:r>
          </w:p>
        </w:tc>
        <w:tc>
          <w:tcPr>
            <w:tcW w:w="1276" w:type="dxa"/>
          </w:tcPr>
          <w:p w14:paraId="3662EB1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w:t>
            </w:r>
          </w:p>
        </w:tc>
        <w:tc>
          <w:tcPr>
            <w:tcW w:w="1134" w:type="dxa"/>
          </w:tcPr>
          <w:p w14:paraId="0BE23CC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1 866</w:t>
            </w:r>
          </w:p>
        </w:tc>
        <w:tc>
          <w:tcPr>
            <w:tcW w:w="1134" w:type="dxa"/>
          </w:tcPr>
          <w:p w14:paraId="0142938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1 882</w:t>
            </w:r>
          </w:p>
        </w:tc>
      </w:tr>
      <w:tr w:rsidR="00BD230F" w14:paraId="0E277B0D" w14:textId="77777777">
        <w:tc>
          <w:tcPr>
            <w:cnfStyle w:val="001000000000" w:firstRow="0" w:lastRow="0" w:firstColumn="1" w:lastColumn="0" w:oddVBand="0" w:evenVBand="0" w:oddHBand="0" w:evenHBand="0" w:firstRowFirstColumn="0" w:firstRowLastColumn="0" w:lastRowFirstColumn="0" w:lastRowLastColumn="0"/>
            <w:tcW w:w="4859" w:type="dxa"/>
          </w:tcPr>
          <w:p w14:paraId="59BF5D8D" w14:textId="77777777" w:rsidR="00BD230F" w:rsidRDefault="00BD230F">
            <w:r>
              <w:rPr>
                <w:sz w:val="16"/>
              </w:rPr>
              <w:t>Advances paid</w:t>
            </w:r>
          </w:p>
        </w:tc>
        <w:tc>
          <w:tcPr>
            <w:tcW w:w="1124" w:type="dxa"/>
          </w:tcPr>
          <w:p w14:paraId="1D74DA1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244</w:t>
            </w:r>
          </w:p>
        </w:tc>
        <w:tc>
          <w:tcPr>
            <w:tcW w:w="1417" w:type="dxa"/>
          </w:tcPr>
          <w:p w14:paraId="26DF857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w:t>
            </w:r>
          </w:p>
        </w:tc>
        <w:tc>
          <w:tcPr>
            <w:tcW w:w="993" w:type="dxa"/>
          </w:tcPr>
          <w:p w14:paraId="680FE94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237</w:t>
            </w:r>
          </w:p>
        </w:tc>
        <w:tc>
          <w:tcPr>
            <w:tcW w:w="1417" w:type="dxa"/>
          </w:tcPr>
          <w:p w14:paraId="4575AB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483</w:t>
            </w:r>
          </w:p>
        </w:tc>
        <w:tc>
          <w:tcPr>
            <w:tcW w:w="1134" w:type="dxa"/>
          </w:tcPr>
          <w:p w14:paraId="4E42263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2 412</w:t>
            </w:r>
          </w:p>
        </w:tc>
        <w:tc>
          <w:tcPr>
            <w:tcW w:w="1276" w:type="dxa"/>
          </w:tcPr>
          <w:p w14:paraId="5AC20E4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3 603</w:t>
            </w:r>
          </w:p>
        </w:tc>
        <w:tc>
          <w:tcPr>
            <w:tcW w:w="1134" w:type="dxa"/>
          </w:tcPr>
          <w:p w14:paraId="61ABDB3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535</w:t>
            </w:r>
          </w:p>
        </w:tc>
        <w:tc>
          <w:tcPr>
            <w:tcW w:w="1134" w:type="dxa"/>
          </w:tcPr>
          <w:p w14:paraId="1905CA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6 550</w:t>
            </w:r>
          </w:p>
        </w:tc>
      </w:tr>
      <w:tr w:rsidR="00BD230F" w14:paraId="7C51050A" w14:textId="77777777">
        <w:tc>
          <w:tcPr>
            <w:cnfStyle w:val="001000000000" w:firstRow="0" w:lastRow="0" w:firstColumn="1" w:lastColumn="0" w:oddVBand="0" w:evenVBand="0" w:oddHBand="0" w:evenHBand="0" w:firstRowFirstColumn="0" w:firstRowLastColumn="0" w:lastRowFirstColumn="0" w:lastRowLastColumn="0"/>
            <w:tcW w:w="4859" w:type="dxa"/>
          </w:tcPr>
          <w:p w14:paraId="1BA86443" w14:textId="77777777" w:rsidR="00BD230F" w:rsidRDefault="00BD230F">
            <w:r>
              <w:rPr>
                <w:sz w:val="16"/>
              </w:rPr>
              <w:t>Term deposits</w:t>
            </w:r>
          </w:p>
        </w:tc>
        <w:tc>
          <w:tcPr>
            <w:tcW w:w="1124" w:type="dxa"/>
          </w:tcPr>
          <w:p w14:paraId="261B1D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20</w:t>
            </w:r>
          </w:p>
        </w:tc>
        <w:tc>
          <w:tcPr>
            <w:tcW w:w="1417" w:type="dxa"/>
          </w:tcPr>
          <w:p w14:paraId="793C3CF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139</w:t>
            </w:r>
          </w:p>
        </w:tc>
        <w:tc>
          <w:tcPr>
            <w:tcW w:w="993" w:type="dxa"/>
          </w:tcPr>
          <w:p w14:paraId="16FAB65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2B327B9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159</w:t>
            </w:r>
          </w:p>
        </w:tc>
        <w:tc>
          <w:tcPr>
            <w:tcW w:w="1134" w:type="dxa"/>
          </w:tcPr>
          <w:p w14:paraId="4ABBB14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20</w:t>
            </w:r>
          </w:p>
        </w:tc>
        <w:tc>
          <w:tcPr>
            <w:tcW w:w="1276" w:type="dxa"/>
          </w:tcPr>
          <w:p w14:paraId="1D8D132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120</w:t>
            </w:r>
          </w:p>
        </w:tc>
        <w:tc>
          <w:tcPr>
            <w:tcW w:w="1134" w:type="dxa"/>
          </w:tcPr>
          <w:p w14:paraId="4824FD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4E17A63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140</w:t>
            </w:r>
          </w:p>
        </w:tc>
      </w:tr>
      <w:tr w:rsidR="00BD230F" w14:paraId="59C409F8" w14:textId="77777777">
        <w:tc>
          <w:tcPr>
            <w:cnfStyle w:val="001000000000" w:firstRow="0" w:lastRow="0" w:firstColumn="1" w:lastColumn="0" w:oddVBand="0" w:evenVBand="0" w:oddHBand="0" w:evenHBand="0" w:firstRowFirstColumn="0" w:firstRowLastColumn="0" w:lastRowFirstColumn="0" w:lastRowLastColumn="0"/>
            <w:tcW w:w="4859" w:type="dxa"/>
          </w:tcPr>
          <w:p w14:paraId="4B3B4825" w14:textId="77777777" w:rsidR="00BD230F" w:rsidRDefault="00BD230F">
            <w:r>
              <w:rPr>
                <w:sz w:val="16"/>
              </w:rPr>
              <w:t>Derivative financial instruments</w:t>
            </w:r>
          </w:p>
        </w:tc>
        <w:tc>
          <w:tcPr>
            <w:tcW w:w="1124" w:type="dxa"/>
          </w:tcPr>
          <w:p w14:paraId="3C4B827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189</w:t>
            </w:r>
          </w:p>
        </w:tc>
        <w:tc>
          <w:tcPr>
            <w:tcW w:w="1417" w:type="dxa"/>
          </w:tcPr>
          <w:p w14:paraId="37D9E77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896</w:t>
            </w:r>
          </w:p>
        </w:tc>
        <w:tc>
          <w:tcPr>
            <w:tcW w:w="993" w:type="dxa"/>
          </w:tcPr>
          <w:p w14:paraId="3D91122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1 355</w:t>
            </w:r>
          </w:p>
        </w:tc>
        <w:tc>
          <w:tcPr>
            <w:tcW w:w="1417" w:type="dxa"/>
          </w:tcPr>
          <w:p w14:paraId="017220D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2 440</w:t>
            </w:r>
          </w:p>
        </w:tc>
        <w:tc>
          <w:tcPr>
            <w:tcW w:w="1134" w:type="dxa"/>
          </w:tcPr>
          <w:p w14:paraId="1261795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189</w:t>
            </w:r>
          </w:p>
        </w:tc>
        <w:tc>
          <w:tcPr>
            <w:tcW w:w="1276" w:type="dxa"/>
          </w:tcPr>
          <w:p w14:paraId="4078FE2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7CBA498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w:t>
            </w:r>
          </w:p>
        </w:tc>
        <w:tc>
          <w:tcPr>
            <w:tcW w:w="1134" w:type="dxa"/>
          </w:tcPr>
          <w:p w14:paraId="11A3F39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193</w:t>
            </w:r>
          </w:p>
        </w:tc>
      </w:tr>
      <w:tr w:rsidR="00BD230F" w14:paraId="3A122FEF" w14:textId="77777777">
        <w:tc>
          <w:tcPr>
            <w:cnfStyle w:val="001000000000" w:firstRow="0" w:lastRow="0" w:firstColumn="1" w:lastColumn="0" w:oddVBand="0" w:evenVBand="0" w:oddHBand="0" w:evenHBand="0" w:firstRowFirstColumn="0" w:firstRowLastColumn="0" w:lastRowFirstColumn="0" w:lastRowLastColumn="0"/>
            <w:tcW w:w="4859" w:type="dxa"/>
          </w:tcPr>
          <w:p w14:paraId="50BF5871" w14:textId="77777777" w:rsidR="00BD230F" w:rsidRDefault="00BD230F">
            <w:r>
              <w:rPr>
                <w:sz w:val="16"/>
              </w:rPr>
              <w:t>Equities and managed investment schemes</w:t>
            </w:r>
          </w:p>
        </w:tc>
        <w:tc>
          <w:tcPr>
            <w:tcW w:w="1124" w:type="dxa"/>
          </w:tcPr>
          <w:p w14:paraId="57B0CFB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489</w:t>
            </w:r>
          </w:p>
        </w:tc>
        <w:tc>
          <w:tcPr>
            <w:tcW w:w="1417" w:type="dxa"/>
          </w:tcPr>
          <w:p w14:paraId="351DE2E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299</w:t>
            </w:r>
          </w:p>
        </w:tc>
        <w:tc>
          <w:tcPr>
            <w:tcW w:w="993" w:type="dxa"/>
          </w:tcPr>
          <w:p w14:paraId="56963A3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31 731</w:t>
            </w:r>
          </w:p>
        </w:tc>
        <w:tc>
          <w:tcPr>
            <w:tcW w:w="1417" w:type="dxa"/>
          </w:tcPr>
          <w:p w14:paraId="5C45283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32 519</w:t>
            </w:r>
          </w:p>
        </w:tc>
        <w:tc>
          <w:tcPr>
            <w:tcW w:w="1134" w:type="dxa"/>
          </w:tcPr>
          <w:p w14:paraId="642417E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189</w:t>
            </w:r>
          </w:p>
        </w:tc>
        <w:tc>
          <w:tcPr>
            <w:tcW w:w="1276" w:type="dxa"/>
          </w:tcPr>
          <w:p w14:paraId="57B5B78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295</w:t>
            </w:r>
          </w:p>
        </w:tc>
        <w:tc>
          <w:tcPr>
            <w:tcW w:w="1134" w:type="dxa"/>
          </w:tcPr>
          <w:p w14:paraId="714FBD1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1 744</w:t>
            </w:r>
          </w:p>
        </w:tc>
        <w:tc>
          <w:tcPr>
            <w:tcW w:w="1134" w:type="dxa"/>
          </w:tcPr>
          <w:p w14:paraId="1B161A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2 227</w:t>
            </w:r>
          </w:p>
        </w:tc>
      </w:tr>
      <w:tr w:rsidR="00BD230F" w14:paraId="5A0A122D" w14:textId="77777777">
        <w:tc>
          <w:tcPr>
            <w:cnfStyle w:val="001000000000" w:firstRow="0" w:lastRow="0" w:firstColumn="1" w:lastColumn="0" w:oddVBand="0" w:evenVBand="0" w:oddHBand="0" w:evenHBand="0" w:firstRowFirstColumn="0" w:firstRowLastColumn="0" w:lastRowFirstColumn="0" w:lastRowLastColumn="0"/>
            <w:tcW w:w="4859" w:type="dxa"/>
          </w:tcPr>
          <w:p w14:paraId="66C5C9E0" w14:textId="77777777" w:rsidR="00BD230F" w:rsidRDefault="00BD230F">
            <w:r>
              <w:rPr>
                <w:sz w:val="16"/>
              </w:rPr>
              <w:t>Debt securities</w:t>
            </w:r>
          </w:p>
        </w:tc>
        <w:tc>
          <w:tcPr>
            <w:tcW w:w="1124" w:type="dxa"/>
          </w:tcPr>
          <w:p w14:paraId="4CDE7F5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1 276</w:t>
            </w:r>
          </w:p>
        </w:tc>
        <w:tc>
          <w:tcPr>
            <w:tcW w:w="1417" w:type="dxa"/>
          </w:tcPr>
          <w:p w14:paraId="0EC8658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3 980</w:t>
            </w:r>
          </w:p>
        </w:tc>
        <w:tc>
          <w:tcPr>
            <w:tcW w:w="993" w:type="dxa"/>
          </w:tcPr>
          <w:p w14:paraId="38EBD0F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w:t>
            </w:r>
          </w:p>
        </w:tc>
        <w:tc>
          <w:tcPr>
            <w:tcW w:w="1417" w:type="dxa"/>
          </w:tcPr>
          <w:p w14:paraId="49BCADA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5 263</w:t>
            </w:r>
          </w:p>
        </w:tc>
        <w:tc>
          <w:tcPr>
            <w:tcW w:w="1134" w:type="dxa"/>
          </w:tcPr>
          <w:p w14:paraId="665DFD2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18</w:t>
            </w:r>
          </w:p>
        </w:tc>
        <w:tc>
          <w:tcPr>
            <w:tcW w:w="1276" w:type="dxa"/>
          </w:tcPr>
          <w:p w14:paraId="3EC5070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w:t>
            </w:r>
          </w:p>
        </w:tc>
        <w:tc>
          <w:tcPr>
            <w:tcW w:w="1134" w:type="dxa"/>
          </w:tcPr>
          <w:p w14:paraId="27AB4CD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w:t>
            </w:r>
          </w:p>
        </w:tc>
        <w:tc>
          <w:tcPr>
            <w:tcW w:w="1134" w:type="dxa"/>
          </w:tcPr>
          <w:p w14:paraId="71AECD6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28</w:t>
            </w:r>
          </w:p>
        </w:tc>
      </w:tr>
      <w:tr w:rsidR="00BD230F" w14:paraId="51225DF3" w14:textId="77777777" w:rsidTr="00BD230F">
        <w:tc>
          <w:tcPr>
            <w:cnfStyle w:val="001000000000" w:firstRow="0" w:lastRow="0" w:firstColumn="1" w:lastColumn="0" w:oddVBand="0" w:evenVBand="0" w:oddHBand="0" w:evenHBand="0" w:firstRowFirstColumn="0" w:firstRowLastColumn="0" w:lastRowFirstColumn="0" w:lastRowLastColumn="0"/>
            <w:tcW w:w="4859" w:type="dxa"/>
            <w:tcBorders>
              <w:top w:val="single" w:sz="6" w:space="0" w:color="auto"/>
              <w:bottom w:val="single" w:sz="6" w:space="0" w:color="auto"/>
            </w:tcBorders>
          </w:tcPr>
          <w:p w14:paraId="4F681FA3" w14:textId="77777777" w:rsidR="00BD230F" w:rsidRDefault="00BD230F">
            <w:r>
              <w:rPr>
                <w:b/>
                <w:sz w:val="16"/>
              </w:rPr>
              <w:t>Total financial assets</w:t>
            </w:r>
          </w:p>
        </w:tc>
        <w:tc>
          <w:tcPr>
            <w:tcW w:w="1124" w:type="dxa"/>
            <w:tcBorders>
              <w:top w:val="single" w:sz="6" w:space="0" w:color="auto"/>
              <w:bottom w:val="single" w:sz="6" w:space="0" w:color="auto"/>
            </w:tcBorders>
          </w:tcPr>
          <w:p w14:paraId="6892A18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20 950</w:t>
            </w:r>
          </w:p>
        </w:tc>
        <w:tc>
          <w:tcPr>
            <w:tcW w:w="1417" w:type="dxa"/>
            <w:tcBorders>
              <w:top w:val="single" w:sz="6" w:space="0" w:color="auto"/>
              <w:bottom w:val="single" w:sz="6" w:space="0" w:color="auto"/>
            </w:tcBorders>
          </w:tcPr>
          <w:p w14:paraId="5C4AC44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5 531</w:t>
            </w:r>
          </w:p>
        </w:tc>
        <w:tc>
          <w:tcPr>
            <w:tcW w:w="993" w:type="dxa"/>
            <w:tcBorders>
              <w:top w:val="single" w:sz="6" w:space="0" w:color="auto"/>
              <w:bottom w:val="single" w:sz="6" w:space="0" w:color="auto"/>
            </w:tcBorders>
          </w:tcPr>
          <w:p w14:paraId="3B58BFA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37 034</w:t>
            </w:r>
          </w:p>
        </w:tc>
        <w:tc>
          <w:tcPr>
            <w:tcW w:w="1417" w:type="dxa"/>
            <w:tcBorders>
              <w:top w:val="single" w:sz="6" w:space="0" w:color="auto"/>
              <w:bottom w:val="single" w:sz="6" w:space="0" w:color="auto"/>
            </w:tcBorders>
          </w:tcPr>
          <w:p w14:paraId="56BCED5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63 514</w:t>
            </w:r>
          </w:p>
        </w:tc>
        <w:tc>
          <w:tcPr>
            <w:tcW w:w="1134" w:type="dxa"/>
            <w:tcBorders>
              <w:top w:val="single" w:sz="6" w:space="0" w:color="auto"/>
              <w:bottom w:val="single" w:sz="6" w:space="0" w:color="auto"/>
            </w:tcBorders>
          </w:tcPr>
          <w:p w14:paraId="28E9F8A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15 381</w:t>
            </w:r>
          </w:p>
        </w:tc>
        <w:tc>
          <w:tcPr>
            <w:tcW w:w="1276" w:type="dxa"/>
            <w:tcBorders>
              <w:top w:val="single" w:sz="6" w:space="0" w:color="auto"/>
              <w:bottom w:val="single" w:sz="6" w:space="0" w:color="auto"/>
            </w:tcBorders>
          </w:tcPr>
          <w:p w14:paraId="32F3D9A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4 199</w:t>
            </w:r>
          </w:p>
        </w:tc>
        <w:tc>
          <w:tcPr>
            <w:tcW w:w="1134" w:type="dxa"/>
            <w:tcBorders>
              <w:top w:val="single" w:sz="6" w:space="0" w:color="auto"/>
              <w:bottom w:val="single" w:sz="6" w:space="0" w:color="auto"/>
            </w:tcBorders>
          </w:tcPr>
          <w:p w14:paraId="4FF2D3F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4 478</w:t>
            </w:r>
          </w:p>
        </w:tc>
        <w:tc>
          <w:tcPr>
            <w:tcW w:w="1134" w:type="dxa"/>
            <w:tcBorders>
              <w:top w:val="single" w:sz="6" w:space="0" w:color="auto"/>
              <w:bottom w:val="single" w:sz="6" w:space="0" w:color="auto"/>
            </w:tcBorders>
          </w:tcPr>
          <w:p w14:paraId="31BA3F7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24 058</w:t>
            </w:r>
          </w:p>
        </w:tc>
      </w:tr>
      <w:tr w:rsidR="00BD230F" w14:paraId="00F5505E" w14:textId="77777777" w:rsidTr="00BD230F">
        <w:tc>
          <w:tcPr>
            <w:cnfStyle w:val="001000000000" w:firstRow="0" w:lastRow="0" w:firstColumn="1" w:lastColumn="0" w:oddVBand="0" w:evenVBand="0" w:oddHBand="0" w:evenHBand="0" w:firstRowFirstColumn="0" w:firstRowLastColumn="0" w:lastRowFirstColumn="0" w:lastRowLastColumn="0"/>
            <w:tcW w:w="4859" w:type="dxa"/>
            <w:tcBorders>
              <w:top w:val="single" w:sz="6" w:space="0" w:color="auto"/>
            </w:tcBorders>
          </w:tcPr>
          <w:p w14:paraId="2E7B0E51" w14:textId="77777777" w:rsidR="00BD230F" w:rsidRDefault="00BD230F">
            <w:r>
              <w:rPr>
                <w:b/>
                <w:sz w:val="16"/>
              </w:rPr>
              <w:t>Financial liabilities</w:t>
            </w:r>
          </w:p>
        </w:tc>
        <w:tc>
          <w:tcPr>
            <w:tcW w:w="1124" w:type="dxa"/>
            <w:tcBorders>
              <w:top w:val="single" w:sz="6" w:space="0" w:color="auto"/>
            </w:tcBorders>
          </w:tcPr>
          <w:p w14:paraId="41E1078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70E99DA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Borders>
              <w:top w:val="single" w:sz="6" w:space="0" w:color="auto"/>
            </w:tcBorders>
          </w:tcPr>
          <w:p w14:paraId="4D52F06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01DE8C1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51B1504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1A61B2A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10F68A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72E295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A498246" w14:textId="77777777">
        <w:tc>
          <w:tcPr>
            <w:cnfStyle w:val="001000000000" w:firstRow="0" w:lastRow="0" w:firstColumn="1" w:lastColumn="0" w:oddVBand="0" w:evenVBand="0" w:oddHBand="0" w:evenHBand="0" w:firstRowFirstColumn="0" w:firstRowLastColumn="0" w:lastRowFirstColumn="0" w:lastRowLastColumn="0"/>
            <w:tcW w:w="4859" w:type="dxa"/>
          </w:tcPr>
          <w:p w14:paraId="5E18E47D" w14:textId="77777777" w:rsidR="00BD230F" w:rsidRDefault="00BD230F">
            <w:r>
              <w:rPr>
                <w:sz w:val="16"/>
              </w:rPr>
              <w:t>Payables, deposits held and advances received</w:t>
            </w:r>
          </w:p>
        </w:tc>
        <w:tc>
          <w:tcPr>
            <w:tcW w:w="1124" w:type="dxa"/>
          </w:tcPr>
          <w:p w14:paraId="7C026E0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438</w:t>
            </w:r>
          </w:p>
        </w:tc>
        <w:tc>
          <w:tcPr>
            <w:tcW w:w="1417" w:type="dxa"/>
          </w:tcPr>
          <w:p w14:paraId="044491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40</w:t>
            </w:r>
          </w:p>
        </w:tc>
        <w:tc>
          <w:tcPr>
            <w:tcW w:w="993" w:type="dxa"/>
          </w:tcPr>
          <w:p w14:paraId="557FB56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7 823</w:t>
            </w:r>
          </w:p>
        </w:tc>
        <w:tc>
          <w:tcPr>
            <w:tcW w:w="1417" w:type="dxa"/>
          </w:tcPr>
          <w:p w14:paraId="1F5F7FF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8 301</w:t>
            </w:r>
          </w:p>
        </w:tc>
        <w:tc>
          <w:tcPr>
            <w:tcW w:w="1134" w:type="dxa"/>
          </w:tcPr>
          <w:p w14:paraId="2DBD2C7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2 520</w:t>
            </w:r>
          </w:p>
        </w:tc>
        <w:tc>
          <w:tcPr>
            <w:tcW w:w="1276" w:type="dxa"/>
          </w:tcPr>
          <w:p w14:paraId="4D6026E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30</w:t>
            </w:r>
          </w:p>
        </w:tc>
        <w:tc>
          <w:tcPr>
            <w:tcW w:w="1134" w:type="dxa"/>
          </w:tcPr>
          <w:p w14:paraId="7CC22D6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5 654</w:t>
            </w:r>
          </w:p>
        </w:tc>
        <w:tc>
          <w:tcPr>
            <w:tcW w:w="1134" w:type="dxa"/>
          </w:tcPr>
          <w:p w14:paraId="4055E54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8 204</w:t>
            </w:r>
          </w:p>
        </w:tc>
      </w:tr>
      <w:tr w:rsidR="00BD230F" w14:paraId="43C16A50" w14:textId="77777777">
        <w:tc>
          <w:tcPr>
            <w:cnfStyle w:val="001000000000" w:firstRow="0" w:lastRow="0" w:firstColumn="1" w:lastColumn="0" w:oddVBand="0" w:evenVBand="0" w:oddHBand="0" w:evenHBand="0" w:firstRowFirstColumn="0" w:firstRowLastColumn="0" w:lastRowFirstColumn="0" w:lastRowLastColumn="0"/>
            <w:tcW w:w="4859" w:type="dxa"/>
          </w:tcPr>
          <w:p w14:paraId="31179B16" w14:textId="77777777" w:rsidR="00BD230F" w:rsidRDefault="00BD230F">
            <w:r>
              <w:rPr>
                <w:sz w:val="16"/>
              </w:rPr>
              <w:t>Derivative financial instruments</w:t>
            </w:r>
          </w:p>
        </w:tc>
        <w:tc>
          <w:tcPr>
            <w:tcW w:w="1124" w:type="dxa"/>
          </w:tcPr>
          <w:p w14:paraId="71A564C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7118BCB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1 121</w:t>
            </w:r>
          </w:p>
        </w:tc>
        <w:tc>
          <w:tcPr>
            <w:tcW w:w="993" w:type="dxa"/>
          </w:tcPr>
          <w:p w14:paraId="5D0D04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311</w:t>
            </w:r>
          </w:p>
        </w:tc>
        <w:tc>
          <w:tcPr>
            <w:tcW w:w="1417" w:type="dxa"/>
          </w:tcPr>
          <w:p w14:paraId="5772E07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1 432</w:t>
            </w:r>
          </w:p>
        </w:tc>
        <w:tc>
          <w:tcPr>
            <w:tcW w:w="1134" w:type="dxa"/>
          </w:tcPr>
          <w:p w14:paraId="6D193A7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7BE6061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266</w:t>
            </w:r>
          </w:p>
        </w:tc>
        <w:tc>
          <w:tcPr>
            <w:tcW w:w="1134" w:type="dxa"/>
          </w:tcPr>
          <w:p w14:paraId="4285304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71</w:t>
            </w:r>
          </w:p>
        </w:tc>
        <w:tc>
          <w:tcPr>
            <w:tcW w:w="1134" w:type="dxa"/>
          </w:tcPr>
          <w:p w14:paraId="0A99A7A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337</w:t>
            </w:r>
          </w:p>
        </w:tc>
      </w:tr>
      <w:tr w:rsidR="00BD230F" w14:paraId="61E63D5B" w14:textId="77777777">
        <w:tc>
          <w:tcPr>
            <w:cnfStyle w:val="001000000000" w:firstRow="0" w:lastRow="0" w:firstColumn="1" w:lastColumn="0" w:oddVBand="0" w:evenVBand="0" w:oddHBand="0" w:evenHBand="0" w:firstRowFirstColumn="0" w:firstRowLastColumn="0" w:lastRowFirstColumn="0" w:lastRowLastColumn="0"/>
            <w:tcW w:w="4859" w:type="dxa"/>
          </w:tcPr>
          <w:p w14:paraId="6E186530" w14:textId="77777777" w:rsidR="00BD230F" w:rsidRDefault="00BD230F">
            <w:r>
              <w:rPr>
                <w:sz w:val="16"/>
              </w:rPr>
              <w:t>Interest</w:t>
            </w:r>
            <w:r>
              <w:rPr>
                <w:sz w:val="16"/>
              </w:rPr>
              <w:noBreakHyphen/>
              <w:t>bearing liabilities</w:t>
            </w:r>
          </w:p>
        </w:tc>
        <w:tc>
          <w:tcPr>
            <w:tcW w:w="1124" w:type="dxa"/>
          </w:tcPr>
          <w:p w14:paraId="38EED26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1 933</w:t>
            </w:r>
          </w:p>
        </w:tc>
        <w:tc>
          <w:tcPr>
            <w:tcW w:w="1417" w:type="dxa"/>
          </w:tcPr>
          <w:p w14:paraId="3D09BB7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69 992</w:t>
            </w:r>
          </w:p>
        </w:tc>
        <w:tc>
          <w:tcPr>
            <w:tcW w:w="993" w:type="dxa"/>
          </w:tcPr>
          <w:p w14:paraId="3969911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21F0A09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71 925</w:t>
            </w:r>
          </w:p>
        </w:tc>
        <w:tc>
          <w:tcPr>
            <w:tcW w:w="1134" w:type="dxa"/>
          </w:tcPr>
          <w:p w14:paraId="274D63E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11</w:t>
            </w:r>
          </w:p>
        </w:tc>
        <w:tc>
          <w:tcPr>
            <w:tcW w:w="1276" w:type="dxa"/>
          </w:tcPr>
          <w:p w14:paraId="5EFF2ED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48 778</w:t>
            </w:r>
          </w:p>
        </w:tc>
        <w:tc>
          <w:tcPr>
            <w:tcW w:w="1134" w:type="dxa"/>
          </w:tcPr>
          <w:p w14:paraId="7EB60E8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29594CD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48 789</w:t>
            </w:r>
          </w:p>
        </w:tc>
      </w:tr>
      <w:tr w:rsidR="00BD230F" w14:paraId="638BCED9" w14:textId="77777777" w:rsidTr="00BD230F">
        <w:tc>
          <w:tcPr>
            <w:cnfStyle w:val="001000000000" w:firstRow="0" w:lastRow="0" w:firstColumn="1" w:lastColumn="0" w:oddVBand="0" w:evenVBand="0" w:oddHBand="0" w:evenHBand="0" w:firstRowFirstColumn="0" w:firstRowLastColumn="0" w:lastRowFirstColumn="0" w:lastRowLastColumn="0"/>
            <w:tcW w:w="4859" w:type="dxa"/>
            <w:tcBorders>
              <w:bottom w:val="nil"/>
            </w:tcBorders>
          </w:tcPr>
          <w:p w14:paraId="58CCB70E" w14:textId="77777777" w:rsidR="00BD230F" w:rsidRDefault="00BD230F">
            <w:r>
              <w:rPr>
                <w:sz w:val="16"/>
              </w:rPr>
              <w:t>Lease liabilities</w:t>
            </w:r>
          </w:p>
        </w:tc>
        <w:tc>
          <w:tcPr>
            <w:tcW w:w="1124" w:type="dxa"/>
            <w:tcBorders>
              <w:bottom w:val="nil"/>
            </w:tcBorders>
          </w:tcPr>
          <w:p w14:paraId="40977C9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129</w:t>
            </w:r>
          </w:p>
        </w:tc>
        <w:tc>
          <w:tcPr>
            <w:tcW w:w="1417" w:type="dxa"/>
            <w:tcBorders>
              <w:bottom w:val="nil"/>
            </w:tcBorders>
          </w:tcPr>
          <w:p w14:paraId="0E94556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7 967</w:t>
            </w:r>
          </w:p>
        </w:tc>
        <w:tc>
          <w:tcPr>
            <w:tcW w:w="993" w:type="dxa"/>
            <w:tcBorders>
              <w:bottom w:val="nil"/>
            </w:tcBorders>
          </w:tcPr>
          <w:p w14:paraId="6B9DE78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195</w:t>
            </w:r>
          </w:p>
        </w:tc>
        <w:tc>
          <w:tcPr>
            <w:tcW w:w="1417" w:type="dxa"/>
            <w:tcBorders>
              <w:bottom w:val="nil"/>
            </w:tcBorders>
          </w:tcPr>
          <w:p w14:paraId="23C7F0F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8 291</w:t>
            </w:r>
          </w:p>
        </w:tc>
        <w:tc>
          <w:tcPr>
            <w:tcW w:w="1134" w:type="dxa"/>
            <w:tcBorders>
              <w:bottom w:val="nil"/>
            </w:tcBorders>
          </w:tcPr>
          <w:p w14:paraId="48744C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106</w:t>
            </w:r>
          </w:p>
        </w:tc>
        <w:tc>
          <w:tcPr>
            <w:tcW w:w="1276" w:type="dxa"/>
            <w:tcBorders>
              <w:bottom w:val="nil"/>
            </w:tcBorders>
          </w:tcPr>
          <w:p w14:paraId="30A7FF1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7 380</w:t>
            </w:r>
          </w:p>
        </w:tc>
        <w:tc>
          <w:tcPr>
            <w:tcW w:w="1134" w:type="dxa"/>
            <w:tcBorders>
              <w:bottom w:val="nil"/>
            </w:tcBorders>
          </w:tcPr>
          <w:p w14:paraId="37F172A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183</w:t>
            </w:r>
          </w:p>
        </w:tc>
        <w:tc>
          <w:tcPr>
            <w:tcW w:w="1134" w:type="dxa"/>
            <w:tcBorders>
              <w:bottom w:val="nil"/>
            </w:tcBorders>
          </w:tcPr>
          <w:p w14:paraId="44C8B9C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7 669</w:t>
            </w:r>
          </w:p>
        </w:tc>
      </w:tr>
      <w:tr w:rsidR="00BD230F" w14:paraId="14F51249" w14:textId="77777777" w:rsidTr="00BD230F">
        <w:tc>
          <w:tcPr>
            <w:cnfStyle w:val="001000000000" w:firstRow="0" w:lastRow="0" w:firstColumn="1" w:lastColumn="0" w:oddVBand="0" w:evenVBand="0" w:oddHBand="0" w:evenHBand="0" w:firstRowFirstColumn="0" w:firstRowLastColumn="0" w:lastRowFirstColumn="0" w:lastRowLastColumn="0"/>
            <w:tcW w:w="4859" w:type="dxa"/>
            <w:tcBorders>
              <w:bottom w:val="single" w:sz="6" w:space="0" w:color="auto"/>
            </w:tcBorders>
          </w:tcPr>
          <w:p w14:paraId="058B4695" w14:textId="77777777" w:rsidR="00BD230F" w:rsidRDefault="00BD230F">
            <w:r>
              <w:rPr>
                <w:sz w:val="16"/>
              </w:rPr>
              <w:t>Service concession arrangement liabilities</w:t>
            </w:r>
          </w:p>
        </w:tc>
        <w:tc>
          <w:tcPr>
            <w:tcW w:w="1124" w:type="dxa"/>
            <w:tcBorders>
              <w:bottom w:val="single" w:sz="6" w:space="0" w:color="auto"/>
            </w:tcBorders>
          </w:tcPr>
          <w:p w14:paraId="4B1F7D3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Borders>
              <w:bottom w:val="single" w:sz="6" w:space="0" w:color="auto"/>
            </w:tcBorders>
          </w:tcPr>
          <w:p w14:paraId="1214BFC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6 130</w:t>
            </w:r>
          </w:p>
        </w:tc>
        <w:tc>
          <w:tcPr>
            <w:tcW w:w="993" w:type="dxa"/>
            <w:tcBorders>
              <w:bottom w:val="single" w:sz="6" w:space="0" w:color="auto"/>
            </w:tcBorders>
          </w:tcPr>
          <w:p w14:paraId="410E836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Borders>
              <w:bottom w:val="single" w:sz="6" w:space="0" w:color="auto"/>
            </w:tcBorders>
          </w:tcPr>
          <w:p w14:paraId="64D4944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6 130</w:t>
            </w:r>
          </w:p>
        </w:tc>
        <w:tc>
          <w:tcPr>
            <w:tcW w:w="1134" w:type="dxa"/>
            <w:tcBorders>
              <w:bottom w:val="single" w:sz="6" w:space="0" w:color="auto"/>
            </w:tcBorders>
          </w:tcPr>
          <w:p w14:paraId="4A4A7EE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Borders>
              <w:bottom w:val="single" w:sz="6" w:space="0" w:color="auto"/>
            </w:tcBorders>
          </w:tcPr>
          <w:p w14:paraId="26F251F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6 012</w:t>
            </w:r>
          </w:p>
        </w:tc>
        <w:tc>
          <w:tcPr>
            <w:tcW w:w="1134" w:type="dxa"/>
            <w:tcBorders>
              <w:bottom w:val="single" w:sz="6" w:space="0" w:color="auto"/>
            </w:tcBorders>
          </w:tcPr>
          <w:p w14:paraId="393F042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Borders>
              <w:bottom w:val="single" w:sz="6" w:space="0" w:color="auto"/>
            </w:tcBorders>
          </w:tcPr>
          <w:p w14:paraId="418E8E4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6 012</w:t>
            </w:r>
          </w:p>
        </w:tc>
      </w:tr>
      <w:tr w:rsidR="00BD230F" w14:paraId="27EBAFF4" w14:textId="77777777" w:rsidTr="00BD230F">
        <w:tc>
          <w:tcPr>
            <w:cnfStyle w:val="001000000000" w:firstRow="0" w:lastRow="0" w:firstColumn="1" w:lastColumn="0" w:oddVBand="0" w:evenVBand="0" w:oddHBand="0" w:evenHBand="0" w:firstRowFirstColumn="0" w:firstRowLastColumn="0" w:lastRowFirstColumn="0" w:lastRowLastColumn="0"/>
            <w:tcW w:w="4859" w:type="dxa"/>
            <w:tcBorders>
              <w:top w:val="single" w:sz="6" w:space="0" w:color="auto"/>
            </w:tcBorders>
          </w:tcPr>
          <w:p w14:paraId="18CB41DB" w14:textId="77777777" w:rsidR="00BD230F" w:rsidRDefault="00BD230F">
            <w:r>
              <w:rPr>
                <w:b/>
                <w:sz w:val="16"/>
              </w:rPr>
              <w:t>Total financial liabilities</w:t>
            </w:r>
          </w:p>
        </w:tc>
        <w:tc>
          <w:tcPr>
            <w:tcW w:w="1124" w:type="dxa"/>
            <w:tcBorders>
              <w:top w:val="single" w:sz="6" w:space="0" w:color="auto"/>
            </w:tcBorders>
          </w:tcPr>
          <w:p w14:paraId="48AA1F0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2 501</w:t>
            </w:r>
          </w:p>
        </w:tc>
        <w:tc>
          <w:tcPr>
            <w:tcW w:w="1417" w:type="dxa"/>
            <w:tcBorders>
              <w:top w:val="single" w:sz="6" w:space="0" w:color="auto"/>
            </w:tcBorders>
          </w:tcPr>
          <w:p w14:paraId="41758A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85 250</w:t>
            </w:r>
          </w:p>
        </w:tc>
        <w:tc>
          <w:tcPr>
            <w:tcW w:w="993" w:type="dxa"/>
            <w:tcBorders>
              <w:top w:val="single" w:sz="6" w:space="0" w:color="auto"/>
            </w:tcBorders>
          </w:tcPr>
          <w:p w14:paraId="55405F5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8 328</w:t>
            </w:r>
          </w:p>
        </w:tc>
        <w:tc>
          <w:tcPr>
            <w:tcW w:w="1417" w:type="dxa"/>
            <w:tcBorders>
              <w:top w:val="single" w:sz="6" w:space="0" w:color="auto"/>
            </w:tcBorders>
          </w:tcPr>
          <w:p w14:paraId="219565A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96 079</w:t>
            </w:r>
          </w:p>
        </w:tc>
        <w:tc>
          <w:tcPr>
            <w:tcW w:w="1134" w:type="dxa"/>
            <w:tcBorders>
              <w:top w:val="single" w:sz="6" w:space="0" w:color="auto"/>
            </w:tcBorders>
          </w:tcPr>
          <w:p w14:paraId="7B6A104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2 637</w:t>
            </w:r>
          </w:p>
        </w:tc>
        <w:tc>
          <w:tcPr>
            <w:tcW w:w="1276" w:type="dxa"/>
            <w:tcBorders>
              <w:top w:val="single" w:sz="6" w:space="0" w:color="auto"/>
            </w:tcBorders>
          </w:tcPr>
          <w:p w14:paraId="2EFF9F1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62 466</w:t>
            </w:r>
          </w:p>
        </w:tc>
        <w:tc>
          <w:tcPr>
            <w:tcW w:w="1134" w:type="dxa"/>
            <w:tcBorders>
              <w:top w:val="single" w:sz="6" w:space="0" w:color="auto"/>
            </w:tcBorders>
          </w:tcPr>
          <w:p w14:paraId="1F86A51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5 907</w:t>
            </w:r>
          </w:p>
        </w:tc>
        <w:tc>
          <w:tcPr>
            <w:tcW w:w="1134" w:type="dxa"/>
            <w:tcBorders>
              <w:top w:val="single" w:sz="6" w:space="0" w:color="auto"/>
            </w:tcBorders>
          </w:tcPr>
          <w:p w14:paraId="0B7879F7" w14:textId="74951E4A"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71 011</w:t>
            </w:r>
          </w:p>
        </w:tc>
      </w:tr>
    </w:tbl>
    <w:p w14:paraId="17C9F876" w14:textId="77777777" w:rsidR="00BD230F" w:rsidRDefault="00BD230F" w:rsidP="00BD230F">
      <w:pPr>
        <w:sectPr w:rsidR="00BD230F" w:rsidSect="00BD230F">
          <w:type w:val="continuous"/>
          <w:pgSz w:w="16839" w:h="11907" w:orient="landscape" w:code="9"/>
          <w:pgMar w:top="1134" w:right="1134" w:bottom="1134" w:left="1134" w:header="624" w:footer="567" w:gutter="0"/>
          <w:cols w:space="709"/>
          <w:docGrid w:linePitch="360"/>
        </w:sectPr>
      </w:pPr>
    </w:p>
    <w:p w14:paraId="3A4D9205" w14:textId="77777777" w:rsidR="00BD230F" w:rsidRDefault="00BD230F" w:rsidP="00AC68FF">
      <w:pPr>
        <w:pStyle w:val="Heading4"/>
        <w:spacing w:before="0"/>
      </w:pPr>
      <w:bookmarkStart w:id="107" w:name="_Hlk15376486"/>
      <w:r>
        <w:lastRenderedPageBreak/>
        <w:t>Interest rate risk management</w:t>
      </w:r>
    </w:p>
    <w:p w14:paraId="4CE7AAC6" w14:textId="77777777" w:rsidR="00BD230F" w:rsidRDefault="00BD230F" w:rsidP="00AC68FF">
      <w:r>
        <w:t>The State’s policy for managing interest rate risk on borrowings is to achieve relative certainty of the cash interest cost impact on the net result from transactions on the operating statement, while seeking to minimise the net borrowing cost within portfolio risk management guidelines. Generally, this is achieved by undertaking fixed rate borrowings across a range of maturity profiles.</w:t>
      </w:r>
    </w:p>
    <w:bookmarkEnd w:id="107"/>
    <w:p w14:paraId="6E8F496A" w14:textId="77777777" w:rsidR="00BD230F" w:rsidRDefault="00BD230F" w:rsidP="00AC68FF">
      <w:r>
        <w:t>Derivative instruments, such as interest rate swaps and futures contracts, are used to either change the interest rate between fixed and floating rates of interest or between different floating rates of interest.</w:t>
      </w:r>
    </w:p>
    <w:p w14:paraId="0A005F66" w14:textId="77777777" w:rsidR="00BD230F" w:rsidRPr="00464922" w:rsidRDefault="00BD230F" w:rsidP="00AC68FF">
      <w:pPr>
        <w:rPr>
          <w:b/>
          <w:bCs/>
        </w:rPr>
      </w:pPr>
      <w:bookmarkStart w:id="108" w:name="_Hlk80260678"/>
      <w:r>
        <w:t xml:space="preserve">At 30 June 2021, </w:t>
      </w:r>
      <w:r w:rsidRPr="004D6FC8">
        <w:t xml:space="preserve">approximately </w:t>
      </w:r>
      <w:r>
        <w:t xml:space="preserve">90 </w:t>
      </w:r>
      <w:r w:rsidRPr="004D6FC8">
        <w:t>per cent (96 per cent in 20</w:t>
      </w:r>
      <w:r>
        <w:t>20</w:t>
      </w:r>
      <w:r w:rsidRPr="004D6FC8">
        <w:t>) of the State’s borrowings are at fixed rates of interest. There has been</w:t>
      </w:r>
      <w:r w:rsidRPr="0075678D">
        <w:t xml:space="preserve"> no </w:t>
      </w:r>
      <w:r>
        <w:t xml:space="preserve">material </w:t>
      </w:r>
      <w:r w:rsidRPr="0075678D">
        <w:t>change in the State</w:t>
      </w:r>
      <w:r>
        <w:t>’</w:t>
      </w:r>
      <w:r w:rsidRPr="0075678D">
        <w:t>s exposure to interest rate risk or the manner in which it manages and measures the risk from the previous reporting period.</w:t>
      </w:r>
    </w:p>
    <w:bookmarkEnd w:id="108"/>
    <w:p w14:paraId="4B587125" w14:textId="77777777" w:rsidR="00BD230F" w:rsidRPr="00DD25EB" w:rsidRDefault="00BD230F" w:rsidP="00AC68FF">
      <w:pPr>
        <w:pStyle w:val="Heading4"/>
      </w:pPr>
      <w:r w:rsidRPr="00DD25EB">
        <w:t>Interest rate sensitivity analysis on total borrowings</w:t>
      </w:r>
    </w:p>
    <w:p w14:paraId="1AF96EE9" w14:textId="77777777" w:rsidR="00BD230F" w:rsidRPr="00DD25EB" w:rsidRDefault="00BD230F" w:rsidP="00AC68FF">
      <w:r w:rsidRPr="00DD25EB">
        <w:t>The State has analysed the possible effects of changes in interest rates on the total reported value of borrowings and the operating statement using the following assumptions:</w:t>
      </w:r>
    </w:p>
    <w:p w14:paraId="6E20ABA5" w14:textId="77777777" w:rsidR="00BD230F" w:rsidRPr="00DD25EB" w:rsidRDefault="00BD230F" w:rsidP="00AC68FF">
      <w:pPr>
        <w:pStyle w:val="ListBullet"/>
      </w:pPr>
      <w:r w:rsidRPr="00DD25EB">
        <w:t>The impact of a movement in interest rates on the market value of total State borrowings for both derivative and non-derivative instruments at the reporting date, and the stipulated change occurs at the beginning of the financial year and is held constant throughout the reporting period</w:t>
      </w:r>
    </w:p>
    <w:p w14:paraId="7665D252" w14:textId="77777777" w:rsidR="00BD230F" w:rsidRPr="00DD25EB" w:rsidRDefault="00BD230F" w:rsidP="00AC68FF">
      <w:pPr>
        <w:pStyle w:val="ListBullet"/>
      </w:pPr>
      <w:r w:rsidRPr="00DD25EB">
        <w:t>An increase or decrease of 50 basis points (50</w:t>
      </w:r>
      <w:r>
        <w:t> </w:t>
      </w:r>
      <w:r w:rsidRPr="00DD25EB">
        <w:t xml:space="preserve">basis points in 2020). Based on historic movements, and in particular, management’s knowledge and experience of the recent volatility in global financial markets, the State has assessed that a movement of this magnitude is reasonably possible. </w:t>
      </w:r>
    </w:p>
    <w:p w14:paraId="3B429DE2" w14:textId="77777777" w:rsidR="00BD230F" w:rsidRPr="00F10B93" w:rsidRDefault="00BD230F" w:rsidP="00F842C5">
      <w:pPr>
        <w:rPr>
          <w:highlight w:val="yellow"/>
        </w:rPr>
      </w:pPr>
      <w:r w:rsidRPr="00DD25EB">
        <w:t xml:space="preserve">With all other variables held constant, the impact of a 50 basis point increase or decrease on market value of total net borrowings of the State is $2.6 billion increase/$2.8 billion decrease </w:t>
      </w:r>
      <w:r w:rsidRPr="00DD25EB">
        <w:br/>
        <w:t>(30 June 2020 $1.7 billion increase/$1.8 billion decrease). This revaluation impact on total net borrowings is unrealised, and is recognised in the operating statement as other economic flows and impacts the net result.</w:t>
      </w:r>
      <w:r>
        <w:rPr>
          <w:highlight w:val="yellow"/>
        </w:rPr>
        <w:t xml:space="preserve"> </w:t>
      </w:r>
    </w:p>
    <w:p w14:paraId="05AFB7F4" w14:textId="77777777" w:rsidR="00BD230F" w:rsidRPr="00F10B93" w:rsidRDefault="00BD230F" w:rsidP="00AC68FF">
      <w:pPr>
        <w:rPr>
          <w:b/>
          <w:bCs/>
        </w:rPr>
      </w:pPr>
      <w:r w:rsidRPr="00DD25EB">
        <w:t xml:space="preserve">The sensitivity to interest rates is mainly attributable to the revaluation of fixed interest rate borrowings at fair value, however this does not impact on the net result from transactions. </w:t>
      </w:r>
    </w:p>
    <w:p w14:paraId="4130BEBE" w14:textId="77777777" w:rsidR="00BD230F" w:rsidRPr="00E31D88" w:rsidRDefault="00BD230F" w:rsidP="00BD230F">
      <w:pPr>
        <w:pStyle w:val="Heading3"/>
        <w:ind w:left="1021" w:hanging="1021"/>
      </w:pPr>
      <w:r w:rsidRPr="00E31D88">
        <w:t>Foreign currency risk</w:t>
      </w:r>
    </w:p>
    <w:p w14:paraId="06125439" w14:textId="77777777" w:rsidR="00BD230F" w:rsidRDefault="00BD230F" w:rsidP="00AC68FF">
      <w:r>
        <w:t>All foreign currency transactions during the financial year are brought to account using the exchange rate in effect at the date of the transaction. Foreign monetary items existing at the end of the reporting period are translated at the closing rate at the end of the reporting period. Non</w:t>
      </w:r>
      <w:r>
        <w:noBreakHyphen/>
        <w:t xml:space="preserve">monetary assets carried at fair value that are denominated in foreign currencies are translated to the functional currency at the rates prevailing at the date when the fair value was determined. </w:t>
      </w:r>
    </w:p>
    <w:p w14:paraId="0835AFFB" w14:textId="77777777" w:rsidR="00BD230F" w:rsidRDefault="00BD230F" w:rsidP="0035186C">
      <w:pPr>
        <w:ind w:right="70"/>
      </w:pPr>
      <w:r>
        <w:t>Foreign currency translation differences are recognised in other economic flows in the consolidated comprehensive operating statement and accumulated in a separate component of equity, in the period in which they arise.</w:t>
      </w:r>
    </w:p>
    <w:p w14:paraId="0EACD62D" w14:textId="77777777" w:rsidR="00BD230F" w:rsidRDefault="00BD230F" w:rsidP="00BD230F">
      <w:pPr>
        <w:ind w:right="-71"/>
      </w:pPr>
      <w:r>
        <w:t>The State is also exposed to foreign currency risk through investments in foreign currency denominated financial assets, primarily international equities. This exposure is mainly via the major currencies such as the United States dollar, Canadian dollar, Japanese yen, Swiss franc, the euro, British pound and the New Zealand dollar.</w:t>
      </w:r>
    </w:p>
    <w:p w14:paraId="17A13359" w14:textId="77777777" w:rsidR="00BD230F" w:rsidRPr="004D6FC8" w:rsidRDefault="00BD230F" w:rsidP="00BD230F">
      <w:pPr>
        <w:ind w:right="-71"/>
      </w:pPr>
      <w:r w:rsidRPr="00E92FEC">
        <w:t xml:space="preserve">The carrying </w:t>
      </w:r>
      <w:r w:rsidRPr="004D6FC8">
        <w:t xml:space="preserve">amount of the State’s foreign currency denominated monetary assets and monetary liabilities at the reporting date is </w:t>
      </w:r>
      <w:r>
        <w:t>$3.9 </w:t>
      </w:r>
      <w:r w:rsidRPr="004D6FC8">
        <w:t>billion ($4.</w:t>
      </w:r>
      <w:r>
        <w:t>8</w:t>
      </w:r>
      <w:r w:rsidRPr="004D6FC8">
        <w:t> billion in 20</w:t>
      </w:r>
      <w:r>
        <w:t>20</w:t>
      </w:r>
      <w:r w:rsidRPr="004D6FC8">
        <w:t xml:space="preserve">) of equities and managed investment schemes and </w:t>
      </w:r>
      <w:r>
        <w:t xml:space="preserve">$627 </w:t>
      </w:r>
      <w:r w:rsidRPr="004D6FC8">
        <w:t>million ($</w:t>
      </w:r>
      <w:r>
        <w:t>555</w:t>
      </w:r>
      <w:r w:rsidRPr="004D6FC8">
        <w:t xml:space="preserve"> million in 20</w:t>
      </w:r>
      <w:r>
        <w:t>20</w:t>
      </w:r>
      <w:r w:rsidRPr="004D6FC8">
        <w:t>) of foreign currency borrowings.</w:t>
      </w:r>
    </w:p>
    <w:p w14:paraId="1E3B9D40" w14:textId="77777777" w:rsidR="00BD230F" w:rsidRPr="00BA0693" w:rsidRDefault="00BD230F" w:rsidP="00F842C5">
      <w:pPr>
        <w:ind w:right="-213"/>
      </w:pPr>
      <w:r w:rsidRPr="004D6FC8">
        <w:t>When managing foreign currency, VFMC, the State’s fund manager, determines</w:t>
      </w:r>
      <w:r w:rsidRPr="00BA0693">
        <w:t xml:space="preserve"> an optimal foreign currency exposure range at the total portfolio level in accordance with the investment risk management plan approved by the Treasurer. In the implementation of this approach, international equities and a portion of international debt investments are unhedged, whilst other investments denominated in foreign currency such as infrastructure and hedge funds, are hedged back to Australian dollars. In certain circumstances, VFMC may deviate from this approach with the aim to improve the expected risk-adjusted portfolio outcomes, in accordance with VFMC</w:t>
      </w:r>
      <w:r>
        <w:t>’</w:t>
      </w:r>
      <w:r w:rsidRPr="00BA0693">
        <w:t>s governance frameworks.</w:t>
      </w:r>
    </w:p>
    <w:p w14:paraId="700C5166" w14:textId="77777777" w:rsidR="00BD230F" w:rsidRPr="00BA0693" w:rsidRDefault="00BD230F" w:rsidP="00AC68FF">
      <w:r w:rsidRPr="00BA0693">
        <w:t>TCV is the State</w:t>
      </w:r>
      <w:r>
        <w:t>’</w:t>
      </w:r>
      <w:r w:rsidRPr="00BA0693">
        <w:t>s central borrowing authority and part of its funding program is comprised of foreign currency borrowings</w:t>
      </w:r>
      <w:r>
        <w:t xml:space="preserve">. The State’s policy is to hedge any material foreign currency exposures arising </w:t>
      </w:r>
      <w:r w:rsidRPr="00BA0693">
        <w:t>from borrowings. TCV uses foreign exchange options, spot and forward foreign exchange rate contracts to manage offshore borrowings.</w:t>
      </w:r>
    </w:p>
    <w:p w14:paraId="239BBC41" w14:textId="77777777" w:rsidR="00BD230F" w:rsidRPr="00BA0693" w:rsidRDefault="00BD230F" w:rsidP="00AC68FF">
      <w:r w:rsidRPr="00BA0693">
        <w:t>There has been no material change in the State</w:t>
      </w:r>
      <w:r>
        <w:t>’</w:t>
      </w:r>
      <w:r w:rsidRPr="00BA0693">
        <w:t>s exposure to foreign currency risk or the manner in which it manages and measures this risk from the previous reporting period.</w:t>
      </w:r>
    </w:p>
    <w:p w14:paraId="2891C961" w14:textId="77777777" w:rsidR="00BD230F" w:rsidRDefault="00BD230F" w:rsidP="00AC68FF">
      <w:pPr>
        <w:pStyle w:val="Heading4"/>
      </w:pPr>
      <w:r>
        <w:lastRenderedPageBreak/>
        <w:t>Foreign currency sensitivity analysis</w:t>
      </w:r>
    </w:p>
    <w:p w14:paraId="7BE757D1" w14:textId="77777777" w:rsidR="00BD230F" w:rsidRDefault="00BD230F" w:rsidP="00AC68FF">
      <w:r>
        <w:t>The State has analysed the possible effects of change in exchange rates against the Australian dollar on its financial position and result using the following assumptions:</w:t>
      </w:r>
    </w:p>
    <w:p w14:paraId="7520D500" w14:textId="77777777" w:rsidR="00BD230F" w:rsidRDefault="00BD230F" w:rsidP="00AC68FF">
      <w:pPr>
        <w:pStyle w:val="ListBullet"/>
      </w:pPr>
      <w:r>
        <w:t>Exposure to the pool of foreign currencies for both derivative and non-derivative instruments at the reporting date, and the stipulated change taking place at the beginning of the financial year are held constant throughout the reporting period</w:t>
      </w:r>
    </w:p>
    <w:p w14:paraId="07984662" w14:textId="77777777" w:rsidR="00BD230F" w:rsidRPr="004D6FC8" w:rsidRDefault="00BD230F" w:rsidP="00AC68FF">
      <w:pPr>
        <w:pStyle w:val="ListBullet"/>
      </w:pPr>
      <w:r>
        <w:t xml:space="preserve">Based on historic movements, future expectations and management’s knowledge and experience of </w:t>
      </w:r>
      <w:r w:rsidRPr="004D6FC8">
        <w:t xml:space="preserve">the foreign currency markets, the State has assessed that it may be exposed to an increase or decrease of </w:t>
      </w:r>
      <w:r>
        <w:t>15</w:t>
      </w:r>
      <w:r w:rsidRPr="004D6FC8">
        <w:t xml:space="preserve"> per cent against the Australian dollar (15 per cent in 20</w:t>
      </w:r>
      <w:r>
        <w:t>20</w:t>
      </w:r>
      <w:r w:rsidRPr="004D6FC8">
        <w:t>).</w:t>
      </w:r>
    </w:p>
    <w:p w14:paraId="77D0C7EF" w14:textId="77777777" w:rsidR="00BD230F" w:rsidRPr="004D6FC8" w:rsidRDefault="00BD230F" w:rsidP="00AC68FF">
      <w:r w:rsidRPr="004D6FC8">
        <w:t xml:space="preserve">With all other variables held constant, the impact of a </w:t>
      </w:r>
      <w:r>
        <w:t>15</w:t>
      </w:r>
      <w:r w:rsidRPr="004D6FC8">
        <w:t xml:space="preserve"> per cent increase or decrease in exchange rates on </w:t>
      </w:r>
      <w:r w:rsidRPr="007F2F21">
        <w:t>economic flows and net assets at 30 June 2021 is $337 million decrease/$276 million increase</w:t>
      </w:r>
      <w:r w:rsidRPr="004D6FC8">
        <w:t xml:space="preserve"> ($</w:t>
      </w:r>
      <w:r>
        <w:t>177</w:t>
      </w:r>
      <w:r w:rsidRPr="004D6FC8">
        <w:t> million decrease/$1</w:t>
      </w:r>
      <w:r>
        <w:t>39</w:t>
      </w:r>
      <w:r w:rsidRPr="004D6FC8">
        <w:t xml:space="preserve"> million increase in 20</w:t>
      </w:r>
      <w:r>
        <w:t>20</w:t>
      </w:r>
      <w:r w:rsidRPr="004D6FC8">
        <w:t>).</w:t>
      </w:r>
    </w:p>
    <w:p w14:paraId="1F930DB8" w14:textId="77777777" w:rsidR="00BD230F" w:rsidRPr="004D6FC8" w:rsidRDefault="00BD230F" w:rsidP="00F842C5">
      <w:r w:rsidRPr="004D6FC8">
        <w:t>The State’s exposure to foreign currency risk has no direct impact on the net result from transactions.</w:t>
      </w:r>
    </w:p>
    <w:p w14:paraId="678202EA" w14:textId="77777777" w:rsidR="00BD230F" w:rsidRPr="004D6FC8" w:rsidRDefault="00BD230F" w:rsidP="00BD230F">
      <w:pPr>
        <w:pStyle w:val="Heading3"/>
        <w:ind w:left="1021" w:hanging="1021"/>
      </w:pPr>
      <w:r w:rsidRPr="004D6FC8">
        <w:t>Equity price risk</w:t>
      </w:r>
    </w:p>
    <w:p w14:paraId="01B6B842" w14:textId="77777777" w:rsidR="00BD230F" w:rsidRPr="004D6FC8" w:rsidRDefault="00BD230F" w:rsidP="00AC68FF">
      <w:r w:rsidRPr="004D6FC8">
        <w:t xml:space="preserve">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State’s liabilities. The State limits its equity price risk through diversifying its investment portfolio. This is determined by VFMC and reflected in the investment risk management plans approved by the Treasurer, and in accordance with the </w:t>
      </w:r>
      <w:r w:rsidRPr="004D6FC8">
        <w:rPr>
          <w:i/>
        </w:rPr>
        <w:t>Borrowing and Investments Powers Act 1987</w:t>
      </w:r>
      <w:r w:rsidRPr="004D6FC8">
        <w:t xml:space="preserve"> and the prudential supervisory policies and framework of the State.</w:t>
      </w:r>
    </w:p>
    <w:p w14:paraId="59C76902" w14:textId="77777777" w:rsidR="00BD230F" w:rsidRPr="004D6FC8" w:rsidRDefault="00BD230F" w:rsidP="00AC68FF">
      <w:r w:rsidRPr="004D6FC8">
        <w:t>There has been no material change in the State’s exposure to equity price risk or the manner in which it manages and measures the risk from the previous reporting period.</w:t>
      </w:r>
    </w:p>
    <w:p w14:paraId="521451F0" w14:textId="77777777" w:rsidR="00BD230F" w:rsidRPr="004D6FC8" w:rsidRDefault="00BD230F" w:rsidP="00F842C5">
      <w:pPr>
        <w:pStyle w:val="Heading4"/>
        <w:spacing w:before="0"/>
      </w:pPr>
      <w:r w:rsidRPr="004D6FC8">
        <w:br w:type="column"/>
      </w:r>
      <w:r w:rsidRPr="004D6FC8">
        <w:t>Equity price sensitivity analysis</w:t>
      </w:r>
    </w:p>
    <w:p w14:paraId="7098375B" w14:textId="77777777" w:rsidR="00BD230F" w:rsidRPr="004D6FC8" w:rsidRDefault="00BD230F" w:rsidP="00AC68FF">
      <w:r w:rsidRPr="004D6FC8">
        <w:t>The State has analysed the possible effects of changes in equity prices on its financial position and result using the following assumptions:</w:t>
      </w:r>
    </w:p>
    <w:p w14:paraId="1A908FBA" w14:textId="77777777" w:rsidR="00BD230F" w:rsidRPr="004D6FC8" w:rsidRDefault="00BD230F" w:rsidP="00AC68FF">
      <w:pPr>
        <w:pStyle w:val="ListBullet"/>
      </w:pPr>
      <w:r w:rsidRPr="004D6FC8">
        <w:t>Exposure to equity securities for both derivative and non-derivative instruments at the reporting date, and the stipulated change taking place at the beginning of the financial year are held constant throughout the reporting period</w:t>
      </w:r>
    </w:p>
    <w:p w14:paraId="36E69B2D" w14:textId="77777777" w:rsidR="00BD230F" w:rsidRPr="004D6FC8" w:rsidRDefault="00BD230F" w:rsidP="00F842C5">
      <w:pPr>
        <w:pStyle w:val="ListBullet"/>
        <w:spacing w:before="0"/>
      </w:pPr>
      <w:r w:rsidRPr="004D6FC8">
        <w:t xml:space="preserve">Based on historic movements, future expectations and management’s knowledge and experience of the volatility of the equity markets, the State has assessed that it may be exposed to a reasonably possible increase or decrease of </w:t>
      </w:r>
      <w:r>
        <w:t>15 </w:t>
      </w:r>
      <w:r w:rsidRPr="004D6FC8">
        <w:t>per cent to equity prices (increase or decrease of 15 per cent in 20</w:t>
      </w:r>
      <w:r>
        <w:t>20</w:t>
      </w:r>
      <w:r w:rsidRPr="004D6FC8">
        <w:t>).</w:t>
      </w:r>
    </w:p>
    <w:p w14:paraId="47DBE790" w14:textId="77777777" w:rsidR="00BD230F" w:rsidRPr="006245FC" w:rsidRDefault="00BD230F" w:rsidP="00F842C5">
      <w:pPr>
        <w:ind w:right="70"/>
      </w:pPr>
      <w:r w:rsidRPr="006245FC">
        <w:t>With all other variables held constant, the impact of a 15 per cent increase or decrease in listed equities prices on economic flows and net assets at 30 June 2021 is $6.3 million increase/$6.3 million decrease ($1 million increase/$1 million decrease in 2020) and from unlisted equities is $</w:t>
      </w:r>
      <w:r>
        <w:t>3</w:t>
      </w:r>
      <w:r w:rsidRPr="006245FC">
        <w:t>.</w:t>
      </w:r>
      <w:r>
        <w:t>7</w:t>
      </w:r>
      <w:r w:rsidRPr="006245FC">
        <w:t> billion increase/$</w:t>
      </w:r>
      <w:r>
        <w:t>3</w:t>
      </w:r>
      <w:r w:rsidRPr="006245FC">
        <w:t>.</w:t>
      </w:r>
      <w:r>
        <w:t>7</w:t>
      </w:r>
      <w:r w:rsidRPr="006245FC">
        <w:t xml:space="preserve"> billion decrease ($3.0 billion increase/$3.0 billion decrease in 2020).</w:t>
      </w:r>
    </w:p>
    <w:p w14:paraId="5A4F4D76" w14:textId="77777777" w:rsidR="00BD230F" w:rsidRDefault="00BD230F" w:rsidP="00AC68FF">
      <w:r w:rsidRPr="006245FC">
        <w:t>The State’s exposure to equity price sensitivity</w:t>
      </w:r>
      <w:r w:rsidRPr="004D6FC8">
        <w:t xml:space="preserve"> has no direct impact on</w:t>
      </w:r>
      <w:r>
        <w:t xml:space="preserve"> the net result from transactions.</w:t>
      </w:r>
    </w:p>
    <w:p w14:paraId="2F5B9304" w14:textId="77777777" w:rsidR="00BD230F" w:rsidRPr="00E31D88" w:rsidRDefault="00BD230F" w:rsidP="00BD230F">
      <w:pPr>
        <w:pStyle w:val="Heading3"/>
        <w:ind w:left="1021" w:hanging="1021"/>
      </w:pPr>
      <w:r w:rsidRPr="00E31D88">
        <w:t>Credit risk</w:t>
      </w:r>
      <w:r>
        <w:t xml:space="preserve"> </w:t>
      </w:r>
    </w:p>
    <w:p w14:paraId="6723D08D" w14:textId="77777777" w:rsidR="00BD230F" w:rsidRPr="00ED6B8D" w:rsidRDefault="00BD230F" w:rsidP="00AC68FF">
      <w:r w:rsidRPr="00ED6B8D">
        <w:t xml:space="preserve">Credit risk refers to the possibility that a borrower will default on its financial obligations as and when they fall due. The State’s exposure to credit risk mainly arises through its investments in fixed interest instruments and contractual loans and receivables. Most of the State’s investments and derivatives are centrally managed by TCV and VFMC. Limits are set both in terms of the quality and amount of credit exposure in accordance with the </w:t>
      </w:r>
      <w:r w:rsidRPr="00ED6B8D">
        <w:rPr>
          <w:i/>
        </w:rPr>
        <w:t>Borrowings and Investment Powers Act 1987</w:t>
      </w:r>
      <w:r w:rsidRPr="00ED6B8D">
        <w:t xml:space="preserve"> and the prudential supervisory policies and framework of the State.</w:t>
      </w:r>
    </w:p>
    <w:p w14:paraId="640491BA" w14:textId="77777777" w:rsidR="00BD230F" w:rsidRPr="00ED6B8D" w:rsidRDefault="00BD230F" w:rsidP="00AC68FF">
      <w:r w:rsidRPr="00ED6B8D">
        <w:t>The State has a material credit risk exposure resulting from the level of investments and derivative transactions with the four major Australian banks, which is managed by reference to the credit quality and exposure policies that have been established.</w:t>
      </w:r>
    </w:p>
    <w:p w14:paraId="1E578AFA" w14:textId="77777777" w:rsidR="00BD230F" w:rsidRPr="00ED6B8D" w:rsidRDefault="00BD230F" w:rsidP="00AC68FF">
      <w:r w:rsidRPr="00ED6B8D">
        <w:t>The State’s maximum exposure to credit risk, without taking account of the value of any collateral obtained at the reporting date, in relation to each class of recognised financial asset, is the carrying amount of those assets as recognised in the balance sheet.</w:t>
      </w:r>
    </w:p>
    <w:p w14:paraId="1F7B5CB5" w14:textId="77777777" w:rsidR="00BD230F" w:rsidRDefault="00BD230F" w:rsidP="00AC68FF">
      <w:r w:rsidRPr="00ED6B8D">
        <w:t>There has been no material change to the State’s credit risk profile in 2020-21.</w:t>
      </w:r>
      <w:r w:rsidRPr="009D7342">
        <w:t xml:space="preserve"> </w:t>
      </w:r>
    </w:p>
    <w:p w14:paraId="5AA054F5" w14:textId="77777777" w:rsidR="00BD230F" w:rsidRDefault="00BD230F" w:rsidP="00F842C5">
      <w:pPr>
        <w:pStyle w:val="TableHeading"/>
        <w:ind w:left="0" w:firstLine="0"/>
        <w:sectPr w:rsidR="00BD230F" w:rsidSect="00BD230F">
          <w:headerReference w:type="even" r:id="rId159"/>
          <w:headerReference w:type="default" r:id="rId160"/>
          <w:footerReference w:type="even" r:id="rId161"/>
          <w:footerReference w:type="default" r:id="rId162"/>
          <w:pgSz w:w="11907" w:h="16839" w:code="9"/>
          <w:pgMar w:top="1134" w:right="1134" w:bottom="1134" w:left="1134" w:header="624" w:footer="567" w:gutter="0"/>
          <w:cols w:num="2" w:space="709"/>
          <w:docGrid w:linePitch="360"/>
        </w:sectPr>
      </w:pPr>
    </w:p>
    <w:p w14:paraId="53E8269A" w14:textId="77777777" w:rsidR="00BD230F" w:rsidRDefault="00BD230F" w:rsidP="00F842C5">
      <w:r w:rsidRPr="001612C9">
        <w:lastRenderedPageBreak/>
        <w:t>The table below provides information on the credit quality of the State</w:t>
      </w:r>
      <w:r>
        <w:t>’</w:t>
      </w:r>
      <w:r w:rsidRPr="001612C9">
        <w:t>s financial assets.</w:t>
      </w:r>
    </w:p>
    <w:p w14:paraId="0C1DB57E" w14:textId="77777777" w:rsidR="00BD230F" w:rsidRDefault="00BD230F" w:rsidP="00BD230F">
      <w:pPr>
        <w:pStyle w:val="TableHeading"/>
      </w:pPr>
      <w:r>
        <w:t>Credit quality of financial assets</w:t>
      </w:r>
      <w:r>
        <w:tab/>
        <w:t>($ million)</w:t>
      </w:r>
    </w:p>
    <w:tbl>
      <w:tblPr>
        <w:tblStyle w:val="DTFTable"/>
        <w:tblW w:w="9638" w:type="dxa"/>
        <w:tblLayout w:type="fixed"/>
        <w:tblLook w:val="06A0" w:firstRow="1" w:lastRow="0" w:firstColumn="1" w:lastColumn="0" w:noHBand="1" w:noVBand="1"/>
      </w:tblPr>
      <w:tblGrid>
        <w:gridCol w:w="4991"/>
        <w:gridCol w:w="1559"/>
        <w:gridCol w:w="1417"/>
        <w:gridCol w:w="993"/>
        <w:gridCol w:w="678"/>
      </w:tblGrid>
      <w:tr w:rsidR="00BD230F" w14:paraId="5F37F21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6AC86A8D" w14:textId="14E69FEB" w:rsidR="00BD230F" w:rsidRDefault="00BD230F">
            <w:pPr>
              <w:keepNext/>
            </w:pPr>
            <w:r>
              <w:t>State of Victoria</w:t>
            </w:r>
          </w:p>
        </w:tc>
        <w:tc>
          <w:tcPr>
            <w:tcW w:w="1559" w:type="dxa"/>
          </w:tcPr>
          <w:p w14:paraId="25ACA3E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417" w:type="dxa"/>
          </w:tcPr>
          <w:p w14:paraId="6B179D9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Other</w:t>
            </w:r>
          </w:p>
        </w:tc>
        <w:tc>
          <w:tcPr>
            <w:tcW w:w="993" w:type="dxa"/>
          </w:tcPr>
          <w:p w14:paraId="0404B1A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678" w:type="dxa"/>
          </w:tcPr>
          <w:p w14:paraId="4320DFD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5961A5C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004FB5BA" w14:textId="77777777" w:rsidR="00BD230F" w:rsidRDefault="00BD230F">
            <w:pPr>
              <w:keepNext/>
            </w:pPr>
            <w:r>
              <w:t>2021</w:t>
            </w:r>
          </w:p>
        </w:tc>
        <w:tc>
          <w:tcPr>
            <w:tcW w:w="1559" w:type="dxa"/>
          </w:tcPr>
          <w:p w14:paraId="0CFB51BA" w14:textId="5259CFC5"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(Aa1/ AA </w:t>
            </w:r>
            <w:r w:rsidR="00B209F8">
              <w:br/>
            </w:r>
            <w:r>
              <w:t>credit rating)</w:t>
            </w:r>
          </w:p>
        </w:tc>
        <w:tc>
          <w:tcPr>
            <w:tcW w:w="1417" w:type="dxa"/>
          </w:tcPr>
          <w:p w14:paraId="207B060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(min triple</w:t>
            </w:r>
            <w:r>
              <w:noBreakHyphen/>
              <w:t xml:space="preserve">B </w:t>
            </w:r>
            <w:r>
              <w:br/>
              <w:t>credit rating)</w:t>
            </w:r>
          </w:p>
        </w:tc>
        <w:tc>
          <w:tcPr>
            <w:tcW w:w="993" w:type="dxa"/>
          </w:tcPr>
          <w:p w14:paraId="2AA3A21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Other</w:t>
            </w:r>
            <w:r>
              <w:br/>
              <w:t>(not rated)</w:t>
            </w:r>
          </w:p>
        </w:tc>
        <w:tc>
          <w:tcPr>
            <w:tcW w:w="678" w:type="dxa"/>
          </w:tcPr>
          <w:p w14:paraId="628D14B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Total</w:t>
            </w:r>
          </w:p>
        </w:tc>
      </w:tr>
      <w:tr w:rsidR="00BD230F" w14:paraId="3C9E3418" w14:textId="77777777">
        <w:tc>
          <w:tcPr>
            <w:cnfStyle w:val="001000000000" w:firstRow="0" w:lastRow="0" w:firstColumn="1" w:lastColumn="0" w:oddVBand="0" w:evenVBand="0" w:oddHBand="0" w:evenHBand="0" w:firstRowFirstColumn="0" w:firstRowLastColumn="0" w:lastRowFirstColumn="0" w:lastRowLastColumn="0"/>
            <w:tcW w:w="4991" w:type="dxa"/>
          </w:tcPr>
          <w:p w14:paraId="1222E432" w14:textId="77777777" w:rsidR="00BD230F" w:rsidRDefault="00BD230F">
            <w:r>
              <w:rPr>
                <w:b/>
              </w:rPr>
              <w:t>Financial assets</w:t>
            </w:r>
          </w:p>
        </w:tc>
        <w:tc>
          <w:tcPr>
            <w:tcW w:w="1559" w:type="dxa"/>
          </w:tcPr>
          <w:p w14:paraId="5F991E8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10348B5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4AD1625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5DB67B1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EB8B524" w14:textId="77777777">
        <w:tc>
          <w:tcPr>
            <w:cnfStyle w:val="001000000000" w:firstRow="0" w:lastRow="0" w:firstColumn="1" w:lastColumn="0" w:oddVBand="0" w:evenVBand="0" w:oddHBand="0" w:evenHBand="0" w:firstRowFirstColumn="0" w:firstRowLastColumn="0" w:lastRowFirstColumn="0" w:lastRowLastColumn="0"/>
            <w:tcW w:w="4991" w:type="dxa"/>
          </w:tcPr>
          <w:p w14:paraId="1C4162C6" w14:textId="77777777" w:rsidR="00BD230F" w:rsidRDefault="00BD230F">
            <w:r>
              <w:rPr>
                <w:b/>
              </w:rPr>
              <w:t>Financial assets with loss allowance measured at 12 month expected credit loss</w:t>
            </w:r>
          </w:p>
        </w:tc>
        <w:tc>
          <w:tcPr>
            <w:tcW w:w="1559" w:type="dxa"/>
          </w:tcPr>
          <w:p w14:paraId="1377088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588F825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1487B57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3548A39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37189BC" w14:textId="77777777">
        <w:tc>
          <w:tcPr>
            <w:cnfStyle w:val="001000000000" w:firstRow="0" w:lastRow="0" w:firstColumn="1" w:lastColumn="0" w:oddVBand="0" w:evenVBand="0" w:oddHBand="0" w:evenHBand="0" w:firstRowFirstColumn="0" w:firstRowLastColumn="0" w:lastRowFirstColumn="0" w:lastRowLastColumn="0"/>
            <w:tcW w:w="4991" w:type="dxa"/>
          </w:tcPr>
          <w:p w14:paraId="4F0A0563" w14:textId="77777777" w:rsidR="00BD230F" w:rsidRDefault="00BD230F">
            <w:r>
              <w:t>Cash and deposits</w:t>
            </w:r>
          </w:p>
        </w:tc>
        <w:tc>
          <w:tcPr>
            <w:tcW w:w="1559" w:type="dxa"/>
          </w:tcPr>
          <w:p w14:paraId="4E7D829A" w14:textId="77777777" w:rsidR="00BD230F" w:rsidRDefault="00BD230F">
            <w:pPr>
              <w:cnfStyle w:val="000000000000" w:firstRow="0" w:lastRow="0" w:firstColumn="0" w:lastColumn="0" w:oddVBand="0" w:evenVBand="0" w:oddHBand="0" w:evenHBand="0" w:firstRowFirstColumn="0" w:firstRowLastColumn="0" w:lastRowFirstColumn="0" w:lastRowLastColumn="0"/>
            </w:pPr>
            <w:r>
              <w:t>2 380</w:t>
            </w:r>
          </w:p>
        </w:tc>
        <w:tc>
          <w:tcPr>
            <w:tcW w:w="1417" w:type="dxa"/>
          </w:tcPr>
          <w:p w14:paraId="40082D67" w14:textId="77777777" w:rsidR="00BD230F" w:rsidRDefault="00BD230F">
            <w:pPr>
              <w:cnfStyle w:val="000000000000" w:firstRow="0" w:lastRow="0" w:firstColumn="0" w:lastColumn="0" w:oddVBand="0" w:evenVBand="0" w:oddHBand="0" w:evenHBand="0" w:firstRowFirstColumn="0" w:firstRowLastColumn="0" w:lastRowFirstColumn="0" w:lastRowLastColumn="0"/>
            </w:pPr>
            <w:r>
              <w:t>11 302</w:t>
            </w:r>
          </w:p>
        </w:tc>
        <w:tc>
          <w:tcPr>
            <w:tcW w:w="993" w:type="dxa"/>
          </w:tcPr>
          <w:p w14:paraId="14C2B1FF" w14:textId="77777777" w:rsidR="00BD230F" w:rsidRDefault="00BD230F">
            <w:pPr>
              <w:cnfStyle w:val="000000000000" w:firstRow="0" w:lastRow="0" w:firstColumn="0" w:lastColumn="0" w:oddVBand="0" w:evenVBand="0" w:oddHBand="0" w:evenHBand="0" w:firstRowFirstColumn="0" w:firstRowLastColumn="0" w:lastRowFirstColumn="0" w:lastRowLastColumn="0"/>
            </w:pPr>
            <w:r>
              <w:t>495</w:t>
            </w:r>
          </w:p>
        </w:tc>
        <w:tc>
          <w:tcPr>
            <w:tcW w:w="678" w:type="dxa"/>
          </w:tcPr>
          <w:p w14:paraId="0C33347E" w14:textId="77777777" w:rsidR="00BD230F" w:rsidRDefault="00BD230F">
            <w:pPr>
              <w:cnfStyle w:val="000000000000" w:firstRow="0" w:lastRow="0" w:firstColumn="0" w:lastColumn="0" w:oddVBand="0" w:evenVBand="0" w:oddHBand="0" w:evenHBand="0" w:firstRowFirstColumn="0" w:firstRowLastColumn="0" w:lastRowFirstColumn="0" w:lastRowLastColumn="0"/>
            </w:pPr>
            <w:r>
              <w:t>14 177</w:t>
            </w:r>
          </w:p>
        </w:tc>
      </w:tr>
      <w:tr w:rsidR="00BD230F" w14:paraId="1883E159" w14:textId="77777777">
        <w:tc>
          <w:tcPr>
            <w:cnfStyle w:val="001000000000" w:firstRow="0" w:lastRow="0" w:firstColumn="1" w:lastColumn="0" w:oddVBand="0" w:evenVBand="0" w:oddHBand="0" w:evenHBand="0" w:firstRowFirstColumn="0" w:firstRowLastColumn="0" w:lastRowFirstColumn="0" w:lastRowLastColumn="0"/>
            <w:tcW w:w="4991" w:type="dxa"/>
          </w:tcPr>
          <w:p w14:paraId="55BDC178" w14:textId="77777777" w:rsidR="00BD230F" w:rsidRDefault="00BD230F">
            <w:r>
              <w:t>Advances paid</w:t>
            </w:r>
          </w:p>
        </w:tc>
        <w:tc>
          <w:tcPr>
            <w:tcW w:w="1559" w:type="dxa"/>
          </w:tcPr>
          <w:p w14:paraId="6BB40011"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c>
          <w:tcPr>
            <w:tcW w:w="1417" w:type="dxa"/>
          </w:tcPr>
          <w:p w14:paraId="7373867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31FA2121" w14:textId="77777777" w:rsidR="00BD230F" w:rsidRDefault="00BD230F">
            <w:pPr>
              <w:cnfStyle w:val="000000000000" w:firstRow="0" w:lastRow="0" w:firstColumn="0" w:lastColumn="0" w:oddVBand="0" w:evenVBand="0" w:oddHBand="0" w:evenHBand="0" w:firstRowFirstColumn="0" w:firstRowLastColumn="0" w:lastRowFirstColumn="0" w:lastRowLastColumn="0"/>
            </w:pPr>
            <w:r>
              <w:t>109</w:t>
            </w:r>
          </w:p>
        </w:tc>
        <w:tc>
          <w:tcPr>
            <w:tcW w:w="678" w:type="dxa"/>
          </w:tcPr>
          <w:p w14:paraId="63D5B4BF" w14:textId="77777777" w:rsidR="00BD230F" w:rsidRDefault="00BD230F">
            <w:pPr>
              <w:cnfStyle w:val="000000000000" w:firstRow="0" w:lastRow="0" w:firstColumn="0" w:lastColumn="0" w:oddVBand="0" w:evenVBand="0" w:oddHBand="0" w:evenHBand="0" w:firstRowFirstColumn="0" w:firstRowLastColumn="0" w:lastRowFirstColumn="0" w:lastRowLastColumn="0"/>
            </w:pPr>
            <w:r>
              <w:t>133</w:t>
            </w:r>
          </w:p>
        </w:tc>
      </w:tr>
      <w:tr w:rsidR="00BD230F" w14:paraId="4D0A0B67" w14:textId="77777777">
        <w:tc>
          <w:tcPr>
            <w:cnfStyle w:val="001000000000" w:firstRow="0" w:lastRow="0" w:firstColumn="1" w:lastColumn="0" w:oddVBand="0" w:evenVBand="0" w:oddHBand="0" w:evenHBand="0" w:firstRowFirstColumn="0" w:firstRowLastColumn="0" w:lastRowFirstColumn="0" w:lastRowLastColumn="0"/>
            <w:tcW w:w="4991" w:type="dxa"/>
          </w:tcPr>
          <w:p w14:paraId="1668E4A2" w14:textId="77777777" w:rsidR="00BD230F" w:rsidRDefault="00BD230F">
            <w:r>
              <w:t>Term deposits</w:t>
            </w:r>
          </w:p>
        </w:tc>
        <w:tc>
          <w:tcPr>
            <w:tcW w:w="1559" w:type="dxa"/>
          </w:tcPr>
          <w:p w14:paraId="5117D166"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c>
          <w:tcPr>
            <w:tcW w:w="1417" w:type="dxa"/>
          </w:tcPr>
          <w:p w14:paraId="19C918E3" w14:textId="77777777" w:rsidR="00BD230F" w:rsidRDefault="00BD230F">
            <w:pPr>
              <w:cnfStyle w:val="000000000000" w:firstRow="0" w:lastRow="0" w:firstColumn="0" w:lastColumn="0" w:oddVBand="0" w:evenVBand="0" w:oddHBand="0" w:evenHBand="0" w:firstRowFirstColumn="0" w:firstRowLastColumn="0" w:lastRowFirstColumn="0" w:lastRowLastColumn="0"/>
            </w:pPr>
            <w:r>
              <w:t>102</w:t>
            </w:r>
          </w:p>
        </w:tc>
        <w:tc>
          <w:tcPr>
            <w:tcW w:w="993" w:type="dxa"/>
          </w:tcPr>
          <w:p w14:paraId="52CC8658"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c>
          <w:tcPr>
            <w:tcW w:w="678" w:type="dxa"/>
          </w:tcPr>
          <w:p w14:paraId="0B4ABB8F" w14:textId="77777777" w:rsidR="00BD230F" w:rsidRDefault="00BD230F">
            <w:pPr>
              <w:cnfStyle w:val="000000000000" w:firstRow="0" w:lastRow="0" w:firstColumn="0" w:lastColumn="0" w:oddVBand="0" w:evenVBand="0" w:oddHBand="0" w:evenHBand="0" w:firstRowFirstColumn="0" w:firstRowLastColumn="0" w:lastRowFirstColumn="0" w:lastRowLastColumn="0"/>
            </w:pPr>
            <w:r>
              <w:t>124</w:t>
            </w:r>
          </w:p>
        </w:tc>
      </w:tr>
      <w:tr w:rsidR="00BD230F" w14:paraId="0D59E88B" w14:textId="77777777">
        <w:tc>
          <w:tcPr>
            <w:cnfStyle w:val="001000000000" w:firstRow="0" w:lastRow="0" w:firstColumn="1" w:lastColumn="0" w:oddVBand="0" w:evenVBand="0" w:oddHBand="0" w:evenHBand="0" w:firstRowFirstColumn="0" w:firstRowLastColumn="0" w:lastRowFirstColumn="0" w:lastRowLastColumn="0"/>
            <w:tcW w:w="4991" w:type="dxa"/>
          </w:tcPr>
          <w:p w14:paraId="15645FF0" w14:textId="77777777" w:rsidR="00BD230F" w:rsidRDefault="00BD230F">
            <w:r>
              <w:t>Debt securities</w:t>
            </w:r>
          </w:p>
        </w:tc>
        <w:tc>
          <w:tcPr>
            <w:tcW w:w="1559" w:type="dxa"/>
          </w:tcPr>
          <w:p w14:paraId="46C134C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7D12B82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522F34F6"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678" w:type="dxa"/>
          </w:tcPr>
          <w:p w14:paraId="780FB32E"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r>
      <w:tr w:rsidR="00BD230F" w14:paraId="0001F10A" w14:textId="77777777">
        <w:tc>
          <w:tcPr>
            <w:cnfStyle w:val="001000000000" w:firstRow="0" w:lastRow="0" w:firstColumn="1" w:lastColumn="0" w:oddVBand="0" w:evenVBand="0" w:oddHBand="0" w:evenHBand="0" w:firstRowFirstColumn="0" w:firstRowLastColumn="0" w:lastRowFirstColumn="0" w:lastRowLastColumn="0"/>
            <w:tcW w:w="4991" w:type="dxa"/>
          </w:tcPr>
          <w:p w14:paraId="4D3AE7A6" w14:textId="77777777" w:rsidR="00BD230F" w:rsidRDefault="00BD230F">
            <w:r>
              <w:rPr>
                <w:b/>
              </w:rPr>
              <w:t>Financial assets with loss allowance measured at lifetime credit loss (not credit impaired)</w:t>
            </w:r>
          </w:p>
        </w:tc>
        <w:tc>
          <w:tcPr>
            <w:tcW w:w="1559" w:type="dxa"/>
          </w:tcPr>
          <w:p w14:paraId="67D5AC4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0B3E61D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733BD38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592F209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946E357" w14:textId="77777777">
        <w:tc>
          <w:tcPr>
            <w:cnfStyle w:val="001000000000" w:firstRow="0" w:lastRow="0" w:firstColumn="1" w:lastColumn="0" w:oddVBand="0" w:evenVBand="0" w:oddHBand="0" w:evenHBand="0" w:firstRowFirstColumn="0" w:firstRowLastColumn="0" w:lastRowFirstColumn="0" w:lastRowLastColumn="0"/>
            <w:tcW w:w="4991" w:type="dxa"/>
          </w:tcPr>
          <w:p w14:paraId="6588B83D" w14:textId="77777777" w:rsidR="00BD230F" w:rsidRDefault="00BD230F">
            <w:r>
              <w:t>Cash and deposits</w:t>
            </w:r>
          </w:p>
        </w:tc>
        <w:tc>
          <w:tcPr>
            <w:tcW w:w="1559" w:type="dxa"/>
          </w:tcPr>
          <w:p w14:paraId="4910F16D" w14:textId="77777777" w:rsidR="00BD230F" w:rsidRDefault="00BD230F">
            <w:pPr>
              <w:cnfStyle w:val="000000000000" w:firstRow="0" w:lastRow="0" w:firstColumn="0" w:lastColumn="0" w:oddVBand="0" w:evenVBand="0" w:oddHBand="0" w:evenHBand="0" w:firstRowFirstColumn="0" w:firstRowLastColumn="0" w:lastRowFirstColumn="0" w:lastRowLastColumn="0"/>
            </w:pPr>
            <w:r>
              <w:t>4 679</w:t>
            </w:r>
          </w:p>
        </w:tc>
        <w:tc>
          <w:tcPr>
            <w:tcW w:w="1417" w:type="dxa"/>
          </w:tcPr>
          <w:p w14:paraId="2A0AAE34" w14:textId="77777777" w:rsidR="00BD230F" w:rsidRDefault="00BD230F">
            <w:pPr>
              <w:cnfStyle w:val="000000000000" w:firstRow="0" w:lastRow="0" w:firstColumn="0" w:lastColumn="0" w:oddVBand="0" w:evenVBand="0" w:oddHBand="0" w:evenHBand="0" w:firstRowFirstColumn="0" w:firstRowLastColumn="0" w:lastRowFirstColumn="0" w:lastRowLastColumn="0"/>
            </w:pPr>
            <w:r>
              <w:t>3 058</w:t>
            </w:r>
          </w:p>
        </w:tc>
        <w:tc>
          <w:tcPr>
            <w:tcW w:w="993" w:type="dxa"/>
          </w:tcPr>
          <w:p w14:paraId="76C9BEEE"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678" w:type="dxa"/>
          </w:tcPr>
          <w:p w14:paraId="34AE9996" w14:textId="77777777" w:rsidR="00BD230F" w:rsidRDefault="00BD230F">
            <w:pPr>
              <w:cnfStyle w:val="000000000000" w:firstRow="0" w:lastRow="0" w:firstColumn="0" w:lastColumn="0" w:oddVBand="0" w:evenVBand="0" w:oddHBand="0" w:evenHBand="0" w:firstRowFirstColumn="0" w:firstRowLastColumn="0" w:lastRowFirstColumn="0" w:lastRowLastColumn="0"/>
            </w:pPr>
            <w:r>
              <w:t>7 755</w:t>
            </w:r>
          </w:p>
        </w:tc>
      </w:tr>
      <w:tr w:rsidR="00BD230F" w14:paraId="5001D530" w14:textId="77777777">
        <w:tc>
          <w:tcPr>
            <w:cnfStyle w:val="001000000000" w:firstRow="0" w:lastRow="0" w:firstColumn="1" w:lastColumn="0" w:oddVBand="0" w:evenVBand="0" w:oddHBand="0" w:evenHBand="0" w:firstRowFirstColumn="0" w:firstRowLastColumn="0" w:lastRowFirstColumn="0" w:lastRowLastColumn="0"/>
            <w:tcW w:w="4991" w:type="dxa"/>
          </w:tcPr>
          <w:p w14:paraId="1F8C3DE6" w14:textId="77777777" w:rsidR="00BD230F" w:rsidRDefault="00BD230F">
            <w:r>
              <w:t>Receivables applying the simplified approach for impairment</w:t>
            </w:r>
          </w:p>
        </w:tc>
        <w:tc>
          <w:tcPr>
            <w:tcW w:w="1559" w:type="dxa"/>
          </w:tcPr>
          <w:p w14:paraId="622F6A5B" w14:textId="77777777" w:rsidR="00BD230F" w:rsidRDefault="00BD230F">
            <w:pPr>
              <w:cnfStyle w:val="000000000000" w:firstRow="0" w:lastRow="0" w:firstColumn="0" w:lastColumn="0" w:oddVBand="0" w:evenVBand="0" w:oddHBand="0" w:evenHBand="0" w:firstRowFirstColumn="0" w:firstRowLastColumn="0" w:lastRowFirstColumn="0" w:lastRowLastColumn="0"/>
            </w:pPr>
            <w:r>
              <w:t>866</w:t>
            </w:r>
          </w:p>
        </w:tc>
        <w:tc>
          <w:tcPr>
            <w:tcW w:w="1417" w:type="dxa"/>
          </w:tcPr>
          <w:p w14:paraId="5010220A" w14:textId="77777777" w:rsidR="00BD230F" w:rsidRDefault="00BD230F">
            <w:pPr>
              <w:cnfStyle w:val="000000000000" w:firstRow="0" w:lastRow="0" w:firstColumn="0" w:lastColumn="0" w:oddVBand="0" w:evenVBand="0" w:oddHBand="0" w:evenHBand="0" w:firstRowFirstColumn="0" w:firstRowLastColumn="0" w:lastRowFirstColumn="0" w:lastRowLastColumn="0"/>
            </w:pPr>
            <w:r>
              <w:t>323</w:t>
            </w:r>
          </w:p>
        </w:tc>
        <w:tc>
          <w:tcPr>
            <w:tcW w:w="993" w:type="dxa"/>
          </w:tcPr>
          <w:p w14:paraId="15F6B293" w14:textId="77777777" w:rsidR="00BD230F" w:rsidRDefault="00BD230F">
            <w:pPr>
              <w:cnfStyle w:val="000000000000" w:firstRow="0" w:lastRow="0" w:firstColumn="0" w:lastColumn="0" w:oddVBand="0" w:evenVBand="0" w:oddHBand="0" w:evenHBand="0" w:firstRowFirstColumn="0" w:firstRowLastColumn="0" w:lastRowFirstColumn="0" w:lastRowLastColumn="0"/>
            </w:pPr>
            <w:r>
              <w:t>2 761</w:t>
            </w:r>
          </w:p>
        </w:tc>
        <w:tc>
          <w:tcPr>
            <w:tcW w:w="678" w:type="dxa"/>
          </w:tcPr>
          <w:p w14:paraId="342D7C2F" w14:textId="77777777" w:rsidR="00BD230F" w:rsidRDefault="00BD230F">
            <w:pPr>
              <w:cnfStyle w:val="000000000000" w:firstRow="0" w:lastRow="0" w:firstColumn="0" w:lastColumn="0" w:oddVBand="0" w:evenVBand="0" w:oddHBand="0" w:evenHBand="0" w:firstRowFirstColumn="0" w:firstRowLastColumn="0" w:lastRowFirstColumn="0" w:lastRowLastColumn="0"/>
            </w:pPr>
            <w:r>
              <w:t>3 950</w:t>
            </w:r>
          </w:p>
        </w:tc>
      </w:tr>
      <w:tr w:rsidR="00BD230F" w14:paraId="50A24626" w14:textId="77777777">
        <w:tc>
          <w:tcPr>
            <w:cnfStyle w:val="001000000000" w:firstRow="0" w:lastRow="0" w:firstColumn="1" w:lastColumn="0" w:oddVBand="0" w:evenVBand="0" w:oddHBand="0" w:evenHBand="0" w:firstRowFirstColumn="0" w:firstRowLastColumn="0" w:lastRowFirstColumn="0" w:lastRowLastColumn="0"/>
            <w:tcW w:w="4991" w:type="dxa"/>
          </w:tcPr>
          <w:p w14:paraId="715C8287" w14:textId="77777777" w:rsidR="00BD230F" w:rsidRDefault="00BD230F">
            <w:r>
              <w:t>Advances paid</w:t>
            </w:r>
          </w:p>
        </w:tc>
        <w:tc>
          <w:tcPr>
            <w:tcW w:w="1559" w:type="dxa"/>
          </w:tcPr>
          <w:p w14:paraId="05086B0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EFFD539" w14:textId="77777777" w:rsidR="00BD230F" w:rsidRDefault="00BD230F">
            <w:pPr>
              <w:cnfStyle w:val="000000000000" w:firstRow="0" w:lastRow="0" w:firstColumn="0" w:lastColumn="0" w:oddVBand="0" w:evenVBand="0" w:oddHBand="0" w:evenHBand="0" w:firstRowFirstColumn="0" w:firstRowLastColumn="0" w:lastRowFirstColumn="0" w:lastRowLastColumn="0"/>
            </w:pPr>
            <w:r>
              <w:t>82</w:t>
            </w:r>
          </w:p>
        </w:tc>
        <w:tc>
          <w:tcPr>
            <w:tcW w:w="993" w:type="dxa"/>
          </w:tcPr>
          <w:p w14:paraId="27A3BD1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Pr>
          <w:p w14:paraId="4F998C25" w14:textId="77777777" w:rsidR="00BD230F" w:rsidRDefault="00BD230F">
            <w:pPr>
              <w:cnfStyle w:val="000000000000" w:firstRow="0" w:lastRow="0" w:firstColumn="0" w:lastColumn="0" w:oddVBand="0" w:evenVBand="0" w:oddHBand="0" w:evenHBand="0" w:firstRowFirstColumn="0" w:firstRowLastColumn="0" w:lastRowFirstColumn="0" w:lastRowLastColumn="0"/>
            </w:pPr>
            <w:r>
              <w:t>82</w:t>
            </w:r>
          </w:p>
        </w:tc>
      </w:tr>
      <w:tr w:rsidR="00BD230F" w14:paraId="71FB52CB" w14:textId="77777777">
        <w:tc>
          <w:tcPr>
            <w:cnfStyle w:val="001000000000" w:firstRow="0" w:lastRow="0" w:firstColumn="1" w:lastColumn="0" w:oddVBand="0" w:evenVBand="0" w:oddHBand="0" w:evenHBand="0" w:firstRowFirstColumn="0" w:firstRowLastColumn="0" w:lastRowFirstColumn="0" w:lastRowLastColumn="0"/>
            <w:tcW w:w="4991" w:type="dxa"/>
          </w:tcPr>
          <w:p w14:paraId="7C6A106B" w14:textId="77777777" w:rsidR="00BD230F" w:rsidRDefault="00BD230F">
            <w:r>
              <w:t>Term deposits</w:t>
            </w:r>
          </w:p>
        </w:tc>
        <w:tc>
          <w:tcPr>
            <w:tcW w:w="1559" w:type="dxa"/>
          </w:tcPr>
          <w:p w14:paraId="0C04D94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1111F56" w14:textId="77777777" w:rsidR="00BD230F" w:rsidRDefault="00BD230F">
            <w:pPr>
              <w:cnfStyle w:val="000000000000" w:firstRow="0" w:lastRow="0" w:firstColumn="0" w:lastColumn="0" w:oddVBand="0" w:evenVBand="0" w:oddHBand="0" w:evenHBand="0" w:firstRowFirstColumn="0" w:firstRowLastColumn="0" w:lastRowFirstColumn="0" w:lastRowLastColumn="0"/>
            </w:pPr>
            <w:r>
              <w:t>58</w:t>
            </w:r>
          </w:p>
        </w:tc>
        <w:tc>
          <w:tcPr>
            <w:tcW w:w="993" w:type="dxa"/>
          </w:tcPr>
          <w:p w14:paraId="78EC013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Pr>
          <w:p w14:paraId="10F7155D" w14:textId="77777777" w:rsidR="00BD230F" w:rsidRDefault="00BD230F">
            <w:pPr>
              <w:cnfStyle w:val="000000000000" w:firstRow="0" w:lastRow="0" w:firstColumn="0" w:lastColumn="0" w:oddVBand="0" w:evenVBand="0" w:oddHBand="0" w:evenHBand="0" w:firstRowFirstColumn="0" w:firstRowLastColumn="0" w:lastRowFirstColumn="0" w:lastRowLastColumn="0"/>
            </w:pPr>
            <w:r>
              <w:t>58</w:t>
            </w:r>
          </w:p>
        </w:tc>
      </w:tr>
      <w:tr w:rsidR="00BD230F" w14:paraId="155BC0C2" w14:textId="77777777">
        <w:tc>
          <w:tcPr>
            <w:cnfStyle w:val="001000000000" w:firstRow="0" w:lastRow="0" w:firstColumn="1" w:lastColumn="0" w:oddVBand="0" w:evenVBand="0" w:oddHBand="0" w:evenHBand="0" w:firstRowFirstColumn="0" w:firstRowLastColumn="0" w:lastRowFirstColumn="0" w:lastRowLastColumn="0"/>
            <w:tcW w:w="4991" w:type="dxa"/>
          </w:tcPr>
          <w:p w14:paraId="51A436EC" w14:textId="77777777" w:rsidR="00BD230F" w:rsidRDefault="00BD230F">
            <w:r>
              <w:rPr>
                <w:b/>
              </w:rPr>
              <w:t>Financial assets with loss allowance measured at lifetime credit loss  (credit impaired)</w:t>
            </w:r>
          </w:p>
        </w:tc>
        <w:tc>
          <w:tcPr>
            <w:tcW w:w="1559" w:type="dxa"/>
          </w:tcPr>
          <w:p w14:paraId="23DBDB4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4477B03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3EB133F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2F240EE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6A193B1"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nil"/>
            </w:tcBorders>
          </w:tcPr>
          <w:p w14:paraId="7BFE7EFB" w14:textId="77777777" w:rsidR="00BD230F" w:rsidRDefault="00BD230F">
            <w:r>
              <w:t>Term deposits</w:t>
            </w:r>
          </w:p>
        </w:tc>
        <w:tc>
          <w:tcPr>
            <w:tcW w:w="1559" w:type="dxa"/>
            <w:tcBorders>
              <w:bottom w:val="nil"/>
            </w:tcBorders>
          </w:tcPr>
          <w:p w14:paraId="6D5A5F5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nil"/>
            </w:tcBorders>
          </w:tcPr>
          <w:p w14:paraId="3F0865B2"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c>
          <w:tcPr>
            <w:tcW w:w="993" w:type="dxa"/>
            <w:tcBorders>
              <w:bottom w:val="nil"/>
            </w:tcBorders>
          </w:tcPr>
          <w:p w14:paraId="4032367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Borders>
              <w:bottom w:val="nil"/>
            </w:tcBorders>
          </w:tcPr>
          <w:p w14:paraId="615FE358"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r>
      <w:tr w:rsidR="00BD230F" w14:paraId="45854396"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6FABB647" w14:textId="77777777" w:rsidR="00BD230F" w:rsidRDefault="00BD230F">
            <w:r>
              <w:t>Debt securities</w:t>
            </w:r>
          </w:p>
        </w:tc>
        <w:tc>
          <w:tcPr>
            <w:tcW w:w="1559" w:type="dxa"/>
            <w:tcBorders>
              <w:bottom w:val="single" w:sz="6" w:space="0" w:color="auto"/>
            </w:tcBorders>
          </w:tcPr>
          <w:p w14:paraId="297CBED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single" w:sz="6" w:space="0" w:color="auto"/>
            </w:tcBorders>
          </w:tcPr>
          <w:p w14:paraId="31B26AD1"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c>
          <w:tcPr>
            <w:tcW w:w="993" w:type="dxa"/>
            <w:tcBorders>
              <w:bottom w:val="single" w:sz="6" w:space="0" w:color="auto"/>
            </w:tcBorders>
          </w:tcPr>
          <w:p w14:paraId="24B8A18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Borders>
              <w:bottom w:val="single" w:sz="6" w:space="0" w:color="auto"/>
            </w:tcBorders>
          </w:tcPr>
          <w:p w14:paraId="5A1A7EF4"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r>
      <w:tr w:rsidR="00BD230F" w14:paraId="7ACB1BA4"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247EAF61" w14:textId="77777777" w:rsidR="00BD230F" w:rsidRDefault="00BD230F">
            <w:r>
              <w:rPr>
                <w:b/>
              </w:rPr>
              <w:t>Total financial assets</w:t>
            </w:r>
          </w:p>
        </w:tc>
        <w:tc>
          <w:tcPr>
            <w:tcW w:w="1559" w:type="dxa"/>
            <w:tcBorders>
              <w:top w:val="single" w:sz="6" w:space="0" w:color="auto"/>
            </w:tcBorders>
          </w:tcPr>
          <w:p w14:paraId="2B1AE69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7 960</w:t>
            </w:r>
          </w:p>
        </w:tc>
        <w:tc>
          <w:tcPr>
            <w:tcW w:w="1417" w:type="dxa"/>
            <w:tcBorders>
              <w:top w:val="single" w:sz="6" w:space="0" w:color="auto"/>
            </w:tcBorders>
          </w:tcPr>
          <w:p w14:paraId="420C29B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14 968</w:t>
            </w:r>
          </w:p>
        </w:tc>
        <w:tc>
          <w:tcPr>
            <w:tcW w:w="993" w:type="dxa"/>
            <w:tcBorders>
              <w:top w:val="single" w:sz="6" w:space="0" w:color="auto"/>
            </w:tcBorders>
          </w:tcPr>
          <w:p w14:paraId="67A8E7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3 403</w:t>
            </w:r>
          </w:p>
        </w:tc>
        <w:tc>
          <w:tcPr>
            <w:tcW w:w="678" w:type="dxa"/>
            <w:tcBorders>
              <w:top w:val="single" w:sz="6" w:space="0" w:color="auto"/>
            </w:tcBorders>
          </w:tcPr>
          <w:p w14:paraId="55BAD004" w14:textId="05B1E68F" w:rsidR="00BD230F" w:rsidRDefault="00BD230F">
            <w:pPr>
              <w:cnfStyle w:val="000000000000" w:firstRow="0" w:lastRow="0" w:firstColumn="0" w:lastColumn="0" w:oddVBand="0" w:evenVBand="0" w:oddHBand="0" w:evenHBand="0" w:firstRowFirstColumn="0" w:firstRowLastColumn="0" w:lastRowFirstColumn="0" w:lastRowLastColumn="0"/>
            </w:pPr>
            <w:r>
              <w:rPr>
                <w:b/>
              </w:rPr>
              <w:t>26 331</w:t>
            </w:r>
          </w:p>
        </w:tc>
      </w:tr>
    </w:tbl>
    <w:p w14:paraId="5CF05BE3" w14:textId="77777777" w:rsidR="00BD230F" w:rsidRDefault="00BD230F" w:rsidP="00BD230F"/>
    <w:tbl>
      <w:tblPr>
        <w:tblStyle w:val="DTFTable"/>
        <w:tblW w:w="9638" w:type="dxa"/>
        <w:tblLayout w:type="fixed"/>
        <w:tblLook w:val="06A0" w:firstRow="1" w:lastRow="0" w:firstColumn="1" w:lastColumn="0" w:noHBand="1" w:noVBand="1"/>
      </w:tblPr>
      <w:tblGrid>
        <w:gridCol w:w="4991"/>
        <w:gridCol w:w="1559"/>
        <w:gridCol w:w="1417"/>
        <w:gridCol w:w="993"/>
        <w:gridCol w:w="678"/>
      </w:tblGrid>
      <w:tr w:rsidR="00BD230F" w14:paraId="4E68627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0C01F04E" w14:textId="66DB2316" w:rsidR="00BD230F" w:rsidRDefault="00BD230F">
            <w:pPr>
              <w:keepNext/>
            </w:pPr>
            <w:r>
              <w:t>2020</w:t>
            </w:r>
          </w:p>
        </w:tc>
        <w:tc>
          <w:tcPr>
            <w:tcW w:w="1559" w:type="dxa"/>
          </w:tcPr>
          <w:p w14:paraId="416C95D6" w14:textId="5FBDF81B"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(triple-A </w:t>
            </w:r>
            <w:r w:rsidR="00B209F8">
              <w:br/>
            </w:r>
            <w:r>
              <w:t>credit rating)</w:t>
            </w:r>
          </w:p>
        </w:tc>
        <w:tc>
          <w:tcPr>
            <w:tcW w:w="1417" w:type="dxa"/>
          </w:tcPr>
          <w:p w14:paraId="7DBD00BD" w14:textId="588BDC34"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Other </w:t>
            </w:r>
            <w:r w:rsidR="00B209F8">
              <w:br/>
            </w:r>
            <w:r>
              <w:t xml:space="preserve">(min triple B </w:t>
            </w:r>
            <w:r w:rsidR="00B209F8">
              <w:br/>
            </w:r>
            <w:r>
              <w:t>credit rating)</w:t>
            </w:r>
          </w:p>
        </w:tc>
        <w:tc>
          <w:tcPr>
            <w:tcW w:w="993" w:type="dxa"/>
          </w:tcPr>
          <w:p w14:paraId="56D2563C" w14:textId="4B9F8D4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Other </w:t>
            </w:r>
            <w:r w:rsidR="00B209F8">
              <w:br/>
            </w:r>
            <w:r>
              <w:t>(not rated)</w:t>
            </w:r>
          </w:p>
        </w:tc>
        <w:tc>
          <w:tcPr>
            <w:tcW w:w="678" w:type="dxa"/>
          </w:tcPr>
          <w:p w14:paraId="5E43142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Total</w:t>
            </w:r>
          </w:p>
        </w:tc>
      </w:tr>
      <w:tr w:rsidR="00BD230F" w14:paraId="5864BE50" w14:textId="77777777">
        <w:tc>
          <w:tcPr>
            <w:cnfStyle w:val="001000000000" w:firstRow="0" w:lastRow="0" w:firstColumn="1" w:lastColumn="0" w:oddVBand="0" w:evenVBand="0" w:oddHBand="0" w:evenHBand="0" w:firstRowFirstColumn="0" w:firstRowLastColumn="0" w:lastRowFirstColumn="0" w:lastRowLastColumn="0"/>
            <w:tcW w:w="4991" w:type="dxa"/>
          </w:tcPr>
          <w:p w14:paraId="15969B0B" w14:textId="77777777" w:rsidR="00BD230F" w:rsidRDefault="00BD230F">
            <w:r>
              <w:rPr>
                <w:b/>
              </w:rPr>
              <w:t>Financial assets</w:t>
            </w:r>
          </w:p>
        </w:tc>
        <w:tc>
          <w:tcPr>
            <w:tcW w:w="1559" w:type="dxa"/>
          </w:tcPr>
          <w:p w14:paraId="4DC6BBB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5C1CBA6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552776C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6604921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66DA58C" w14:textId="77777777">
        <w:tc>
          <w:tcPr>
            <w:cnfStyle w:val="001000000000" w:firstRow="0" w:lastRow="0" w:firstColumn="1" w:lastColumn="0" w:oddVBand="0" w:evenVBand="0" w:oddHBand="0" w:evenHBand="0" w:firstRowFirstColumn="0" w:firstRowLastColumn="0" w:lastRowFirstColumn="0" w:lastRowLastColumn="0"/>
            <w:tcW w:w="4991" w:type="dxa"/>
          </w:tcPr>
          <w:p w14:paraId="2BE5F3FB" w14:textId="77777777" w:rsidR="00BD230F" w:rsidRDefault="00BD230F">
            <w:r>
              <w:rPr>
                <w:b/>
              </w:rPr>
              <w:t>Financial assets with loss allowance measured at 12 month expected credit loss</w:t>
            </w:r>
          </w:p>
        </w:tc>
        <w:tc>
          <w:tcPr>
            <w:tcW w:w="1559" w:type="dxa"/>
          </w:tcPr>
          <w:p w14:paraId="2FCDB3C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0175EF9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2474829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24C1B5F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6BCEEDA" w14:textId="77777777">
        <w:tc>
          <w:tcPr>
            <w:cnfStyle w:val="001000000000" w:firstRow="0" w:lastRow="0" w:firstColumn="1" w:lastColumn="0" w:oddVBand="0" w:evenVBand="0" w:oddHBand="0" w:evenHBand="0" w:firstRowFirstColumn="0" w:firstRowLastColumn="0" w:lastRowFirstColumn="0" w:lastRowLastColumn="0"/>
            <w:tcW w:w="4991" w:type="dxa"/>
          </w:tcPr>
          <w:p w14:paraId="2774B687" w14:textId="77777777" w:rsidR="00BD230F" w:rsidRDefault="00BD230F">
            <w:r>
              <w:t>Cash and deposits</w:t>
            </w:r>
          </w:p>
        </w:tc>
        <w:tc>
          <w:tcPr>
            <w:tcW w:w="1559" w:type="dxa"/>
          </w:tcPr>
          <w:p w14:paraId="438B1FED" w14:textId="77777777" w:rsidR="00BD230F" w:rsidRDefault="00BD230F">
            <w:pPr>
              <w:cnfStyle w:val="000000000000" w:firstRow="0" w:lastRow="0" w:firstColumn="0" w:lastColumn="0" w:oddVBand="0" w:evenVBand="0" w:oddHBand="0" w:evenHBand="0" w:firstRowFirstColumn="0" w:firstRowLastColumn="0" w:lastRowFirstColumn="0" w:lastRowLastColumn="0"/>
            </w:pPr>
            <w:r>
              <w:t>14 698</w:t>
            </w:r>
          </w:p>
        </w:tc>
        <w:tc>
          <w:tcPr>
            <w:tcW w:w="1417" w:type="dxa"/>
          </w:tcPr>
          <w:p w14:paraId="4B549A7E" w14:textId="77777777" w:rsidR="00BD230F" w:rsidRDefault="00BD230F">
            <w:pPr>
              <w:cnfStyle w:val="000000000000" w:firstRow="0" w:lastRow="0" w:firstColumn="0" w:lastColumn="0" w:oddVBand="0" w:evenVBand="0" w:oddHBand="0" w:evenHBand="0" w:firstRowFirstColumn="0" w:firstRowLastColumn="0" w:lastRowFirstColumn="0" w:lastRowLastColumn="0"/>
            </w:pPr>
            <w:r>
              <w:t>3 000</w:t>
            </w:r>
          </w:p>
        </w:tc>
        <w:tc>
          <w:tcPr>
            <w:tcW w:w="993" w:type="dxa"/>
          </w:tcPr>
          <w:p w14:paraId="07B7B3FC" w14:textId="77777777" w:rsidR="00BD230F" w:rsidRDefault="00BD230F">
            <w:pPr>
              <w:cnfStyle w:val="000000000000" w:firstRow="0" w:lastRow="0" w:firstColumn="0" w:lastColumn="0" w:oddVBand="0" w:evenVBand="0" w:oddHBand="0" w:evenHBand="0" w:firstRowFirstColumn="0" w:firstRowLastColumn="0" w:lastRowFirstColumn="0" w:lastRowLastColumn="0"/>
            </w:pPr>
            <w:r>
              <w:t>209</w:t>
            </w:r>
          </w:p>
        </w:tc>
        <w:tc>
          <w:tcPr>
            <w:tcW w:w="678" w:type="dxa"/>
          </w:tcPr>
          <w:p w14:paraId="2D8086B7" w14:textId="77777777" w:rsidR="00BD230F" w:rsidRDefault="00BD230F">
            <w:pPr>
              <w:cnfStyle w:val="000000000000" w:firstRow="0" w:lastRow="0" w:firstColumn="0" w:lastColumn="0" w:oddVBand="0" w:evenVBand="0" w:oddHBand="0" w:evenHBand="0" w:firstRowFirstColumn="0" w:firstRowLastColumn="0" w:lastRowFirstColumn="0" w:lastRowLastColumn="0"/>
            </w:pPr>
            <w:r>
              <w:t>17 907</w:t>
            </w:r>
          </w:p>
        </w:tc>
      </w:tr>
      <w:tr w:rsidR="00BD230F" w14:paraId="3878B8FB" w14:textId="77777777">
        <w:tc>
          <w:tcPr>
            <w:cnfStyle w:val="001000000000" w:firstRow="0" w:lastRow="0" w:firstColumn="1" w:lastColumn="0" w:oddVBand="0" w:evenVBand="0" w:oddHBand="0" w:evenHBand="0" w:firstRowFirstColumn="0" w:firstRowLastColumn="0" w:lastRowFirstColumn="0" w:lastRowLastColumn="0"/>
            <w:tcW w:w="4991" w:type="dxa"/>
          </w:tcPr>
          <w:p w14:paraId="0923E8E8" w14:textId="77777777" w:rsidR="00BD230F" w:rsidRDefault="00BD230F">
            <w:r>
              <w:t>Advances paid</w:t>
            </w:r>
          </w:p>
        </w:tc>
        <w:tc>
          <w:tcPr>
            <w:tcW w:w="1559" w:type="dxa"/>
          </w:tcPr>
          <w:p w14:paraId="41AAB93D"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c>
          <w:tcPr>
            <w:tcW w:w="1417" w:type="dxa"/>
          </w:tcPr>
          <w:p w14:paraId="4D91326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564759B5" w14:textId="77777777" w:rsidR="00BD230F" w:rsidRDefault="00BD230F">
            <w:pPr>
              <w:cnfStyle w:val="000000000000" w:firstRow="0" w:lastRow="0" w:firstColumn="0" w:lastColumn="0" w:oddVBand="0" w:evenVBand="0" w:oddHBand="0" w:evenHBand="0" w:firstRowFirstColumn="0" w:firstRowLastColumn="0" w:lastRowFirstColumn="0" w:lastRowLastColumn="0"/>
            </w:pPr>
            <w:r>
              <w:t>91</w:t>
            </w:r>
          </w:p>
        </w:tc>
        <w:tc>
          <w:tcPr>
            <w:tcW w:w="678" w:type="dxa"/>
          </w:tcPr>
          <w:p w14:paraId="0A4948C1" w14:textId="77777777" w:rsidR="00BD230F" w:rsidRDefault="00BD230F">
            <w:pPr>
              <w:cnfStyle w:val="000000000000" w:firstRow="0" w:lastRow="0" w:firstColumn="0" w:lastColumn="0" w:oddVBand="0" w:evenVBand="0" w:oddHBand="0" w:evenHBand="0" w:firstRowFirstColumn="0" w:firstRowLastColumn="0" w:lastRowFirstColumn="0" w:lastRowLastColumn="0"/>
            </w:pPr>
            <w:r>
              <w:t>142</w:t>
            </w:r>
          </w:p>
        </w:tc>
      </w:tr>
      <w:tr w:rsidR="00BD230F" w14:paraId="166DD7E0" w14:textId="77777777">
        <w:tc>
          <w:tcPr>
            <w:cnfStyle w:val="001000000000" w:firstRow="0" w:lastRow="0" w:firstColumn="1" w:lastColumn="0" w:oddVBand="0" w:evenVBand="0" w:oddHBand="0" w:evenHBand="0" w:firstRowFirstColumn="0" w:firstRowLastColumn="0" w:lastRowFirstColumn="0" w:lastRowLastColumn="0"/>
            <w:tcW w:w="4991" w:type="dxa"/>
          </w:tcPr>
          <w:p w14:paraId="0A5D36C0" w14:textId="77777777" w:rsidR="00BD230F" w:rsidRDefault="00BD230F">
            <w:r>
              <w:t>Term deposits</w:t>
            </w:r>
          </w:p>
        </w:tc>
        <w:tc>
          <w:tcPr>
            <w:tcW w:w="1559" w:type="dxa"/>
          </w:tcPr>
          <w:p w14:paraId="350A14C1"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1417" w:type="dxa"/>
          </w:tcPr>
          <w:p w14:paraId="5ECB0202"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c>
          <w:tcPr>
            <w:tcW w:w="993" w:type="dxa"/>
          </w:tcPr>
          <w:p w14:paraId="2D18F506"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c>
          <w:tcPr>
            <w:tcW w:w="678" w:type="dxa"/>
          </w:tcPr>
          <w:p w14:paraId="317CA90B" w14:textId="77777777" w:rsidR="00BD230F" w:rsidRDefault="00BD230F">
            <w:pPr>
              <w:cnfStyle w:val="000000000000" w:firstRow="0" w:lastRow="0" w:firstColumn="0" w:lastColumn="0" w:oddVBand="0" w:evenVBand="0" w:oddHBand="0" w:evenHBand="0" w:firstRowFirstColumn="0" w:firstRowLastColumn="0" w:lastRowFirstColumn="0" w:lastRowLastColumn="0"/>
            </w:pPr>
            <w:r>
              <w:t>63</w:t>
            </w:r>
          </w:p>
        </w:tc>
      </w:tr>
      <w:tr w:rsidR="00BD230F" w14:paraId="52EAD050" w14:textId="77777777">
        <w:tc>
          <w:tcPr>
            <w:cnfStyle w:val="001000000000" w:firstRow="0" w:lastRow="0" w:firstColumn="1" w:lastColumn="0" w:oddVBand="0" w:evenVBand="0" w:oddHBand="0" w:evenHBand="0" w:firstRowFirstColumn="0" w:firstRowLastColumn="0" w:lastRowFirstColumn="0" w:lastRowLastColumn="0"/>
            <w:tcW w:w="4991" w:type="dxa"/>
          </w:tcPr>
          <w:p w14:paraId="0EFF6DCA" w14:textId="77777777" w:rsidR="00BD230F" w:rsidRDefault="00BD230F">
            <w:r>
              <w:t>Debt securities</w:t>
            </w:r>
          </w:p>
        </w:tc>
        <w:tc>
          <w:tcPr>
            <w:tcW w:w="1559" w:type="dxa"/>
          </w:tcPr>
          <w:p w14:paraId="7823A7C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0AE9B0B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422CB0A6"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678" w:type="dxa"/>
          </w:tcPr>
          <w:p w14:paraId="4781A02E"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r>
      <w:tr w:rsidR="00BD230F" w14:paraId="3B6FB6AB" w14:textId="77777777">
        <w:tc>
          <w:tcPr>
            <w:cnfStyle w:val="001000000000" w:firstRow="0" w:lastRow="0" w:firstColumn="1" w:lastColumn="0" w:oddVBand="0" w:evenVBand="0" w:oddHBand="0" w:evenHBand="0" w:firstRowFirstColumn="0" w:firstRowLastColumn="0" w:lastRowFirstColumn="0" w:lastRowLastColumn="0"/>
            <w:tcW w:w="4991" w:type="dxa"/>
          </w:tcPr>
          <w:p w14:paraId="15467178" w14:textId="77777777" w:rsidR="00BD230F" w:rsidRDefault="00BD230F">
            <w:r>
              <w:rPr>
                <w:b/>
              </w:rPr>
              <w:t>Financial assets with loss allowance measured at lifetime credit loss (not credit impaired)</w:t>
            </w:r>
          </w:p>
        </w:tc>
        <w:tc>
          <w:tcPr>
            <w:tcW w:w="1559" w:type="dxa"/>
          </w:tcPr>
          <w:p w14:paraId="4A7BCB5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0A3535D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365EE2B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712BE15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AE9B460" w14:textId="77777777">
        <w:tc>
          <w:tcPr>
            <w:cnfStyle w:val="001000000000" w:firstRow="0" w:lastRow="0" w:firstColumn="1" w:lastColumn="0" w:oddVBand="0" w:evenVBand="0" w:oddHBand="0" w:evenHBand="0" w:firstRowFirstColumn="0" w:firstRowLastColumn="0" w:lastRowFirstColumn="0" w:lastRowLastColumn="0"/>
            <w:tcW w:w="4991" w:type="dxa"/>
          </w:tcPr>
          <w:p w14:paraId="47BF9AA8" w14:textId="77777777" w:rsidR="00BD230F" w:rsidRDefault="00BD230F">
            <w:r>
              <w:t>Cash and deposits</w:t>
            </w:r>
          </w:p>
        </w:tc>
        <w:tc>
          <w:tcPr>
            <w:tcW w:w="1559" w:type="dxa"/>
          </w:tcPr>
          <w:p w14:paraId="1C9D0563"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c>
          <w:tcPr>
            <w:tcW w:w="1417" w:type="dxa"/>
          </w:tcPr>
          <w:p w14:paraId="4EE45F16" w14:textId="77777777" w:rsidR="00BD230F" w:rsidRDefault="00BD230F">
            <w:pPr>
              <w:cnfStyle w:val="000000000000" w:firstRow="0" w:lastRow="0" w:firstColumn="0" w:lastColumn="0" w:oddVBand="0" w:evenVBand="0" w:oddHBand="0" w:evenHBand="0" w:firstRowFirstColumn="0" w:firstRowLastColumn="0" w:lastRowFirstColumn="0" w:lastRowLastColumn="0"/>
            </w:pPr>
            <w:r>
              <w:t>1 237</w:t>
            </w:r>
          </w:p>
        </w:tc>
        <w:tc>
          <w:tcPr>
            <w:tcW w:w="993" w:type="dxa"/>
          </w:tcPr>
          <w:p w14:paraId="2A20AAB5"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c>
          <w:tcPr>
            <w:tcW w:w="678" w:type="dxa"/>
          </w:tcPr>
          <w:p w14:paraId="4241A1D1" w14:textId="77777777" w:rsidR="00BD230F" w:rsidRDefault="00BD230F">
            <w:pPr>
              <w:cnfStyle w:val="000000000000" w:firstRow="0" w:lastRow="0" w:firstColumn="0" w:lastColumn="0" w:oddVBand="0" w:evenVBand="0" w:oddHBand="0" w:evenHBand="0" w:firstRowFirstColumn="0" w:firstRowLastColumn="0" w:lastRowFirstColumn="0" w:lastRowLastColumn="0"/>
            </w:pPr>
            <w:r>
              <w:t>1 278</w:t>
            </w:r>
          </w:p>
        </w:tc>
      </w:tr>
      <w:tr w:rsidR="00BD230F" w14:paraId="5FC8F2B2" w14:textId="77777777">
        <w:tc>
          <w:tcPr>
            <w:cnfStyle w:val="001000000000" w:firstRow="0" w:lastRow="0" w:firstColumn="1" w:lastColumn="0" w:oddVBand="0" w:evenVBand="0" w:oddHBand="0" w:evenHBand="0" w:firstRowFirstColumn="0" w:firstRowLastColumn="0" w:lastRowFirstColumn="0" w:lastRowLastColumn="0"/>
            <w:tcW w:w="4991" w:type="dxa"/>
          </w:tcPr>
          <w:p w14:paraId="22B9C4D5" w14:textId="77777777" w:rsidR="00BD230F" w:rsidRDefault="00BD230F">
            <w:r>
              <w:t>Receivables applying the simplified approach for impairment</w:t>
            </w:r>
          </w:p>
        </w:tc>
        <w:tc>
          <w:tcPr>
            <w:tcW w:w="1559" w:type="dxa"/>
          </w:tcPr>
          <w:p w14:paraId="4BC0DFE4" w14:textId="77777777" w:rsidR="00BD230F" w:rsidRDefault="00BD230F">
            <w:pPr>
              <w:cnfStyle w:val="000000000000" w:firstRow="0" w:lastRow="0" w:firstColumn="0" w:lastColumn="0" w:oddVBand="0" w:evenVBand="0" w:oddHBand="0" w:evenHBand="0" w:firstRowFirstColumn="0" w:firstRowLastColumn="0" w:lastRowFirstColumn="0" w:lastRowLastColumn="0"/>
            </w:pPr>
            <w:r>
              <w:t>1 618</w:t>
            </w:r>
          </w:p>
        </w:tc>
        <w:tc>
          <w:tcPr>
            <w:tcW w:w="1417" w:type="dxa"/>
          </w:tcPr>
          <w:p w14:paraId="415A16BA" w14:textId="77777777" w:rsidR="00BD230F" w:rsidRDefault="00BD230F">
            <w:pPr>
              <w:cnfStyle w:val="000000000000" w:firstRow="0" w:lastRow="0" w:firstColumn="0" w:lastColumn="0" w:oddVBand="0" w:evenVBand="0" w:oddHBand="0" w:evenHBand="0" w:firstRowFirstColumn="0" w:firstRowLastColumn="0" w:lastRowFirstColumn="0" w:lastRowLastColumn="0"/>
            </w:pPr>
            <w:r>
              <w:t>281</w:t>
            </w:r>
          </w:p>
        </w:tc>
        <w:tc>
          <w:tcPr>
            <w:tcW w:w="993" w:type="dxa"/>
          </w:tcPr>
          <w:p w14:paraId="3826C2CD" w14:textId="77777777" w:rsidR="00BD230F" w:rsidRDefault="00BD230F">
            <w:pPr>
              <w:cnfStyle w:val="000000000000" w:firstRow="0" w:lastRow="0" w:firstColumn="0" w:lastColumn="0" w:oddVBand="0" w:evenVBand="0" w:oddHBand="0" w:evenHBand="0" w:firstRowFirstColumn="0" w:firstRowLastColumn="0" w:lastRowFirstColumn="0" w:lastRowLastColumn="0"/>
            </w:pPr>
            <w:r>
              <w:t>1 886</w:t>
            </w:r>
          </w:p>
        </w:tc>
        <w:tc>
          <w:tcPr>
            <w:tcW w:w="678" w:type="dxa"/>
          </w:tcPr>
          <w:p w14:paraId="420BF529" w14:textId="77777777" w:rsidR="00BD230F" w:rsidRDefault="00BD230F">
            <w:pPr>
              <w:cnfStyle w:val="000000000000" w:firstRow="0" w:lastRow="0" w:firstColumn="0" w:lastColumn="0" w:oddVBand="0" w:evenVBand="0" w:oddHBand="0" w:evenHBand="0" w:firstRowFirstColumn="0" w:firstRowLastColumn="0" w:lastRowFirstColumn="0" w:lastRowLastColumn="0"/>
            </w:pPr>
            <w:r>
              <w:t>3 785</w:t>
            </w:r>
          </w:p>
        </w:tc>
      </w:tr>
      <w:tr w:rsidR="00BD230F" w14:paraId="375AFA83" w14:textId="77777777">
        <w:tc>
          <w:tcPr>
            <w:cnfStyle w:val="001000000000" w:firstRow="0" w:lastRow="0" w:firstColumn="1" w:lastColumn="0" w:oddVBand="0" w:evenVBand="0" w:oddHBand="0" w:evenHBand="0" w:firstRowFirstColumn="0" w:firstRowLastColumn="0" w:lastRowFirstColumn="0" w:lastRowLastColumn="0"/>
            <w:tcW w:w="4991" w:type="dxa"/>
          </w:tcPr>
          <w:p w14:paraId="3B137779" w14:textId="77777777" w:rsidR="00BD230F" w:rsidRDefault="00BD230F">
            <w:r>
              <w:t>Advances paid</w:t>
            </w:r>
          </w:p>
        </w:tc>
        <w:tc>
          <w:tcPr>
            <w:tcW w:w="1559" w:type="dxa"/>
          </w:tcPr>
          <w:p w14:paraId="74DB2A8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16FA96F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267F5921" w14:textId="77777777" w:rsidR="00BD230F" w:rsidRDefault="00BD230F">
            <w:pPr>
              <w:cnfStyle w:val="000000000000" w:firstRow="0" w:lastRow="0" w:firstColumn="0" w:lastColumn="0" w:oddVBand="0" w:evenVBand="0" w:oddHBand="0" w:evenHBand="0" w:firstRowFirstColumn="0" w:firstRowLastColumn="0" w:lastRowFirstColumn="0" w:lastRowLastColumn="0"/>
            </w:pPr>
            <w:r>
              <w:t>16</w:t>
            </w:r>
          </w:p>
        </w:tc>
        <w:tc>
          <w:tcPr>
            <w:tcW w:w="678" w:type="dxa"/>
          </w:tcPr>
          <w:p w14:paraId="7E8B0C12" w14:textId="77777777" w:rsidR="00BD230F" w:rsidRDefault="00BD230F">
            <w:pPr>
              <w:cnfStyle w:val="000000000000" w:firstRow="0" w:lastRow="0" w:firstColumn="0" w:lastColumn="0" w:oddVBand="0" w:evenVBand="0" w:oddHBand="0" w:evenHBand="0" w:firstRowFirstColumn="0" w:firstRowLastColumn="0" w:lastRowFirstColumn="0" w:lastRowLastColumn="0"/>
            </w:pPr>
            <w:r>
              <w:t>16</w:t>
            </w:r>
          </w:p>
        </w:tc>
      </w:tr>
      <w:tr w:rsidR="00BD230F" w14:paraId="0731DBE6" w14:textId="77777777">
        <w:tc>
          <w:tcPr>
            <w:cnfStyle w:val="001000000000" w:firstRow="0" w:lastRow="0" w:firstColumn="1" w:lastColumn="0" w:oddVBand="0" w:evenVBand="0" w:oddHBand="0" w:evenHBand="0" w:firstRowFirstColumn="0" w:firstRowLastColumn="0" w:lastRowFirstColumn="0" w:lastRowLastColumn="0"/>
            <w:tcW w:w="4991" w:type="dxa"/>
          </w:tcPr>
          <w:p w14:paraId="384943B0" w14:textId="77777777" w:rsidR="00BD230F" w:rsidRDefault="00BD230F">
            <w:r>
              <w:t>Term deposits</w:t>
            </w:r>
          </w:p>
        </w:tc>
        <w:tc>
          <w:tcPr>
            <w:tcW w:w="1559" w:type="dxa"/>
          </w:tcPr>
          <w:p w14:paraId="6DB69771"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1417" w:type="dxa"/>
          </w:tcPr>
          <w:p w14:paraId="10DCC875" w14:textId="77777777" w:rsidR="00BD230F" w:rsidRDefault="00BD230F">
            <w:pPr>
              <w:cnfStyle w:val="000000000000" w:firstRow="0" w:lastRow="0" w:firstColumn="0" w:lastColumn="0" w:oddVBand="0" w:evenVBand="0" w:oddHBand="0" w:evenHBand="0" w:firstRowFirstColumn="0" w:firstRowLastColumn="0" w:lastRowFirstColumn="0" w:lastRowLastColumn="0"/>
            </w:pPr>
            <w:r>
              <w:t>69</w:t>
            </w:r>
          </w:p>
        </w:tc>
        <w:tc>
          <w:tcPr>
            <w:tcW w:w="993" w:type="dxa"/>
          </w:tcPr>
          <w:p w14:paraId="0102F47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Pr>
          <w:p w14:paraId="69694967" w14:textId="77777777" w:rsidR="00BD230F" w:rsidRDefault="00BD230F">
            <w:pPr>
              <w:cnfStyle w:val="000000000000" w:firstRow="0" w:lastRow="0" w:firstColumn="0" w:lastColumn="0" w:oddVBand="0" w:evenVBand="0" w:oddHBand="0" w:evenHBand="0" w:firstRowFirstColumn="0" w:firstRowLastColumn="0" w:lastRowFirstColumn="0" w:lastRowLastColumn="0"/>
            </w:pPr>
            <w:r>
              <w:t>72</w:t>
            </w:r>
          </w:p>
        </w:tc>
      </w:tr>
      <w:tr w:rsidR="00BD230F" w14:paraId="5D6E657C" w14:textId="77777777">
        <w:tc>
          <w:tcPr>
            <w:cnfStyle w:val="001000000000" w:firstRow="0" w:lastRow="0" w:firstColumn="1" w:lastColumn="0" w:oddVBand="0" w:evenVBand="0" w:oddHBand="0" w:evenHBand="0" w:firstRowFirstColumn="0" w:firstRowLastColumn="0" w:lastRowFirstColumn="0" w:lastRowLastColumn="0"/>
            <w:tcW w:w="4991" w:type="dxa"/>
          </w:tcPr>
          <w:p w14:paraId="1ECDBF94" w14:textId="77777777" w:rsidR="00BD230F" w:rsidRDefault="00BD230F">
            <w:r>
              <w:rPr>
                <w:b/>
              </w:rPr>
              <w:t>Financial assets with loss allowance measured at lifetime credit loss  (credit impaired)</w:t>
            </w:r>
          </w:p>
        </w:tc>
        <w:tc>
          <w:tcPr>
            <w:tcW w:w="1559" w:type="dxa"/>
          </w:tcPr>
          <w:p w14:paraId="563B4D0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7" w:type="dxa"/>
          </w:tcPr>
          <w:p w14:paraId="3C06211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3" w:type="dxa"/>
          </w:tcPr>
          <w:p w14:paraId="522F4CC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7BA0A88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4997064"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nil"/>
            </w:tcBorders>
          </w:tcPr>
          <w:p w14:paraId="6F383E74" w14:textId="77777777" w:rsidR="00BD230F" w:rsidRDefault="00BD230F">
            <w:r>
              <w:t>Term deposits</w:t>
            </w:r>
          </w:p>
        </w:tc>
        <w:tc>
          <w:tcPr>
            <w:tcW w:w="1559" w:type="dxa"/>
            <w:tcBorders>
              <w:bottom w:val="nil"/>
            </w:tcBorders>
          </w:tcPr>
          <w:p w14:paraId="5BC0E45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nil"/>
            </w:tcBorders>
          </w:tcPr>
          <w:p w14:paraId="1205F0A6"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c>
          <w:tcPr>
            <w:tcW w:w="993" w:type="dxa"/>
            <w:tcBorders>
              <w:bottom w:val="nil"/>
            </w:tcBorders>
          </w:tcPr>
          <w:p w14:paraId="08EDC58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Borders>
              <w:bottom w:val="nil"/>
            </w:tcBorders>
          </w:tcPr>
          <w:p w14:paraId="24BEBE5B"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r>
      <w:tr w:rsidR="00BD230F" w14:paraId="21A44A8F"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4D79832B" w14:textId="77777777" w:rsidR="00BD230F" w:rsidRDefault="00BD230F">
            <w:r>
              <w:t>Debt securities</w:t>
            </w:r>
          </w:p>
        </w:tc>
        <w:tc>
          <w:tcPr>
            <w:tcW w:w="1559" w:type="dxa"/>
            <w:tcBorders>
              <w:bottom w:val="single" w:sz="6" w:space="0" w:color="auto"/>
            </w:tcBorders>
          </w:tcPr>
          <w:p w14:paraId="49A9F67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single" w:sz="6" w:space="0" w:color="auto"/>
            </w:tcBorders>
          </w:tcPr>
          <w:p w14:paraId="18611803"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993" w:type="dxa"/>
            <w:tcBorders>
              <w:bottom w:val="single" w:sz="6" w:space="0" w:color="auto"/>
            </w:tcBorders>
          </w:tcPr>
          <w:p w14:paraId="5FE2EA5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Borders>
              <w:bottom w:val="single" w:sz="6" w:space="0" w:color="auto"/>
            </w:tcBorders>
          </w:tcPr>
          <w:p w14:paraId="1F447E0C"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r>
      <w:tr w:rsidR="00BD230F" w14:paraId="762B6DC3"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36CD0C44" w14:textId="77777777" w:rsidR="00BD230F" w:rsidRDefault="00BD230F">
            <w:r>
              <w:rPr>
                <w:b/>
              </w:rPr>
              <w:t>Total financial assets</w:t>
            </w:r>
          </w:p>
        </w:tc>
        <w:tc>
          <w:tcPr>
            <w:tcW w:w="1559" w:type="dxa"/>
            <w:tcBorders>
              <w:top w:val="single" w:sz="6" w:space="0" w:color="auto"/>
            </w:tcBorders>
          </w:tcPr>
          <w:p w14:paraId="735C6F0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16 421</w:t>
            </w:r>
          </w:p>
        </w:tc>
        <w:tc>
          <w:tcPr>
            <w:tcW w:w="1417" w:type="dxa"/>
            <w:tcBorders>
              <w:top w:val="single" w:sz="6" w:space="0" w:color="auto"/>
            </w:tcBorders>
          </w:tcPr>
          <w:p w14:paraId="3C1B858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4 657</w:t>
            </w:r>
          </w:p>
        </w:tc>
        <w:tc>
          <w:tcPr>
            <w:tcW w:w="993" w:type="dxa"/>
            <w:tcBorders>
              <w:top w:val="single" w:sz="6" w:space="0" w:color="auto"/>
            </w:tcBorders>
          </w:tcPr>
          <w:p w14:paraId="06DF6CB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2 238</w:t>
            </w:r>
          </w:p>
        </w:tc>
        <w:tc>
          <w:tcPr>
            <w:tcW w:w="678" w:type="dxa"/>
            <w:tcBorders>
              <w:top w:val="single" w:sz="6" w:space="0" w:color="auto"/>
            </w:tcBorders>
          </w:tcPr>
          <w:p w14:paraId="445B1B19" w14:textId="6E91B50A" w:rsidR="00BD230F" w:rsidRDefault="00BD230F">
            <w:pPr>
              <w:cnfStyle w:val="000000000000" w:firstRow="0" w:lastRow="0" w:firstColumn="0" w:lastColumn="0" w:oddVBand="0" w:evenVBand="0" w:oddHBand="0" w:evenHBand="0" w:firstRowFirstColumn="0" w:firstRowLastColumn="0" w:lastRowFirstColumn="0" w:lastRowLastColumn="0"/>
            </w:pPr>
            <w:r>
              <w:rPr>
                <w:b/>
              </w:rPr>
              <w:t>23 315</w:t>
            </w:r>
          </w:p>
        </w:tc>
      </w:tr>
    </w:tbl>
    <w:p w14:paraId="7B1ED051" w14:textId="77777777" w:rsidR="00BD230F" w:rsidRPr="00F146DB" w:rsidRDefault="00BD230F" w:rsidP="00F842C5"/>
    <w:p w14:paraId="682AA4A4" w14:textId="77777777" w:rsidR="00BD230F" w:rsidRDefault="00BD230F">
      <w:pPr>
        <w:keepLines w:val="0"/>
        <w:rPr>
          <w:rFonts w:asciiTheme="majorHAnsi" w:hAnsiTheme="majorHAnsi"/>
          <w:b/>
          <w:sz w:val="20"/>
          <w:szCs w:val="20"/>
        </w:rPr>
      </w:pPr>
      <w:r>
        <w:br w:type="page"/>
      </w:r>
    </w:p>
    <w:p w14:paraId="46FB131A" w14:textId="77777777" w:rsidR="00BD230F" w:rsidRDefault="00BD230F" w:rsidP="00BD230F">
      <w:pPr>
        <w:pStyle w:val="TableHeading"/>
      </w:pPr>
      <w:r w:rsidRPr="00BF6A95">
        <w:lastRenderedPageBreak/>
        <w:t xml:space="preserve">Credit quality of financial assets </w:t>
      </w:r>
      <w:r w:rsidRPr="0003431C">
        <w:rPr>
          <w:i/>
        </w:rPr>
        <w:t>(continued)</w:t>
      </w:r>
      <w:r>
        <w:tab/>
      </w:r>
      <w:r w:rsidRPr="00BF6A95">
        <w:t>($ million)</w:t>
      </w:r>
    </w:p>
    <w:tbl>
      <w:tblPr>
        <w:tblStyle w:val="DTFTable"/>
        <w:tblW w:w="9638" w:type="dxa"/>
        <w:tblLayout w:type="fixed"/>
        <w:tblLook w:val="06A0" w:firstRow="1" w:lastRow="0" w:firstColumn="1" w:lastColumn="0" w:noHBand="1" w:noVBand="1"/>
      </w:tblPr>
      <w:tblGrid>
        <w:gridCol w:w="4424"/>
        <w:gridCol w:w="1701"/>
        <w:gridCol w:w="1134"/>
        <w:gridCol w:w="1134"/>
        <w:gridCol w:w="567"/>
        <w:gridCol w:w="678"/>
      </w:tblGrid>
      <w:tr w:rsidR="00BD230F" w14:paraId="17F90F24" w14:textId="77777777" w:rsidTr="00B209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Borders>
              <w:bottom w:val="nil"/>
            </w:tcBorders>
          </w:tcPr>
          <w:p w14:paraId="29189906" w14:textId="0155FC0D" w:rsidR="00BD230F" w:rsidRDefault="00BD230F">
            <w:pPr>
              <w:keepNext/>
            </w:pPr>
            <w:r>
              <w:t>General government sector</w:t>
            </w:r>
          </w:p>
        </w:tc>
        <w:tc>
          <w:tcPr>
            <w:tcW w:w="1701" w:type="dxa"/>
            <w:tcBorders>
              <w:bottom w:val="nil"/>
            </w:tcBorders>
          </w:tcPr>
          <w:p w14:paraId="2FB34715" w14:textId="25515E19"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3513" w:type="dxa"/>
            <w:gridSpan w:val="4"/>
            <w:tcBorders>
              <w:bottom w:val="nil"/>
            </w:tcBorders>
          </w:tcPr>
          <w:p w14:paraId="0BBACA8C"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p>
        </w:tc>
      </w:tr>
      <w:tr w:rsidR="00BD230F" w14:paraId="2BDF3C20" w14:textId="77777777" w:rsidTr="00B209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Borders>
              <w:top w:val="nil"/>
              <w:bottom w:val="single" w:sz="6" w:space="0" w:color="auto"/>
            </w:tcBorders>
          </w:tcPr>
          <w:p w14:paraId="48C686FC" w14:textId="77777777" w:rsidR="00BD230F" w:rsidRDefault="00BD230F">
            <w:pPr>
              <w:keepNext/>
            </w:pPr>
            <w:r>
              <w:t>2021</w:t>
            </w:r>
          </w:p>
        </w:tc>
        <w:tc>
          <w:tcPr>
            <w:tcW w:w="1701" w:type="dxa"/>
            <w:tcBorders>
              <w:top w:val="nil"/>
              <w:bottom w:val="single" w:sz="6" w:space="0" w:color="auto"/>
            </w:tcBorders>
          </w:tcPr>
          <w:p w14:paraId="03354027" w14:textId="06756AB4" w:rsidR="00BD230F" w:rsidRDefault="00B209F8">
            <w:pPr>
              <w:keepNext/>
              <w:cnfStyle w:val="100000000000" w:firstRow="1" w:lastRow="0" w:firstColumn="0" w:lastColumn="0" w:oddVBand="0" w:evenVBand="0" w:oddHBand="0" w:evenHBand="0" w:firstRowFirstColumn="0" w:firstRowLastColumn="0" w:lastRowFirstColumn="0" w:lastRowLastColumn="0"/>
            </w:pPr>
            <w:r>
              <w:t xml:space="preserve">Government agencies </w:t>
            </w:r>
            <w:r w:rsidR="00BD230F">
              <w:t>(Aa1/ AA credit rating)</w:t>
            </w:r>
          </w:p>
        </w:tc>
        <w:tc>
          <w:tcPr>
            <w:tcW w:w="1134" w:type="dxa"/>
            <w:tcBorders>
              <w:top w:val="nil"/>
              <w:bottom w:val="single" w:sz="6" w:space="0" w:color="auto"/>
            </w:tcBorders>
          </w:tcPr>
          <w:p w14:paraId="2CEABA0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 (Aa1/ AA credit rating)</w:t>
            </w:r>
          </w:p>
        </w:tc>
        <w:tc>
          <w:tcPr>
            <w:tcW w:w="1134" w:type="dxa"/>
            <w:tcBorders>
              <w:top w:val="nil"/>
              <w:bottom w:val="single" w:sz="6" w:space="0" w:color="auto"/>
            </w:tcBorders>
          </w:tcPr>
          <w:p w14:paraId="43EFC90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(min triple</w:t>
            </w:r>
            <w:r>
              <w:noBreakHyphen/>
              <w:t>B credit rating)</w:t>
            </w:r>
          </w:p>
        </w:tc>
        <w:tc>
          <w:tcPr>
            <w:tcW w:w="567" w:type="dxa"/>
            <w:tcBorders>
              <w:top w:val="nil"/>
              <w:bottom w:val="single" w:sz="6" w:space="0" w:color="auto"/>
            </w:tcBorders>
          </w:tcPr>
          <w:p w14:paraId="60FF251F"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(not rated)</w:t>
            </w:r>
          </w:p>
        </w:tc>
        <w:tc>
          <w:tcPr>
            <w:tcW w:w="678" w:type="dxa"/>
            <w:tcBorders>
              <w:top w:val="nil"/>
              <w:bottom w:val="single" w:sz="6" w:space="0" w:color="auto"/>
            </w:tcBorders>
          </w:tcPr>
          <w:p w14:paraId="373FF67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Total </w:t>
            </w:r>
          </w:p>
        </w:tc>
      </w:tr>
      <w:tr w:rsidR="00BD230F" w14:paraId="55B90197" w14:textId="77777777" w:rsidTr="00BD230F">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tcBorders>
          </w:tcPr>
          <w:p w14:paraId="2E126BFF" w14:textId="77777777" w:rsidR="00BD230F" w:rsidRDefault="00BD230F">
            <w:r>
              <w:rPr>
                <w:b/>
              </w:rPr>
              <w:t>Financial assets</w:t>
            </w:r>
          </w:p>
        </w:tc>
        <w:tc>
          <w:tcPr>
            <w:tcW w:w="1701" w:type="dxa"/>
            <w:tcBorders>
              <w:top w:val="single" w:sz="6" w:space="0" w:color="auto"/>
            </w:tcBorders>
          </w:tcPr>
          <w:p w14:paraId="13C5DD5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8C94C4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4D808C1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67" w:type="dxa"/>
            <w:tcBorders>
              <w:top w:val="single" w:sz="6" w:space="0" w:color="auto"/>
            </w:tcBorders>
          </w:tcPr>
          <w:p w14:paraId="578C67E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Borders>
              <w:top w:val="single" w:sz="6" w:space="0" w:color="auto"/>
            </w:tcBorders>
          </w:tcPr>
          <w:p w14:paraId="407B500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F2DD5AB" w14:textId="77777777">
        <w:tc>
          <w:tcPr>
            <w:cnfStyle w:val="001000000000" w:firstRow="0" w:lastRow="0" w:firstColumn="1" w:lastColumn="0" w:oddVBand="0" w:evenVBand="0" w:oddHBand="0" w:evenHBand="0" w:firstRowFirstColumn="0" w:firstRowLastColumn="0" w:lastRowFirstColumn="0" w:lastRowLastColumn="0"/>
            <w:tcW w:w="4424" w:type="dxa"/>
          </w:tcPr>
          <w:p w14:paraId="357EE5C8" w14:textId="77777777" w:rsidR="00BD230F" w:rsidRDefault="00BD230F">
            <w:r>
              <w:rPr>
                <w:b/>
              </w:rPr>
              <w:t>Financial assets with loss allowance measured at 12 month expected credit loss</w:t>
            </w:r>
          </w:p>
        </w:tc>
        <w:tc>
          <w:tcPr>
            <w:tcW w:w="1701" w:type="dxa"/>
          </w:tcPr>
          <w:p w14:paraId="6042010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5F2E151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05EB683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67" w:type="dxa"/>
          </w:tcPr>
          <w:p w14:paraId="33092E6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02457F3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5DA24B8" w14:textId="77777777">
        <w:tc>
          <w:tcPr>
            <w:cnfStyle w:val="001000000000" w:firstRow="0" w:lastRow="0" w:firstColumn="1" w:lastColumn="0" w:oddVBand="0" w:evenVBand="0" w:oddHBand="0" w:evenHBand="0" w:firstRowFirstColumn="0" w:firstRowLastColumn="0" w:lastRowFirstColumn="0" w:lastRowLastColumn="0"/>
            <w:tcW w:w="4424" w:type="dxa"/>
          </w:tcPr>
          <w:p w14:paraId="5C6ACA8D" w14:textId="77777777" w:rsidR="00BD230F" w:rsidRDefault="00BD230F">
            <w:r>
              <w:t>Cash and deposits</w:t>
            </w:r>
          </w:p>
        </w:tc>
        <w:tc>
          <w:tcPr>
            <w:tcW w:w="1701" w:type="dxa"/>
          </w:tcPr>
          <w:p w14:paraId="07E9745E" w14:textId="77777777" w:rsidR="00BD230F" w:rsidRDefault="00BD230F">
            <w:pPr>
              <w:cnfStyle w:val="000000000000" w:firstRow="0" w:lastRow="0" w:firstColumn="0" w:lastColumn="0" w:oddVBand="0" w:evenVBand="0" w:oddHBand="0" w:evenHBand="0" w:firstRowFirstColumn="0" w:firstRowLastColumn="0" w:lastRowFirstColumn="0" w:lastRowLastColumn="0"/>
            </w:pPr>
            <w:r>
              <w:t>349</w:t>
            </w:r>
          </w:p>
        </w:tc>
        <w:tc>
          <w:tcPr>
            <w:tcW w:w="1134" w:type="dxa"/>
          </w:tcPr>
          <w:p w14:paraId="2221F844" w14:textId="77777777" w:rsidR="00BD230F" w:rsidRDefault="00BD230F">
            <w:pPr>
              <w:cnfStyle w:val="000000000000" w:firstRow="0" w:lastRow="0" w:firstColumn="0" w:lastColumn="0" w:oddVBand="0" w:evenVBand="0" w:oddHBand="0" w:evenHBand="0" w:firstRowFirstColumn="0" w:firstRowLastColumn="0" w:lastRowFirstColumn="0" w:lastRowLastColumn="0"/>
            </w:pPr>
            <w:r>
              <w:t>1 334</w:t>
            </w:r>
          </w:p>
        </w:tc>
        <w:tc>
          <w:tcPr>
            <w:tcW w:w="1134" w:type="dxa"/>
          </w:tcPr>
          <w:p w14:paraId="0C3E1270" w14:textId="77777777" w:rsidR="00BD230F" w:rsidRDefault="00BD230F">
            <w:pPr>
              <w:cnfStyle w:val="000000000000" w:firstRow="0" w:lastRow="0" w:firstColumn="0" w:lastColumn="0" w:oddVBand="0" w:evenVBand="0" w:oddHBand="0" w:evenHBand="0" w:firstRowFirstColumn="0" w:firstRowLastColumn="0" w:lastRowFirstColumn="0" w:lastRowLastColumn="0"/>
            </w:pPr>
            <w:r>
              <w:t>8 169</w:t>
            </w:r>
          </w:p>
        </w:tc>
        <w:tc>
          <w:tcPr>
            <w:tcW w:w="567" w:type="dxa"/>
          </w:tcPr>
          <w:p w14:paraId="4455FBF9" w14:textId="77777777" w:rsidR="00BD230F" w:rsidRDefault="00BD230F">
            <w:pPr>
              <w:cnfStyle w:val="000000000000" w:firstRow="0" w:lastRow="0" w:firstColumn="0" w:lastColumn="0" w:oddVBand="0" w:evenVBand="0" w:oddHBand="0" w:evenHBand="0" w:firstRowFirstColumn="0" w:firstRowLastColumn="0" w:lastRowFirstColumn="0" w:lastRowLastColumn="0"/>
            </w:pPr>
            <w:r>
              <w:t>334</w:t>
            </w:r>
          </w:p>
        </w:tc>
        <w:tc>
          <w:tcPr>
            <w:tcW w:w="678" w:type="dxa"/>
          </w:tcPr>
          <w:p w14:paraId="31B05C85" w14:textId="77777777" w:rsidR="00BD230F" w:rsidRDefault="00BD230F">
            <w:pPr>
              <w:cnfStyle w:val="000000000000" w:firstRow="0" w:lastRow="0" w:firstColumn="0" w:lastColumn="0" w:oddVBand="0" w:evenVBand="0" w:oddHBand="0" w:evenHBand="0" w:firstRowFirstColumn="0" w:firstRowLastColumn="0" w:lastRowFirstColumn="0" w:lastRowLastColumn="0"/>
            </w:pPr>
            <w:r>
              <w:t>10 185</w:t>
            </w:r>
          </w:p>
        </w:tc>
      </w:tr>
      <w:tr w:rsidR="00BD230F" w14:paraId="5051A69A" w14:textId="77777777">
        <w:tc>
          <w:tcPr>
            <w:cnfStyle w:val="001000000000" w:firstRow="0" w:lastRow="0" w:firstColumn="1" w:lastColumn="0" w:oddVBand="0" w:evenVBand="0" w:oddHBand="0" w:evenHBand="0" w:firstRowFirstColumn="0" w:firstRowLastColumn="0" w:lastRowFirstColumn="0" w:lastRowLastColumn="0"/>
            <w:tcW w:w="4424" w:type="dxa"/>
          </w:tcPr>
          <w:p w14:paraId="2CBF8ED9" w14:textId="77777777" w:rsidR="00BD230F" w:rsidRDefault="00BD230F">
            <w:r>
              <w:t>Advances paid</w:t>
            </w:r>
          </w:p>
        </w:tc>
        <w:tc>
          <w:tcPr>
            <w:tcW w:w="1701" w:type="dxa"/>
          </w:tcPr>
          <w:p w14:paraId="4BD7D2CE" w14:textId="77777777" w:rsidR="00BD230F" w:rsidRDefault="00BD230F">
            <w:pPr>
              <w:cnfStyle w:val="000000000000" w:firstRow="0" w:lastRow="0" w:firstColumn="0" w:lastColumn="0" w:oddVBand="0" w:evenVBand="0" w:oddHBand="0" w:evenHBand="0" w:firstRowFirstColumn="0" w:firstRowLastColumn="0" w:lastRowFirstColumn="0" w:lastRowLastColumn="0"/>
            </w:pPr>
            <w:r>
              <w:t>4 815</w:t>
            </w:r>
          </w:p>
        </w:tc>
        <w:tc>
          <w:tcPr>
            <w:tcW w:w="1134" w:type="dxa"/>
          </w:tcPr>
          <w:p w14:paraId="31BEF69D" w14:textId="77777777" w:rsidR="00BD230F" w:rsidRDefault="00BD230F">
            <w:pPr>
              <w:cnfStyle w:val="000000000000" w:firstRow="0" w:lastRow="0" w:firstColumn="0" w:lastColumn="0" w:oddVBand="0" w:evenVBand="0" w:oddHBand="0" w:evenHBand="0" w:firstRowFirstColumn="0" w:firstRowLastColumn="0" w:lastRowFirstColumn="0" w:lastRowLastColumn="0"/>
            </w:pPr>
            <w:r>
              <w:t>24</w:t>
            </w:r>
          </w:p>
        </w:tc>
        <w:tc>
          <w:tcPr>
            <w:tcW w:w="1134" w:type="dxa"/>
          </w:tcPr>
          <w:p w14:paraId="0607AD5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6F91C74E" w14:textId="77777777" w:rsidR="00BD230F" w:rsidRDefault="00BD230F">
            <w:pPr>
              <w:cnfStyle w:val="000000000000" w:firstRow="0" w:lastRow="0" w:firstColumn="0" w:lastColumn="0" w:oddVBand="0" w:evenVBand="0" w:oddHBand="0" w:evenHBand="0" w:firstRowFirstColumn="0" w:firstRowLastColumn="0" w:lastRowFirstColumn="0" w:lastRowLastColumn="0"/>
            </w:pPr>
            <w:r>
              <w:t>100</w:t>
            </w:r>
          </w:p>
        </w:tc>
        <w:tc>
          <w:tcPr>
            <w:tcW w:w="678" w:type="dxa"/>
          </w:tcPr>
          <w:p w14:paraId="46980055" w14:textId="77777777" w:rsidR="00BD230F" w:rsidRDefault="00BD230F">
            <w:pPr>
              <w:cnfStyle w:val="000000000000" w:firstRow="0" w:lastRow="0" w:firstColumn="0" w:lastColumn="0" w:oddVBand="0" w:evenVBand="0" w:oddHBand="0" w:evenHBand="0" w:firstRowFirstColumn="0" w:firstRowLastColumn="0" w:lastRowFirstColumn="0" w:lastRowLastColumn="0"/>
            </w:pPr>
            <w:r>
              <w:t>4 938</w:t>
            </w:r>
          </w:p>
        </w:tc>
      </w:tr>
      <w:tr w:rsidR="00BD230F" w14:paraId="1B2545F1" w14:textId="77777777">
        <w:tc>
          <w:tcPr>
            <w:cnfStyle w:val="001000000000" w:firstRow="0" w:lastRow="0" w:firstColumn="1" w:lastColumn="0" w:oddVBand="0" w:evenVBand="0" w:oddHBand="0" w:evenHBand="0" w:firstRowFirstColumn="0" w:firstRowLastColumn="0" w:lastRowFirstColumn="0" w:lastRowLastColumn="0"/>
            <w:tcW w:w="4424" w:type="dxa"/>
          </w:tcPr>
          <w:p w14:paraId="67714719" w14:textId="77777777" w:rsidR="00BD230F" w:rsidRDefault="00BD230F">
            <w:r>
              <w:t>Term deposits</w:t>
            </w:r>
          </w:p>
        </w:tc>
        <w:tc>
          <w:tcPr>
            <w:tcW w:w="1701" w:type="dxa"/>
          </w:tcPr>
          <w:p w14:paraId="7FC16C29"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3A5F582E"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c>
          <w:tcPr>
            <w:tcW w:w="1134" w:type="dxa"/>
          </w:tcPr>
          <w:p w14:paraId="76C6BD24" w14:textId="77777777" w:rsidR="00BD230F" w:rsidRDefault="00BD230F">
            <w:pPr>
              <w:cnfStyle w:val="000000000000" w:firstRow="0" w:lastRow="0" w:firstColumn="0" w:lastColumn="0" w:oddVBand="0" w:evenVBand="0" w:oddHBand="0" w:evenHBand="0" w:firstRowFirstColumn="0" w:firstRowLastColumn="0" w:lastRowFirstColumn="0" w:lastRowLastColumn="0"/>
            </w:pPr>
            <w:r>
              <w:t>41</w:t>
            </w:r>
          </w:p>
        </w:tc>
        <w:tc>
          <w:tcPr>
            <w:tcW w:w="567" w:type="dxa"/>
          </w:tcPr>
          <w:p w14:paraId="41530584"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678" w:type="dxa"/>
          </w:tcPr>
          <w:p w14:paraId="2907611C"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r>
      <w:tr w:rsidR="00BD230F" w14:paraId="0C8465CF" w14:textId="77777777">
        <w:tc>
          <w:tcPr>
            <w:cnfStyle w:val="001000000000" w:firstRow="0" w:lastRow="0" w:firstColumn="1" w:lastColumn="0" w:oddVBand="0" w:evenVBand="0" w:oddHBand="0" w:evenHBand="0" w:firstRowFirstColumn="0" w:firstRowLastColumn="0" w:lastRowFirstColumn="0" w:lastRowLastColumn="0"/>
            <w:tcW w:w="4424" w:type="dxa"/>
          </w:tcPr>
          <w:p w14:paraId="7FF8EF0F" w14:textId="77777777" w:rsidR="00BD230F" w:rsidRDefault="00BD230F">
            <w:r>
              <w:t>Debt securities</w:t>
            </w:r>
          </w:p>
        </w:tc>
        <w:tc>
          <w:tcPr>
            <w:tcW w:w="1701" w:type="dxa"/>
          </w:tcPr>
          <w:p w14:paraId="0BF821B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932285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442A10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2B28099F"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678" w:type="dxa"/>
          </w:tcPr>
          <w:p w14:paraId="3A05D335"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r>
      <w:tr w:rsidR="00BD230F" w14:paraId="0DFDE9CE" w14:textId="77777777">
        <w:tc>
          <w:tcPr>
            <w:cnfStyle w:val="001000000000" w:firstRow="0" w:lastRow="0" w:firstColumn="1" w:lastColumn="0" w:oddVBand="0" w:evenVBand="0" w:oddHBand="0" w:evenHBand="0" w:firstRowFirstColumn="0" w:firstRowLastColumn="0" w:lastRowFirstColumn="0" w:lastRowLastColumn="0"/>
            <w:tcW w:w="4424" w:type="dxa"/>
          </w:tcPr>
          <w:p w14:paraId="4E426999" w14:textId="77777777" w:rsidR="00BD230F" w:rsidRDefault="00BD230F">
            <w:r>
              <w:rPr>
                <w:b/>
              </w:rPr>
              <w:t>Financial assets with loss allowance measured at lifetime credit loss (not credit impaired)</w:t>
            </w:r>
          </w:p>
        </w:tc>
        <w:tc>
          <w:tcPr>
            <w:tcW w:w="1701" w:type="dxa"/>
          </w:tcPr>
          <w:p w14:paraId="64DA03A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1ACAD4D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25323C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67" w:type="dxa"/>
          </w:tcPr>
          <w:p w14:paraId="7A90589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0EA2936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B2AC5C4" w14:textId="77777777">
        <w:tc>
          <w:tcPr>
            <w:cnfStyle w:val="001000000000" w:firstRow="0" w:lastRow="0" w:firstColumn="1" w:lastColumn="0" w:oddVBand="0" w:evenVBand="0" w:oddHBand="0" w:evenHBand="0" w:firstRowFirstColumn="0" w:firstRowLastColumn="0" w:lastRowFirstColumn="0" w:lastRowLastColumn="0"/>
            <w:tcW w:w="4424" w:type="dxa"/>
          </w:tcPr>
          <w:p w14:paraId="60FF4253" w14:textId="77777777" w:rsidR="00BD230F" w:rsidRDefault="00BD230F">
            <w:r>
              <w:t>Cash and deposits</w:t>
            </w:r>
          </w:p>
        </w:tc>
        <w:tc>
          <w:tcPr>
            <w:tcW w:w="1701" w:type="dxa"/>
          </w:tcPr>
          <w:p w14:paraId="3BA056B9"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1134" w:type="dxa"/>
          </w:tcPr>
          <w:p w14:paraId="112BD89E" w14:textId="77777777" w:rsidR="00BD230F" w:rsidRDefault="00BD230F">
            <w:pPr>
              <w:cnfStyle w:val="000000000000" w:firstRow="0" w:lastRow="0" w:firstColumn="0" w:lastColumn="0" w:oddVBand="0" w:evenVBand="0" w:oddHBand="0" w:evenHBand="0" w:firstRowFirstColumn="0" w:firstRowLastColumn="0" w:lastRowFirstColumn="0" w:lastRowLastColumn="0"/>
            </w:pPr>
            <w:r>
              <w:t>1 786</w:t>
            </w:r>
          </w:p>
        </w:tc>
        <w:tc>
          <w:tcPr>
            <w:tcW w:w="1134" w:type="dxa"/>
          </w:tcPr>
          <w:p w14:paraId="5A21DDF8" w14:textId="77777777" w:rsidR="00BD230F" w:rsidRDefault="00BD230F">
            <w:pPr>
              <w:cnfStyle w:val="000000000000" w:firstRow="0" w:lastRow="0" w:firstColumn="0" w:lastColumn="0" w:oddVBand="0" w:evenVBand="0" w:oddHBand="0" w:evenHBand="0" w:firstRowFirstColumn="0" w:firstRowLastColumn="0" w:lastRowFirstColumn="0" w:lastRowLastColumn="0"/>
            </w:pPr>
            <w:r>
              <w:t>2 598</w:t>
            </w:r>
          </w:p>
        </w:tc>
        <w:tc>
          <w:tcPr>
            <w:tcW w:w="567" w:type="dxa"/>
          </w:tcPr>
          <w:p w14:paraId="604D5240"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678" w:type="dxa"/>
          </w:tcPr>
          <w:p w14:paraId="11595551" w14:textId="77777777" w:rsidR="00BD230F" w:rsidRDefault="00BD230F">
            <w:pPr>
              <w:cnfStyle w:val="000000000000" w:firstRow="0" w:lastRow="0" w:firstColumn="0" w:lastColumn="0" w:oddVBand="0" w:evenVBand="0" w:oddHBand="0" w:evenHBand="0" w:firstRowFirstColumn="0" w:firstRowLastColumn="0" w:lastRowFirstColumn="0" w:lastRowLastColumn="0"/>
            </w:pPr>
            <w:r>
              <w:t>4 423</w:t>
            </w:r>
          </w:p>
        </w:tc>
      </w:tr>
      <w:tr w:rsidR="00BD230F" w14:paraId="44086300" w14:textId="77777777">
        <w:tc>
          <w:tcPr>
            <w:cnfStyle w:val="001000000000" w:firstRow="0" w:lastRow="0" w:firstColumn="1" w:lastColumn="0" w:oddVBand="0" w:evenVBand="0" w:oddHBand="0" w:evenHBand="0" w:firstRowFirstColumn="0" w:firstRowLastColumn="0" w:lastRowFirstColumn="0" w:lastRowLastColumn="0"/>
            <w:tcW w:w="4424" w:type="dxa"/>
          </w:tcPr>
          <w:p w14:paraId="22F1B2AB" w14:textId="77777777" w:rsidR="00BD230F" w:rsidRDefault="00BD230F">
            <w:r>
              <w:t>Receivables applying the simplified approach for impairment</w:t>
            </w:r>
          </w:p>
        </w:tc>
        <w:tc>
          <w:tcPr>
            <w:tcW w:w="1701" w:type="dxa"/>
          </w:tcPr>
          <w:p w14:paraId="2D600205" w14:textId="77777777" w:rsidR="00BD230F" w:rsidRDefault="00BD230F">
            <w:pPr>
              <w:cnfStyle w:val="000000000000" w:firstRow="0" w:lastRow="0" w:firstColumn="0" w:lastColumn="0" w:oddVBand="0" w:evenVBand="0" w:oddHBand="0" w:evenHBand="0" w:firstRowFirstColumn="0" w:firstRowLastColumn="0" w:lastRowFirstColumn="0" w:lastRowLastColumn="0"/>
            </w:pPr>
            <w:r>
              <w:t>139</w:t>
            </w:r>
          </w:p>
        </w:tc>
        <w:tc>
          <w:tcPr>
            <w:tcW w:w="1134" w:type="dxa"/>
          </w:tcPr>
          <w:p w14:paraId="573A409F" w14:textId="77777777" w:rsidR="00BD230F" w:rsidRDefault="00BD230F">
            <w:pPr>
              <w:cnfStyle w:val="000000000000" w:firstRow="0" w:lastRow="0" w:firstColumn="0" w:lastColumn="0" w:oddVBand="0" w:evenVBand="0" w:oddHBand="0" w:evenHBand="0" w:firstRowFirstColumn="0" w:firstRowLastColumn="0" w:lastRowFirstColumn="0" w:lastRowLastColumn="0"/>
            </w:pPr>
            <w:r>
              <w:t>473</w:t>
            </w:r>
          </w:p>
        </w:tc>
        <w:tc>
          <w:tcPr>
            <w:tcW w:w="1134" w:type="dxa"/>
          </w:tcPr>
          <w:p w14:paraId="70CE068D"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567" w:type="dxa"/>
          </w:tcPr>
          <w:p w14:paraId="2ADE338E" w14:textId="77777777" w:rsidR="00BD230F" w:rsidRDefault="00BD230F">
            <w:pPr>
              <w:cnfStyle w:val="000000000000" w:firstRow="0" w:lastRow="0" w:firstColumn="0" w:lastColumn="0" w:oddVBand="0" w:evenVBand="0" w:oddHBand="0" w:evenHBand="0" w:firstRowFirstColumn="0" w:firstRowLastColumn="0" w:lastRowFirstColumn="0" w:lastRowLastColumn="0"/>
            </w:pPr>
            <w:r>
              <w:t>1 840</w:t>
            </w:r>
          </w:p>
        </w:tc>
        <w:tc>
          <w:tcPr>
            <w:tcW w:w="678" w:type="dxa"/>
          </w:tcPr>
          <w:p w14:paraId="296C8A75" w14:textId="77777777" w:rsidR="00BD230F" w:rsidRDefault="00BD230F">
            <w:pPr>
              <w:cnfStyle w:val="000000000000" w:firstRow="0" w:lastRow="0" w:firstColumn="0" w:lastColumn="0" w:oddVBand="0" w:evenVBand="0" w:oddHBand="0" w:evenHBand="0" w:firstRowFirstColumn="0" w:firstRowLastColumn="0" w:lastRowFirstColumn="0" w:lastRowLastColumn="0"/>
            </w:pPr>
            <w:r>
              <w:t>2 471</w:t>
            </w:r>
          </w:p>
        </w:tc>
      </w:tr>
      <w:tr w:rsidR="00BD230F" w14:paraId="593A99D8" w14:textId="77777777">
        <w:tc>
          <w:tcPr>
            <w:cnfStyle w:val="001000000000" w:firstRow="0" w:lastRow="0" w:firstColumn="1" w:lastColumn="0" w:oddVBand="0" w:evenVBand="0" w:oddHBand="0" w:evenHBand="0" w:firstRowFirstColumn="0" w:firstRowLastColumn="0" w:lastRowFirstColumn="0" w:lastRowLastColumn="0"/>
            <w:tcW w:w="4424" w:type="dxa"/>
          </w:tcPr>
          <w:p w14:paraId="10CACF32" w14:textId="77777777" w:rsidR="00BD230F" w:rsidRDefault="00BD230F">
            <w:r>
              <w:t>Advances paid</w:t>
            </w:r>
          </w:p>
        </w:tc>
        <w:tc>
          <w:tcPr>
            <w:tcW w:w="1701" w:type="dxa"/>
          </w:tcPr>
          <w:p w14:paraId="4F7B5C9F" w14:textId="77777777" w:rsidR="00BD230F" w:rsidRDefault="00BD230F">
            <w:pPr>
              <w:cnfStyle w:val="000000000000" w:firstRow="0" w:lastRow="0" w:firstColumn="0" w:lastColumn="0" w:oddVBand="0" w:evenVBand="0" w:oddHBand="0" w:evenHBand="0" w:firstRowFirstColumn="0" w:firstRowLastColumn="0" w:lastRowFirstColumn="0" w:lastRowLastColumn="0"/>
            </w:pPr>
            <w:r>
              <w:t>164</w:t>
            </w:r>
          </w:p>
        </w:tc>
        <w:tc>
          <w:tcPr>
            <w:tcW w:w="1134" w:type="dxa"/>
          </w:tcPr>
          <w:p w14:paraId="4A9D271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9F16358" w14:textId="77777777" w:rsidR="00BD230F" w:rsidRDefault="00BD230F">
            <w:pPr>
              <w:cnfStyle w:val="000000000000" w:firstRow="0" w:lastRow="0" w:firstColumn="0" w:lastColumn="0" w:oddVBand="0" w:evenVBand="0" w:oddHBand="0" w:evenHBand="0" w:firstRowFirstColumn="0" w:firstRowLastColumn="0" w:lastRowFirstColumn="0" w:lastRowLastColumn="0"/>
            </w:pPr>
            <w:r>
              <w:t>82</w:t>
            </w:r>
          </w:p>
        </w:tc>
        <w:tc>
          <w:tcPr>
            <w:tcW w:w="567" w:type="dxa"/>
          </w:tcPr>
          <w:p w14:paraId="0C7CCD1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Pr>
          <w:p w14:paraId="2AD5701C" w14:textId="77777777" w:rsidR="00BD230F" w:rsidRDefault="00BD230F">
            <w:pPr>
              <w:cnfStyle w:val="000000000000" w:firstRow="0" w:lastRow="0" w:firstColumn="0" w:lastColumn="0" w:oddVBand="0" w:evenVBand="0" w:oddHBand="0" w:evenHBand="0" w:firstRowFirstColumn="0" w:firstRowLastColumn="0" w:lastRowFirstColumn="0" w:lastRowLastColumn="0"/>
            </w:pPr>
            <w:r>
              <w:t>247</w:t>
            </w:r>
          </w:p>
        </w:tc>
      </w:tr>
      <w:tr w:rsidR="00BD230F" w14:paraId="145A81B8" w14:textId="77777777">
        <w:tc>
          <w:tcPr>
            <w:cnfStyle w:val="001000000000" w:firstRow="0" w:lastRow="0" w:firstColumn="1" w:lastColumn="0" w:oddVBand="0" w:evenVBand="0" w:oddHBand="0" w:evenHBand="0" w:firstRowFirstColumn="0" w:firstRowLastColumn="0" w:lastRowFirstColumn="0" w:lastRowLastColumn="0"/>
            <w:tcW w:w="4424" w:type="dxa"/>
          </w:tcPr>
          <w:p w14:paraId="382CCBBC" w14:textId="77777777" w:rsidR="00BD230F" w:rsidRDefault="00BD230F">
            <w:r>
              <w:t>Term deposits</w:t>
            </w:r>
          </w:p>
        </w:tc>
        <w:tc>
          <w:tcPr>
            <w:tcW w:w="1701" w:type="dxa"/>
          </w:tcPr>
          <w:p w14:paraId="2990C41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1BF633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64D61E3" w14:textId="77777777" w:rsidR="00BD230F" w:rsidRDefault="00BD230F">
            <w:pPr>
              <w:cnfStyle w:val="000000000000" w:firstRow="0" w:lastRow="0" w:firstColumn="0" w:lastColumn="0" w:oddVBand="0" w:evenVBand="0" w:oddHBand="0" w:evenHBand="0" w:firstRowFirstColumn="0" w:firstRowLastColumn="0" w:lastRowFirstColumn="0" w:lastRowLastColumn="0"/>
            </w:pPr>
            <w:r>
              <w:t>58</w:t>
            </w:r>
          </w:p>
        </w:tc>
        <w:tc>
          <w:tcPr>
            <w:tcW w:w="567" w:type="dxa"/>
          </w:tcPr>
          <w:p w14:paraId="31B10A7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Pr>
          <w:p w14:paraId="6FEA8E1A" w14:textId="77777777" w:rsidR="00BD230F" w:rsidRDefault="00BD230F">
            <w:pPr>
              <w:cnfStyle w:val="000000000000" w:firstRow="0" w:lastRow="0" w:firstColumn="0" w:lastColumn="0" w:oddVBand="0" w:evenVBand="0" w:oddHBand="0" w:evenHBand="0" w:firstRowFirstColumn="0" w:firstRowLastColumn="0" w:lastRowFirstColumn="0" w:lastRowLastColumn="0"/>
            </w:pPr>
            <w:r>
              <w:t>58</w:t>
            </w:r>
          </w:p>
        </w:tc>
      </w:tr>
      <w:tr w:rsidR="00BD230F" w14:paraId="46F46FC0" w14:textId="77777777">
        <w:tc>
          <w:tcPr>
            <w:cnfStyle w:val="001000000000" w:firstRow="0" w:lastRow="0" w:firstColumn="1" w:lastColumn="0" w:oddVBand="0" w:evenVBand="0" w:oddHBand="0" w:evenHBand="0" w:firstRowFirstColumn="0" w:firstRowLastColumn="0" w:lastRowFirstColumn="0" w:lastRowLastColumn="0"/>
            <w:tcW w:w="4424" w:type="dxa"/>
          </w:tcPr>
          <w:p w14:paraId="6F2F3680" w14:textId="77777777" w:rsidR="00BD230F" w:rsidRDefault="00BD230F">
            <w:r>
              <w:rPr>
                <w:b/>
              </w:rPr>
              <w:t>Financial assets with loss allowance measured at lifetime credit loss (credit impaired)</w:t>
            </w:r>
          </w:p>
        </w:tc>
        <w:tc>
          <w:tcPr>
            <w:tcW w:w="1701" w:type="dxa"/>
          </w:tcPr>
          <w:p w14:paraId="014AB15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2982B66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169CEFD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67" w:type="dxa"/>
          </w:tcPr>
          <w:p w14:paraId="1DAA606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2C40A48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8BC16C6" w14:textId="77777777" w:rsidTr="00BD230F">
        <w:tc>
          <w:tcPr>
            <w:cnfStyle w:val="001000000000" w:firstRow="0" w:lastRow="0" w:firstColumn="1" w:lastColumn="0" w:oddVBand="0" w:evenVBand="0" w:oddHBand="0" w:evenHBand="0" w:firstRowFirstColumn="0" w:firstRowLastColumn="0" w:lastRowFirstColumn="0" w:lastRowLastColumn="0"/>
            <w:tcW w:w="4424" w:type="dxa"/>
            <w:tcBorders>
              <w:bottom w:val="nil"/>
            </w:tcBorders>
          </w:tcPr>
          <w:p w14:paraId="2A6FEA63" w14:textId="77777777" w:rsidR="00BD230F" w:rsidRDefault="00BD230F">
            <w:r>
              <w:t>Term deposits</w:t>
            </w:r>
          </w:p>
        </w:tc>
        <w:tc>
          <w:tcPr>
            <w:tcW w:w="1701" w:type="dxa"/>
            <w:tcBorders>
              <w:bottom w:val="nil"/>
            </w:tcBorders>
          </w:tcPr>
          <w:p w14:paraId="227F9AA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nil"/>
            </w:tcBorders>
          </w:tcPr>
          <w:p w14:paraId="145CC57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nil"/>
            </w:tcBorders>
          </w:tcPr>
          <w:p w14:paraId="46106D67"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c>
          <w:tcPr>
            <w:tcW w:w="567" w:type="dxa"/>
            <w:tcBorders>
              <w:bottom w:val="nil"/>
            </w:tcBorders>
          </w:tcPr>
          <w:p w14:paraId="7F41D5F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Borders>
              <w:bottom w:val="nil"/>
            </w:tcBorders>
          </w:tcPr>
          <w:p w14:paraId="1BBA64DC"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r>
      <w:tr w:rsidR="00BD230F" w14:paraId="294D1A86" w14:textId="77777777" w:rsidTr="00BD230F">
        <w:tc>
          <w:tcPr>
            <w:cnfStyle w:val="001000000000" w:firstRow="0" w:lastRow="0" w:firstColumn="1" w:lastColumn="0" w:oddVBand="0" w:evenVBand="0" w:oddHBand="0" w:evenHBand="0" w:firstRowFirstColumn="0" w:firstRowLastColumn="0" w:lastRowFirstColumn="0" w:lastRowLastColumn="0"/>
            <w:tcW w:w="4424" w:type="dxa"/>
            <w:tcBorders>
              <w:bottom w:val="single" w:sz="6" w:space="0" w:color="auto"/>
            </w:tcBorders>
          </w:tcPr>
          <w:p w14:paraId="42C29561" w14:textId="77777777" w:rsidR="00BD230F" w:rsidRDefault="00BD230F">
            <w:r>
              <w:t>Debt securities</w:t>
            </w:r>
          </w:p>
        </w:tc>
        <w:tc>
          <w:tcPr>
            <w:tcW w:w="1701" w:type="dxa"/>
            <w:tcBorders>
              <w:bottom w:val="single" w:sz="6" w:space="0" w:color="auto"/>
            </w:tcBorders>
          </w:tcPr>
          <w:p w14:paraId="3DE96FD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6" w:space="0" w:color="auto"/>
            </w:tcBorders>
          </w:tcPr>
          <w:p w14:paraId="3F74A7D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6" w:space="0" w:color="auto"/>
            </w:tcBorders>
          </w:tcPr>
          <w:p w14:paraId="79585618"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c>
          <w:tcPr>
            <w:tcW w:w="567" w:type="dxa"/>
            <w:tcBorders>
              <w:bottom w:val="single" w:sz="6" w:space="0" w:color="auto"/>
            </w:tcBorders>
          </w:tcPr>
          <w:p w14:paraId="4CEBD93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Borders>
              <w:bottom w:val="single" w:sz="6" w:space="0" w:color="auto"/>
            </w:tcBorders>
          </w:tcPr>
          <w:p w14:paraId="0EFA098D"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r>
      <w:tr w:rsidR="00BD230F" w14:paraId="4660D41D" w14:textId="77777777" w:rsidTr="00BD230F">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tcBorders>
          </w:tcPr>
          <w:p w14:paraId="0DFF5848" w14:textId="77777777" w:rsidR="00BD230F" w:rsidRDefault="00BD230F">
            <w:r>
              <w:rPr>
                <w:b/>
              </w:rPr>
              <w:t>Total financial assets</w:t>
            </w:r>
          </w:p>
        </w:tc>
        <w:tc>
          <w:tcPr>
            <w:tcW w:w="1701" w:type="dxa"/>
            <w:tcBorders>
              <w:top w:val="single" w:sz="6" w:space="0" w:color="auto"/>
            </w:tcBorders>
          </w:tcPr>
          <w:p w14:paraId="17EA6E3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5 489</w:t>
            </w:r>
          </w:p>
        </w:tc>
        <w:tc>
          <w:tcPr>
            <w:tcW w:w="1134" w:type="dxa"/>
            <w:tcBorders>
              <w:top w:val="single" w:sz="6" w:space="0" w:color="auto"/>
            </w:tcBorders>
          </w:tcPr>
          <w:p w14:paraId="179306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3 624</w:t>
            </w:r>
          </w:p>
        </w:tc>
        <w:tc>
          <w:tcPr>
            <w:tcW w:w="1134" w:type="dxa"/>
            <w:tcBorders>
              <w:top w:val="single" w:sz="6" w:space="0" w:color="auto"/>
            </w:tcBorders>
          </w:tcPr>
          <w:p w14:paraId="7E668F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11 010</w:t>
            </w:r>
          </w:p>
        </w:tc>
        <w:tc>
          <w:tcPr>
            <w:tcW w:w="567" w:type="dxa"/>
            <w:tcBorders>
              <w:top w:val="single" w:sz="6" w:space="0" w:color="auto"/>
            </w:tcBorders>
          </w:tcPr>
          <w:p w14:paraId="3FAB13B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2 301</w:t>
            </w:r>
          </w:p>
        </w:tc>
        <w:tc>
          <w:tcPr>
            <w:tcW w:w="678" w:type="dxa"/>
            <w:tcBorders>
              <w:top w:val="single" w:sz="6" w:space="0" w:color="auto"/>
            </w:tcBorders>
          </w:tcPr>
          <w:p w14:paraId="211F3C81" w14:textId="7FDDF6E7" w:rsidR="00BD230F" w:rsidRDefault="00BD230F">
            <w:pPr>
              <w:cnfStyle w:val="000000000000" w:firstRow="0" w:lastRow="0" w:firstColumn="0" w:lastColumn="0" w:oddVBand="0" w:evenVBand="0" w:oddHBand="0" w:evenHBand="0" w:firstRowFirstColumn="0" w:firstRowLastColumn="0" w:lastRowFirstColumn="0" w:lastRowLastColumn="0"/>
            </w:pPr>
            <w:r>
              <w:rPr>
                <w:b/>
              </w:rPr>
              <w:t>22 424</w:t>
            </w:r>
          </w:p>
        </w:tc>
      </w:tr>
    </w:tbl>
    <w:p w14:paraId="0BB63FAB" w14:textId="77777777" w:rsidR="00BD230F" w:rsidRPr="00B209F8" w:rsidRDefault="00BD230F" w:rsidP="00B209F8"/>
    <w:tbl>
      <w:tblPr>
        <w:tblStyle w:val="DTFTable"/>
        <w:tblW w:w="9638" w:type="dxa"/>
        <w:tblLayout w:type="fixed"/>
        <w:tblLook w:val="06A0" w:firstRow="1" w:lastRow="0" w:firstColumn="1" w:lastColumn="0" w:noHBand="1" w:noVBand="1"/>
      </w:tblPr>
      <w:tblGrid>
        <w:gridCol w:w="4424"/>
        <w:gridCol w:w="1701"/>
        <w:gridCol w:w="1134"/>
        <w:gridCol w:w="1134"/>
        <w:gridCol w:w="567"/>
        <w:gridCol w:w="678"/>
      </w:tblGrid>
      <w:tr w:rsidR="00BD230F" w14:paraId="764205D1"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6" w:space="0" w:color="auto"/>
            </w:tcBorders>
          </w:tcPr>
          <w:p w14:paraId="69B54282" w14:textId="255ABA11" w:rsidR="00BD230F" w:rsidRDefault="00BD230F">
            <w:pPr>
              <w:keepNext/>
            </w:pPr>
            <w:r>
              <w:t>2020</w:t>
            </w:r>
          </w:p>
        </w:tc>
        <w:tc>
          <w:tcPr>
            <w:tcW w:w="1701" w:type="dxa"/>
            <w:tcBorders>
              <w:top w:val="single" w:sz="6" w:space="0" w:color="auto"/>
              <w:bottom w:val="single" w:sz="6" w:space="0" w:color="auto"/>
            </w:tcBorders>
          </w:tcPr>
          <w:p w14:paraId="69C568B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Government agencies (triple-A credit rating)</w:t>
            </w:r>
          </w:p>
        </w:tc>
        <w:tc>
          <w:tcPr>
            <w:tcW w:w="1134" w:type="dxa"/>
            <w:tcBorders>
              <w:top w:val="single" w:sz="6" w:space="0" w:color="auto"/>
              <w:bottom w:val="single" w:sz="6" w:space="0" w:color="auto"/>
            </w:tcBorders>
          </w:tcPr>
          <w:p w14:paraId="554E249E" w14:textId="5EF27BB5"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(triple A </w:t>
            </w:r>
            <w:r w:rsidR="00B209F8">
              <w:br/>
            </w:r>
            <w:r>
              <w:t>credit rating)</w:t>
            </w:r>
          </w:p>
        </w:tc>
        <w:tc>
          <w:tcPr>
            <w:tcW w:w="1134" w:type="dxa"/>
            <w:tcBorders>
              <w:top w:val="single" w:sz="6" w:space="0" w:color="auto"/>
              <w:bottom w:val="single" w:sz="6" w:space="0" w:color="auto"/>
            </w:tcBorders>
          </w:tcPr>
          <w:p w14:paraId="31DFA4D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(min triple B credit rating)</w:t>
            </w:r>
          </w:p>
        </w:tc>
        <w:tc>
          <w:tcPr>
            <w:tcW w:w="567" w:type="dxa"/>
            <w:tcBorders>
              <w:top w:val="single" w:sz="6" w:space="0" w:color="auto"/>
              <w:bottom w:val="single" w:sz="6" w:space="0" w:color="auto"/>
            </w:tcBorders>
          </w:tcPr>
          <w:p w14:paraId="6BC3344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(not rated)</w:t>
            </w:r>
          </w:p>
        </w:tc>
        <w:tc>
          <w:tcPr>
            <w:tcW w:w="678" w:type="dxa"/>
            <w:tcBorders>
              <w:top w:val="single" w:sz="6" w:space="0" w:color="auto"/>
              <w:bottom w:val="single" w:sz="6" w:space="0" w:color="auto"/>
            </w:tcBorders>
          </w:tcPr>
          <w:p w14:paraId="3AB96AC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Total</w:t>
            </w:r>
          </w:p>
        </w:tc>
      </w:tr>
      <w:tr w:rsidR="00BD230F" w14:paraId="3DA90B91" w14:textId="77777777" w:rsidTr="00BD230F">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tcBorders>
          </w:tcPr>
          <w:p w14:paraId="5DE62599" w14:textId="77777777" w:rsidR="00BD230F" w:rsidRDefault="00BD230F">
            <w:r>
              <w:rPr>
                <w:b/>
              </w:rPr>
              <w:t>Financial assets</w:t>
            </w:r>
          </w:p>
        </w:tc>
        <w:tc>
          <w:tcPr>
            <w:tcW w:w="1701" w:type="dxa"/>
            <w:tcBorders>
              <w:top w:val="single" w:sz="6" w:space="0" w:color="auto"/>
            </w:tcBorders>
          </w:tcPr>
          <w:p w14:paraId="613D566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0928252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642709E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67" w:type="dxa"/>
            <w:tcBorders>
              <w:top w:val="single" w:sz="6" w:space="0" w:color="auto"/>
            </w:tcBorders>
          </w:tcPr>
          <w:p w14:paraId="48B506D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Borders>
              <w:top w:val="single" w:sz="6" w:space="0" w:color="auto"/>
            </w:tcBorders>
          </w:tcPr>
          <w:p w14:paraId="63D3567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7977FE8" w14:textId="77777777">
        <w:tc>
          <w:tcPr>
            <w:cnfStyle w:val="001000000000" w:firstRow="0" w:lastRow="0" w:firstColumn="1" w:lastColumn="0" w:oddVBand="0" w:evenVBand="0" w:oddHBand="0" w:evenHBand="0" w:firstRowFirstColumn="0" w:firstRowLastColumn="0" w:lastRowFirstColumn="0" w:lastRowLastColumn="0"/>
            <w:tcW w:w="4424" w:type="dxa"/>
          </w:tcPr>
          <w:p w14:paraId="192D8894" w14:textId="77777777" w:rsidR="00BD230F" w:rsidRDefault="00BD230F">
            <w:r>
              <w:rPr>
                <w:b/>
              </w:rPr>
              <w:t>Financial assets with loss allowance measured at 12 month expected credit loss</w:t>
            </w:r>
          </w:p>
        </w:tc>
        <w:tc>
          <w:tcPr>
            <w:tcW w:w="1701" w:type="dxa"/>
          </w:tcPr>
          <w:p w14:paraId="02DD538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FD96F7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53967F9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67" w:type="dxa"/>
          </w:tcPr>
          <w:p w14:paraId="4FA91CA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25BDA60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4071FBF" w14:textId="77777777">
        <w:tc>
          <w:tcPr>
            <w:cnfStyle w:val="001000000000" w:firstRow="0" w:lastRow="0" w:firstColumn="1" w:lastColumn="0" w:oddVBand="0" w:evenVBand="0" w:oddHBand="0" w:evenHBand="0" w:firstRowFirstColumn="0" w:firstRowLastColumn="0" w:lastRowFirstColumn="0" w:lastRowLastColumn="0"/>
            <w:tcW w:w="4424" w:type="dxa"/>
          </w:tcPr>
          <w:p w14:paraId="0A12E2EB" w14:textId="77777777" w:rsidR="00BD230F" w:rsidRDefault="00BD230F">
            <w:r>
              <w:t>Cash and deposits</w:t>
            </w:r>
          </w:p>
        </w:tc>
        <w:tc>
          <w:tcPr>
            <w:tcW w:w="1701" w:type="dxa"/>
          </w:tcPr>
          <w:p w14:paraId="1197F9C3" w14:textId="77777777" w:rsidR="00BD230F" w:rsidRDefault="00BD230F">
            <w:pPr>
              <w:cnfStyle w:val="000000000000" w:firstRow="0" w:lastRow="0" w:firstColumn="0" w:lastColumn="0" w:oddVBand="0" w:evenVBand="0" w:oddHBand="0" w:evenHBand="0" w:firstRowFirstColumn="0" w:firstRowLastColumn="0" w:lastRowFirstColumn="0" w:lastRowLastColumn="0"/>
            </w:pPr>
            <w:r>
              <w:t>11 664</w:t>
            </w:r>
          </w:p>
        </w:tc>
        <w:tc>
          <w:tcPr>
            <w:tcW w:w="1134" w:type="dxa"/>
          </w:tcPr>
          <w:p w14:paraId="0E555DA6" w14:textId="77777777" w:rsidR="00BD230F" w:rsidRDefault="00BD230F">
            <w:pPr>
              <w:cnfStyle w:val="000000000000" w:firstRow="0" w:lastRow="0" w:firstColumn="0" w:lastColumn="0" w:oddVBand="0" w:evenVBand="0" w:oddHBand="0" w:evenHBand="0" w:firstRowFirstColumn="0" w:firstRowLastColumn="0" w:lastRowFirstColumn="0" w:lastRowLastColumn="0"/>
            </w:pPr>
            <w:r>
              <w:t>118</w:t>
            </w:r>
          </w:p>
        </w:tc>
        <w:tc>
          <w:tcPr>
            <w:tcW w:w="1134" w:type="dxa"/>
          </w:tcPr>
          <w:p w14:paraId="7BF6586E" w14:textId="77777777" w:rsidR="00BD230F" w:rsidRDefault="00BD230F">
            <w:pPr>
              <w:cnfStyle w:val="000000000000" w:firstRow="0" w:lastRow="0" w:firstColumn="0" w:lastColumn="0" w:oddVBand="0" w:evenVBand="0" w:oddHBand="0" w:evenHBand="0" w:firstRowFirstColumn="0" w:firstRowLastColumn="0" w:lastRowFirstColumn="0" w:lastRowLastColumn="0"/>
            </w:pPr>
            <w:r>
              <w:t>304</w:t>
            </w:r>
          </w:p>
        </w:tc>
        <w:tc>
          <w:tcPr>
            <w:tcW w:w="567" w:type="dxa"/>
          </w:tcPr>
          <w:p w14:paraId="34AB7DD4" w14:textId="77777777" w:rsidR="00BD230F" w:rsidRDefault="00BD230F">
            <w:pPr>
              <w:cnfStyle w:val="000000000000" w:firstRow="0" w:lastRow="0" w:firstColumn="0" w:lastColumn="0" w:oddVBand="0" w:evenVBand="0" w:oddHBand="0" w:evenHBand="0" w:firstRowFirstColumn="0" w:firstRowLastColumn="0" w:lastRowFirstColumn="0" w:lastRowLastColumn="0"/>
            </w:pPr>
            <w:r>
              <w:t>144</w:t>
            </w:r>
          </w:p>
        </w:tc>
        <w:tc>
          <w:tcPr>
            <w:tcW w:w="678" w:type="dxa"/>
          </w:tcPr>
          <w:p w14:paraId="3207103F" w14:textId="77777777" w:rsidR="00BD230F" w:rsidRDefault="00BD230F">
            <w:pPr>
              <w:cnfStyle w:val="000000000000" w:firstRow="0" w:lastRow="0" w:firstColumn="0" w:lastColumn="0" w:oddVBand="0" w:evenVBand="0" w:oddHBand="0" w:evenHBand="0" w:firstRowFirstColumn="0" w:firstRowLastColumn="0" w:lastRowFirstColumn="0" w:lastRowLastColumn="0"/>
            </w:pPr>
            <w:r>
              <w:t>12 230</w:t>
            </w:r>
          </w:p>
        </w:tc>
      </w:tr>
      <w:tr w:rsidR="00BD230F" w14:paraId="3F311675" w14:textId="77777777">
        <w:tc>
          <w:tcPr>
            <w:cnfStyle w:val="001000000000" w:firstRow="0" w:lastRow="0" w:firstColumn="1" w:lastColumn="0" w:oddVBand="0" w:evenVBand="0" w:oddHBand="0" w:evenHBand="0" w:firstRowFirstColumn="0" w:firstRowLastColumn="0" w:lastRowFirstColumn="0" w:lastRowLastColumn="0"/>
            <w:tcW w:w="4424" w:type="dxa"/>
          </w:tcPr>
          <w:p w14:paraId="3059BA94" w14:textId="77777777" w:rsidR="00BD230F" w:rsidRDefault="00BD230F">
            <w:r>
              <w:t>Advances paid</w:t>
            </w:r>
          </w:p>
        </w:tc>
        <w:tc>
          <w:tcPr>
            <w:tcW w:w="1701" w:type="dxa"/>
          </w:tcPr>
          <w:p w14:paraId="7D579195" w14:textId="77777777" w:rsidR="00BD230F" w:rsidRDefault="00BD230F">
            <w:pPr>
              <w:cnfStyle w:val="000000000000" w:firstRow="0" w:lastRow="0" w:firstColumn="0" w:lastColumn="0" w:oddVBand="0" w:evenVBand="0" w:oddHBand="0" w:evenHBand="0" w:firstRowFirstColumn="0" w:firstRowLastColumn="0" w:lastRowFirstColumn="0" w:lastRowLastColumn="0"/>
            </w:pPr>
            <w:r>
              <w:t>5 782</w:t>
            </w:r>
          </w:p>
        </w:tc>
        <w:tc>
          <w:tcPr>
            <w:tcW w:w="1134" w:type="dxa"/>
          </w:tcPr>
          <w:p w14:paraId="23790ED2"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c>
          <w:tcPr>
            <w:tcW w:w="1134" w:type="dxa"/>
          </w:tcPr>
          <w:p w14:paraId="763A545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36C2ADCE" w14:textId="77777777" w:rsidR="00BD230F" w:rsidRDefault="00BD230F">
            <w:pPr>
              <w:cnfStyle w:val="000000000000" w:firstRow="0" w:lastRow="0" w:firstColumn="0" w:lastColumn="0" w:oddVBand="0" w:evenVBand="0" w:oddHBand="0" w:evenHBand="0" w:firstRowFirstColumn="0" w:firstRowLastColumn="0" w:lastRowFirstColumn="0" w:lastRowLastColumn="0"/>
            </w:pPr>
            <w:r>
              <w:t>83</w:t>
            </w:r>
          </w:p>
        </w:tc>
        <w:tc>
          <w:tcPr>
            <w:tcW w:w="678" w:type="dxa"/>
          </w:tcPr>
          <w:p w14:paraId="659278CC" w14:textId="77777777" w:rsidR="00BD230F" w:rsidRDefault="00BD230F">
            <w:pPr>
              <w:cnfStyle w:val="000000000000" w:firstRow="0" w:lastRow="0" w:firstColumn="0" w:lastColumn="0" w:oddVBand="0" w:evenVBand="0" w:oddHBand="0" w:evenHBand="0" w:firstRowFirstColumn="0" w:firstRowLastColumn="0" w:lastRowFirstColumn="0" w:lastRowLastColumn="0"/>
            </w:pPr>
            <w:r>
              <w:t>5 915</w:t>
            </w:r>
          </w:p>
        </w:tc>
      </w:tr>
      <w:tr w:rsidR="00BD230F" w14:paraId="79CD5558" w14:textId="77777777">
        <w:tc>
          <w:tcPr>
            <w:cnfStyle w:val="001000000000" w:firstRow="0" w:lastRow="0" w:firstColumn="1" w:lastColumn="0" w:oddVBand="0" w:evenVBand="0" w:oddHBand="0" w:evenHBand="0" w:firstRowFirstColumn="0" w:firstRowLastColumn="0" w:lastRowFirstColumn="0" w:lastRowLastColumn="0"/>
            <w:tcW w:w="4424" w:type="dxa"/>
          </w:tcPr>
          <w:p w14:paraId="59375301" w14:textId="77777777" w:rsidR="00BD230F" w:rsidRDefault="00BD230F">
            <w:r>
              <w:t>Term deposits</w:t>
            </w:r>
          </w:p>
        </w:tc>
        <w:tc>
          <w:tcPr>
            <w:tcW w:w="1701" w:type="dxa"/>
          </w:tcPr>
          <w:p w14:paraId="3A7838A9"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3122896E"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c>
          <w:tcPr>
            <w:tcW w:w="1134" w:type="dxa"/>
          </w:tcPr>
          <w:p w14:paraId="14FF193B"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567" w:type="dxa"/>
          </w:tcPr>
          <w:p w14:paraId="19779EDD"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678" w:type="dxa"/>
          </w:tcPr>
          <w:p w14:paraId="1D164121" w14:textId="77777777" w:rsidR="00BD230F" w:rsidRDefault="00BD230F">
            <w:pPr>
              <w:cnfStyle w:val="000000000000" w:firstRow="0" w:lastRow="0" w:firstColumn="0" w:lastColumn="0" w:oddVBand="0" w:evenVBand="0" w:oddHBand="0" w:evenHBand="0" w:firstRowFirstColumn="0" w:firstRowLastColumn="0" w:lastRowFirstColumn="0" w:lastRowLastColumn="0"/>
            </w:pPr>
            <w:r>
              <w:t>44</w:t>
            </w:r>
          </w:p>
        </w:tc>
      </w:tr>
      <w:tr w:rsidR="00BD230F" w14:paraId="749CB901" w14:textId="77777777">
        <w:tc>
          <w:tcPr>
            <w:cnfStyle w:val="001000000000" w:firstRow="0" w:lastRow="0" w:firstColumn="1" w:lastColumn="0" w:oddVBand="0" w:evenVBand="0" w:oddHBand="0" w:evenHBand="0" w:firstRowFirstColumn="0" w:firstRowLastColumn="0" w:lastRowFirstColumn="0" w:lastRowLastColumn="0"/>
            <w:tcW w:w="4424" w:type="dxa"/>
          </w:tcPr>
          <w:p w14:paraId="55500050" w14:textId="77777777" w:rsidR="00BD230F" w:rsidRDefault="00BD230F">
            <w:r>
              <w:t>Debt securities</w:t>
            </w:r>
          </w:p>
        </w:tc>
        <w:tc>
          <w:tcPr>
            <w:tcW w:w="1701" w:type="dxa"/>
          </w:tcPr>
          <w:p w14:paraId="7928D3E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E5632C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BE647C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0C5C1DBF"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678" w:type="dxa"/>
          </w:tcPr>
          <w:p w14:paraId="44EDDF4F"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r>
      <w:tr w:rsidR="00BD230F" w14:paraId="435779E9" w14:textId="77777777">
        <w:tc>
          <w:tcPr>
            <w:cnfStyle w:val="001000000000" w:firstRow="0" w:lastRow="0" w:firstColumn="1" w:lastColumn="0" w:oddVBand="0" w:evenVBand="0" w:oddHBand="0" w:evenHBand="0" w:firstRowFirstColumn="0" w:firstRowLastColumn="0" w:lastRowFirstColumn="0" w:lastRowLastColumn="0"/>
            <w:tcW w:w="4424" w:type="dxa"/>
          </w:tcPr>
          <w:p w14:paraId="3B725D5D" w14:textId="77777777" w:rsidR="00BD230F" w:rsidRDefault="00BD230F">
            <w:r>
              <w:rPr>
                <w:b/>
              </w:rPr>
              <w:t>Financial assets with loss allowance measured at lifetime credit loss (not credit impaired)</w:t>
            </w:r>
          </w:p>
        </w:tc>
        <w:tc>
          <w:tcPr>
            <w:tcW w:w="1701" w:type="dxa"/>
          </w:tcPr>
          <w:p w14:paraId="2D74985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6D044BF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58E33C3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67" w:type="dxa"/>
          </w:tcPr>
          <w:p w14:paraId="2088E83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3F41333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D191DC8" w14:textId="77777777">
        <w:tc>
          <w:tcPr>
            <w:cnfStyle w:val="001000000000" w:firstRow="0" w:lastRow="0" w:firstColumn="1" w:lastColumn="0" w:oddVBand="0" w:evenVBand="0" w:oddHBand="0" w:evenHBand="0" w:firstRowFirstColumn="0" w:firstRowLastColumn="0" w:lastRowFirstColumn="0" w:lastRowLastColumn="0"/>
            <w:tcW w:w="4424" w:type="dxa"/>
          </w:tcPr>
          <w:p w14:paraId="0DECB5D1" w14:textId="77777777" w:rsidR="00BD230F" w:rsidRDefault="00BD230F">
            <w:r>
              <w:t>Cash and deposits</w:t>
            </w:r>
          </w:p>
        </w:tc>
        <w:tc>
          <w:tcPr>
            <w:tcW w:w="1701" w:type="dxa"/>
          </w:tcPr>
          <w:p w14:paraId="4D07C20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DAC7697"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1134" w:type="dxa"/>
          </w:tcPr>
          <w:p w14:paraId="1C4E6117" w14:textId="77777777" w:rsidR="00BD230F" w:rsidRDefault="00BD230F">
            <w:pPr>
              <w:cnfStyle w:val="000000000000" w:firstRow="0" w:lastRow="0" w:firstColumn="0" w:lastColumn="0" w:oddVBand="0" w:evenVBand="0" w:oddHBand="0" w:evenHBand="0" w:firstRowFirstColumn="0" w:firstRowLastColumn="0" w:lastRowFirstColumn="0" w:lastRowLastColumn="0"/>
            </w:pPr>
            <w:r>
              <w:t>802</w:t>
            </w:r>
          </w:p>
        </w:tc>
        <w:tc>
          <w:tcPr>
            <w:tcW w:w="567" w:type="dxa"/>
          </w:tcPr>
          <w:p w14:paraId="05EF67D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Pr>
          <w:p w14:paraId="4C6FEE63" w14:textId="77777777" w:rsidR="00BD230F" w:rsidRDefault="00BD230F">
            <w:pPr>
              <w:cnfStyle w:val="000000000000" w:firstRow="0" w:lastRow="0" w:firstColumn="0" w:lastColumn="0" w:oddVBand="0" w:evenVBand="0" w:oddHBand="0" w:evenHBand="0" w:firstRowFirstColumn="0" w:firstRowLastColumn="0" w:lastRowFirstColumn="0" w:lastRowLastColumn="0"/>
            </w:pPr>
            <w:r>
              <w:t>807</w:t>
            </w:r>
          </w:p>
        </w:tc>
      </w:tr>
      <w:tr w:rsidR="00BD230F" w14:paraId="2D83D571" w14:textId="77777777">
        <w:tc>
          <w:tcPr>
            <w:cnfStyle w:val="001000000000" w:firstRow="0" w:lastRow="0" w:firstColumn="1" w:lastColumn="0" w:oddVBand="0" w:evenVBand="0" w:oddHBand="0" w:evenHBand="0" w:firstRowFirstColumn="0" w:firstRowLastColumn="0" w:lastRowFirstColumn="0" w:lastRowLastColumn="0"/>
            <w:tcW w:w="4424" w:type="dxa"/>
          </w:tcPr>
          <w:p w14:paraId="47988F58" w14:textId="77777777" w:rsidR="00BD230F" w:rsidRDefault="00BD230F">
            <w:r>
              <w:t>Receivables applying the simplified approach for impairment</w:t>
            </w:r>
          </w:p>
        </w:tc>
        <w:tc>
          <w:tcPr>
            <w:tcW w:w="1701" w:type="dxa"/>
          </w:tcPr>
          <w:p w14:paraId="42C00F64" w14:textId="77777777" w:rsidR="00BD230F" w:rsidRDefault="00BD230F">
            <w:pPr>
              <w:cnfStyle w:val="000000000000" w:firstRow="0" w:lastRow="0" w:firstColumn="0" w:lastColumn="0" w:oddVBand="0" w:evenVBand="0" w:oddHBand="0" w:evenHBand="0" w:firstRowFirstColumn="0" w:firstRowLastColumn="0" w:lastRowFirstColumn="0" w:lastRowLastColumn="0"/>
            </w:pPr>
            <w:r>
              <w:t>273</w:t>
            </w:r>
          </w:p>
        </w:tc>
        <w:tc>
          <w:tcPr>
            <w:tcW w:w="1134" w:type="dxa"/>
          </w:tcPr>
          <w:p w14:paraId="5D1B42CC" w14:textId="77777777" w:rsidR="00BD230F" w:rsidRDefault="00BD230F">
            <w:pPr>
              <w:cnfStyle w:val="000000000000" w:firstRow="0" w:lastRow="0" w:firstColumn="0" w:lastColumn="0" w:oddVBand="0" w:evenVBand="0" w:oddHBand="0" w:evenHBand="0" w:firstRowFirstColumn="0" w:firstRowLastColumn="0" w:lastRowFirstColumn="0" w:lastRowLastColumn="0"/>
            </w:pPr>
            <w:r>
              <w:t>575</w:t>
            </w:r>
          </w:p>
        </w:tc>
        <w:tc>
          <w:tcPr>
            <w:tcW w:w="1134" w:type="dxa"/>
          </w:tcPr>
          <w:p w14:paraId="79DE7348" w14:textId="77777777" w:rsidR="00BD230F" w:rsidRDefault="00BD230F">
            <w:pPr>
              <w:cnfStyle w:val="000000000000" w:firstRow="0" w:lastRow="0" w:firstColumn="0" w:lastColumn="0" w:oddVBand="0" w:evenVBand="0" w:oddHBand="0" w:evenHBand="0" w:firstRowFirstColumn="0" w:firstRowLastColumn="0" w:lastRowFirstColumn="0" w:lastRowLastColumn="0"/>
            </w:pPr>
            <w:r>
              <w:t>115</w:t>
            </w:r>
          </w:p>
        </w:tc>
        <w:tc>
          <w:tcPr>
            <w:tcW w:w="567" w:type="dxa"/>
          </w:tcPr>
          <w:p w14:paraId="65F995ED" w14:textId="77777777" w:rsidR="00BD230F" w:rsidRDefault="00BD230F">
            <w:pPr>
              <w:cnfStyle w:val="000000000000" w:firstRow="0" w:lastRow="0" w:firstColumn="0" w:lastColumn="0" w:oddVBand="0" w:evenVBand="0" w:oddHBand="0" w:evenHBand="0" w:firstRowFirstColumn="0" w:firstRowLastColumn="0" w:lastRowFirstColumn="0" w:lastRowLastColumn="0"/>
            </w:pPr>
            <w:r>
              <w:t>1 204</w:t>
            </w:r>
          </w:p>
        </w:tc>
        <w:tc>
          <w:tcPr>
            <w:tcW w:w="678" w:type="dxa"/>
          </w:tcPr>
          <w:p w14:paraId="32F9A035" w14:textId="77777777" w:rsidR="00BD230F" w:rsidRDefault="00BD230F">
            <w:pPr>
              <w:cnfStyle w:val="000000000000" w:firstRow="0" w:lastRow="0" w:firstColumn="0" w:lastColumn="0" w:oddVBand="0" w:evenVBand="0" w:oddHBand="0" w:evenHBand="0" w:firstRowFirstColumn="0" w:firstRowLastColumn="0" w:lastRowFirstColumn="0" w:lastRowLastColumn="0"/>
            </w:pPr>
            <w:r>
              <w:t>2 168</w:t>
            </w:r>
          </w:p>
        </w:tc>
      </w:tr>
      <w:tr w:rsidR="00BD230F" w14:paraId="4F297B61" w14:textId="77777777">
        <w:tc>
          <w:tcPr>
            <w:cnfStyle w:val="001000000000" w:firstRow="0" w:lastRow="0" w:firstColumn="1" w:lastColumn="0" w:oddVBand="0" w:evenVBand="0" w:oddHBand="0" w:evenHBand="0" w:firstRowFirstColumn="0" w:firstRowLastColumn="0" w:lastRowFirstColumn="0" w:lastRowLastColumn="0"/>
            <w:tcW w:w="4424" w:type="dxa"/>
          </w:tcPr>
          <w:p w14:paraId="35A00EC4" w14:textId="77777777" w:rsidR="00BD230F" w:rsidRDefault="00BD230F">
            <w:r>
              <w:t>Advances paid</w:t>
            </w:r>
          </w:p>
        </w:tc>
        <w:tc>
          <w:tcPr>
            <w:tcW w:w="1701" w:type="dxa"/>
          </w:tcPr>
          <w:p w14:paraId="58635051" w14:textId="77777777" w:rsidR="00BD230F" w:rsidRDefault="00BD230F">
            <w:pPr>
              <w:cnfStyle w:val="000000000000" w:firstRow="0" w:lastRow="0" w:firstColumn="0" w:lastColumn="0" w:oddVBand="0" w:evenVBand="0" w:oddHBand="0" w:evenHBand="0" w:firstRowFirstColumn="0" w:firstRowLastColumn="0" w:lastRowFirstColumn="0" w:lastRowLastColumn="0"/>
            </w:pPr>
            <w:r>
              <w:t>329</w:t>
            </w:r>
          </w:p>
        </w:tc>
        <w:tc>
          <w:tcPr>
            <w:tcW w:w="1134" w:type="dxa"/>
          </w:tcPr>
          <w:p w14:paraId="750D087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00AC3A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0800B26A" w14:textId="77777777" w:rsidR="00BD230F" w:rsidRDefault="00BD230F">
            <w:pPr>
              <w:cnfStyle w:val="000000000000" w:firstRow="0" w:lastRow="0" w:firstColumn="0" w:lastColumn="0" w:oddVBand="0" w:evenVBand="0" w:oddHBand="0" w:evenHBand="0" w:firstRowFirstColumn="0" w:firstRowLastColumn="0" w:lastRowFirstColumn="0" w:lastRowLastColumn="0"/>
            </w:pPr>
            <w:r>
              <w:t>16</w:t>
            </w:r>
          </w:p>
        </w:tc>
        <w:tc>
          <w:tcPr>
            <w:tcW w:w="678" w:type="dxa"/>
          </w:tcPr>
          <w:p w14:paraId="1DC950B2" w14:textId="77777777" w:rsidR="00BD230F" w:rsidRDefault="00BD230F">
            <w:pPr>
              <w:cnfStyle w:val="000000000000" w:firstRow="0" w:lastRow="0" w:firstColumn="0" w:lastColumn="0" w:oddVBand="0" w:evenVBand="0" w:oddHBand="0" w:evenHBand="0" w:firstRowFirstColumn="0" w:firstRowLastColumn="0" w:lastRowFirstColumn="0" w:lastRowLastColumn="0"/>
            </w:pPr>
            <w:r>
              <w:t>345</w:t>
            </w:r>
          </w:p>
        </w:tc>
      </w:tr>
      <w:tr w:rsidR="00BD230F" w14:paraId="7320CED2" w14:textId="77777777">
        <w:tc>
          <w:tcPr>
            <w:cnfStyle w:val="001000000000" w:firstRow="0" w:lastRow="0" w:firstColumn="1" w:lastColumn="0" w:oddVBand="0" w:evenVBand="0" w:oddHBand="0" w:evenHBand="0" w:firstRowFirstColumn="0" w:firstRowLastColumn="0" w:lastRowFirstColumn="0" w:lastRowLastColumn="0"/>
            <w:tcW w:w="4424" w:type="dxa"/>
          </w:tcPr>
          <w:p w14:paraId="056F135B" w14:textId="77777777" w:rsidR="00BD230F" w:rsidRDefault="00BD230F">
            <w:r>
              <w:t>Term deposits</w:t>
            </w:r>
          </w:p>
        </w:tc>
        <w:tc>
          <w:tcPr>
            <w:tcW w:w="1701" w:type="dxa"/>
          </w:tcPr>
          <w:p w14:paraId="114638B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DFB8AB8"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1134" w:type="dxa"/>
          </w:tcPr>
          <w:p w14:paraId="46058970" w14:textId="77777777" w:rsidR="00BD230F" w:rsidRDefault="00BD230F">
            <w:pPr>
              <w:cnfStyle w:val="000000000000" w:firstRow="0" w:lastRow="0" w:firstColumn="0" w:lastColumn="0" w:oddVBand="0" w:evenVBand="0" w:oddHBand="0" w:evenHBand="0" w:firstRowFirstColumn="0" w:firstRowLastColumn="0" w:lastRowFirstColumn="0" w:lastRowLastColumn="0"/>
            </w:pPr>
            <w:r>
              <w:t>69</w:t>
            </w:r>
          </w:p>
        </w:tc>
        <w:tc>
          <w:tcPr>
            <w:tcW w:w="567" w:type="dxa"/>
          </w:tcPr>
          <w:p w14:paraId="5D766A4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Pr>
          <w:p w14:paraId="22D8D2EF" w14:textId="77777777" w:rsidR="00BD230F" w:rsidRDefault="00BD230F">
            <w:pPr>
              <w:cnfStyle w:val="000000000000" w:firstRow="0" w:lastRow="0" w:firstColumn="0" w:lastColumn="0" w:oddVBand="0" w:evenVBand="0" w:oddHBand="0" w:evenHBand="0" w:firstRowFirstColumn="0" w:firstRowLastColumn="0" w:lastRowFirstColumn="0" w:lastRowLastColumn="0"/>
            </w:pPr>
            <w:r>
              <w:t>72</w:t>
            </w:r>
          </w:p>
        </w:tc>
      </w:tr>
      <w:tr w:rsidR="00BD230F" w14:paraId="2AE543FC" w14:textId="77777777">
        <w:tc>
          <w:tcPr>
            <w:cnfStyle w:val="001000000000" w:firstRow="0" w:lastRow="0" w:firstColumn="1" w:lastColumn="0" w:oddVBand="0" w:evenVBand="0" w:oddHBand="0" w:evenHBand="0" w:firstRowFirstColumn="0" w:firstRowLastColumn="0" w:lastRowFirstColumn="0" w:lastRowLastColumn="0"/>
            <w:tcW w:w="4424" w:type="dxa"/>
          </w:tcPr>
          <w:p w14:paraId="4CAB50BD" w14:textId="77777777" w:rsidR="00BD230F" w:rsidRDefault="00BD230F">
            <w:r>
              <w:rPr>
                <w:b/>
              </w:rPr>
              <w:t>Financial assets with loss allowance measured at lifetime credit loss (credit impaired)</w:t>
            </w:r>
          </w:p>
        </w:tc>
        <w:tc>
          <w:tcPr>
            <w:tcW w:w="1701" w:type="dxa"/>
          </w:tcPr>
          <w:p w14:paraId="634545A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38D7C6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15EA040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67" w:type="dxa"/>
          </w:tcPr>
          <w:p w14:paraId="4DA9A2E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78" w:type="dxa"/>
          </w:tcPr>
          <w:p w14:paraId="7FDBB61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76192E1" w14:textId="77777777" w:rsidTr="00BD230F">
        <w:tc>
          <w:tcPr>
            <w:cnfStyle w:val="001000000000" w:firstRow="0" w:lastRow="0" w:firstColumn="1" w:lastColumn="0" w:oddVBand="0" w:evenVBand="0" w:oddHBand="0" w:evenHBand="0" w:firstRowFirstColumn="0" w:firstRowLastColumn="0" w:lastRowFirstColumn="0" w:lastRowLastColumn="0"/>
            <w:tcW w:w="4424" w:type="dxa"/>
            <w:tcBorders>
              <w:bottom w:val="nil"/>
            </w:tcBorders>
          </w:tcPr>
          <w:p w14:paraId="386DD3DE" w14:textId="77777777" w:rsidR="00BD230F" w:rsidRDefault="00BD230F">
            <w:r>
              <w:t>Term deposits</w:t>
            </w:r>
          </w:p>
        </w:tc>
        <w:tc>
          <w:tcPr>
            <w:tcW w:w="1701" w:type="dxa"/>
            <w:tcBorders>
              <w:bottom w:val="nil"/>
            </w:tcBorders>
          </w:tcPr>
          <w:p w14:paraId="6865C3C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nil"/>
            </w:tcBorders>
          </w:tcPr>
          <w:p w14:paraId="2314010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nil"/>
            </w:tcBorders>
          </w:tcPr>
          <w:p w14:paraId="51796188"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c>
          <w:tcPr>
            <w:tcW w:w="567" w:type="dxa"/>
            <w:tcBorders>
              <w:bottom w:val="nil"/>
            </w:tcBorders>
          </w:tcPr>
          <w:p w14:paraId="389F8A6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Borders>
              <w:bottom w:val="nil"/>
            </w:tcBorders>
          </w:tcPr>
          <w:p w14:paraId="5B8C7B43"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r>
      <w:tr w:rsidR="00BD230F" w14:paraId="4A1DBE7D" w14:textId="77777777" w:rsidTr="00BD230F">
        <w:tc>
          <w:tcPr>
            <w:cnfStyle w:val="001000000000" w:firstRow="0" w:lastRow="0" w:firstColumn="1" w:lastColumn="0" w:oddVBand="0" w:evenVBand="0" w:oddHBand="0" w:evenHBand="0" w:firstRowFirstColumn="0" w:firstRowLastColumn="0" w:lastRowFirstColumn="0" w:lastRowLastColumn="0"/>
            <w:tcW w:w="4424" w:type="dxa"/>
            <w:tcBorders>
              <w:bottom w:val="single" w:sz="6" w:space="0" w:color="auto"/>
            </w:tcBorders>
          </w:tcPr>
          <w:p w14:paraId="354C9DE7" w14:textId="77777777" w:rsidR="00BD230F" w:rsidRDefault="00BD230F">
            <w:r>
              <w:t>Debt securities</w:t>
            </w:r>
          </w:p>
        </w:tc>
        <w:tc>
          <w:tcPr>
            <w:tcW w:w="1701" w:type="dxa"/>
            <w:tcBorders>
              <w:bottom w:val="single" w:sz="6" w:space="0" w:color="auto"/>
            </w:tcBorders>
          </w:tcPr>
          <w:p w14:paraId="57526A6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6" w:space="0" w:color="auto"/>
            </w:tcBorders>
          </w:tcPr>
          <w:p w14:paraId="0FC9CAB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6" w:space="0" w:color="auto"/>
            </w:tcBorders>
          </w:tcPr>
          <w:p w14:paraId="4B719BC7"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567" w:type="dxa"/>
            <w:tcBorders>
              <w:bottom w:val="single" w:sz="6" w:space="0" w:color="auto"/>
            </w:tcBorders>
          </w:tcPr>
          <w:p w14:paraId="6071F2F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678" w:type="dxa"/>
            <w:tcBorders>
              <w:bottom w:val="single" w:sz="6" w:space="0" w:color="auto"/>
            </w:tcBorders>
          </w:tcPr>
          <w:p w14:paraId="0E82C720"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r>
      <w:tr w:rsidR="00BD230F" w14:paraId="7183C331" w14:textId="77777777" w:rsidTr="00BD230F">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tcBorders>
          </w:tcPr>
          <w:p w14:paraId="72218D29" w14:textId="77777777" w:rsidR="00BD230F" w:rsidRDefault="00BD230F">
            <w:r>
              <w:rPr>
                <w:b/>
              </w:rPr>
              <w:t>Total financial assets</w:t>
            </w:r>
          </w:p>
        </w:tc>
        <w:tc>
          <w:tcPr>
            <w:tcW w:w="1701" w:type="dxa"/>
            <w:tcBorders>
              <w:top w:val="single" w:sz="6" w:space="0" w:color="auto"/>
            </w:tcBorders>
          </w:tcPr>
          <w:p w14:paraId="0C31503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18 051</w:t>
            </w:r>
          </w:p>
        </w:tc>
        <w:tc>
          <w:tcPr>
            <w:tcW w:w="1134" w:type="dxa"/>
            <w:tcBorders>
              <w:top w:val="single" w:sz="6" w:space="0" w:color="auto"/>
            </w:tcBorders>
          </w:tcPr>
          <w:p w14:paraId="5ADFEED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773</w:t>
            </w:r>
          </w:p>
        </w:tc>
        <w:tc>
          <w:tcPr>
            <w:tcW w:w="1134" w:type="dxa"/>
            <w:tcBorders>
              <w:top w:val="single" w:sz="6" w:space="0" w:color="auto"/>
            </w:tcBorders>
          </w:tcPr>
          <w:p w14:paraId="5BDA1D7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1 354</w:t>
            </w:r>
          </w:p>
        </w:tc>
        <w:tc>
          <w:tcPr>
            <w:tcW w:w="567" w:type="dxa"/>
            <w:tcBorders>
              <w:top w:val="single" w:sz="6" w:space="0" w:color="auto"/>
            </w:tcBorders>
          </w:tcPr>
          <w:p w14:paraId="59A9785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1 456</w:t>
            </w:r>
          </w:p>
        </w:tc>
        <w:tc>
          <w:tcPr>
            <w:tcW w:w="678" w:type="dxa"/>
            <w:tcBorders>
              <w:top w:val="single" w:sz="6" w:space="0" w:color="auto"/>
            </w:tcBorders>
          </w:tcPr>
          <w:p w14:paraId="557B2D40" w14:textId="5AB32336" w:rsidR="00BD230F" w:rsidRDefault="00BD230F">
            <w:pPr>
              <w:cnfStyle w:val="000000000000" w:firstRow="0" w:lastRow="0" w:firstColumn="0" w:lastColumn="0" w:oddVBand="0" w:evenVBand="0" w:oddHBand="0" w:evenHBand="0" w:firstRowFirstColumn="0" w:firstRowLastColumn="0" w:lastRowFirstColumn="0" w:lastRowLastColumn="0"/>
            </w:pPr>
            <w:r>
              <w:rPr>
                <w:b/>
              </w:rPr>
              <w:t>21 634</w:t>
            </w:r>
          </w:p>
        </w:tc>
      </w:tr>
    </w:tbl>
    <w:p w14:paraId="66E431EC" w14:textId="77777777" w:rsidR="00BD230F" w:rsidRPr="00F146DB" w:rsidRDefault="00BD230F" w:rsidP="00F842C5"/>
    <w:p w14:paraId="5B5C2624" w14:textId="77777777" w:rsidR="00BD230F" w:rsidRPr="00CB06BD" w:rsidRDefault="00BD230F" w:rsidP="00CB06BD"/>
    <w:p w14:paraId="79301322" w14:textId="77777777" w:rsidR="00BD230F" w:rsidRPr="00CB06BD" w:rsidRDefault="00BD230F" w:rsidP="00CB06BD">
      <w:pPr>
        <w:sectPr w:rsidR="00BD230F" w:rsidRPr="00CB06BD" w:rsidSect="00BD230F">
          <w:type w:val="continuous"/>
          <w:pgSz w:w="11907" w:h="16839" w:code="9"/>
          <w:pgMar w:top="1134" w:right="1134" w:bottom="1134" w:left="1134" w:header="624" w:footer="567" w:gutter="0"/>
          <w:cols w:sep="1" w:space="567"/>
          <w:docGrid w:linePitch="360"/>
        </w:sectPr>
      </w:pPr>
    </w:p>
    <w:p w14:paraId="445AFA4F" w14:textId="77777777" w:rsidR="00BD230F" w:rsidRPr="0003431C" w:rsidRDefault="00BD230F" w:rsidP="00BD230F">
      <w:pPr>
        <w:pStyle w:val="Heading3"/>
        <w:spacing w:before="0"/>
        <w:ind w:left="1021" w:hanging="1021"/>
      </w:pPr>
      <w:r w:rsidRPr="0003431C">
        <w:lastRenderedPageBreak/>
        <w:t>Other matters</w:t>
      </w:r>
    </w:p>
    <w:p w14:paraId="71418562" w14:textId="77777777" w:rsidR="00BD230F" w:rsidRDefault="00BD230F" w:rsidP="00F842C5">
      <w:pPr>
        <w:pStyle w:val="Heading4"/>
      </w:pPr>
      <w:r>
        <w:t>Offsetting financial instruments</w:t>
      </w:r>
    </w:p>
    <w:p w14:paraId="79A6F4E3" w14:textId="77777777" w:rsidR="00BD230F" w:rsidRDefault="00BD230F" w:rsidP="00F842C5">
      <w:pPr>
        <w:sectPr w:rsidR="00BD230F" w:rsidSect="00BD230F">
          <w:pgSz w:w="11907" w:h="16839" w:code="9"/>
          <w:pgMar w:top="1134" w:right="1134" w:bottom="1134" w:left="1134" w:header="624" w:footer="567" w:gutter="0"/>
          <w:cols w:space="567"/>
          <w:docGrid w:linePitch="360"/>
        </w:sectPr>
      </w:pPr>
    </w:p>
    <w:p w14:paraId="150DA513" w14:textId="77777777" w:rsidR="00BD230F" w:rsidRDefault="00BD230F" w:rsidP="00F842C5">
      <w:r>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14:paraId="47828013" w14:textId="77777777" w:rsidR="00BD230F" w:rsidRDefault="00BD230F" w:rsidP="00F842C5">
      <w:r>
        <w:t>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w:t>
      </w:r>
    </w:p>
    <w:p w14:paraId="74783F40" w14:textId="77777777" w:rsidR="00BD230F" w:rsidRDefault="00BD230F" w:rsidP="00F842C5">
      <w:r>
        <w:t>Some master netting arrangements do not result in an offset of balance sheet assets and liabilities. Where the State does not have a legally enforceable right to offset recognised amounts, because the right to offset is enforceable only on the occurrence of future events such as default, insolvency or bankruptcy, they are reported on a gross basis.</w:t>
      </w:r>
    </w:p>
    <w:p w14:paraId="441F7F19" w14:textId="77777777" w:rsidR="00BD230F" w:rsidRDefault="00BD230F" w:rsidP="00F842C5">
      <w:r>
        <w:t xml:space="preserve">The following tables provide information on the impact of offsetting on the balance sheet, as well as the financial impact of netting for instruments subject to an enforceable master netting arrangement, as well as available cash and financial instrument collateral. </w:t>
      </w:r>
    </w:p>
    <w:p w14:paraId="075BBDDF" w14:textId="77777777" w:rsidR="00BD230F" w:rsidRPr="00BA0693" w:rsidRDefault="00BD230F" w:rsidP="00F842C5">
      <w:r>
        <w:t xml:space="preserve">The </w:t>
      </w:r>
      <w:r w:rsidRPr="00BA0693">
        <w:t>State has entered into arrangements that do not meet the criteria for offsetting in a normal course of business</w:t>
      </w:r>
      <w:r>
        <w:t xml:space="preserve"> </w:t>
      </w:r>
      <w:r w:rsidRPr="00BA0693">
        <w:t xml:space="preserve">but allow for the relevant amounts to be set off in certain circumstances, such as bankruptcy, default or insolvency. </w:t>
      </w:r>
    </w:p>
    <w:p w14:paraId="658FDB0B" w14:textId="77777777" w:rsidR="00BD230F" w:rsidRPr="00BA0693" w:rsidRDefault="00BD230F" w:rsidP="00F842C5">
      <w:r w:rsidRPr="00BA0693">
        <w:t>The effect of these arrangements is reflected in the column related amounts not offset.</w:t>
      </w:r>
    </w:p>
    <w:p w14:paraId="5AD31654" w14:textId="77777777" w:rsidR="00BD230F" w:rsidRDefault="00BD230F" w:rsidP="00F842C5">
      <w:r w:rsidRPr="00BA0693">
        <w:t xml:space="preserve">The </w:t>
      </w:r>
      <w:r>
        <w:t>n</w:t>
      </w:r>
      <w:r w:rsidRPr="00BA0693">
        <w:t xml:space="preserve">et amount </w:t>
      </w:r>
      <w:r>
        <w:t xml:space="preserve">column </w:t>
      </w:r>
      <w:r w:rsidRPr="00BA0693">
        <w:t xml:space="preserve">shows the impact on the State balance sheet if all existing rights </w:t>
      </w:r>
      <w:r>
        <w:t>of offset were exercised.</w:t>
      </w:r>
    </w:p>
    <w:p w14:paraId="6F0C6C7B" w14:textId="77777777" w:rsidR="00BD230F" w:rsidRPr="003E5253" w:rsidRDefault="00BD230F" w:rsidP="00F842C5">
      <w:pPr>
        <w:sectPr w:rsidR="00BD230F" w:rsidRPr="003E5253" w:rsidSect="00BD230F">
          <w:type w:val="continuous"/>
          <w:pgSz w:w="11907" w:h="16839" w:code="9"/>
          <w:pgMar w:top="1134" w:right="1134" w:bottom="1134" w:left="1134" w:header="624" w:footer="567" w:gutter="0"/>
          <w:cols w:num="2" w:space="567"/>
          <w:docGrid w:linePitch="360"/>
        </w:sectPr>
      </w:pPr>
    </w:p>
    <w:p w14:paraId="4AAA8DF7" w14:textId="77777777" w:rsidR="00BD230F" w:rsidRDefault="00BD230F" w:rsidP="00BD230F">
      <w:pPr>
        <w:pStyle w:val="TableHeading"/>
      </w:pPr>
      <w:r>
        <w:t xml:space="preserve">Master netting or similar arrangements </w:t>
      </w:r>
      <w:r>
        <w:rPr>
          <w:vertAlign w:val="superscript"/>
        </w:rPr>
        <w:t>(a)(b)</w:t>
      </w:r>
      <w:r>
        <w:tab/>
        <w:t>($ million)</w:t>
      </w:r>
    </w:p>
    <w:tbl>
      <w:tblPr>
        <w:tblStyle w:val="DTFTable"/>
        <w:tblW w:w="9638" w:type="dxa"/>
        <w:tblLayout w:type="fixed"/>
        <w:tblLook w:val="06A0" w:firstRow="1" w:lastRow="0" w:firstColumn="1" w:lastColumn="0" w:noHBand="1" w:noVBand="1"/>
      </w:tblPr>
      <w:tblGrid>
        <w:gridCol w:w="3857"/>
        <w:gridCol w:w="1134"/>
        <w:gridCol w:w="1275"/>
        <w:gridCol w:w="1558"/>
        <w:gridCol w:w="907"/>
        <w:gridCol w:w="907"/>
      </w:tblGrid>
      <w:tr w:rsidR="00BD230F" w14:paraId="135265A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0C150A23" w14:textId="4D073241" w:rsidR="00BD230F" w:rsidRDefault="00BD230F">
            <w:pPr>
              <w:keepNext/>
            </w:pPr>
            <w:r>
              <w:rPr>
                <w:rFonts w:asciiTheme="minorHAnsi" w:hAnsiTheme="minorHAnsi"/>
                <w:i w:val="0"/>
                <w:spacing w:val="-2"/>
                <w:sz w:val="14"/>
              </w:rPr>
              <w:t>S</w:t>
            </w:r>
            <w:r>
              <w:t xml:space="preserve">tate of Victoria </w:t>
            </w:r>
          </w:p>
        </w:tc>
        <w:tc>
          <w:tcPr>
            <w:tcW w:w="5781" w:type="dxa"/>
            <w:gridSpan w:val="5"/>
          </w:tcPr>
          <w:p w14:paraId="1E32862E" w14:textId="55CA0FCA"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Effects of offsetting on the balance sheet</w:t>
            </w:r>
          </w:p>
        </w:tc>
      </w:tr>
      <w:tr w:rsidR="00BD230F" w14:paraId="43385A3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5B12BACB" w14:textId="77777777" w:rsidR="00BD230F" w:rsidRDefault="00BD230F">
            <w:pPr>
              <w:keepNext/>
            </w:pPr>
            <w:r>
              <w:t>2021</w:t>
            </w:r>
          </w:p>
        </w:tc>
        <w:tc>
          <w:tcPr>
            <w:tcW w:w="1134" w:type="dxa"/>
          </w:tcPr>
          <w:p w14:paraId="7894D2A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Gross amounts </w:t>
            </w:r>
          </w:p>
        </w:tc>
        <w:tc>
          <w:tcPr>
            <w:tcW w:w="1275" w:type="dxa"/>
          </w:tcPr>
          <w:p w14:paraId="0061AFB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Gross amounts set off in the consolidated balance sheet</w:t>
            </w:r>
          </w:p>
        </w:tc>
        <w:tc>
          <w:tcPr>
            <w:tcW w:w="1558" w:type="dxa"/>
          </w:tcPr>
          <w:p w14:paraId="3E9E42D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Net amounts presented in the consolidated balance sheet</w:t>
            </w:r>
          </w:p>
        </w:tc>
        <w:tc>
          <w:tcPr>
            <w:tcW w:w="907" w:type="dxa"/>
          </w:tcPr>
          <w:p w14:paraId="5877F42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Related amounts not offset</w:t>
            </w:r>
          </w:p>
        </w:tc>
        <w:tc>
          <w:tcPr>
            <w:tcW w:w="907" w:type="dxa"/>
          </w:tcPr>
          <w:p w14:paraId="0CDE323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Net amount</w:t>
            </w:r>
          </w:p>
        </w:tc>
      </w:tr>
      <w:tr w:rsidR="00BD230F" w14:paraId="45AD7852" w14:textId="77777777">
        <w:tc>
          <w:tcPr>
            <w:cnfStyle w:val="001000000000" w:firstRow="0" w:lastRow="0" w:firstColumn="1" w:lastColumn="0" w:oddVBand="0" w:evenVBand="0" w:oddHBand="0" w:evenHBand="0" w:firstRowFirstColumn="0" w:firstRowLastColumn="0" w:lastRowFirstColumn="0" w:lastRowLastColumn="0"/>
            <w:tcW w:w="3857" w:type="dxa"/>
          </w:tcPr>
          <w:p w14:paraId="63E9D6B5" w14:textId="77777777" w:rsidR="00BD230F" w:rsidRDefault="00BD230F">
            <w:r>
              <w:rPr>
                <w:b/>
              </w:rPr>
              <w:t>Financial assets</w:t>
            </w:r>
          </w:p>
        </w:tc>
        <w:tc>
          <w:tcPr>
            <w:tcW w:w="1134" w:type="dxa"/>
          </w:tcPr>
          <w:p w14:paraId="1CDEB8B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5" w:type="dxa"/>
          </w:tcPr>
          <w:p w14:paraId="276131F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558" w:type="dxa"/>
          </w:tcPr>
          <w:p w14:paraId="56C61F9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09B6449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072F85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63E84BC" w14:textId="77777777">
        <w:tc>
          <w:tcPr>
            <w:cnfStyle w:val="001000000000" w:firstRow="0" w:lastRow="0" w:firstColumn="1" w:lastColumn="0" w:oddVBand="0" w:evenVBand="0" w:oddHBand="0" w:evenHBand="0" w:firstRowFirstColumn="0" w:firstRowLastColumn="0" w:lastRowFirstColumn="0" w:lastRowLastColumn="0"/>
            <w:tcW w:w="3857" w:type="dxa"/>
          </w:tcPr>
          <w:p w14:paraId="2AEDB868" w14:textId="77777777" w:rsidR="00BD230F" w:rsidRDefault="00BD230F">
            <w:r>
              <w:t>Derivative financial instruments</w:t>
            </w:r>
          </w:p>
        </w:tc>
        <w:tc>
          <w:tcPr>
            <w:tcW w:w="1134" w:type="dxa"/>
          </w:tcPr>
          <w:p w14:paraId="7CC846B8" w14:textId="77777777" w:rsidR="00BD230F" w:rsidRDefault="00BD230F">
            <w:pPr>
              <w:cnfStyle w:val="000000000000" w:firstRow="0" w:lastRow="0" w:firstColumn="0" w:lastColumn="0" w:oddVBand="0" w:evenVBand="0" w:oddHBand="0" w:evenHBand="0" w:firstRowFirstColumn="0" w:firstRowLastColumn="0" w:lastRowFirstColumn="0" w:lastRowLastColumn="0"/>
            </w:pPr>
            <w:r>
              <w:t>1 032</w:t>
            </w:r>
          </w:p>
        </w:tc>
        <w:tc>
          <w:tcPr>
            <w:tcW w:w="1275" w:type="dxa"/>
          </w:tcPr>
          <w:p w14:paraId="2A4DF1FD" w14:textId="77777777" w:rsidR="00BD230F" w:rsidRDefault="00BD230F">
            <w:pPr>
              <w:cnfStyle w:val="000000000000" w:firstRow="0" w:lastRow="0" w:firstColumn="0" w:lastColumn="0" w:oddVBand="0" w:evenVBand="0" w:oddHBand="0" w:evenHBand="0" w:firstRowFirstColumn="0" w:firstRowLastColumn="0" w:lastRowFirstColumn="0" w:lastRowLastColumn="0"/>
            </w:pPr>
            <w:r>
              <w:t>(245)</w:t>
            </w:r>
          </w:p>
        </w:tc>
        <w:tc>
          <w:tcPr>
            <w:tcW w:w="1558" w:type="dxa"/>
          </w:tcPr>
          <w:p w14:paraId="0B49352E" w14:textId="77777777" w:rsidR="00BD230F" w:rsidRDefault="00BD230F">
            <w:pPr>
              <w:cnfStyle w:val="000000000000" w:firstRow="0" w:lastRow="0" w:firstColumn="0" w:lastColumn="0" w:oddVBand="0" w:evenVBand="0" w:oddHBand="0" w:evenHBand="0" w:firstRowFirstColumn="0" w:firstRowLastColumn="0" w:lastRowFirstColumn="0" w:lastRowLastColumn="0"/>
            </w:pPr>
            <w:r>
              <w:t>787</w:t>
            </w:r>
          </w:p>
        </w:tc>
        <w:tc>
          <w:tcPr>
            <w:tcW w:w="907" w:type="dxa"/>
          </w:tcPr>
          <w:p w14:paraId="1289D704" w14:textId="77777777" w:rsidR="00BD230F" w:rsidRDefault="00BD230F">
            <w:pPr>
              <w:cnfStyle w:val="000000000000" w:firstRow="0" w:lastRow="0" w:firstColumn="0" w:lastColumn="0" w:oddVBand="0" w:evenVBand="0" w:oddHBand="0" w:evenHBand="0" w:firstRowFirstColumn="0" w:firstRowLastColumn="0" w:lastRowFirstColumn="0" w:lastRowLastColumn="0"/>
            </w:pPr>
            <w:r>
              <w:t>(406)</w:t>
            </w:r>
          </w:p>
        </w:tc>
        <w:tc>
          <w:tcPr>
            <w:tcW w:w="907" w:type="dxa"/>
          </w:tcPr>
          <w:p w14:paraId="4D0A7BDC" w14:textId="77777777" w:rsidR="00BD230F" w:rsidRDefault="00BD230F">
            <w:pPr>
              <w:cnfStyle w:val="000000000000" w:firstRow="0" w:lastRow="0" w:firstColumn="0" w:lastColumn="0" w:oddVBand="0" w:evenVBand="0" w:oddHBand="0" w:evenHBand="0" w:firstRowFirstColumn="0" w:firstRowLastColumn="0" w:lastRowFirstColumn="0" w:lastRowLastColumn="0"/>
            </w:pPr>
            <w:r>
              <w:t>381</w:t>
            </w:r>
          </w:p>
        </w:tc>
      </w:tr>
      <w:tr w:rsidR="00BD230F" w14:paraId="6D8BB753" w14:textId="77777777">
        <w:tc>
          <w:tcPr>
            <w:cnfStyle w:val="001000000000" w:firstRow="0" w:lastRow="0" w:firstColumn="1" w:lastColumn="0" w:oddVBand="0" w:evenVBand="0" w:oddHBand="0" w:evenHBand="0" w:firstRowFirstColumn="0" w:firstRowLastColumn="0" w:lastRowFirstColumn="0" w:lastRowLastColumn="0"/>
            <w:tcW w:w="3857" w:type="dxa"/>
          </w:tcPr>
          <w:p w14:paraId="4776E3A8" w14:textId="77777777" w:rsidR="00BD230F" w:rsidRDefault="00BD230F">
            <w:r>
              <w:rPr>
                <w:b/>
              </w:rPr>
              <w:t xml:space="preserve">Financial liabilities </w:t>
            </w:r>
          </w:p>
        </w:tc>
        <w:tc>
          <w:tcPr>
            <w:tcW w:w="1134" w:type="dxa"/>
          </w:tcPr>
          <w:p w14:paraId="3708892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5" w:type="dxa"/>
          </w:tcPr>
          <w:p w14:paraId="5D83B22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558" w:type="dxa"/>
          </w:tcPr>
          <w:p w14:paraId="2056797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307E379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526D37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9E39422" w14:textId="77777777">
        <w:tc>
          <w:tcPr>
            <w:cnfStyle w:val="001000000000" w:firstRow="0" w:lastRow="0" w:firstColumn="1" w:lastColumn="0" w:oddVBand="0" w:evenVBand="0" w:oddHBand="0" w:evenHBand="0" w:firstRowFirstColumn="0" w:firstRowLastColumn="0" w:lastRowFirstColumn="0" w:lastRowLastColumn="0"/>
            <w:tcW w:w="3857" w:type="dxa"/>
          </w:tcPr>
          <w:p w14:paraId="2404DA6C" w14:textId="77777777" w:rsidR="00BD230F" w:rsidRDefault="00BD230F">
            <w:r>
              <w:t>Derivative financial instruments</w:t>
            </w:r>
          </w:p>
        </w:tc>
        <w:tc>
          <w:tcPr>
            <w:tcW w:w="1134" w:type="dxa"/>
          </w:tcPr>
          <w:p w14:paraId="693C3108" w14:textId="77777777" w:rsidR="00BD230F" w:rsidRDefault="00BD230F">
            <w:pPr>
              <w:cnfStyle w:val="000000000000" w:firstRow="0" w:lastRow="0" w:firstColumn="0" w:lastColumn="0" w:oddVBand="0" w:evenVBand="0" w:oddHBand="0" w:evenHBand="0" w:firstRowFirstColumn="0" w:firstRowLastColumn="0" w:lastRowFirstColumn="0" w:lastRowLastColumn="0"/>
            </w:pPr>
            <w:r>
              <w:t>1 194</w:t>
            </w:r>
          </w:p>
        </w:tc>
        <w:tc>
          <w:tcPr>
            <w:tcW w:w="1275" w:type="dxa"/>
          </w:tcPr>
          <w:p w14:paraId="4531EAE7" w14:textId="77777777" w:rsidR="00BD230F" w:rsidRDefault="00BD230F">
            <w:pPr>
              <w:cnfStyle w:val="000000000000" w:firstRow="0" w:lastRow="0" w:firstColumn="0" w:lastColumn="0" w:oddVBand="0" w:evenVBand="0" w:oddHBand="0" w:evenHBand="0" w:firstRowFirstColumn="0" w:firstRowLastColumn="0" w:lastRowFirstColumn="0" w:lastRowLastColumn="0"/>
            </w:pPr>
            <w:r>
              <w:t>(247)</w:t>
            </w:r>
          </w:p>
        </w:tc>
        <w:tc>
          <w:tcPr>
            <w:tcW w:w="1558" w:type="dxa"/>
          </w:tcPr>
          <w:p w14:paraId="270D8872" w14:textId="77777777" w:rsidR="00BD230F" w:rsidRDefault="00BD230F">
            <w:pPr>
              <w:cnfStyle w:val="000000000000" w:firstRow="0" w:lastRow="0" w:firstColumn="0" w:lastColumn="0" w:oddVBand="0" w:evenVBand="0" w:oddHBand="0" w:evenHBand="0" w:firstRowFirstColumn="0" w:firstRowLastColumn="0" w:lastRowFirstColumn="0" w:lastRowLastColumn="0"/>
            </w:pPr>
            <w:r>
              <w:t>947</w:t>
            </w:r>
          </w:p>
        </w:tc>
        <w:tc>
          <w:tcPr>
            <w:tcW w:w="907" w:type="dxa"/>
          </w:tcPr>
          <w:p w14:paraId="4D383FCD" w14:textId="77777777" w:rsidR="00BD230F" w:rsidRDefault="00BD230F">
            <w:pPr>
              <w:cnfStyle w:val="000000000000" w:firstRow="0" w:lastRow="0" w:firstColumn="0" w:lastColumn="0" w:oddVBand="0" w:evenVBand="0" w:oddHBand="0" w:evenHBand="0" w:firstRowFirstColumn="0" w:firstRowLastColumn="0" w:lastRowFirstColumn="0" w:lastRowLastColumn="0"/>
            </w:pPr>
            <w:r>
              <w:t>(323)</w:t>
            </w:r>
          </w:p>
        </w:tc>
        <w:tc>
          <w:tcPr>
            <w:tcW w:w="907" w:type="dxa"/>
          </w:tcPr>
          <w:p w14:paraId="01F472C5" w14:textId="24A0EF40" w:rsidR="00BD230F" w:rsidRDefault="00BD230F">
            <w:pPr>
              <w:cnfStyle w:val="000000000000" w:firstRow="0" w:lastRow="0" w:firstColumn="0" w:lastColumn="0" w:oddVBand="0" w:evenVBand="0" w:oddHBand="0" w:evenHBand="0" w:firstRowFirstColumn="0" w:firstRowLastColumn="0" w:lastRowFirstColumn="0" w:lastRowLastColumn="0"/>
            </w:pPr>
            <w:r>
              <w:t>623</w:t>
            </w:r>
          </w:p>
        </w:tc>
      </w:tr>
    </w:tbl>
    <w:p w14:paraId="4AB6A868" w14:textId="75B22CF2" w:rsidR="00BD230F" w:rsidRDefault="00BD230F" w:rsidP="00BD230F"/>
    <w:tbl>
      <w:tblPr>
        <w:tblStyle w:val="DTFTable"/>
        <w:tblW w:w="9638" w:type="dxa"/>
        <w:tblLayout w:type="fixed"/>
        <w:tblLook w:val="06A0" w:firstRow="1" w:lastRow="0" w:firstColumn="1" w:lastColumn="0" w:noHBand="1" w:noVBand="1"/>
      </w:tblPr>
      <w:tblGrid>
        <w:gridCol w:w="3857"/>
        <w:gridCol w:w="1134"/>
        <w:gridCol w:w="1275"/>
        <w:gridCol w:w="1558"/>
        <w:gridCol w:w="907"/>
        <w:gridCol w:w="907"/>
      </w:tblGrid>
      <w:tr w:rsidR="00B209F8" w14:paraId="2ECF3AAE" w14:textId="77777777" w:rsidTr="007227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5830B697" w14:textId="4A5AF9F4" w:rsidR="00B209F8" w:rsidRDefault="00B209F8" w:rsidP="0072279C">
            <w:pPr>
              <w:keepNext/>
            </w:pPr>
            <w:r>
              <w:t>2020</w:t>
            </w:r>
          </w:p>
        </w:tc>
        <w:tc>
          <w:tcPr>
            <w:tcW w:w="1134" w:type="dxa"/>
          </w:tcPr>
          <w:p w14:paraId="5FD9A8CD" w14:textId="6ECFF93E" w:rsidR="00B209F8" w:rsidRDefault="00B209F8" w:rsidP="0072279C">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3C2DBA88" w14:textId="64501203" w:rsidR="00B209F8" w:rsidRDefault="00B209F8" w:rsidP="0072279C">
            <w:pPr>
              <w:keepNext/>
              <w:cnfStyle w:val="100000000000" w:firstRow="1" w:lastRow="0" w:firstColumn="0" w:lastColumn="0" w:oddVBand="0" w:evenVBand="0" w:oddHBand="0" w:evenHBand="0" w:firstRowFirstColumn="0" w:firstRowLastColumn="0" w:lastRowFirstColumn="0" w:lastRowLastColumn="0"/>
            </w:pPr>
          </w:p>
        </w:tc>
        <w:tc>
          <w:tcPr>
            <w:tcW w:w="1558" w:type="dxa"/>
          </w:tcPr>
          <w:p w14:paraId="4159C920" w14:textId="29635F69" w:rsidR="00B209F8" w:rsidRDefault="00B209F8" w:rsidP="0072279C">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2C85A2AC" w14:textId="580DEDA9" w:rsidR="00B209F8" w:rsidRDefault="00B209F8" w:rsidP="0072279C">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1DBE765B" w14:textId="719E1163" w:rsidR="00B209F8" w:rsidRDefault="00B209F8" w:rsidP="0072279C">
            <w:pPr>
              <w:keepNext/>
              <w:cnfStyle w:val="100000000000" w:firstRow="1" w:lastRow="0" w:firstColumn="0" w:lastColumn="0" w:oddVBand="0" w:evenVBand="0" w:oddHBand="0" w:evenHBand="0" w:firstRowFirstColumn="0" w:firstRowLastColumn="0" w:lastRowFirstColumn="0" w:lastRowLastColumn="0"/>
            </w:pPr>
          </w:p>
        </w:tc>
      </w:tr>
      <w:tr w:rsidR="00B209F8" w14:paraId="62AB3E55" w14:textId="77777777" w:rsidTr="0072279C">
        <w:tc>
          <w:tcPr>
            <w:cnfStyle w:val="001000000000" w:firstRow="0" w:lastRow="0" w:firstColumn="1" w:lastColumn="0" w:oddVBand="0" w:evenVBand="0" w:oddHBand="0" w:evenHBand="0" w:firstRowFirstColumn="0" w:firstRowLastColumn="0" w:lastRowFirstColumn="0" w:lastRowLastColumn="0"/>
            <w:tcW w:w="3857" w:type="dxa"/>
          </w:tcPr>
          <w:p w14:paraId="5F0AF2D6" w14:textId="77777777" w:rsidR="00B209F8" w:rsidRDefault="00B209F8" w:rsidP="0072279C">
            <w:r>
              <w:rPr>
                <w:b/>
              </w:rPr>
              <w:t>Financial assets</w:t>
            </w:r>
          </w:p>
        </w:tc>
        <w:tc>
          <w:tcPr>
            <w:tcW w:w="1134" w:type="dxa"/>
          </w:tcPr>
          <w:p w14:paraId="4212DC7A"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c>
          <w:tcPr>
            <w:tcW w:w="1275" w:type="dxa"/>
          </w:tcPr>
          <w:p w14:paraId="68A0FAE7"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c>
          <w:tcPr>
            <w:tcW w:w="1558" w:type="dxa"/>
          </w:tcPr>
          <w:p w14:paraId="02C64DCF"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c>
          <w:tcPr>
            <w:tcW w:w="907" w:type="dxa"/>
          </w:tcPr>
          <w:p w14:paraId="0CA3A22B"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c>
          <w:tcPr>
            <w:tcW w:w="907" w:type="dxa"/>
          </w:tcPr>
          <w:p w14:paraId="7C91064A"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r>
      <w:tr w:rsidR="00B209F8" w14:paraId="0D56D99E" w14:textId="77777777" w:rsidTr="0072279C">
        <w:tc>
          <w:tcPr>
            <w:cnfStyle w:val="001000000000" w:firstRow="0" w:lastRow="0" w:firstColumn="1" w:lastColumn="0" w:oddVBand="0" w:evenVBand="0" w:oddHBand="0" w:evenHBand="0" w:firstRowFirstColumn="0" w:firstRowLastColumn="0" w:lastRowFirstColumn="0" w:lastRowLastColumn="0"/>
            <w:tcW w:w="3857" w:type="dxa"/>
          </w:tcPr>
          <w:p w14:paraId="5E831E5D" w14:textId="77777777" w:rsidR="00B209F8" w:rsidRDefault="00B209F8" w:rsidP="0072279C">
            <w:r>
              <w:t>Derivative financial instruments</w:t>
            </w:r>
          </w:p>
        </w:tc>
        <w:tc>
          <w:tcPr>
            <w:tcW w:w="1134" w:type="dxa"/>
          </w:tcPr>
          <w:p w14:paraId="6730CDAB" w14:textId="5E0E6A7A" w:rsidR="00B209F8" w:rsidRDefault="00B209F8" w:rsidP="00B209F8">
            <w:pPr>
              <w:cnfStyle w:val="000000000000" w:firstRow="0" w:lastRow="0" w:firstColumn="0" w:lastColumn="0" w:oddVBand="0" w:evenVBand="0" w:oddHBand="0" w:evenHBand="0" w:firstRowFirstColumn="0" w:firstRowLastColumn="0" w:lastRowFirstColumn="0" w:lastRowLastColumn="0"/>
            </w:pPr>
            <w:r>
              <w:t>3 206</w:t>
            </w:r>
          </w:p>
        </w:tc>
        <w:tc>
          <w:tcPr>
            <w:tcW w:w="1275" w:type="dxa"/>
          </w:tcPr>
          <w:p w14:paraId="564F0AF0" w14:textId="1553BE2A" w:rsidR="00B209F8" w:rsidRDefault="00B209F8" w:rsidP="00B209F8">
            <w:pPr>
              <w:cnfStyle w:val="000000000000" w:firstRow="0" w:lastRow="0" w:firstColumn="0" w:lastColumn="0" w:oddVBand="0" w:evenVBand="0" w:oddHBand="0" w:evenHBand="0" w:firstRowFirstColumn="0" w:firstRowLastColumn="0" w:lastRowFirstColumn="0" w:lastRowLastColumn="0"/>
            </w:pPr>
            <w:r>
              <w:t>(766)</w:t>
            </w:r>
          </w:p>
        </w:tc>
        <w:tc>
          <w:tcPr>
            <w:tcW w:w="1558" w:type="dxa"/>
          </w:tcPr>
          <w:p w14:paraId="31636FA8" w14:textId="22A262A3" w:rsidR="00B209F8" w:rsidRDefault="00B209F8" w:rsidP="00B209F8">
            <w:pPr>
              <w:cnfStyle w:val="000000000000" w:firstRow="0" w:lastRow="0" w:firstColumn="0" w:lastColumn="0" w:oddVBand="0" w:evenVBand="0" w:oddHBand="0" w:evenHBand="0" w:firstRowFirstColumn="0" w:firstRowLastColumn="0" w:lastRowFirstColumn="0" w:lastRowLastColumn="0"/>
            </w:pPr>
            <w:r>
              <w:t>2 440</w:t>
            </w:r>
          </w:p>
        </w:tc>
        <w:tc>
          <w:tcPr>
            <w:tcW w:w="907" w:type="dxa"/>
          </w:tcPr>
          <w:p w14:paraId="4EBF4B09" w14:textId="667EFBE8" w:rsidR="00B209F8" w:rsidRDefault="00B209F8" w:rsidP="00B209F8">
            <w:pPr>
              <w:cnfStyle w:val="000000000000" w:firstRow="0" w:lastRow="0" w:firstColumn="0" w:lastColumn="0" w:oddVBand="0" w:evenVBand="0" w:oddHBand="0" w:evenHBand="0" w:firstRowFirstColumn="0" w:firstRowLastColumn="0" w:lastRowFirstColumn="0" w:lastRowLastColumn="0"/>
            </w:pPr>
            <w:r>
              <w:t>(1 232)</w:t>
            </w:r>
          </w:p>
        </w:tc>
        <w:tc>
          <w:tcPr>
            <w:tcW w:w="907" w:type="dxa"/>
          </w:tcPr>
          <w:p w14:paraId="1BAE6B4B" w14:textId="63A7F458" w:rsidR="00B209F8" w:rsidRDefault="00B209F8" w:rsidP="00B209F8">
            <w:pPr>
              <w:cnfStyle w:val="000000000000" w:firstRow="0" w:lastRow="0" w:firstColumn="0" w:lastColumn="0" w:oddVBand="0" w:evenVBand="0" w:oddHBand="0" w:evenHBand="0" w:firstRowFirstColumn="0" w:firstRowLastColumn="0" w:lastRowFirstColumn="0" w:lastRowLastColumn="0"/>
            </w:pPr>
            <w:r>
              <w:t>1 208</w:t>
            </w:r>
          </w:p>
        </w:tc>
      </w:tr>
      <w:tr w:rsidR="00B209F8" w14:paraId="5C04E278" w14:textId="77777777" w:rsidTr="0072279C">
        <w:tc>
          <w:tcPr>
            <w:cnfStyle w:val="001000000000" w:firstRow="0" w:lastRow="0" w:firstColumn="1" w:lastColumn="0" w:oddVBand="0" w:evenVBand="0" w:oddHBand="0" w:evenHBand="0" w:firstRowFirstColumn="0" w:firstRowLastColumn="0" w:lastRowFirstColumn="0" w:lastRowLastColumn="0"/>
            <w:tcW w:w="3857" w:type="dxa"/>
          </w:tcPr>
          <w:p w14:paraId="57E72CCF" w14:textId="77777777" w:rsidR="00B209F8" w:rsidRDefault="00B209F8" w:rsidP="0072279C">
            <w:r>
              <w:rPr>
                <w:b/>
              </w:rPr>
              <w:t xml:space="preserve">Financial liabilities </w:t>
            </w:r>
          </w:p>
        </w:tc>
        <w:tc>
          <w:tcPr>
            <w:tcW w:w="1134" w:type="dxa"/>
          </w:tcPr>
          <w:p w14:paraId="5AAED3B2"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c>
          <w:tcPr>
            <w:tcW w:w="1275" w:type="dxa"/>
          </w:tcPr>
          <w:p w14:paraId="7FFC2CFA"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c>
          <w:tcPr>
            <w:tcW w:w="1558" w:type="dxa"/>
          </w:tcPr>
          <w:p w14:paraId="08566072"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c>
          <w:tcPr>
            <w:tcW w:w="907" w:type="dxa"/>
          </w:tcPr>
          <w:p w14:paraId="74BE9EFF"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c>
          <w:tcPr>
            <w:tcW w:w="907" w:type="dxa"/>
          </w:tcPr>
          <w:p w14:paraId="4FE69592" w14:textId="77777777" w:rsidR="00B209F8" w:rsidRDefault="00B209F8" w:rsidP="00B209F8">
            <w:pPr>
              <w:cnfStyle w:val="000000000000" w:firstRow="0" w:lastRow="0" w:firstColumn="0" w:lastColumn="0" w:oddVBand="0" w:evenVBand="0" w:oddHBand="0" w:evenHBand="0" w:firstRowFirstColumn="0" w:firstRowLastColumn="0" w:lastRowFirstColumn="0" w:lastRowLastColumn="0"/>
            </w:pPr>
          </w:p>
        </w:tc>
      </w:tr>
      <w:tr w:rsidR="00B209F8" w14:paraId="2D142299" w14:textId="77777777" w:rsidTr="0072279C">
        <w:tc>
          <w:tcPr>
            <w:cnfStyle w:val="001000000000" w:firstRow="0" w:lastRow="0" w:firstColumn="1" w:lastColumn="0" w:oddVBand="0" w:evenVBand="0" w:oddHBand="0" w:evenHBand="0" w:firstRowFirstColumn="0" w:firstRowLastColumn="0" w:lastRowFirstColumn="0" w:lastRowLastColumn="0"/>
            <w:tcW w:w="3857" w:type="dxa"/>
          </w:tcPr>
          <w:p w14:paraId="42710D08" w14:textId="77777777" w:rsidR="00B209F8" w:rsidRDefault="00B209F8" w:rsidP="0072279C">
            <w:r>
              <w:t>Derivative financial instruments</w:t>
            </w:r>
          </w:p>
        </w:tc>
        <w:tc>
          <w:tcPr>
            <w:tcW w:w="1134" w:type="dxa"/>
          </w:tcPr>
          <w:p w14:paraId="060DB3EB" w14:textId="1A5AA8AD" w:rsidR="00B209F8" w:rsidRDefault="00B209F8" w:rsidP="00B209F8">
            <w:pPr>
              <w:cnfStyle w:val="000000000000" w:firstRow="0" w:lastRow="0" w:firstColumn="0" w:lastColumn="0" w:oddVBand="0" w:evenVBand="0" w:oddHBand="0" w:evenHBand="0" w:firstRowFirstColumn="0" w:firstRowLastColumn="0" w:lastRowFirstColumn="0" w:lastRowLastColumn="0"/>
            </w:pPr>
            <w:r>
              <w:t>2 200</w:t>
            </w:r>
          </w:p>
        </w:tc>
        <w:tc>
          <w:tcPr>
            <w:tcW w:w="1275" w:type="dxa"/>
          </w:tcPr>
          <w:p w14:paraId="56BBE0D6" w14:textId="5522901B" w:rsidR="00B209F8" w:rsidRDefault="00B209F8" w:rsidP="00B209F8">
            <w:pPr>
              <w:cnfStyle w:val="000000000000" w:firstRow="0" w:lastRow="0" w:firstColumn="0" w:lastColumn="0" w:oddVBand="0" w:evenVBand="0" w:oddHBand="0" w:evenHBand="0" w:firstRowFirstColumn="0" w:firstRowLastColumn="0" w:lastRowFirstColumn="0" w:lastRowLastColumn="0"/>
            </w:pPr>
            <w:r>
              <w:t>(769)</w:t>
            </w:r>
          </w:p>
        </w:tc>
        <w:tc>
          <w:tcPr>
            <w:tcW w:w="1558" w:type="dxa"/>
          </w:tcPr>
          <w:p w14:paraId="00AD60DD" w14:textId="0FBE1F14" w:rsidR="00B209F8" w:rsidRDefault="00B209F8" w:rsidP="00B209F8">
            <w:pPr>
              <w:cnfStyle w:val="000000000000" w:firstRow="0" w:lastRow="0" w:firstColumn="0" w:lastColumn="0" w:oddVBand="0" w:evenVBand="0" w:oddHBand="0" w:evenHBand="0" w:firstRowFirstColumn="0" w:firstRowLastColumn="0" w:lastRowFirstColumn="0" w:lastRowLastColumn="0"/>
            </w:pPr>
            <w:r>
              <w:t>1 432</w:t>
            </w:r>
          </w:p>
        </w:tc>
        <w:tc>
          <w:tcPr>
            <w:tcW w:w="907" w:type="dxa"/>
          </w:tcPr>
          <w:p w14:paraId="1669C013" w14:textId="5B0CA9AE" w:rsidR="00B209F8" w:rsidRDefault="00B209F8" w:rsidP="00B209F8">
            <w:pPr>
              <w:cnfStyle w:val="000000000000" w:firstRow="0" w:lastRow="0" w:firstColumn="0" w:lastColumn="0" w:oddVBand="0" w:evenVBand="0" w:oddHBand="0" w:evenHBand="0" w:firstRowFirstColumn="0" w:firstRowLastColumn="0" w:lastRowFirstColumn="0" w:lastRowLastColumn="0"/>
            </w:pPr>
            <w:r>
              <w:t>(1 292)</w:t>
            </w:r>
          </w:p>
        </w:tc>
        <w:tc>
          <w:tcPr>
            <w:tcW w:w="907" w:type="dxa"/>
          </w:tcPr>
          <w:p w14:paraId="71FA5ECF" w14:textId="46A577A1" w:rsidR="00B209F8" w:rsidRDefault="00B209F8" w:rsidP="00B209F8">
            <w:pPr>
              <w:cnfStyle w:val="000000000000" w:firstRow="0" w:lastRow="0" w:firstColumn="0" w:lastColumn="0" w:oddVBand="0" w:evenVBand="0" w:oddHBand="0" w:evenHBand="0" w:firstRowFirstColumn="0" w:firstRowLastColumn="0" w:lastRowFirstColumn="0" w:lastRowLastColumn="0"/>
            </w:pPr>
            <w:r>
              <w:t>140</w:t>
            </w:r>
          </w:p>
        </w:tc>
      </w:tr>
    </w:tbl>
    <w:p w14:paraId="1F2B5D6F" w14:textId="77777777" w:rsidR="00BD230F" w:rsidRPr="00923A23" w:rsidRDefault="00BD230F" w:rsidP="00BD230F">
      <w:pPr>
        <w:pStyle w:val="Note"/>
        <w:ind w:left="0" w:firstLine="0"/>
        <w:rPr>
          <w:b/>
          <w:bCs/>
          <w:lang w:val="en-US"/>
        </w:rPr>
      </w:pPr>
      <w:r>
        <w:t>Notes:</w:t>
      </w:r>
    </w:p>
    <w:p w14:paraId="5DAC31FB" w14:textId="77777777" w:rsidR="00BD230F" w:rsidRDefault="00BD230F" w:rsidP="00F842C5">
      <w:pPr>
        <w:pStyle w:val="Note"/>
      </w:pPr>
      <w:r>
        <w:t>(a)</w:t>
      </w:r>
      <w:r>
        <w:tab/>
        <w:t>Master netting or similar arrangements is only disclosed for the whole of State as they are only material for the State’s insurance entities in the public financial corporations sector.</w:t>
      </w:r>
    </w:p>
    <w:p w14:paraId="32064F0A" w14:textId="77777777" w:rsidR="00BD230F" w:rsidRDefault="00BD230F" w:rsidP="00F842C5">
      <w:pPr>
        <w:pStyle w:val="Note"/>
      </w:pPr>
      <w:r>
        <w:t>(b)</w:t>
      </w:r>
      <w:r>
        <w:tab/>
        <w:t xml:space="preserve">The year-on-year variance </w:t>
      </w:r>
      <w:r w:rsidRPr="00BD5D37">
        <w:t>primarily reflects a change in treatment for a number of cross currency swaps (CCS) related to debt issues in foreign currency</w:t>
      </w:r>
      <w:r>
        <w:t xml:space="preserve"> from the Treasury Corporation of Victoria (TCV)</w:t>
      </w:r>
      <w:r w:rsidRPr="00BD5D37">
        <w:t>. In</w:t>
      </w:r>
      <w:r>
        <w:t xml:space="preserve"> the </w:t>
      </w:r>
      <w:r w:rsidRPr="00BD5D37">
        <w:t>pr</w:t>
      </w:r>
      <w:r>
        <w:t>ior year</w:t>
      </w:r>
      <w:r w:rsidRPr="00BD5D37">
        <w:t xml:space="preserve">, swaps between the asset and liability were </w:t>
      </w:r>
      <w:r>
        <w:t xml:space="preserve">disclosed on a gross basis. </w:t>
      </w:r>
      <w:r w:rsidRPr="00BD5D37">
        <w:t>However,</w:t>
      </w:r>
      <w:r>
        <w:t xml:space="preserve"> </w:t>
      </w:r>
      <w:r w:rsidRPr="00BD5D37">
        <w:t xml:space="preserve">this year the </w:t>
      </w:r>
      <w:r>
        <w:t>asset and liability</w:t>
      </w:r>
      <w:r w:rsidRPr="00BD5D37">
        <w:t xml:space="preserve"> of the CCS</w:t>
      </w:r>
      <w:r>
        <w:t xml:space="preserve"> have been netted</w:t>
      </w:r>
      <w:r w:rsidRPr="00BD5D37">
        <w:t xml:space="preserve"> to better reflect market practice.</w:t>
      </w:r>
    </w:p>
    <w:p w14:paraId="3712F8D7" w14:textId="77777777" w:rsidR="00BD230F" w:rsidRDefault="00BD230F" w:rsidP="00F842C5"/>
    <w:p w14:paraId="6DE13183" w14:textId="77777777" w:rsidR="00BD230F" w:rsidRDefault="00BD230F" w:rsidP="00F842C5">
      <w:pPr>
        <w:sectPr w:rsidR="00BD230F" w:rsidSect="00BD230F">
          <w:type w:val="continuous"/>
          <w:pgSz w:w="11907" w:h="16839" w:code="9"/>
          <w:pgMar w:top="1134" w:right="1134" w:bottom="1134" w:left="1134" w:header="624" w:footer="567" w:gutter="0"/>
          <w:cols w:sep="1" w:space="567"/>
          <w:docGrid w:linePitch="360"/>
        </w:sectPr>
      </w:pPr>
    </w:p>
    <w:p w14:paraId="1075A056" w14:textId="77777777" w:rsidR="00B209F8" w:rsidRDefault="00B209F8">
      <w:pPr>
        <w:keepLines w:val="0"/>
        <w:rPr>
          <w:rFonts w:asciiTheme="majorHAnsi" w:eastAsiaTheme="majorEastAsia" w:hAnsiTheme="majorHAnsi" w:cstheme="majorBidi"/>
          <w:i/>
          <w:iCs/>
          <w:sz w:val="23"/>
          <w:szCs w:val="26"/>
        </w:rPr>
      </w:pPr>
      <w:r>
        <w:br w:type="page"/>
      </w:r>
    </w:p>
    <w:p w14:paraId="73354D85" w14:textId="7A6504CA" w:rsidR="00BD230F" w:rsidRDefault="00BD230F" w:rsidP="00F842C5">
      <w:pPr>
        <w:pStyle w:val="Heading4"/>
        <w:spacing w:before="120"/>
      </w:pPr>
      <w:r>
        <w:lastRenderedPageBreak/>
        <w:t>Net gain or loss by category of financial instruments</w:t>
      </w:r>
    </w:p>
    <w:p w14:paraId="5EEBECE9" w14:textId="77777777" w:rsidR="00BD230F" w:rsidRDefault="00BD230F" w:rsidP="00F842C5">
      <w:r>
        <w:t>The net gains or losses on financial assets and liabilities held at 30 June 2021 are determined as follows:</w:t>
      </w:r>
    </w:p>
    <w:p w14:paraId="1BECA1C1" w14:textId="77777777" w:rsidR="00BD230F" w:rsidRPr="006E7B91" w:rsidRDefault="00BD230F" w:rsidP="00F842C5">
      <w:pPr>
        <w:pStyle w:val="ListBullet"/>
      </w:pPr>
      <w:r w:rsidRPr="006E7B91">
        <w:t xml:space="preserve">For </w:t>
      </w:r>
      <w:r>
        <w:t xml:space="preserve">financial assets at amortised cost </w:t>
      </w:r>
      <w:r w:rsidRPr="006E7B91">
        <w:t>the net gain or loss is calculated by taking the interest revenue, plus or minus foreign exchange gains or losses arising from revaluation of the financial assets, and minus any impairment recognised in the net result</w:t>
      </w:r>
    </w:p>
    <w:p w14:paraId="60062D4C" w14:textId="77777777" w:rsidR="00BD230F" w:rsidRPr="003E5253" w:rsidRDefault="00BD230F" w:rsidP="00F842C5">
      <w:pPr>
        <w:pStyle w:val="ListBullet"/>
        <w:spacing w:before="100"/>
      </w:pPr>
      <w:r w:rsidRPr="003E5253">
        <w:t>For financial liabilities measured at amortised cost, the net gain or loss is calculated by taking the interest expense, plus or minus foreign exchange gains or losses arising from the revaluation of financial liabilities measured at amortised cost</w:t>
      </w:r>
    </w:p>
    <w:p w14:paraId="6804A1AF" w14:textId="77777777" w:rsidR="00BD230F" w:rsidRPr="003E5253" w:rsidRDefault="00BD230F" w:rsidP="00BD230F">
      <w:pPr>
        <w:pStyle w:val="ListBullet"/>
        <w:sectPr w:rsidR="00BD230F" w:rsidRPr="003E5253" w:rsidSect="00BD230F">
          <w:type w:val="continuous"/>
          <w:pgSz w:w="11907" w:h="16839" w:code="9"/>
          <w:pgMar w:top="1134" w:right="1134" w:bottom="1134" w:left="1134" w:header="624" w:footer="567" w:gutter="0"/>
          <w:cols w:num="2" w:space="709"/>
          <w:docGrid w:linePitch="360"/>
        </w:sectPr>
      </w:pPr>
      <w:r w:rsidRPr="003E5253">
        <w:t xml:space="preserve">For financial assets and liabilities that are designated at fair value through profit or loss, the net gain or loss is calculated by taking the movement in the fair value of the financial asset or liability. </w:t>
      </w:r>
    </w:p>
    <w:p w14:paraId="00909FC5" w14:textId="77777777" w:rsidR="00BD230F" w:rsidRDefault="00BD230F" w:rsidP="00BD230F">
      <w:pPr>
        <w:pStyle w:val="TableHeading"/>
        <w:ind w:left="0" w:firstLine="0"/>
      </w:pPr>
      <w:r>
        <w:t>Net gain or loss by category of financial instruments</w:t>
      </w:r>
      <w:r>
        <w:tab/>
        <w:t>($ million)</w:t>
      </w:r>
    </w:p>
    <w:tbl>
      <w:tblPr>
        <w:tblStyle w:val="DTFTable"/>
        <w:tblW w:w="9638" w:type="dxa"/>
        <w:tblLayout w:type="fixed"/>
        <w:tblLook w:val="06A0" w:firstRow="1" w:lastRow="0" w:firstColumn="1" w:lastColumn="0" w:noHBand="1" w:noVBand="1"/>
      </w:tblPr>
      <w:tblGrid>
        <w:gridCol w:w="7684"/>
        <w:gridCol w:w="850"/>
        <w:gridCol w:w="1104"/>
      </w:tblGrid>
      <w:tr w:rsidR="00BD230F" w14:paraId="7C228CD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84" w:type="dxa"/>
          </w:tcPr>
          <w:p w14:paraId="474E0243" w14:textId="68808BF4" w:rsidR="00BD230F" w:rsidRDefault="00BD230F">
            <w:pPr>
              <w:keepNext/>
            </w:pPr>
            <w:r>
              <w:t>2021</w:t>
            </w:r>
          </w:p>
        </w:tc>
        <w:tc>
          <w:tcPr>
            <w:tcW w:w="850" w:type="dxa"/>
          </w:tcPr>
          <w:p w14:paraId="16B998F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1104" w:type="dxa"/>
          </w:tcPr>
          <w:p w14:paraId="692CF0E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1616B681" w14:textId="77777777">
        <w:tc>
          <w:tcPr>
            <w:cnfStyle w:val="001000000000" w:firstRow="0" w:lastRow="0" w:firstColumn="1" w:lastColumn="0" w:oddVBand="0" w:evenVBand="0" w:oddHBand="0" w:evenHBand="0" w:firstRowFirstColumn="0" w:firstRowLastColumn="0" w:lastRowFirstColumn="0" w:lastRowLastColumn="0"/>
            <w:tcW w:w="7684" w:type="dxa"/>
          </w:tcPr>
          <w:p w14:paraId="54829D93" w14:textId="77777777" w:rsidR="00BD230F" w:rsidRDefault="00BD230F">
            <w:r>
              <w:rPr>
                <w:b/>
              </w:rPr>
              <w:t>Financial assets</w:t>
            </w:r>
          </w:p>
        </w:tc>
        <w:tc>
          <w:tcPr>
            <w:tcW w:w="850" w:type="dxa"/>
          </w:tcPr>
          <w:p w14:paraId="31E3FF8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04" w:type="dxa"/>
          </w:tcPr>
          <w:p w14:paraId="12CE797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EA2828D" w14:textId="77777777">
        <w:tc>
          <w:tcPr>
            <w:cnfStyle w:val="001000000000" w:firstRow="0" w:lastRow="0" w:firstColumn="1" w:lastColumn="0" w:oddVBand="0" w:evenVBand="0" w:oddHBand="0" w:evenHBand="0" w:firstRowFirstColumn="0" w:firstRowLastColumn="0" w:lastRowFirstColumn="0" w:lastRowLastColumn="0"/>
            <w:tcW w:w="7684" w:type="dxa"/>
          </w:tcPr>
          <w:p w14:paraId="00643867" w14:textId="77777777" w:rsidR="00BD230F" w:rsidRDefault="00BD230F">
            <w:r>
              <w:t>Cash and deposits</w:t>
            </w:r>
          </w:p>
        </w:tc>
        <w:tc>
          <w:tcPr>
            <w:tcW w:w="850" w:type="dxa"/>
          </w:tcPr>
          <w:p w14:paraId="1FD46A1D"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1104" w:type="dxa"/>
          </w:tcPr>
          <w:p w14:paraId="32F791D6"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r>
      <w:tr w:rsidR="00BD230F" w14:paraId="06DF7CDD" w14:textId="77777777">
        <w:tc>
          <w:tcPr>
            <w:cnfStyle w:val="001000000000" w:firstRow="0" w:lastRow="0" w:firstColumn="1" w:lastColumn="0" w:oddVBand="0" w:evenVBand="0" w:oddHBand="0" w:evenHBand="0" w:firstRowFirstColumn="0" w:firstRowLastColumn="0" w:lastRowFirstColumn="0" w:lastRowLastColumn="0"/>
            <w:tcW w:w="7684" w:type="dxa"/>
          </w:tcPr>
          <w:p w14:paraId="1B7743D3" w14:textId="77777777" w:rsidR="00BD230F" w:rsidRDefault="00BD230F">
            <w:r>
              <w:t>Financial assets designated at fair value through profit/loss (FVTPL)</w:t>
            </w:r>
          </w:p>
        </w:tc>
        <w:tc>
          <w:tcPr>
            <w:tcW w:w="850" w:type="dxa"/>
          </w:tcPr>
          <w:p w14:paraId="4971BF02" w14:textId="77777777" w:rsidR="00BD230F" w:rsidRDefault="00BD230F">
            <w:pPr>
              <w:cnfStyle w:val="000000000000" w:firstRow="0" w:lastRow="0" w:firstColumn="0" w:lastColumn="0" w:oddVBand="0" w:evenVBand="0" w:oddHBand="0" w:evenHBand="0" w:firstRowFirstColumn="0" w:firstRowLastColumn="0" w:lastRowFirstColumn="0" w:lastRowLastColumn="0"/>
            </w:pPr>
            <w:r>
              <w:t>2 399</w:t>
            </w:r>
          </w:p>
        </w:tc>
        <w:tc>
          <w:tcPr>
            <w:tcW w:w="1104" w:type="dxa"/>
          </w:tcPr>
          <w:p w14:paraId="2BB982E6" w14:textId="77777777" w:rsidR="00BD230F" w:rsidRDefault="00BD230F">
            <w:pPr>
              <w:cnfStyle w:val="000000000000" w:firstRow="0" w:lastRow="0" w:firstColumn="0" w:lastColumn="0" w:oddVBand="0" w:evenVBand="0" w:oddHBand="0" w:evenHBand="0" w:firstRowFirstColumn="0" w:firstRowLastColumn="0" w:lastRowFirstColumn="0" w:lastRowLastColumn="0"/>
            </w:pPr>
            <w:r>
              <w:t>43</w:t>
            </w:r>
          </w:p>
        </w:tc>
      </w:tr>
      <w:tr w:rsidR="00BD230F" w14:paraId="3F278992" w14:textId="77777777">
        <w:tc>
          <w:tcPr>
            <w:cnfStyle w:val="001000000000" w:firstRow="0" w:lastRow="0" w:firstColumn="1" w:lastColumn="0" w:oddVBand="0" w:evenVBand="0" w:oddHBand="0" w:evenHBand="0" w:firstRowFirstColumn="0" w:firstRowLastColumn="0" w:lastRowFirstColumn="0" w:lastRowLastColumn="0"/>
            <w:tcW w:w="7684" w:type="dxa"/>
          </w:tcPr>
          <w:p w14:paraId="46C5CC74" w14:textId="77777777" w:rsidR="00BD230F" w:rsidRDefault="00BD230F">
            <w:r>
              <w:t>Financial assets mandatorily measured at fair value through profit or loss</w:t>
            </w:r>
          </w:p>
        </w:tc>
        <w:tc>
          <w:tcPr>
            <w:tcW w:w="850" w:type="dxa"/>
          </w:tcPr>
          <w:p w14:paraId="2D415163" w14:textId="77777777" w:rsidR="00BD230F" w:rsidRDefault="00BD230F">
            <w:pPr>
              <w:cnfStyle w:val="000000000000" w:firstRow="0" w:lastRow="0" w:firstColumn="0" w:lastColumn="0" w:oddVBand="0" w:evenVBand="0" w:oddHBand="0" w:evenHBand="0" w:firstRowFirstColumn="0" w:firstRowLastColumn="0" w:lastRowFirstColumn="0" w:lastRowLastColumn="0"/>
            </w:pPr>
            <w:r>
              <w:t>2 080</w:t>
            </w:r>
          </w:p>
        </w:tc>
        <w:tc>
          <w:tcPr>
            <w:tcW w:w="1104" w:type="dxa"/>
          </w:tcPr>
          <w:p w14:paraId="3DDC153D" w14:textId="77777777" w:rsidR="00BD230F" w:rsidRDefault="00BD230F">
            <w:pPr>
              <w:cnfStyle w:val="000000000000" w:firstRow="0" w:lastRow="0" w:firstColumn="0" w:lastColumn="0" w:oddVBand="0" w:evenVBand="0" w:oddHBand="0" w:evenHBand="0" w:firstRowFirstColumn="0" w:firstRowLastColumn="0" w:lastRowFirstColumn="0" w:lastRowLastColumn="0"/>
            </w:pPr>
            <w:r>
              <w:t>56</w:t>
            </w:r>
          </w:p>
        </w:tc>
      </w:tr>
      <w:tr w:rsidR="00BD230F" w14:paraId="18F8620A" w14:textId="77777777">
        <w:tc>
          <w:tcPr>
            <w:cnfStyle w:val="001000000000" w:firstRow="0" w:lastRow="0" w:firstColumn="1" w:lastColumn="0" w:oddVBand="0" w:evenVBand="0" w:oddHBand="0" w:evenHBand="0" w:firstRowFirstColumn="0" w:firstRowLastColumn="0" w:lastRowFirstColumn="0" w:lastRowLastColumn="0"/>
            <w:tcW w:w="7684" w:type="dxa"/>
          </w:tcPr>
          <w:p w14:paraId="6AD579A8" w14:textId="77777777" w:rsidR="00BD230F" w:rsidRDefault="00BD230F">
            <w:r>
              <w:t>Financial assets at amortised cost</w:t>
            </w:r>
          </w:p>
        </w:tc>
        <w:tc>
          <w:tcPr>
            <w:tcW w:w="850" w:type="dxa"/>
          </w:tcPr>
          <w:p w14:paraId="1AA91726" w14:textId="77777777" w:rsidR="00BD230F" w:rsidRDefault="00BD230F">
            <w:pPr>
              <w:cnfStyle w:val="000000000000" w:firstRow="0" w:lastRow="0" w:firstColumn="0" w:lastColumn="0" w:oddVBand="0" w:evenVBand="0" w:oddHBand="0" w:evenHBand="0" w:firstRowFirstColumn="0" w:firstRowLastColumn="0" w:lastRowFirstColumn="0" w:lastRowLastColumn="0"/>
            </w:pPr>
            <w:r>
              <w:t>118</w:t>
            </w:r>
          </w:p>
        </w:tc>
        <w:tc>
          <w:tcPr>
            <w:tcW w:w="1104" w:type="dxa"/>
          </w:tcPr>
          <w:p w14:paraId="63E9BCAF" w14:textId="77777777" w:rsidR="00BD230F" w:rsidRDefault="00BD230F">
            <w:pPr>
              <w:cnfStyle w:val="000000000000" w:firstRow="0" w:lastRow="0" w:firstColumn="0" w:lastColumn="0" w:oddVBand="0" w:evenVBand="0" w:oddHBand="0" w:evenHBand="0" w:firstRowFirstColumn="0" w:firstRowLastColumn="0" w:lastRowFirstColumn="0" w:lastRowLastColumn="0"/>
            </w:pPr>
            <w:r>
              <w:t>(157)</w:t>
            </w:r>
          </w:p>
        </w:tc>
      </w:tr>
      <w:tr w:rsidR="00BD230F" w14:paraId="6BBB4C26" w14:textId="77777777">
        <w:tc>
          <w:tcPr>
            <w:cnfStyle w:val="001000000000" w:firstRow="0" w:lastRow="0" w:firstColumn="1" w:lastColumn="0" w:oddVBand="0" w:evenVBand="0" w:oddHBand="0" w:evenHBand="0" w:firstRowFirstColumn="0" w:firstRowLastColumn="0" w:lastRowFirstColumn="0" w:lastRowLastColumn="0"/>
            <w:tcW w:w="7684" w:type="dxa"/>
          </w:tcPr>
          <w:p w14:paraId="0BD5D2A8" w14:textId="77777777" w:rsidR="00BD230F" w:rsidRDefault="00BD230F">
            <w:r>
              <w:t>Financial assets measured at fair value through other comprehensive income</w:t>
            </w:r>
          </w:p>
        </w:tc>
        <w:tc>
          <w:tcPr>
            <w:tcW w:w="850" w:type="dxa"/>
          </w:tcPr>
          <w:p w14:paraId="24FF3347"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1104" w:type="dxa"/>
          </w:tcPr>
          <w:p w14:paraId="6D5EDFC4" w14:textId="77777777" w:rsidR="00BD230F" w:rsidRDefault="00BD230F">
            <w:pPr>
              <w:cnfStyle w:val="000000000000" w:firstRow="0" w:lastRow="0" w:firstColumn="0" w:lastColumn="0" w:oddVBand="0" w:evenVBand="0" w:oddHBand="0" w:evenHBand="0" w:firstRowFirstColumn="0" w:firstRowLastColumn="0" w:lastRowFirstColumn="0" w:lastRowLastColumn="0"/>
            </w:pPr>
            <w:r>
              <w:t>123</w:t>
            </w:r>
          </w:p>
        </w:tc>
      </w:tr>
      <w:tr w:rsidR="00BD230F" w14:paraId="7E2CAB4E" w14:textId="77777777" w:rsidTr="00BD230F">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0B654804" w14:textId="77777777" w:rsidR="00BD230F" w:rsidRDefault="00BD230F">
            <w:r>
              <w:rPr>
                <w:b/>
              </w:rPr>
              <w:t>Total financial assets</w:t>
            </w:r>
          </w:p>
        </w:tc>
        <w:tc>
          <w:tcPr>
            <w:tcW w:w="850" w:type="dxa"/>
            <w:tcBorders>
              <w:top w:val="single" w:sz="6" w:space="0" w:color="auto"/>
              <w:bottom w:val="single" w:sz="6" w:space="0" w:color="auto"/>
            </w:tcBorders>
          </w:tcPr>
          <w:p w14:paraId="47887ED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4 590</w:t>
            </w:r>
          </w:p>
        </w:tc>
        <w:tc>
          <w:tcPr>
            <w:tcW w:w="1104" w:type="dxa"/>
            <w:tcBorders>
              <w:top w:val="single" w:sz="6" w:space="0" w:color="auto"/>
              <w:bottom w:val="single" w:sz="6" w:space="0" w:color="auto"/>
            </w:tcBorders>
          </w:tcPr>
          <w:p w14:paraId="5A760F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58</w:t>
            </w:r>
          </w:p>
        </w:tc>
      </w:tr>
      <w:tr w:rsidR="00BD230F" w14:paraId="6580E7E0" w14:textId="77777777" w:rsidTr="00BD230F">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12B4CF04" w14:textId="77777777" w:rsidR="00BD230F" w:rsidRDefault="00BD230F">
            <w:r>
              <w:rPr>
                <w:b/>
              </w:rPr>
              <w:t>Financial liabilities</w:t>
            </w:r>
          </w:p>
        </w:tc>
        <w:tc>
          <w:tcPr>
            <w:tcW w:w="850" w:type="dxa"/>
            <w:tcBorders>
              <w:top w:val="single" w:sz="6" w:space="0" w:color="auto"/>
            </w:tcBorders>
          </w:tcPr>
          <w:p w14:paraId="3D7693B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090D7CF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0630F45" w14:textId="77777777">
        <w:tc>
          <w:tcPr>
            <w:cnfStyle w:val="001000000000" w:firstRow="0" w:lastRow="0" w:firstColumn="1" w:lastColumn="0" w:oddVBand="0" w:evenVBand="0" w:oddHBand="0" w:evenHBand="0" w:firstRowFirstColumn="0" w:firstRowLastColumn="0" w:lastRowFirstColumn="0" w:lastRowLastColumn="0"/>
            <w:tcW w:w="7684" w:type="dxa"/>
          </w:tcPr>
          <w:p w14:paraId="1D4C60C8" w14:textId="77777777" w:rsidR="00BD230F" w:rsidRDefault="00BD230F">
            <w:r>
              <w:t>Financial liabilities designated at fair value through profit and loss</w:t>
            </w:r>
          </w:p>
        </w:tc>
        <w:tc>
          <w:tcPr>
            <w:tcW w:w="850" w:type="dxa"/>
          </w:tcPr>
          <w:p w14:paraId="16299B6C" w14:textId="77777777" w:rsidR="00BD230F" w:rsidRDefault="00BD230F">
            <w:pPr>
              <w:cnfStyle w:val="000000000000" w:firstRow="0" w:lastRow="0" w:firstColumn="0" w:lastColumn="0" w:oddVBand="0" w:evenVBand="0" w:oddHBand="0" w:evenHBand="0" w:firstRowFirstColumn="0" w:firstRowLastColumn="0" w:lastRowFirstColumn="0" w:lastRowLastColumn="0"/>
            </w:pPr>
            <w:r>
              <w:t>2 525</w:t>
            </w:r>
          </w:p>
        </w:tc>
        <w:tc>
          <w:tcPr>
            <w:tcW w:w="1104" w:type="dxa"/>
          </w:tcPr>
          <w:p w14:paraId="553C2BA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141B3E31" w14:textId="77777777">
        <w:tc>
          <w:tcPr>
            <w:cnfStyle w:val="001000000000" w:firstRow="0" w:lastRow="0" w:firstColumn="1" w:lastColumn="0" w:oddVBand="0" w:evenVBand="0" w:oddHBand="0" w:evenHBand="0" w:firstRowFirstColumn="0" w:firstRowLastColumn="0" w:lastRowFirstColumn="0" w:lastRowLastColumn="0"/>
            <w:tcW w:w="7684" w:type="dxa"/>
          </w:tcPr>
          <w:p w14:paraId="734D71A0" w14:textId="77777777" w:rsidR="00BD230F" w:rsidRDefault="00BD230F">
            <w:r>
              <w:t>Financial liabilities mandatorily measured at fair value through profit or loss</w:t>
            </w:r>
          </w:p>
        </w:tc>
        <w:tc>
          <w:tcPr>
            <w:tcW w:w="850" w:type="dxa"/>
          </w:tcPr>
          <w:p w14:paraId="7D0D03BB" w14:textId="77777777" w:rsidR="00BD230F" w:rsidRDefault="00BD230F">
            <w:pPr>
              <w:cnfStyle w:val="000000000000" w:firstRow="0" w:lastRow="0" w:firstColumn="0" w:lastColumn="0" w:oddVBand="0" w:evenVBand="0" w:oddHBand="0" w:evenHBand="0" w:firstRowFirstColumn="0" w:firstRowLastColumn="0" w:lastRowFirstColumn="0" w:lastRowLastColumn="0"/>
            </w:pPr>
            <w:r>
              <w:t>(135)</w:t>
            </w:r>
          </w:p>
        </w:tc>
        <w:tc>
          <w:tcPr>
            <w:tcW w:w="1104" w:type="dxa"/>
          </w:tcPr>
          <w:p w14:paraId="775507D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1D8504B" w14:textId="77777777" w:rsidTr="00BD230F">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742DAB59" w14:textId="77777777" w:rsidR="00BD230F" w:rsidRDefault="00BD230F">
            <w:r>
              <w:t>Financial liabilities at amortised cost</w:t>
            </w:r>
          </w:p>
        </w:tc>
        <w:tc>
          <w:tcPr>
            <w:tcW w:w="850" w:type="dxa"/>
            <w:tcBorders>
              <w:bottom w:val="single" w:sz="6" w:space="0" w:color="auto"/>
            </w:tcBorders>
          </w:tcPr>
          <w:p w14:paraId="1713757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Borders>
              <w:bottom w:val="single" w:sz="6" w:space="0" w:color="auto"/>
            </w:tcBorders>
          </w:tcPr>
          <w:p w14:paraId="608DFAB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E1D9849" w14:textId="77777777">
        <w:tc>
          <w:tcPr>
            <w:cnfStyle w:val="001000000000" w:firstRow="0" w:lastRow="0" w:firstColumn="1" w:lastColumn="0" w:oddVBand="0" w:evenVBand="0" w:oddHBand="0" w:evenHBand="0" w:firstRowFirstColumn="0" w:firstRowLastColumn="0" w:lastRowFirstColumn="0" w:lastRowLastColumn="0"/>
            <w:tcW w:w="7684" w:type="dxa"/>
          </w:tcPr>
          <w:p w14:paraId="228D12DB" w14:textId="77777777" w:rsidR="00BD230F" w:rsidRDefault="00BD230F">
            <w:r>
              <w:rPr>
                <w:b/>
              </w:rPr>
              <w:t>Total financial liabilities</w:t>
            </w:r>
          </w:p>
        </w:tc>
        <w:tc>
          <w:tcPr>
            <w:tcW w:w="850" w:type="dxa"/>
          </w:tcPr>
          <w:p w14:paraId="19192B9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2 389</w:t>
            </w:r>
          </w:p>
        </w:tc>
        <w:tc>
          <w:tcPr>
            <w:tcW w:w="1104" w:type="dxa"/>
          </w:tcPr>
          <w:p w14:paraId="75A9CCAA" w14:textId="281FD6CF"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r>
    </w:tbl>
    <w:p w14:paraId="2067EC2F" w14:textId="77777777" w:rsidR="00BD230F" w:rsidRDefault="00BD230F" w:rsidP="00BD230F"/>
    <w:tbl>
      <w:tblPr>
        <w:tblStyle w:val="DTFTable"/>
        <w:tblW w:w="9638" w:type="dxa"/>
        <w:tblLayout w:type="fixed"/>
        <w:tblLook w:val="06A0" w:firstRow="1" w:lastRow="0" w:firstColumn="1" w:lastColumn="0" w:noHBand="1" w:noVBand="1"/>
      </w:tblPr>
      <w:tblGrid>
        <w:gridCol w:w="7684"/>
        <w:gridCol w:w="850"/>
        <w:gridCol w:w="1104"/>
      </w:tblGrid>
      <w:tr w:rsidR="00BD230F" w14:paraId="5DB83A95"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84" w:type="dxa"/>
          </w:tcPr>
          <w:p w14:paraId="4DDC7B60" w14:textId="7C7FECA7" w:rsidR="00BD230F" w:rsidRDefault="00BD230F">
            <w:pPr>
              <w:keepNext/>
            </w:pPr>
            <w:r>
              <w:t>2020</w:t>
            </w:r>
          </w:p>
        </w:tc>
        <w:tc>
          <w:tcPr>
            <w:tcW w:w="850" w:type="dxa"/>
          </w:tcPr>
          <w:p w14:paraId="1E75E379" w14:textId="764C8269"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04" w:type="dxa"/>
          </w:tcPr>
          <w:p w14:paraId="2BA46B61" w14:textId="7E5AA3D8"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5C070BFF" w14:textId="77777777">
        <w:tc>
          <w:tcPr>
            <w:cnfStyle w:val="001000000000" w:firstRow="0" w:lastRow="0" w:firstColumn="1" w:lastColumn="0" w:oddVBand="0" w:evenVBand="0" w:oddHBand="0" w:evenHBand="0" w:firstRowFirstColumn="0" w:firstRowLastColumn="0" w:lastRowFirstColumn="0" w:lastRowLastColumn="0"/>
            <w:tcW w:w="7684" w:type="dxa"/>
          </w:tcPr>
          <w:p w14:paraId="7FAC57DE" w14:textId="77777777" w:rsidR="00BD230F" w:rsidRDefault="00BD230F">
            <w:r>
              <w:rPr>
                <w:b/>
              </w:rPr>
              <w:t>Financial assets</w:t>
            </w:r>
          </w:p>
        </w:tc>
        <w:tc>
          <w:tcPr>
            <w:tcW w:w="850" w:type="dxa"/>
          </w:tcPr>
          <w:p w14:paraId="11B3D58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04" w:type="dxa"/>
          </w:tcPr>
          <w:p w14:paraId="3B12D1C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FBDB21F" w14:textId="77777777">
        <w:tc>
          <w:tcPr>
            <w:cnfStyle w:val="001000000000" w:firstRow="0" w:lastRow="0" w:firstColumn="1" w:lastColumn="0" w:oddVBand="0" w:evenVBand="0" w:oddHBand="0" w:evenHBand="0" w:firstRowFirstColumn="0" w:firstRowLastColumn="0" w:lastRowFirstColumn="0" w:lastRowLastColumn="0"/>
            <w:tcW w:w="7684" w:type="dxa"/>
          </w:tcPr>
          <w:p w14:paraId="156418C5" w14:textId="77777777" w:rsidR="00BD230F" w:rsidRDefault="00BD230F">
            <w:r>
              <w:t>Cash and deposits</w:t>
            </w:r>
          </w:p>
        </w:tc>
        <w:tc>
          <w:tcPr>
            <w:tcW w:w="850" w:type="dxa"/>
          </w:tcPr>
          <w:p w14:paraId="3C16FCF5"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1104" w:type="dxa"/>
          </w:tcPr>
          <w:p w14:paraId="58F3101B" w14:textId="77777777" w:rsidR="00BD230F" w:rsidRDefault="00BD230F">
            <w:pPr>
              <w:cnfStyle w:val="000000000000" w:firstRow="0" w:lastRow="0" w:firstColumn="0" w:lastColumn="0" w:oddVBand="0" w:evenVBand="0" w:oddHBand="0" w:evenHBand="0" w:firstRowFirstColumn="0" w:firstRowLastColumn="0" w:lastRowFirstColumn="0" w:lastRowLastColumn="0"/>
            </w:pPr>
            <w:r>
              <w:t>(45)</w:t>
            </w:r>
          </w:p>
        </w:tc>
      </w:tr>
      <w:tr w:rsidR="00BD230F" w14:paraId="0CCA44C6" w14:textId="77777777">
        <w:tc>
          <w:tcPr>
            <w:cnfStyle w:val="001000000000" w:firstRow="0" w:lastRow="0" w:firstColumn="1" w:lastColumn="0" w:oddVBand="0" w:evenVBand="0" w:oddHBand="0" w:evenHBand="0" w:firstRowFirstColumn="0" w:firstRowLastColumn="0" w:lastRowFirstColumn="0" w:lastRowLastColumn="0"/>
            <w:tcW w:w="7684" w:type="dxa"/>
          </w:tcPr>
          <w:p w14:paraId="2B67590E" w14:textId="77777777" w:rsidR="00BD230F" w:rsidRDefault="00BD230F">
            <w:r>
              <w:t>Financial assets designated at fair value through profit/loss (FVTPL)</w:t>
            </w:r>
          </w:p>
        </w:tc>
        <w:tc>
          <w:tcPr>
            <w:tcW w:w="850" w:type="dxa"/>
          </w:tcPr>
          <w:p w14:paraId="36D0496D" w14:textId="77777777" w:rsidR="00BD230F" w:rsidRDefault="00BD230F">
            <w:pPr>
              <w:cnfStyle w:val="000000000000" w:firstRow="0" w:lastRow="0" w:firstColumn="0" w:lastColumn="0" w:oddVBand="0" w:evenVBand="0" w:oddHBand="0" w:evenHBand="0" w:firstRowFirstColumn="0" w:firstRowLastColumn="0" w:lastRowFirstColumn="0" w:lastRowLastColumn="0"/>
            </w:pPr>
            <w:r>
              <w:t>(972)</w:t>
            </w:r>
          </w:p>
        </w:tc>
        <w:tc>
          <w:tcPr>
            <w:tcW w:w="1104" w:type="dxa"/>
          </w:tcPr>
          <w:p w14:paraId="6F9D9E2E"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r>
      <w:tr w:rsidR="00BD230F" w14:paraId="1BA6F1AF" w14:textId="77777777">
        <w:tc>
          <w:tcPr>
            <w:cnfStyle w:val="001000000000" w:firstRow="0" w:lastRow="0" w:firstColumn="1" w:lastColumn="0" w:oddVBand="0" w:evenVBand="0" w:oddHBand="0" w:evenHBand="0" w:firstRowFirstColumn="0" w:firstRowLastColumn="0" w:lastRowFirstColumn="0" w:lastRowLastColumn="0"/>
            <w:tcW w:w="7684" w:type="dxa"/>
          </w:tcPr>
          <w:p w14:paraId="46BD0F5C" w14:textId="77777777" w:rsidR="00BD230F" w:rsidRDefault="00BD230F">
            <w:r>
              <w:t>Financial assets mandatorily measured at fair value through profit or loss</w:t>
            </w:r>
          </w:p>
        </w:tc>
        <w:tc>
          <w:tcPr>
            <w:tcW w:w="850" w:type="dxa"/>
          </w:tcPr>
          <w:p w14:paraId="5E03156F" w14:textId="77777777" w:rsidR="00BD230F" w:rsidRDefault="00BD230F">
            <w:pPr>
              <w:cnfStyle w:val="000000000000" w:firstRow="0" w:lastRow="0" w:firstColumn="0" w:lastColumn="0" w:oddVBand="0" w:evenVBand="0" w:oddHBand="0" w:evenHBand="0" w:firstRowFirstColumn="0" w:firstRowLastColumn="0" w:lastRowFirstColumn="0" w:lastRowLastColumn="0"/>
            </w:pPr>
            <w:r>
              <w:t>(975)</w:t>
            </w:r>
          </w:p>
        </w:tc>
        <w:tc>
          <w:tcPr>
            <w:tcW w:w="1104" w:type="dxa"/>
          </w:tcPr>
          <w:p w14:paraId="375A3B6F" w14:textId="77777777" w:rsidR="00BD230F" w:rsidRDefault="00BD230F">
            <w:pPr>
              <w:cnfStyle w:val="000000000000" w:firstRow="0" w:lastRow="0" w:firstColumn="0" w:lastColumn="0" w:oddVBand="0" w:evenVBand="0" w:oddHBand="0" w:evenHBand="0" w:firstRowFirstColumn="0" w:firstRowLastColumn="0" w:lastRowFirstColumn="0" w:lastRowLastColumn="0"/>
            </w:pPr>
            <w:r>
              <w:t>(39)</w:t>
            </w:r>
          </w:p>
        </w:tc>
      </w:tr>
      <w:tr w:rsidR="00BD230F" w14:paraId="07216318" w14:textId="77777777">
        <w:tc>
          <w:tcPr>
            <w:cnfStyle w:val="001000000000" w:firstRow="0" w:lastRow="0" w:firstColumn="1" w:lastColumn="0" w:oddVBand="0" w:evenVBand="0" w:oddHBand="0" w:evenHBand="0" w:firstRowFirstColumn="0" w:firstRowLastColumn="0" w:lastRowFirstColumn="0" w:lastRowLastColumn="0"/>
            <w:tcW w:w="7684" w:type="dxa"/>
          </w:tcPr>
          <w:p w14:paraId="6E9290AD" w14:textId="77777777" w:rsidR="00BD230F" w:rsidRDefault="00BD230F">
            <w:r>
              <w:t>Financial assets at amortised cost</w:t>
            </w:r>
          </w:p>
        </w:tc>
        <w:tc>
          <w:tcPr>
            <w:tcW w:w="850" w:type="dxa"/>
          </w:tcPr>
          <w:p w14:paraId="07C52F58"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c>
          <w:tcPr>
            <w:tcW w:w="1104" w:type="dxa"/>
          </w:tcPr>
          <w:p w14:paraId="32B5E510"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r>
      <w:tr w:rsidR="00BD230F" w14:paraId="479C3253" w14:textId="77777777">
        <w:tc>
          <w:tcPr>
            <w:cnfStyle w:val="001000000000" w:firstRow="0" w:lastRow="0" w:firstColumn="1" w:lastColumn="0" w:oddVBand="0" w:evenVBand="0" w:oddHBand="0" w:evenHBand="0" w:firstRowFirstColumn="0" w:firstRowLastColumn="0" w:lastRowFirstColumn="0" w:lastRowLastColumn="0"/>
            <w:tcW w:w="7684" w:type="dxa"/>
          </w:tcPr>
          <w:p w14:paraId="26E33FC0" w14:textId="77777777" w:rsidR="00BD230F" w:rsidRDefault="00BD230F">
            <w:r>
              <w:t>Financial assets measured at fair value through other comprehensive income</w:t>
            </w:r>
          </w:p>
        </w:tc>
        <w:tc>
          <w:tcPr>
            <w:tcW w:w="850" w:type="dxa"/>
          </w:tcPr>
          <w:p w14:paraId="77116CC8"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1104" w:type="dxa"/>
          </w:tcPr>
          <w:p w14:paraId="72873229" w14:textId="77777777" w:rsidR="00BD230F" w:rsidRDefault="00BD230F">
            <w:pPr>
              <w:cnfStyle w:val="000000000000" w:firstRow="0" w:lastRow="0" w:firstColumn="0" w:lastColumn="0" w:oddVBand="0" w:evenVBand="0" w:oddHBand="0" w:evenHBand="0" w:firstRowFirstColumn="0" w:firstRowLastColumn="0" w:lastRowFirstColumn="0" w:lastRowLastColumn="0"/>
            </w:pPr>
            <w:r>
              <w:t>(58)</w:t>
            </w:r>
          </w:p>
        </w:tc>
      </w:tr>
      <w:tr w:rsidR="00BD230F" w14:paraId="546D339E" w14:textId="77777777" w:rsidTr="00BD230F">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4E43757D" w14:textId="77777777" w:rsidR="00BD230F" w:rsidRDefault="00BD230F">
            <w:r>
              <w:rPr>
                <w:b/>
              </w:rPr>
              <w:t>Total financial assets</w:t>
            </w:r>
          </w:p>
        </w:tc>
        <w:tc>
          <w:tcPr>
            <w:tcW w:w="850" w:type="dxa"/>
            <w:tcBorders>
              <w:top w:val="single" w:sz="6" w:space="0" w:color="auto"/>
              <w:bottom w:val="single" w:sz="6" w:space="0" w:color="auto"/>
            </w:tcBorders>
          </w:tcPr>
          <w:p w14:paraId="0CFF265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(1 978)</w:t>
            </w:r>
          </w:p>
        </w:tc>
        <w:tc>
          <w:tcPr>
            <w:tcW w:w="1104" w:type="dxa"/>
            <w:tcBorders>
              <w:top w:val="single" w:sz="6" w:space="0" w:color="auto"/>
              <w:bottom w:val="single" w:sz="6" w:space="0" w:color="auto"/>
            </w:tcBorders>
          </w:tcPr>
          <w:p w14:paraId="336F6B1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(168)</w:t>
            </w:r>
          </w:p>
        </w:tc>
      </w:tr>
      <w:tr w:rsidR="00BD230F" w14:paraId="20835573" w14:textId="77777777" w:rsidTr="00BD230F">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7C620671" w14:textId="77777777" w:rsidR="00BD230F" w:rsidRDefault="00BD230F">
            <w:r>
              <w:rPr>
                <w:b/>
              </w:rPr>
              <w:t>Financial liabilities</w:t>
            </w:r>
          </w:p>
        </w:tc>
        <w:tc>
          <w:tcPr>
            <w:tcW w:w="850" w:type="dxa"/>
            <w:tcBorders>
              <w:top w:val="single" w:sz="6" w:space="0" w:color="auto"/>
            </w:tcBorders>
          </w:tcPr>
          <w:p w14:paraId="579E194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673CBF4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64E7138" w14:textId="77777777">
        <w:tc>
          <w:tcPr>
            <w:cnfStyle w:val="001000000000" w:firstRow="0" w:lastRow="0" w:firstColumn="1" w:lastColumn="0" w:oddVBand="0" w:evenVBand="0" w:oddHBand="0" w:evenHBand="0" w:firstRowFirstColumn="0" w:firstRowLastColumn="0" w:lastRowFirstColumn="0" w:lastRowLastColumn="0"/>
            <w:tcW w:w="7684" w:type="dxa"/>
          </w:tcPr>
          <w:p w14:paraId="6971CEE7" w14:textId="77777777" w:rsidR="00BD230F" w:rsidRDefault="00BD230F">
            <w:r>
              <w:t>Financial liabilities designated at fair value through profit and loss</w:t>
            </w:r>
          </w:p>
        </w:tc>
        <w:tc>
          <w:tcPr>
            <w:tcW w:w="850" w:type="dxa"/>
          </w:tcPr>
          <w:p w14:paraId="4E1B619D" w14:textId="77777777" w:rsidR="00BD230F" w:rsidRDefault="00BD230F">
            <w:pPr>
              <w:cnfStyle w:val="000000000000" w:firstRow="0" w:lastRow="0" w:firstColumn="0" w:lastColumn="0" w:oddVBand="0" w:evenVBand="0" w:oddHBand="0" w:evenHBand="0" w:firstRowFirstColumn="0" w:firstRowLastColumn="0" w:lastRowFirstColumn="0" w:lastRowLastColumn="0"/>
            </w:pPr>
            <w:r>
              <w:t>(690)</w:t>
            </w:r>
          </w:p>
        </w:tc>
        <w:tc>
          <w:tcPr>
            <w:tcW w:w="1104" w:type="dxa"/>
          </w:tcPr>
          <w:p w14:paraId="0B7C9AE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1F0291F" w14:textId="77777777">
        <w:tc>
          <w:tcPr>
            <w:cnfStyle w:val="001000000000" w:firstRow="0" w:lastRow="0" w:firstColumn="1" w:lastColumn="0" w:oddVBand="0" w:evenVBand="0" w:oddHBand="0" w:evenHBand="0" w:firstRowFirstColumn="0" w:firstRowLastColumn="0" w:lastRowFirstColumn="0" w:lastRowLastColumn="0"/>
            <w:tcW w:w="7684" w:type="dxa"/>
          </w:tcPr>
          <w:p w14:paraId="4A5A561F" w14:textId="77777777" w:rsidR="00BD230F" w:rsidRDefault="00BD230F">
            <w:r>
              <w:t>Financial liabilities mandatorily measured at fair value through profit or loss</w:t>
            </w:r>
          </w:p>
        </w:tc>
        <w:tc>
          <w:tcPr>
            <w:tcW w:w="850" w:type="dxa"/>
          </w:tcPr>
          <w:p w14:paraId="06A6C8DE" w14:textId="77777777" w:rsidR="00BD230F" w:rsidRDefault="00BD230F">
            <w:pPr>
              <w:cnfStyle w:val="000000000000" w:firstRow="0" w:lastRow="0" w:firstColumn="0" w:lastColumn="0" w:oddVBand="0" w:evenVBand="0" w:oddHBand="0" w:evenHBand="0" w:firstRowFirstColumn="0" w:firstRowLastColumn="0" w:lastRowFirstColumn="0" w:lastRowLastColumn="0"/>
            </w:pPr>
            <w:r>
              <w:t>(70)</w:t>
            </w:r>
          </w:p>
        </w:tc>
        <w:tc>
          <w:tcPr>
            <w:tcW w:w="1104" w:type="dxa"/>
          </w:tcPr>
          <w:p w14:paraId="4774ABD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DFC7809" w14:textId="77777777" w:rsidTr="00BD230F">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55666CF1" w14:textId="77777777" w:rsidR="00BD230F" w:rsidRDefault="00BD230F">
            <w:r>
              <w:t>Financial liabilities at amortised cost</w:t>
            </w:r>
          </w:p>
        </w:tc>
        <w:tc>
          <w:tcPr>
            <w:tcW w:w="850" w:type="dxa"/>
            <w:tcBorders>
              <w:bottom w:val="single" w:sz="6" w:space="0" w:color="auto"/>
            </w:tcBorders>
          </w:tcPr>
          <w:p w14:paraId="556E3BDB" w14:textId="77777777" w:rsidR="00BD230F" w:rsidRDefault="00BD230F">
            <w:pPr>
              <w:cnfStyle w:val="000000000000" w:firstRow="0" w:lastRow="0" w:firstColumn="0" w:lastColumn="0" w:oddVBand="0" w:evenVBand="0" w:oddHBand="0" w:evenHBand="0" w:firstRowFirstColumn="0" w:firstRowLastColumn="0" w:lastRowFirstColumn="0" w:lastRowLastColumn="0"/>
            </w:pPr>
            <w:r>
              <w:t>(283)</w:t>
            </w:r>
          </w:p>
        </w:tc>
        <w:tc>
          <w:tcPr>
            <w:tcW w:w="1104" w:type="dxa"/>
            <w:tcBorders>
              <w:bottom w:val="single" w:sz="6" w:space="0" w:color="auto"/>
            </w:tcBorders>
          </w:tcPr>
          <w:p w14:paraId="00FB2664" w14:textId="77777777" w:rsidR="00BD230F" w:rsidRDefault="00BD230F">
            <w:pPr>
              <w:cnfStyle w:val="000000000000" w:firstRow="0" w:lastRow="0" w:firstColumn="0" w:lastColumn="0" w:oddVBand="0" w:evenVBand="0" w:oddHBand="0" w:evenHBand="0" w:firstRowFirstColumn="0" w:firstRowLastColumn="0" w:lastRowFirstColumn="0" w:lastRowLastColumn="0"/>
            </w:pPr>
            <w:r>
              <w:t>(283)</w:t>
            </w:r>
          </w:p>
        </w:tc>
      </w:tr>
      <w:tr w:rsidR="00BD230F" w14:paraId="2C8967BD" w14:textId="77777777">
        <w:tc>
          <w:tcPr>
            <w:cnfStyle w:val="001000000000" w:firstRow="0" w:lastRow="0" w:firstColumn="1" w:lastColumn="0" w:oddVBand="0" w:evenVBand="0" w:oddHBand="0" w:evenHBand="0" w:firstRowFirstColumn="0" w:firstRowLastColumn="0" w:lastRowFirstColumn="0" w:lastRowLastColumn="0"/>
            <w:tcW w:w="7684" w:type="dxa"/>
          </w:tcPr>
          <w:p w14:paraId="1995C378" w14:textId="77777777" w:rsidR="00BD230F" w:rsidRDefault="00BD230F">
            <w:r>
              <w:rPr>
                <w:b/>
              </w:rPr>
              <w:t>Total financial liabilities</w:t>
            </w:r>
          </w:p>
        </w:tc>
        <w:tc>
          <w:tcPr>
            <w:tcW w:w="850" w:type="dxa"/>
          </w:tcPr>
          <w:p w14:paraId="21789B8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(1 043)</w:t>
            </w:r>
          </w:p>
        </w:tc>
        <w:tc>
          <w:tcPr>
            <w:tcW w:w="1104" w:type="dxa"/>
          </w:tcPr>
          <w:p w14:paraId="2AF24D3A" w14:textId="2685F7CB" w:rsidR="00BD230F" w:rsidRDefault="00BD230F">
            <w:pPr>
              <w:cnfStyle w:val="000000000000" w:firstRow="0" w:lastRow="0" w:firstColumn="0" w:lastColumn="0" w:oddVBand="0" w:evenVBand="0" w:oddHBand="0" w:evenHBand="0" w:firstRowFirstColumn="0" w:firstRowLastColumn="0" w:lastRowFirstColumn="0" w:lastRowLastColumn="0"/>
            </w:pPr>
            <w:r>
              <w:rPr>
                <w:b/>
              </w:rPr>
              <w:t>(284)</w:t>
            </w:r>
          </w:p>
        </w:tc>
      </w:tr>
    </w:tbl>
    <w:p w14:paraId="2E5D83F2" w14:textId="77777777" w:rsidR="00BD230F" w:rsidRPr="00A9693F" w:rsidRDefault="00BD230F" w:rsidP="00F842C5">
      <w:pPr>
        <w:spacing w:before="0"/>
      </w:pPr>
    </w:p>
    <w:p w14:paraId="549B9CED" w14:textId="77777777" w:rsidR="00BD230F" w:rsidRDefault="00BD230F" w:rsidP="00BD230F">
      <w:pPr>
        <w:pStyle w:val="TableHeading"/>
      </w:pPr>
      <w:r w:rsidRPr="00B0110E">
        <w:t xml:space="preserve">Breakdown of interest </w:t>
      </w:r>
      <w:r>
        <w:t>income</w:t>
      </w:r>
      <w:r w:rsidRPr="00B0110E">
        <w:t xml:space="preserve"> </w:t>
      </w:r>
      <w:r w:rsidRPr="00B0110E">
        <w:rPr>
          <w:vertAlign w:val="superscript"/>
        </w:rPr>
        <w:t>(a)</w:t>
      </w:r>
      <w:r w:rsidRPr="00B0110E">
        <w:tab/>
        <w:t>($ million)</w:t>
      </w:r>
    </w:p>
    <w:tbl>
      <w:tblPr>
        <w:tblStyle w:val="DTFTable"/>
        <w:tblW w:w="9638" w:type="dxa"/>
        <w:tblLayout w:type="fixed"/>
        <w:tblLook w:val="06A0" w:firstRow="1" w:lastRow="0" w:firstColumn="1" w:lastColumn="0" w:noHBand="1" w:noVBand="1"/>
      </w:tblPr>
      <w:tblGrid>
        <w:gridCol w:w="6266"/>
        <w:gridCol w:w="651"/>
        <w:gridCol w:w="907"/>
        <w:gridCol w:w="907"/>
        <w:gridCol w:w="907"/>
      </w:tblGrid>
      <w:tr w:rsidR="00BD230F" w14:paraId="2E03DFC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6" w:type="dxa"/>
          </w:tcPr>
          <w:p w14:paraId="70E00AE8" w14:textId="5F83B9BB" w:rsidR="00BD230F" w:rsidRDefault="00BD230F">
            <w:pPr>
              <w:keepNext/>
            </w:pPr>
          </w:p>
        </w:tc>
        <w:tc>
          <w:tcPr>
            <w:tcW w:w="1558" w:type="dxa"/>
            <w:gridSpan w:val="2"/>
          </w:tcPr>
          <w:p w14:paraId="5E0F6C2D"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10B5EAF8"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3FF2BDF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6" w:type="dxa"/>
          </w:tcPr>
          <w:p w14:paraId="65AD5552" w14:textId="77777777" w:rsidR="00BD230F" w:rsidRDefault="00BD230F">
            <w:pPr>
              <w:keepNext/>
            </w:pPr>
          </w:p>
        </w:tc>
        <w:tc>
          <w:tcPr>
            <w:tcW w:w="651" w:type="dxa"/>
          </w:tcPr>
          <w:p w14:paraId="45AF1E2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A259A0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F94190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F8FEFE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20CE930B" w14:textId="77777777" w:rsidTr="00BD230F">
        <w:tc>
          <w:tcPr>
            <w:cnfStyle w:val="001000000000" w:firstRow="0" w:lastRow="0" w:firstColumn="1" w:lastColumn="0" w:oddVBand="0" w:evenVBand="0" w:oddHBand="0" w:evenHBand="0" w:firstRowFirstColumn="0" w:firstRowLastColumn="0" w:lastRowFirstColumn="0" w:lastRowLastColumn="0"/>
            <w:tcW w:w="6266" w:type="dxa"/>
            <w:tcBorders>
              <w:bottom w:val="nil"/>
            </w:tcBorders>
          </w:tcPr>
          <w:p w14:paraId="5E6E9926" w14:textId="77777777" w:rsidR="00BD230F" w:rsidRDefault="00BD230F">
            <w:r>
              <w:t>Interest revenue from financial assets not at fair value through the operating statement</w:t>
            </w:r>
          </w:p>
        </w:tc>
        <w:tc>
          <w:tcPr>
            <w:tcW w:w="651" w:type="dxa"/>
            <w:tcBorders>
              <w:bottom w:val="nil"/>
            </w:tcBorders>
          </w:tcPr>
          <w:p w14:paraId="53F640A3" w14:textId="77777777" w:rsidR="00BD230F" w:rsidRDefault="00BD230F">
            <w:pPr>
              <w:cnfStyle w:val="000000000000" w:firstRow="0" w:lastRow="0" w:firstColumn="0" w:lastColumn="0" w:oddVBand="0" w:evenVBand="0" w:oddHBand="0" w:evenHBand="0" w:firstRowFirstColumn="0" w:firstRowLastColumn="0" w:lastRowFirstColumn="0" w:lastRowLastColumn="0"/>
            </w:pPr>
            <w:r>
              <w:t>182</w:t>
            </w:r>
          </w:p>
        </w:tc>
        <w:tc>
          <w:tcPr>
            <w:tcW w:w="907" w:type="dxa"/>
            <w:tcBorders>
              <w:bottom w:val="nil"/>
            </w:tcBorders>
          </w:tcPr>
          <w:p w14:paraId="291A9465" w14:textId="77777777" w:rsidR="00BD230F" w:rsidRDefault="00BD230F">
            <w:pPr>
              <w:cnfStyle w:val="000000000000" w:firstRow="0" w:lastRow="0" w:firstColumn="0" w:lastColumn="0" w:oddVBand="0" w:evenVBand="0" w:oddHBand="0" w:evenHBand="0" w:firstRowFirstColumn="0" w:firstRowLastColumn="0" w:lastRowFirstColumn="0" w:lastRowLastColumn="0"/>
            </w:pPr>
            <w:r>
              <w:t>180</w:t>
            </w:r>
          </w:p>
        </w:tc>
        <w:tc>
          <w:tcPr>
            <w:tcW w:w="907" w:type="dxa"/>
            <w:tcBorders>
              <w:bottom w:val="nil"/>
            </w:tcBorders>
          </w:tcPr>
          <w:p w14:paraId="7BBB9EBC" w14:textId="77777777" w:rsidR="00BD230F" w:rsidRDefault="00BD230F">
            <w:pPr>
              <w:cnfStyle w:val="000000000000" w:firstRow="0" w:lastRow="0" w:firstColumn="0" w:lastColumn="0" w:oddVBand="0" w:evenVBand="0" w:oddHBand="0" w:evenHBand="0" w:firstRowFirstColumn="0" w:firstRowLastColumn="0" w:lastRowFirstColumn="0" w:lastRowLastColumn="0"/>
            </w:pPr>
            <w:r>
              <w:t>594</w:t>
            </w:r>
          </w:p>
        </w:tc>
        <w:tc>
          <w:tcPr>
            <w:tcW w:w="907" w:type="dxa"/>
            <w:tcBorders>
              <w:bottom w:val="nil"/>
            </w:tcBorders>
          </w:tcPr>
          <w:p w14:paraId="67C58D67" w14:textId="77777777" w:rsidR="00BD230F" w:rsidRDefault="00BD230F">
            <w:pPr>
              <w:cnfStyle w:val="000000000000" w:firstRow="0" w:lastRow="0" w:firstColumn="0" w:lastColumn="0" w:oddVBand="0" w:evenVBand="0" w:oddHBand="0" w:evenHBand="0" w:firstRowFirstColumn="0" w:firstRowLastColumn="0" w:lastRowFirstColumn="0" w:lastRowLastColumn="0"/>
            </w:pPr>
            <w:r>
              <w:t>619</w:t>
            </w:r>
          </w:p>
        </w:tc>
      </w:tr>
      <w:tr w:rsidR="00BD230F" w14:paraId="2045834B" w14:textId="77777777" w:rsidTr="00BD230F">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2FEBD2AE" w14:textId="77777777" w:rsidR="00BD230F" w:rsidRDefault="00BD230F">
            <w:r>
              <w:t>Interest revenue from financial assets at fair value through the operating statement</w:t>
            </w:r>
          </w:p>
        </w:tc>
        <w:tc>
          <w:tcPr>
            <w:tcW w:w="651" w:type="dxa"/>
            <w:tcBorders>
              <w:bottom w:val="single" w:sz="6" w:space="0" w:color="auto"/>
            </w:tcBorders>
          </w:tcPr>
          <w:p w14:paraId="04FE3435" w14:textId="77777777" w:rsidR="00BD230F" w:rsidRDefault="00BD230F">
            <w:pPr>
              <w:cnfStyle w:val="000000000000" w:firstRow="0" w:lastRow="0" w:firstColumn="0" w:lastColumn="0" w:oddVBand="0" w:evenVBand="0" w:oddHBand="0" w:evenHBand="0" w:firstRowFirstColumn="0" w:firstRowLastColumn="0" w:lastRowFirstColumn="0" w:lastRowLastColumn="0"/>
            </w:pPr>
            <w:r>
              <w:t>566</w:t>
            </w:r>
          </w:p>
        </w:tc>
        <w:tc>
          <w:tcPr>
            <w:tcW w:w="907" w:type="dxa"/>
            <w:tcBorders>
              <w:bottom w:val="single" w:sz="6" w:space="0" w:color="auto"/>
            </w:tcBorders>
          </w:tcPr>
          <w:p w14:paraId="27258450" w14:textId="77777777" w:rsidR="00BD230F" w:rsidRDefault="00BD230F">
            <w:pPr>
              <w:cnfStyle w:val="000000000000" w:firstRow="0" w:lastRow="0" w:firstColumn="0" w:lastColumn="0" w:oddVBand="0" w:evenVBand="0" w:oddHBand="0" w:evenHBand="0" w:firstRowFirstColumn="0" w:firstRowLastColumn="0" w:lastRowFirstColumn="0" w:lastRowLastColumn="0"/>
            </w:pPr>
            <w:r>
              <w:t>412</w:t>
            </w:r>
          </w:p>
        </w:tc>
        <w:tc>
          <w:tcPr>
            <w:tcW w:w="907" w:type="dxa"/>
            <w:tcBorders>
              <w:bottom w:val="single" w:sz="6" w:space="0" w:color="auto"/>
            </w:tcBorders>
          </w:tcPr>
          <w:p w14:paraId="6551A73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8898F2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041FFEF" w14:textId="77777777" w:rsidTr="00BD230F">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tcBorders>
          </w:tcPr>
          <w:p w14:paraId="25CA8999" w14:textId="77777777" w:rsidR="00BD230F" w:rsidRDefault="00BD230F">
            <w:r>
              <w:rPr>
                <w:b/>
              </w:rPr>
              <w:t>Total</w:t>
            </w:r>
          </w:p>
        </w:tc>
        <w:tc>
          <w:tcPr>
            <w:tcW w:w="651" w:type="dxa"/>
            <w:tcBorders>
              <w:top w:val="single" w:sz="6" w:space="0" w:color="auto"/>
            </w:tcBorders>
          </w:tcPr>
          <w:p w14:paraId="660D72A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747</w:t>
            </w:r>
          </w:p>
        </w:tc>
        <w:tc>
          <w:tcPr>
            <w:tcW w:w="907" w:type="dxa"/>
            <w:tcBorders>
              <w:top w:val="single" w:sz="6" w:space="0" w:color="auto"/>
            </w:tcBorders>
          </w:tcPr>
          <w:p w14:paraId="2CF4096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592</w:t>
            </w:r>
          </w:p>
        </w:tc>
        <w:tc>
          <w:tcPr>
            <w:tcW w:w="907" w:type="dxa"/>
            <w:tcBorders>
              <w:top w:val="single" w:sz="6" w:space="0" w:color="auto"/>
            </w:tcBorders>
          </w:tcPr>
          <w:p w14:paraId="29193F4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594</w:t>
            </w:r>
          </w:p>
        </w:tc>
        <w:tc>
          <w:tcPr>
            <w:tcW w:w="907" w:type="dxa"/>
            <w:tcBorders>
              <w:top w:val="single" w:sz="6" w:space="0" w:color="auto"/>
            </w:tcBorders>
          </w:tcPr>
          <w:p w14:paraId="489D93F5" w14:textId="52A6AE90" w:rsidR="00BD230F" w:rsidRDefault="00BD230F">
            <w:pPr>
              <w:cnfStyle w:val="000000000000" w:firstRow="0" w:lastRow="0" w:firstColumn="0" w:lastColumn="0" w:oddVBand="0" w:evenVBand="0" w:oddHBand="0" w:evenHBand="0" w:firstRowFirstColumn="0" w:firstRowLastColumn="0" w:lastRowFirstColumn="0" w:lastRowLastColumn="0"/>
            </w:pPr>
            <w:r>
              <w:rPr>
                <w:b/>
              </w:rPr>
              <w:t>619</w:t>
            </w:r>
          </w:p>
        </w:tc>
      </w:tr>
    </w:tbl>
    <w:p w14:paraId="5F045D2C" w14:textId="77777777" w:rsidR="00BD230F" w:rsidRDefault="00BD230F" w:rsidP="00BD230F">
      <w:pPr>
        <w:pStyle w:val="Note"/>
        <w:ind w:left="0" w:firstLine="0"/>
      </w:pPr>
      <w:r>
        <w:t>Note:</w:t>
      </w:r>
    </w:p>
    <w:p w14:paraId="457749A9" w14:textId="77777777" w:rsidR="00BD230F" w:rsidRDefault="00BD230F" w:rsidP="00BD230F">
      <w:pPr>
        <w:pStyle w:val="Note"/>
      </w:pPr>
      <w:r>
        <w:t>(a)</w:t>
      </w:r>
      <w:r>
        <w:tab/>
        <w:t>These items include amounts that relate to discount interest on financial assets. Therefore, figures in this table cannot be reconciled to the primary financial statements.</w:t>
      </w:r>
    </w:p>
    <w:p w14:paraId="0C51A8B9" w14:textId="77777777" w:rsidR="00BD230F" w:rsidRDefault="00BD230F" w:rsidP="00BD230F">
      <w:pPr>
        <w:pStyle w:val="TableHeading"/>
      </w:pPr>
      <w:r>
        <w:lastRenderedPageBreak/>
        <w:t xml:space="preserve">Breakdown of interest and fee expense items </w:t>
      </w:r>
      <w:r w:rsidRPr="00560915">
        <w:rPr>
          <w:vertAlign w:val="superscript"/>
        </w:rPr>
        <w:t>(a)</w:t>
      </w:r>
      <w:r>
        <w:tab/>
        <w:t>($ million)</w:t>
      </w:r>
    </w:p>
    <w:tbl>
      <w:tblPr>
        <w:tblStyle w:val="DTFTable"/>
        <w:tblW w:w="9638" w:type="dxa"/>
        <w:tblLayout w:type="fixed"/>
        <w:tblLook w:val="06A0" w:firstRow="1" w:lastRow="0" w:firstColumn="1" w:lastColumn="0" w:noHBand="1" w:noVBand="1"/>
      </w:tblPr>
      <w:tblGrid>
        <w:gridCol w:w="6440"/>
        <w:gridCol w:w="799"/>
        <w:gridCol w:w="800"/>
        <w:gridCol w:w="799"/>
        <w:gridCol w:w="800"/>
      </w:tblGrid>
      <w:tr w:rsidR="00BD230F" w14:paraId="49721DD2" w14:textId="77777777" w:rsidTr="00742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40" w:type="dxa"/>
          </w:tcPr>
          <w:p w14:paraId="33C269E5" w14:textId="4FB15B01" w:rsidR="00BD230F" w:rsidRDefault="00BD230F">
            <w:pPr>
              <w:keepNext/>
            </w:pPr>
          </w:p>
        </w:tc>
        <w:tc>
          <w:tcPr>
            <w:tcW w:w="1599" w:type="dxa"/>
            <w:gridSpan w:val="2"/>
          </w:tcPr>
          <w:p w14:paraId="446541DE"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599" w:type="dxa"/>
            <w:gridSpan w:val="2"/>
          </w:tcPr>
          <w:p w14:paraId="7B9CCD04"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3B7B31AB" w14:textId="77777777" w:rsidTr="00742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40" w:type="dxa"/>
          </w:tcPr>
          <w:p w14:paraId="39EED56F" w14:textId="77777777" w:rsidR="00BD230F" w:rsidRDefault="00BD230F">
            <w:pPr>
              <w:keepNext/>
            </w:pPr>
          </w:p>
        </w:tc>
        <w:tc>
          <w:tcPr>
            <w:tcW w:w="799" w:type="dxa"/>
          </w:tcPr>
          <w:p w14:paraId="1A7EDC7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800" w:type="dxa"/>
          </w:tcPr>
          <w:p w14:paraId="0FDD871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799" w:type="dxa"/>
          </w:tcPr>
          <w:p w14:paraId="40947BD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800" w:type="dxa"/>
          </w:tcPr>
          <w:p w14:paraId="1B5F8B9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518C2904" w14:textId="77777777" w:rsidTr="00742C08">
        <w:tc>
          <w:tcPr>
            <w:cnfStyle w:val="001000000000" w:firstRow="0" w:lastRow="0" w:firstColumn="1" w:lastColumn="0" w:oddVBand="0" w:evenVBand="0" w:oddHBand="0" w:evenHBand="0" w:firstRowFirstColumn="0" w:firstRowLastColumn="0" w:lastRowFirstColumn="0" w:lastRowLastColumn="0"/>
            <w:tcW w:w="6440" w:type="dxa"/>
          </w:tcPr>
          <w:p w14:paraId="002D32BC" w14:textId="77777777" w:rsidR="00BD230F" w:rsidRDefault="00BD230F">
            <w:r>
              <w:t>Interest expense from financial liabilities not at fair value through the operating statement</w:t>
            </w:r>
          </w:p>
        </w:tc>
        <w:tc>
          <w:tcPr>
            <w:tcW w:w="799" w:type="dxa"/>
          </w:tcPr>
          <w:p w14:paraId="60FFFFF5" w14:textId="77777777" w:rsidR="00BD230F" w:rsidRDefault="00BD230F">
            <w:pPr>
              <w:cnfStyle w:val="000000000000" w:firstRow="0" w:lastRow="0" w:firstColumn="0" w:lastColumn="0" w:oddVBand="0" w:evenVBand="0" w:oddHBand="0" w:evenHBand="0" w:firstRowFirstColumn="0" w:firstRowLastColumn="0" w:lastRowFirstColumn="0" w:lastRowLastColumn="0"/>
            </w:pPr>
            <w:r>
              <w:t>1 250</w:t>
            </w:r>
          </w:p>
        </w:tc>
        <w:tc>
          <w:tcPr>
            <w:tcW w:w="800" w:type="dxa"/>
          </w:tcPr>
          <w:p w14:paraId="580B338B" w14:textId="77777777" w:rsidR="00BD230F" w:rsidRDefault="00BD230F">
            <w:pPr>
              <w:cnfStyle w:val="000000000000" w:firstRow="0" w:lastRow="0" w:firstColumn="0" w:lastColumn="0" w:oddVBand="0" w:evenVBand="0" w:oddHBand="0" w:evenHBand="0" w:firstRowFirstColumn="0" w:firstRowLastColumn="0" w:lastRowFirstColumn="0" w:lastRowLastColumn="0"/>
            </w:pPr>
            <w:r>
              <w:t>1 196</w:t>
            </w:r>
          </w:p>
        </w:tc>
        <w:tc>
          <w:tcPr>
            <w:tcW w:w="799" w:type="dxa"/>
          </w:tcPr>
          <w:p w14:paraId="40C5460B" w14:textId="77777777" w:rsidR="00BD230F" w:rsidRDefault="00BD230F">
            <w:pPr>
              <w:cnfStyle w:val="000000000000" w:firstRow="0" w:lastRow="0" w:firstColumn="0" w:lastColumn="0" w:oddVBand="0" w:evenVBand="0" w:oddHBand="0" w:evenHBand="0" w:firstRowFirstColumn="0" w:firstRowLastColumn="0" w:lastRowFirstColumn="0" w:lastRowLastColumn="0"/>
            </w:pPr>
            <w:r>
              <w:t>2 584</w:t>
            </w:r>
          </w:p>
        </w:tc>
        <w:tc>
          <w:tcPr>
            <w:tcW w:w="800" w:type="dxa"/>
          </w:tcPr>
          <w:p w14:paraId="6B1CF912" w14:textId="77777777" w:rsidR="00BD230F" w:rsidRDefault="00BD230F">
            <w:pPr>
              <w:cnfStyle w:val="000000000000" w:firstRow="0" w:lastRow="0" w:firstColumn="0" w:lastColumn="0" w:oddVBand="0" w:evenVBand="0" w:oddHBand="0" w:evenHBand="0" w:firstRowFirstColumn="0" w:firstRowLastColumn="0" w:lastRowFirstColumn="0" w:lastRowLastColumn="0"/>
            </w:pPr>
            <w:r>
              <w:t>2 295</w:t>
            </w:r>
          </w:p>
        </w:tc>
      </w:tr>
      <w:tr w:rsidR="00BD230F" w14:paraId="3CE40C6D" w14:textId="77777777" w:rsidTr="00742C08">
        <w:tc>
          <w:tcPr>
            <w:cnfStyle w:val="001000000000" w:firstRow="0" w:lastRow="0" w:firstColumn="1" w:lastColumn="0" w:oddVBand="0" w:evenVBand="0" w:oddHBand="0" w:evenHBand="0" w:firstRowFirstColumn="0" w:firstRowLastColumn="0" w:lastRowFirstColumn="0" w:lastRowLastColumn="0"/>
            <w:tcW w:w="6440" w:type="dxa"/>
          </w:tcPr>
          <w:p w14:paraId="090E5380" w14:textId="77777777" w:rsidR="00BD230F" w:rsidRDefault="00BD230F">
            <w:r>
              <w:t>Interest expense from financial liabilities at fair value through the operating statement</w:t>
            </w:r>
          </w:p>
        </w:tc>
        <w:tc>
          <w:tcPr>
            <w:tcW w:w="799" w:type="dxa"/>
          </w:tcPr>
          <w:p w14:paraId="05A60F33" w14:textId="77777777" w:rsidR="00BD230F" w:rsidRDefault="00BD230F">
            <w:pPr>
              <w:cnfStyle w:val="000000000000" w:firstRow="0" w:lastRow="0" w:firstColumn="0" w:lastColumn="0" w:oddVBand="0" w:evenVBand="0" w:oddHBand="0" w:evenHBand="0" w:firstRowFirstColumn="0" w:firstRowLastColumn="0" w:lastRowFirstColumn="0" w:lastRowLastColumn="0"/>
            </w:pPr>
            <w:r>
              <w:t>2 223</w:t>
            </w:r>
          </w:p>
        </w:tc>
        <w:tc>
          <w:tcPr>
            <w:tcW w:w="800" w:type="dxa"/>
          </w:tcPr>
          <w:p w14:paraId="4EA1C5C2" w14:textId="77777777" w:rsidR="00BD230F" w:rsidRDefault="00BD230F">
            <w:pPr>
              <w:cnfStyle w:val="000000000000" w:firstRow="0" w:lastRow="0" w:firstColumn="0" w:lastColumn="0" w:oddVBand="0" w:evenVBand="0" w:oddHBand="0" w:evenHBand="0" w:firstRowFirstColumn="0" w:firstRowLastColumn="0" w:lastRowFirstColumn="0" w:lastRowLastColumn="0"/>
            </w:pPr>
            <w:r>
              <w:t>1 883</w:t>
            </w:r>
          </w:p>
        </w:tc>
        <w:tc>
          <w:tcPr>
            <w:tcW w:w="799" w:type="dxa"/>
          </w:tcPr>
          <w:p w14:paraId="2F2C801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593AB950"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r>
      <w:tr w:rsidR="00BD230F" w14:paraId="085822E4" w14:textId="77777777" w:rsidTr="00742C08">
        <w:tc>
          <w:tcPr>
            <w:cnfStyle w:val="001000000000" w:firstRow="0" w:lastRow="0" w:firstColumn="1" w:lastColumn="0" w:oddVBand="0" w:evenVBand="0" w:oddHBand="0" w:evenHBand="0" w:firstRowFirstColumn="0" w:firstRowLastColumn="0" w:lastRowFirstColumn="0" w:lastRowLastColumn="0"/>
            <w:tcW w:w="6440" w:type="dxa"/>
          </w:tcPr>
          <w:p w14:paraId="13BD8DB0" w14:textId="77777777" w:rsidR="00BD230F" w:rsidRDefault="00BD230F">
            <w:r>
              <w:t>Fee expenses from financial liabilities not at fair value through the operating statement</w:t>
            </w:r>
          </w:p>
        </w:tc>
        <w:tc>
          <w:tcPr>
            <w:tcW w:w="799" w:type="dxa"/>
          </w:tcPr>
          <w:p w14:paraId="69F1557A" w14:textId="77777777" w:rsidR="00BD230F" w:rsidRDefault="00BD230F">
            <w:pPr>
              <w:cnfStyle w:val="000000000000" w:firstRow="0" w:lastRow="0" w:firstColumn="0" w:lastColumn="0" w:oddVBand="0" w:evenVBand="0" w:oddHBand="0" w:evenHBand="0" w:firstRowFirstColumn="0" w:firstRowLastColumn="0" w:lastRowFirstColumn="0" w:lastRowLastColumn="0"/>
            </w:pPr>
            <w:r>
              <w:t>35</w:t>
            </w:r>
          </w:p>
        </w:tc>
        <w:tc>
          <w:tcPr>
            <w:tcW w:w="800" w:type="dxa"/>
          </w:tcPr>
          <w:p w14:paraId="6A692087" w14:textId="77777777" w:rsidR="00BD230F" w:rsidRDefault="00BD230F">
            <w:pPr>
              <w:cnfStyle w:val="000000000000" w:firstRow="0" w:lastRow="0" w:firstColumn="0" w:lastColumn="0" w:oddVBand="0" w:evenVBand="0" w:oddHBand="0" w:evenHBand="0" w:firstRowFirstColumn="0" w:firstRowLastColumn="0" w:lastRowFirstColumn="0" w:lastRowLastColumn="0"/>
            </w:pPr>
            <w:r>
              <w:t>100</w:t>
            </w:r>
          </w:p>
        </w:tc>
        <w:tc>
          <w:tcPr>
            <w:tcW w:w="799" w:type="dxa"/>
          </w:tcPr>
          <w:p w14:paraId="5E11DADE" w14:textId="77777777" w:rsidR="00BD230F" w:rsidRDefault="00BD230F">
            <w:pPr>
              <w:cnfStyle w:val="000000000000" w:firstRow="0" w:lastRow="0" w:firstColumn="0" w:lastColumn="0" w:oddVBand="0" w:evenVBand="0" w:oddHBand="0" w:evenHBand="0" w:firstRowFirstColumn="0" w:firstRowLastColumn="0" w:lastRowFirstColumn="0" w:lastRowLastColumn="0"/>
            </w:pPr>
            <w:r>
              <w:t>50</w:t>
            </w:r>
          </w:p>
        </w:tc>
        <w:tc>
          <w:tcPr>
            <w:tcW w:w="800" w:type="dxa"/>
          </w:tcPr>
          <w:p w14:paraId="6E067234" w14:textId="77777777" w:rsidR="00BD230F" w:rsidRDefault="00BD230F">
            <w:pPr>
              <w:cnfStyle w:val="000000000000" w:firstRow="0" w:lastRow="0" w:firstColumn="0" w:lastColumn="0" w:oddVBand="0" w:evenVBand="0" w:oddHBand="0" w:evenHBand="0" w:firstRowFirstColumn="0" w:firstRowLastColumn="0" w:lastRowFirstColumn="0" w:lastRowLastColumn="0"/>
            </w:pPr>
            <w:r>
              <w:t>106</w:t>
            </w:r>
          </w:p>
        </w:tc>
      </w:tr>
      <w:tr w:rsidR="00BD230F" w14:paraId="0859520F" w14:textId="77777777" w:rsidTr="00742C08">
        <w:tc>
          <w:tcPr>
            <w:cnfStyle w:val="001000000000" w:firstRow="0" w:lastRow="0" w:firstColumn="1" w:lastColumn="0" w:oddVBand="0" w:evenVBand="0" w:oddHBand="0" w:evenHBand="0" w:firstRowFirstColumn="0" w:firstRowLastColumn="0" w:lastRowFirstColumn="0" w:lastRowLastColumn="0"/>
            <w:tcW w:w="6440" w:type="dxa"/>
            <w:tcBorders>
              <w:bottom w:val="single" w:sz="6" w:space="0" w:color="auto"/>
            </w:tcBorders>
          </w:tcPr>
          <w:p w14:paraId="383F2AD1" w14:textId="77777777" w:rsidR="00BD230F" w:rsidRDefault="00BD230F">
            <w:r>
              <w:t>Fee expenses from financial liabilities at fair value through the operating statement</w:t>
            </w:r>
          </w:p>
        </w:tc>
        <w:tc>
          <w:tcPr>
            <w:tcW w:w="799" w:type="dxa"/>
            <w:tcBorders>
              <w:bottom w:val="single" w:sz="6" w:space="0" w:color="auto"/>
            </w:tcBorders>
          </w:tcPr>
          <w:p w14:paraId="6A5A7149" w14:textId="77777777" w:rsidR="00BD230F" w:rsidRDefault="00BD230F">
            <w:pPr>
              <w:cnfStyle w:val="000000000000" w:firstRow="0" w:lastRow="0" w:firstColumn="0" w:lastColumn="0" w:oddVBand="0" w:evenVBand="0" w:oddHBand="0" w:evenHBand="0" w:firstRowFirstColumn="0" w:firstRowLastColumn="0" w:lastRowFirstColumn="0" w:lastRowLastColumn="0"/>
            </w:pPr>
            <w:r>
              <w:t>474</w:t>
            </w:r>
          </w:p>
        </w:tc>
        <w:tc>
          <w:tcPr>
            <w:tcW w:w="800" w:type="dxa"/>
            <w:tcBorders>
              <w:bottom w:val="single" w:sz="6" w:space="0" w:color="auto"/>
            </w:tcBorders>
          </w:tcPr>
          <w:p w14:paraId="2AB8E3CC" w14:textId="77777777" w:rsidR="00BD230F" w:rsidRDefault="00BD230F">
            <w:pPr>
              <w:cnfStyle w:val="000000000000" w:firstRow="0" w:lastRow="0" w:firstColumn="0" w:lastColumn="0" w:oddVBand="0" w:evenVBand="0" w:oddHBand="0" w:evenHBand="0" w:firstRowFirstColumn="0" w:firstRowLastColumn="0" w:lastRowFirstColumn="0" w:lastRowLastColumn="0"/>
            </w:pPr>
            <w:r>
              <w:t>450</w:t>
            </w:r>
          </w:p>
        </w:tc>
        <w:tc>
          <w:tcPr>
            <w:tcW w:w="799" w:type="dxa"/>
            <w:tcBorders>
              <w:bottom w:val="single" w:sz="6" w:space="0" w:color="auto"/>
            </w:tcBorders>
          </w:tcPr>
          <w:p w14:paraId="1207E0A1"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800" w:type="dxa"/>
            <w:tcBorders>
              <w:bottom w:val="single" w:sz="6" w:space="0" w:color="auto"/>
            </w:tcBorders>
          </w:tcPr>
          <w:p w14:paraId="534139F5"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r>
      <w:tr w:rsidR="00BD230F" w14:paraId="4CB8B397" w14:textId="77777777" w:rsidTr="00742C08">
        <w:tc>
          <w:tcPr>
            <w:cnfStyle w:val="001000000000" w:firstRow="0" w:lastRow="0" w:firstColumn="1" w:lastColumn="0" w:oddVBand="0" w:evenVBand="0" w:oddHBand="0" w:evenHBand="0" w:firstRowFirstColumn="0" w:firstRowLastColumn="0" w:lastRowFirstColumn="0" w:lastRowLastColumn="0"/>
            <w:tcW w:w="6440" w:type="dxa"/>
          </w:tcPr>
          <w:p w14:paraId="65ADCC0F" w14:textId="77777777" w:rsidR="00BD230F" w:rsidRDefault="00BD230F">
            <w:r>
              <w:rPr>
                <w:b/>
              </w:rPr>
              <w:t>Total</w:t>
            </w:r>
          </w:p>
        </w:tc>
        <w:tc>
          <w:tcPr>
            <w:tcW w:w="799" w:type="dxa"/>
          </w:tcPr>
          <w:p w14:paraId="577A47A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3 981</w:t>
            </w:r>
          </w:p>
        </w:tc>
        <w:tc>
          <w:tcPr>
            <w:tcW w:w="800" w:type="dxa"/>
          </w:tcPr>
          <w:p w14:paraId="091B69E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3 630</w:t>
            </w:r>
          </w:p>
        </w:tc>
        <w:tc>
          <w:tcPr>
            <w:tcW w:w="799" w:type="dxa"/>
          </w:tcPr>
          <w:p w14:paraId="7BB95D2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2 636</w:t>
            </w:r>
          </w:p>
        </w:tc>
        <w:tc>
          <w:tcPr>
            <w:tcW w:w="800" w:type="dxa"/>
          </w:tcPr>
          <w:p w14:paraId="1138D7BA" w14:textId="5B791898" w:rsidR="00BD230F" w:rsidRDefault="00BD230F">
            <w:pPr>
              <w:cnfStyle w:val="000000000000" w:firstRow="0" w:lastRow="0" w:firstColumn="0" w:lastColumn="0" w:oddVBand="0" w:evenVBand="0" w:oddHBand="0" w:evenHBand="0" w:firstRowFirstColumn="0" w:firstRowLastColumn="0" w:lastRowFirstColumn="0" w:lastRowLastColumn="0"/>
            </w:pPr>
            <w:r>
              <w:rPr>
                <w:b/>
              </w:rPr>
              <w:t>2 406</w:t>
            </w:r>
          </w:p>
        </w:tc>
      </w:tr>
    </w:tbl>
    <w:p w14:paraId="64CE8A76" w14:textId="77777777" w:rsidR="00BD230F" w:rsidRDefault="00BD230F" w:rsidP="00BD230F">
      <w:pPr>
        <w:pStyle w:val="Note"/>
        <w:spacing w:before="0"/>
        <w:ind w:left="0" w:firstLine="0"/>
      </w:pPr>
      <w:r>
        <w:t>Note:</w:t>
      </w:r>
    </w:p>
    <w:p w14:paraId="62A2AC34" w14:textId="77777777" w:rsidR="00BD230F" w:rsidRDefault="00BD230F" w:rsidP="00F842C5">
      <w:pPr>
        <w:pStyle w:val="Note"/>
        <w:spacing w:before="0"/>
      </w:pPr>
      <w:r>
        <w:t>(a)</w:t>
      </w:r>
      <w:r>
        <w:tab/>
        <w:t>These items do not include amounts that relate to discount interest on financial liabilities. Therefore, figures in this table cannot be reconciled to the primary financial statements.</w:t>
      </w:r>
    </w:p>
    <w:p w14:paraId="15B530D8" w14:textId="77777777" w:rsidR="00BD230F" w:rsidRPr="003E5253" w:rsidRDefault="00BD230F" w:rsidP="00F842C5">
      <w:pPr>
        <w:sectPr w:rsidR="00BD230F" w:rsidRPr="003E5253" w:rsidSect="00BD230F">
          <w:type w:val="continuous"/>
          <w:pgSz w:w="11907" w:h="16839" w:code="9"/>
          <w:pgMar w:top="1134" w:right="1134" w:bottom="1134" w:left="1134" w:header="624" w:footer="567" w:gutter="0"/>
          <w:cols w:sep="1" w:space="567"/>
          <w:docGrid w:linePitch="360"/>
        </w:sectPr>
      </w:pPr>
    </w:p>
    <w:p w14:paraId="631F7BCC" w14:textId="77777777" w:rsidR="00BD230F" w:rsidRPr="005464CE" w:rsidRDefault="00BD230F" w:rsidP="00BD230F">
      <w:pPr>
        <w:pStyle w:val="Heading3"/>
        <w:ind w:left="1021" w:hanging="1021"/>
      </w:pPr>
      <w:r w:rsidRPr="005464CE">
        <w:t xml:space="preserve">Liquidity risk </w:t>
      </w:r>
    </w:p>
    <w:p w14:paraId="49DD3D31" w14:textId="77777777" w:rsidR="00BD230F" w:rsidRDefault="00BD230F" w:rsidP="00AC68FF">
      <w:r>
        <w:t>Liquidity risk arises from being unable to meet financial obligations as they fall due. The State is exposed to liquidity risk mainly through the maturity of its external borrowings raised by TCV and the requirement to fund cash deficits. Liquidity management policy has three main components as follows.</w:t>
      </w:r>
    </w:p>
    <w:p w14:paraId="478152D9" w14:textId="77777777" w:rsidR="00BD230F" w:rsidRPr="0031759A" w:rsidRDefault="00BD230F" w:rsidP="00AC68FF">
      <w:pPr>
        <w:pStyle w:val="Heading4"/>
      </w:pPr>
      <w:r w:rsidRPr="0031759A">
        <w:t>Short</w:t>
      </w:r>
      <w:r>
        <w:t>-</w:t>
      </w:r>
      <w:r w:rsidRPr="0031759A">
        <w:t>term liquidity management and control</w:t>
      </w:r>
    </w:p>
    <w:p w14:paraId="475424B3" w14:textId="77777777" w:rsidR="00BD230F" w:rsidRDefault="00BD230F" w:rsidP="00AC68FF">
      <w:r>
        <w:t>The State’s central treasury, TCV, is responsible for ensuring that the State’s liquidity requirements can be met at all times.</w:t>
      </w:r>
    </w:p>
    <w:p w14:paraId="0210C704" w14:textId="77777777" w:rsidR="00BD230F" w:rsidRDefault="00BD230F" w:rsidP="00F842C5">
      <w:r>
        <w:t>TCV has an enhanced liquidity policy to assist the Government to manage the whole of Victorian government liquidity risk. The policy requires daily measurement of the whole of Victorian government liquidity ratio, which measures TCV’s liquid assets (after discounting to reflect potential loss of value in the event of a quick sale), versus 12 months of debt refinancing and interest obligations.</w:t>
      </w:r>
    </w:p>
    <w:p w14:paraId="58AF8BB7" w14:textId="32F924CF" w:rsidR="00BD230F" w:rsidRDefault="00BD230F" w:rsidP="0035186C">
      <w:r>
        <w:t>The policy also measures the daily going concern net and cumulative cash flow limits to manage short-term liquidity exposures during normal operating liquidity conditions and the monitoring of going concern and liquidity stress scenario cash flows out to 12 months.</w:t>
      </w:r>
    </w:p>
    <w:p w14:paraId="618FCC37" w14:textId="361B2DC1" w:rsidR="00BD230F" w:rsidRPr="00517FC7" w:rsidRDefault="00742C08" w:rsidP="00742C08">
      <w:pPr>
        <w:spacing w:before="240"/>
        <w:ind w:right="97"/>
      </w:pPr>
      <w:r>
        <w:br w:type="column"/>
      </w:r>
      <w:r w:rsidR="00BD230F" w:rsidRPr="001C774C">
        <w:t>At 30 June 2021, the whole of Victorian government liquidity ratio stood at 214 per cent against a limit of 80 per cent (248 per cent against a limit of 80</w:t>
      </w:r>
      <w:r>
        <w:t> </w:t>
      </w:r>
      <w:r w:rsidR="00BD230F" w:rsidRPr="001C774C">
        <w:t>per</w:t>
      </w:r>
      <w:r>
        <w:t> </w:t>
      </w:r>
      <w:r w:rsidR="00BD230F" w:rsidRPr="001C774C">
        <w:t>cent in 2020). The high level of liquidity at 30</w:t>
      </w:r>
      <w:r>
        <w:t> </w:t>
      </w:r>
      <w:r w:rsidR="00BD230F" w:rsidRPr="001C774C">
        <w:t>June 2021 was due to TCV accessing financial markets to pre-position itself ahead of the forecast increase in borrowing requirements. The investment of these additional funds in liquid assets in advance of the timing of expenditure, has resulted in a high liquidity ratio.</w:t>
      </w:r>
    </w:p>
    <w:p w14:paraId="649A3790" w14:textId="77777777" w:rsidR="00BD230F" w:rsidRPr="0031759A" w:rsidRDefault="00BD230F" w:rsidP="00F842C5">
      <w:pPr>
        <w:pStyle w:val="Heading4"/>
      </w:pPr>
      <w:r w:rsidRPr="00517FC7">
        <w:t>Long-term liquidity management monitoring</w:t>
      </w:r>
    </w:p>
    <w:p w14:paraId="0B528A80" w14:textId="77777777" w:rsidR="00BD230F" w:rsidRDefault="00BD230F" w:rsidP="00AC68FF">
      <w:r>
        <w:t>The State’s policy on long-term management of liquidity primarily focuses on the diversification of funding sources and debt maturities.</w:t>
      </w:r>
    </w:p>
    <w:p w14:paraId="7897F549" w14:textId="77777777" w:rsidR="00BD230F" w:rsidRPr="0031759A" w:rsidRDefault="00BD230F" w:rsidP="00AC68FF">
      <w:pPr>
        <w:pStyle w:val="Heading4"/>
      </w:pPr>
      <w:r w:rsidRPr="0031759A">
        <w:t>Managing a liquidity crisis</w:t>
      </w:r>
    </w:p>
    <w:p w14:paraId="78A9F8D6" w14:textId="77777777" w:rsidR="00BD230F" w:rsidRDefault="00BD230F" w:rsidP="00F842C5">
      <w:r>
        <w:t xml:space="preserve">In the event of a liquidity </w:t>
      </w:r>
      <w:r w:rsidRPr="00BA0693">
        <w:t>crisis, the State has</w:t>
      </w:r>
      <w:r w:rsidRPr="00BA0693">
        <w:rPr>
          <w:strike/>
        </w:rPr>
        <w:t xml:space="preserve"> </w:t>
      </w:r>
      <w:r w:rsidRPr="00BA0693">
        <w:t xml:space="preserve">liquidity crisis management plans in place to manage liquidity conditions. The liquidity crisis management </w:t>
      </w:r>
      <w:r>
        <w:t>plans are a set of protocols established to respond to specific conditions during a crisis.</w:t>
      </w:r>
    </w:p>
    <w:p w14:paraId="2BBC2BBF" w14:textId="77777777" w:rsidR="00BD230F" w:rsidRDefault="00BD230F">
      <w:pPr>
        <w:keepLines w:val="0"/>
        <w:rPr>
          <w:rStyle w:val="Heading3Char"/>
        </w:rPr>
      </w:pPr>
      <w:r>
        <w:rPr>
          <w:rStyle w:val="Heading3Char"/>
        </w:rPr>
        <w:br w:type="page"/>
      </w:r>
    </w:p>
    <w:p w14:paraId="6CE6F78E" w14:textId="77777777" w:rsidR="00BD230F" w:rsidRPr="00250782" w:rsidRDefault="00BD230F" w:rsidP="00F842C5">
      <w:pPr>
        <w:rPr>
          <w:rStyle w:val="Heading3Char"/>
        </w:rPr>
      </w:pPr>
      <w:r w:rsidRPr="00250782">
        <w:rPr>
          <w:rStyle w:val="Heading3Char"/>
        </w:rPr>
        <w:lastRenderedPageBreak/>
        <w:t>Maturity analysis of financial liabilities</w:t>
      </w:r>
    </w:p>
    <w:p w14:paraId="73B3F320" w14:textId="77777777" w:rsidR="00BD230F" w:rsidRDefault="00BD230F" w:rsidP="00F842C5">
      <w:r>
        <w:t xml:space="preserve">Disclosed are details of the State’s maturity analysis for its domestic </w:t>
      </w:r>
      <w:r w:rsidRPr="00BA0693">
        <w:t>borrowings</w:t>
      </w:r>
      <w:r>
        <w:t>,</w:t>
      </w:r>
      <w:r w:rsidRPr="00BA0693">
        <w:t xml:space="preserve"> lease liabilities and service concession arrangement liabilities. The maturity analysis for the remainder of the State</w:t>
      </w:r>
      <w:r>
        <w:t>’</w:t>
      </w:r>
      <w:r w:rsidRPr="00BA0693">
        <w:t>s financial liabilities are immateri</w:t>
      </w:r>
      <w:r>
        <w:t xml:space="preserve">al to the financial report. </w:t>
      </w:r>
    </w:p>
    <w:p w14:paraId="59830C3B" w14:textId="77777777" w:rsidR="00BD230F" w:rsidRPr="00B726B7" w:rsidRDefault="00BD230F" w:rsidP="00F842C5">
      <w:pPr>
        <w:sectPr w:rsidR="00BD230F" w:rsidRPr="00B726B7" w:rsidSect="00BD230F">
          <w:headerReference w:type="even" r:id="rId163"/>
          <w:type w:val="continuous"/>
          <w:pgSz w:w="11907" w:h="16839" w:code="9"/>
          <w:pgMar w:top="1134" w:right="1134" w:bottom="1134" w:left="1134" w:header="624" w:footer="567" w:gutter="0"/>
          <w:cols w:num="2" w:space="709"/>
          <w:docGrid w:linePitch="360"/>
        </w:sectPr>
      </w:pPr>
      <w:r>
        <w:br w:type="column"/>
      </w:r>
    </w:p>
    <w:p w14:paraId="13792C25" w14:textId="77777777" w:rsidR="00BD230F" w:rsidRDefault="00BD230F" w:rsidP="00BD230F">
      <w:pPr>
        <w:pStyle w:val="TableHeading"/>
      </w:pPr>
      <w:r>
        <w:t>Domestic borrowings</w:t>
      </w:r>
      <w:r>
        <w:tab/>
      </w:r>
      <w:r w:rsidRPr="001D0E2F">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4119EAD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A9F52D2" w14:textId="472B4DCF" w:rsidR="00BD230F" w:rsidRDefault="00BD230F">
            <w:pPr>
              <w:keepNext/>
            </w:pPr>
          </w:p>
        </w:tc>
        <w:tc>
          <w:tcPr>
            <w:tcW w:w="1814" w:type="dxa"/>
            <w:gridSpan w:val="2"/>
          </w:tcPr>
          <w:p w14:paraId="3D3911CA"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16C4182"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BD230F" w14:paraId="43194CF3"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A545444" w14:textId="77777777" w:rsidR="00BD230F" w:rsidRDefault="00BD230F">
            <w:pPr>
              <w:keepNext/>
            </w:pPr>
          </w:p>
        </w:tc>
        <w:tc>
          <w:tcPr>
            <w:tcW w:w="907" w:type="dxa"/>
          </w:tcPr>
          <w:p w14:paraId="303173B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4312A7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D37022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25A73C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240DE793" w14:textId="77777777">
        <w:tc>
          <w:tcPr>
            <w:cnfStyle w:val="001000000000" w:firstRow="0" w:lastRow="0" w:firstColumn="1" w:lastColumn="0" w:oddVBand="0" w:evenVBand="0" w:oddHBand="0" w:evenHBand="0" w:firstRowFirstColumn="0" w:firstRowLastColumn="0" w:lastRowFirstColumn="0" w:lastRowLastColumn="0"/>
            <w:tcW w:w="6010" w:type="dxa"/>
          </w:tcPr>
          <w:p w14:paraId="3CA9D913" w14:textId="77777777" w:rsidR="00BD230F" w:rsidRDefault="00BD230F">
            <w:r>
              <w:t>Carrying amount</w:t>
            </w:r>
          </w:p>
        </w:tc>
        <w:tc>
          <w:tcPr>
            <w:tcW w:w="907" w:type="dxa"/>
          </w:tcPr>
          <w:p w14:paraId="5AF97CBA" w14:textId="77777777" w:rsidR="00BD230F" w:rsidRDefault="00BD230F">
            <w:pPr>
              <w:cnfStyle w:val="000000000000" w:firstRow="0" w:lastRow="0" w:firstColumn="0" w:lastColumn="0" w:oddVBand="0" w:evenVBand="0" w:oddHBand="0" w:evenHBand="0" w:firstRowFirstColumn="0" w:firstRowLastColumn="0" w:lastRowFirstColumn="0" w:lastRowLastColumn="0"/>
            </w:pPr>
            <w:r>
              <w:t>98 850</w:t>
            </w:r>
          </w:p>
        </w:tc>
        <w:tc>
          <w:tcPr>
            <w:tcW w:w="907" w:type="dxa"/>
          </w:tcPr>
          <w:p w14:paraId="3032C8B5" w14:textId="77777777" w:rsidR="00BD230F" w:rsidRDefault="00BD230F">
            <w:pPr>
              <w:cnfStyle w:val="000000000000" w:firstRow="0" w:lastRow="0" w:firstColumn="0" w:lastColumn="0" w:oddVBand="0" w:evenVBand="0" w:oddHBand="0" w:evenHBand="0" w:firstRowFirstColumn="0" w:firstRowLastColumn="0" w:lastRowFirstColumn="0" w:lastRowLastColumn="0"/>
            </w:pPr>
            <w:r>
              <w:t>71 370</w:t>
            </w:r>
          </w:p>
        </w:tc>
        <w:tc>
          <w:tcPr>
            <w:tcW w:w="907" w:type="dxa"/>
          </w:tcPr>
          <w:p w14:paraId="274A9921" w14:textId="77777777" w:rsidR="00BD230F" w:rsidRDefault="00BD230F">
            <w:pPr>
              <w:cnfStyle w:val="000000000000" w:firstRow="0" w:lastRow="0" w:firstColumn="0" w:lastColumn="0" w:oddVBand="0" w:evenVBand="0" w:oddHBand="0" w:evenHBand="0" w:firstRowFirstColumn="0" w:firstRowLastColumn="0" w:lastRowFirstColumn="0" w:lastRowLastColumn="0"/>
            </w:pPr>
            <w:r>
              <w:t>78 030</w:t>
            </w:r>
          </w:p>
        </w:tc>
        <w:tc>
          <w:tcPr>
            <w:tcW w:w="907" w:type="dxa"/>
          </w:tcPr>
          <w:p w14:paraId="73E14480" w14:textId="77777777" w:rsidR="00BD230F" w:rsidRDefault="00BD230F">
            <w:pPr>
              <w:cnfStyle w:val="000000000000" w:firstRow="0" w:lastRow="0" w:firstColumn="0" w:lastColumn="0" w:oddVBand="0" w:evenVBand="0" w:oddHBand="0" w:evenHBand="0" w:firstRowFirstColumn="0" w:firstRowLastColumn="0" w:lastRowFirstColumn="0" w:lastRowLastColumn="0"/>
            </w:pPr>
            <w:r>
              <w:t>48 789</w:t>
            </w:r>
          </w:p>
        </w:tc>
      </w:tr>
      <w:tr w:rsidR="00BD230F" w14:paraId="712935DC" w14:textId="77777777">
        <w:tc>
          <w:tcPr>
            <w:cnfStyle w:val="001000000000" w:firstRow="0" w:lastRow="0" w:firstColumn="1" w:lastColumn="0" w:oddVBand="0" w:evenVBand="0" w:oddHBand="0" w:evenHBand="0" w:firstRowFirstColumn="0" w:firstRowLastColumn="0" w:lastRowFirstColumn="0" w:lastRowLastColumn="0"/>
            <w:tcW w:w="6010" w:type="dxa"/>
          </w:tcPr>
          <w:p w14:paraId="4479BCA8" w14:textId="77777777" w:rsidR="00BD230F" w:rsidRDefault="00BD230F">
            <w:r>
              <w:t xml:space="preserve">Nominal amount </w:t>
            </w:r>
            <w:r>
              <w:rPr>
                <w:vertAlign w:val="superscript"/>
              </w:rPr>
              <w:t>(a)</w:t>
            </w:r>
          </w:p>
        </w:tc>
        <w:tc>
          <w:tcPr>
            <w:tcW w:w="907" w:type="dxa"/>
          </w:tcPr>
          <w:p w14:paraId="0D475319" w14:textId="77777777" w:rsidR="00BD230F" w:rsidRDefault="00BD230F">
            <w:pPr>
              <w:cnfStyle w:val="000000000000" w:firstRow="0" w:lastRow="0" w:firstColumn="0" w:lastColumn="0" w:oddVBand="0" w:evenVBand="0" w:oddHBand="0" w:evenHBand="0" w:firstRowFirstColumn="0" w:firstRowLastColumn="0" w:lastRowFirstColumn="0" w:lastRowLastColumn="0"/>
            </w:pPr>
            <w:r>
              <w:t>110 825</w:t>
            </w:r>
          </w:p>
        </w:tc>
        <w:tc>
          <w:tcPr>
            <w:tcW w:w="907" w:type="dxa"/>
          </w:tcPr>
          <w:p w14:paraId="044BA64D" w14:textId="77777777" w:rsidR="00BD230F" w:rsidRDefault="00BD230F">
            <w:pPr>
              <w:cnfStyle w:val="000000000000" w:firstRow="0" w:lastRow="0" w:firstColumn="0" w:lastColumn="0" w:oddVBand="0" w:evenVBand="0" w:oddHBand="0" w:evenHBand="0" w:firstRowFirstColumn="0" w:firstRowLastColumn="0" w:lastRowFirstColumn="0" w:lastRowLastColumn="0"/>
            </w:pPr>
            <w:r>
              <w:t>76 502</w:t>
            </w:r>
          </w:p>
        </w:tc>
        <w:tc>
          <w:tcPr>
            <w:tcW w:w="907" w:type="dxa"/>
          </w:tcPr>
          <w:p w14:paraId="65377EA2" w14:textId="77777777" w:rsidR="00BD230F" w:rsidRDefault="00BD230F">
            <w:pPr>
              <w:cnfStyle w:val="000000000000" w:firstRow="0" w:lastRow="0" w:firstColumn="0" w:lastColumn="0" w:oddVBand="0" w:evenVBand="0" w:oddHBand="0" w:evenHBand="0" w:firstRowFirstColumn="0" w:firstRowLastColumn="0" w:lastRowFirstColumn="0" w:lastRowLastColumn="0"/>
            </w:pPr>
            <w:r>
              <w:t>79 478</w:t>
            </w:r>
          </w:p>
        </w:tc>
        <w:tc>
          <w:tcPr>
            <w:tcW w:w="907" w:type="dxa"/>
          </w:tcPr>
          <w:p w14:paraId="1D020291" w14:textId="77777777" w:rsidR="00BD230F" w:rsidRDefault="00BD230F">
            <w:pPr>
              <w:cnfStyle w:val="000000000000" w:firstRow="0" w:lastRow="0" w:firstColumn="0" w:lastColumn="0" w:oddVBand="0" w:evenVBand="0" w:oddHBand="0" w:evenHBand="0" w:firstRowFirstColumn="0" w:firstRowLastColumn="0" w:lastRowFirstColumn="0" w:lastRowLastColumn="0"/>
            </w:pPr>
            <w:r>
              <w:t>58 419</w:t>
            </w:r>
          </w:p>
        </w:tc>
      </w:tr>
      <w:tr w:rsidR="00BD230F" w14:paraId="1C33B7A3" w14:textId="77777777">
        <w:tc>
          <w:tcPr>
            <w:cnfStyle w:val="001000000000" w:firstRow="0" w:lastRow="0" w:firstColumn="1" w:lastColumn="0" w:oddVBand="0" w:evenVBand="0" w:oddHBand="0" w:evenHBand="0" w:firstRowFirstColumn="0" w:firstRowLastColumn="0" w:lastRowFirstColumn="0" w:lastRowLastColumn="0"/>
            <w:tcW w:w="6010" w:type="dxa"/>
          </w:tcPr>
          <w:p w14:paraId="55043A2C" w14:textId="77777777" w:rsidR="00BD230F" w:rsidRDefault="00BD230F">
            <w:r>
              <w:rPr>
                <w:b/>
              </w:rPr>
              <w:t xml:space="preserve">Contractual maturity </w:t>
            </w:r>
          </w:p>
        </w:tc>
        <w:tc>
          <w:tcPr>
            <w:tcW w:w="907" w:type="dxa"/>
          </w:tcPr>
          <w:p w14:paraId="1E38909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B0EB15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DB625F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FDAE94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F782DA6" w14:textId="77777777">
        <w:tc>
          <w:tcPr>
            <w:cnfStyle w:val="001000000000" w:firstRow="0" w:lastRow="0" w:firstColumn="1" w:lastColumn="0" w:oddVBand="0" w:evenVBand="0" w:oddHBand="0" w:evenHBand="0" w:firstRowFirstColumn="0" w:firstRowLastColumn="0" w:lastRowFirstColumn="0" w:lastRowLastColumn="0"/>
            <w:tcW w:w="6010" w:type="dxa"/>
          </w:tcPr>
          <w:p w14:paraId="0718AB34" w14:textId="1C948CD5" w:rsidR="00BD230F" w:rsidRDefault="00BD230F">
            <w:r>
              <w:t xml:space="preserve">   0 to 3 months</w:t>
            </w:r>
          </w:p>
        </w:tc>
        <w:tc>
          <w:tcPr>
            <w:tcW w:w="907" w:type="dxa"/>
          </w:tcPr>
          <w:p w14:paraId="586CAC33" w14:textId="77777777" w:rsidR="00BD230F" w:rsidRDefault="00BD230F">
            <w:pPr>
              <w:cnfStyle w:val="000000000000" w:firstRow="0" w:lastRow="0" w:firstColumn="0" w:lastColumn="0" w:oddVBand="0" w:evenVBand="0" w:oddHBand="0" w:evenHBand="0" w:firstRowFirstColumn="0" w:firstRowLastColumn="0" w:lastRowFirstColumn="0" w:lastRowLastColumn="0"/>
            </w:pPr>
            <w:r>
              <w:t>2 737</w:t>
            </w:r>
          </w:p>
        </w:tc>
        <w:tc>
          <w:tcPr>
            <w:tcW w:w="907" w:type="dxa"/>
          </w:tcPr>
          <w:p w14:paraId="5C171736" w14:textId="77777777" w:rsidR="00BD230F" w:rsidRDefault="00BD230F">
            <w:pPr>
              <w:cnfStyle w:val="000000000000" w:firstRow="0" w:lastRow="0" w:firstColumn="0" w:lastColumn="0" w:oddVBand="0" w:evenVBand="0" w:oddHBand="0" w:evenHBand="0" w:firstRowFirstColumn="0" w:firstRowLastColumn="0" w:lastRowFirstColumn="0" w:lastRowLastColumn="0"/>
            </w:pPr>
            <w:r>
              <w:t>4 167</w:t>
            </w:r>
          </w:p>
        </w:tc>
        <w:tc>
          <w:tcPr>
            <w:tcW w:w="907" w:type="dxa"/>
          </w:tcPr>
          <w:p w14:paraId="7CE26807" w14:textId="77777777" w:rsidR="00BD230F" w:rsidRDefault="00BD230F">
            <w:pPr>
              <w:cnfStyle w:val="000000000000" w:firstRow="0" w:lastRow="0" w:firstColumn="0" w:lastColumn="0" w:oddVBand="0" w:evenVBand="0" w:oddHBand="0" w:evenHBand="0" w:firstRowFirstColumn="0" w:firstRowLastColumn="0" w:lastRowFirstColumn="0" w:lastRowLastColumn="0"/>
            </w:pPr>
            <w:r>
              <w:t>2 774</w:t>
            </w:r>
          </w:p>
        </w:tc>
        <w:tc>
          <w:tcPr>
            <w:tcW w:w="907" w:type="dxa"/>
          </w:tcPr>
          <w:p w14:paraId="14BDC696" w14:textId="77777777" w:rsidR="00BD230F" w:rsidRDefault="00BD230F">
            <w:pPr>
              <w:cnfStyle w:val="000000000000" w:firstRow="0" w:lastRow="0" w:firstColumn="0" w:lastColumn="0" w:oddVBand="0" w:evenVBand="0" w:oddHBand="0" w:evenHBand="0" w:firstRowFirstColumn="0" w:firstRowLastColumn="0" w:lastRowFirstColumn="0" w:lastRowLastColumn="0"/>
            </w:pPr>
            <w:r>
              <w:t>3 453</w:t>
            </w:r>
          </w:p>
        </w:tc>
      </w:tr>
      <w:tr w:rsidR="00BD230F" w14:paraId="244347CA" w14:textId="77777777">
        <w:tc>
          <w:tcPr>
            <w:cnfStyle w:val="001000000000" w:firstRow="0" w:lastRow="0" w:firstColumn="1" w:lastColumn="0" w:oddVBand="0" w:evenVBand="0" w:oddHBand="0" w:evenHBand="0" w:firstRowFirstColumn="0" w:firstRowLastColumn="0" w:lastRowFirstColumn="0" w:lastRowLastColumn="0"/>
            <w:tcW w:w="6010" w:type="dxa"/>
          </w:tcPr>
          <w:p w14:paraId="507C2C3E" w14:textId="22C8895A" w:rsidR="00BD230F" w:rsidRDefault="00BD230F" w:rsidP="00742C08">
            <w:pPr>
              <w:ind w:left="0" w:firstLine="0"/>
            </w:pPr>
            <w:r>
              <w:t xml:space="preserve">    3 months to 1 year </w:t>
            </w:r>
          </w:p>
        </w:tc>
        <w:tc>
          <w:tcPr>
            <w:tcW w:w="907" w:type="dxa"/>
          </w:tcPr>
          <w:p w14:paraId="46BA38CA" w14:textId="77777777" w:rsidR="00BD230F" w:rsidRDefault="00BD230F">
            <w:pPr>
              <w:cnfStyle w:val="000000000000" w:firstRow="0" w:lastRow="0" w:firstColumn="0" w:lastColumn="0" w:oddVBand="0" w:evenVBand="0" w:oddHBand="0" w:evenHBand="0" w:firstRowFirstColumn="0" w:firstRowLastColumn="0" w:lastRowFirstColumn="0" w:lastRowLastColumn="0"/>
            </w:pPr>
            <w:r>
              <w:t>9 538</w:t>
            </w:r>
          </w:p>
        </w:tc>
        <w:tc>
          <w:tcPr>
            <w:tcW w:w="907" w:type="dxa"/>
          </w:tcPr>
          <w:p w14:paraId="7121774B" w14:textId="77777777" w:rsidR="00BD230F" w:rsidRDefault="00BD230F">
            <w:pPr>
              <w:cnfStyle w:val="000000000000" w:firstRow="0" w:lastRow="0" w:firstColumn="0" w:lastColumn="0" w:oddVBand="0" w:evenVBand="0" w:oddHBand="0" w:evenHBand="0" w:firstRowFirstColumn="0" w:firstRowLastColumn="0" w:lastRowFirstColumn="0" w:lastRowLastColumn="0"/>
            </w:pPr>
            <w:r>
              <w:t>7 451</w:t>
            </w:r>
          </w:p>
        </w:tc>
        <w:tc>
          <w:tcPr>
            <w:tcW w:w="907" w:type="dxa"/>
          </w:tcPr>
          <w:p w14:paraId="2BEA7740" w14:textId="77777777" w:rsidR="00BD230F" w:rsidRDefault="00BD230F">
            <w:pPr>
              <w:cnfStyle w:val="000000000000" w:firstRow="0" w:lastRow="0" w:firstColumn="0" w:lastColumn="0" w:oddVBand="0" w:evenVBand="0" w:oddHBand="0" w:evenHBand="0" w:firstRowFirstColumn="0" w:firstRowLastColumn="0" w:lastRowFirstColumn="0" w:lastRowLastColumn="0"/>
            </w:pPr>
            <w:r>
              <w:t>8 329</w:t>
            </w:r>
          </w:p>
        </w:tc>
        <w:tc>
          <w:tcPr>
            <w:tcW w:w="907" w:type="dxa"/>
          </w:tcPr>
          <w:p w14:paraId="5CEDA798" w14:textId="77777777" w:rsidR="00BD230F" w:rsidRDefault="00BD230F">
            <w:pPr>
              <w:cnfStyle w:val="000000000000" w:firstRow="0" w:lastRow="0" w:firstColumn="0" w:lastColumn="0" w:oddVBand="0" w:evenVBand="0" w:oddHBand="0" w:evenHBand="0" w:firstRowFirstColumn="0" w:firstRowLastColumn="0" w:lastRowFirstColumn="0" w:lastRowLastColumn="0"/>
            </w:pPr>
            <w:r>
              <w:t>10 555</w:t>
            </w:r>
          </w:p>
        </w:tc>
      </w:tr>
      <w:tr w:rsidR="00BD230F" w14:paraId="62A446CC" w14:textId="77777777">
        <w:tc>
          <w:tcPr>
            <w:cnfStyle w:val="001000000000" w:firstRow="0" w:lastRow="0" w:firstColumn="1" w:lastColumn="0" w:oddVBand="0" w:evenVBand="0" w:oddHBand="0" w:evenHBand="0" w:firstRowFirstColumn="0" w:firstRowLastColumn="0" w:lastRowFirstColumn="0" w:lastRowLastColumn="0"/>
            <w:tcW w:w="6010" w:type="dxa"/>
          </w:tcPr>
          <w:p w14:paraId="4425D47E" w14:textId="5C803627" w:rsidR="00BD230F" w:rsidRDefault="00BD230F">
            <w:r>
              <w:t xml:space="preserve">   1 to 2 years</w:t>
            </w:r>
          </w:p>
        </w:tc>
        <w:tc>
          <w:tcPr>
            <w:tcW w:w="907" w:type="dxa"/>
          </w:tcPr>
          <w:p w14:paraId="7A55C3E1" w14:textId="77777777" w:rsidR="00BD230F" w:rsidRDefault="00BD230F">
            <w:pPr>
              <w:cnfStyle w:val="000000000000" w:firstRow="0" w:lastRow="0" w:firstColumn="0" w:lastColumn="0" w:oddVBand="0" w:evenVBand="0" w:oddHBand="0" w:evenHBand="0" w:firstRowFirstColumn="0" w:firstRowLastColumn="0" w:lastRowFirstColumn="0" w:lastRowLastColumn="0"/>
            </w:pPr>
            <w:r>
              <w:t>6 938</w:t>
            </w:r>
          </w:p>
        </w:tc>
        <w:tc>
          <w:tcPr>
            <w:tcW w:w="907" w:type="dxa"/>
          </w:tcPr>
          <w:p w14:paraId="47489456" w14:textId="77777777" w:rsidR="00BD230F" w:rsidRDefault="00BD230F">
            <w:pPr>
              <w:cnfStyle w:val="000000000000" w:firstRow="0" w:lastRow="0" w:firstColumn="0" w:lastColumn="0" w:oddVBand="0" w:evenVBand="0" w:oddHBand="0" w:evenHBand="0" w:firstRowFirstColumn="0" w:firstRowLastColumn="0" w:lastRowFirstColumn="0" w:lastRowLastColumn="0"/>
            </w:pPr>
            <w:r>
              <w:t>5 297</w:t>
            </w:r>
          </w:p>
        </w:tc>
        <w:tc>
          <w:tcPr>
            <w:tcW w:w="907" w:type="dxa"/>
          </w:tcPr>
          <w:p w14:paraId="466F7BFC" w14:textId="77777777" w:rsidR="00BD230F" w:rsidRDefault="00BD230F">
            <w:pPr>
              <w:cnfStyle w:val="000000000000" w:firstRow="0" w:lastRow="0" w:firstColumn="0" w:lastColumn="0" w:oddVBand="0" w:evenVBand="0" w:oddHBand="0" w:evenHBand="0" w:firstRowFirstColumn="0" w:firstRowLastColumn="0" w:lastRowFirstColumn="0" w:lastRowLastColumn="0"/>
            </w:pPr>
            <w:r>
              <w:t>2 615</w:t>
            </w:r>
          </w:p>
        </w:tc>
        <w:tc>
          <w:tcPr>
            <w:tcW w:w="907" w:type="dxa"/>
          </w:tcPr>
          <w:p w14:paraId="3DF45D18" w14:textId="77777777" w:rsidR="00BD230F" w:rsidRDefault="00BD230F">
            <w:pPr>
              <w:cnfStyle w:val="000000000000" w:firstRow="0" w:lastRow="0" w:firstColumn="0" w:lastColumn="0" w:oddVBand="0" w:evenVBand="0" w:oddHBand="0" w:evenHBand="0" w:firstRowFirstColumn="0" w:firstRowLastColumn="0" w:lastRowFirstColumn="0" w:lastRowLastColumn="0"/>
            </w:pPr>
            <w:r>
              <w:t>2 340</w:t>
            </w:r>
          </w:p>
        </w:tc>
      </w:tr>
      <w:tr w:rsidR="00BD230F" w14:paraId="41B4A061" w14:textId="77777777">
        <w:tc>
          <w:tcPr>
            <w:cnfStyle w:val="001000000000" w:firstRow="0" w:lastRow="0" w:firstColumn="1" w:lastColumn="0" w:oddVBand="0" w:evenVBand="0" w:oddHBand="0" w:evenHBand="0" w:firstRowFirstColumn="0" w:firstRowLastColumn="0" w:lastRowFirstColumn="0" w:lastRowLastColumn="0"/>
            <w:tcW w:w="6010" w:type="dxa"/>
          </w:tcPr>
          <w:p w14:paraId="533CDB39" w14:textId="48398C5F" w:rsidR="00BD230F" w:rsidRDefault="00BD230F">
            <w:r>
              <w:t xml:space="preserve">   2 to 5 years</w:t>
            </w:r>
          </w:p>
        </w:tc>
        <w:tc>
          <w:tcPr>
            <w:tcW w:w="907" w:type="dxa"/>
          </w:tcPr>
          <w:p w14:paraId="60B2EEC0" w14:textId="77777777" w:rsidR="00BD230F" w:rsidRDefault="00BD230F">
            <w:pPr>
              <w:cnfStyle w:val="000000000000" w:firstRow="0" w:lastRow="0" w:firstColumn="0" w:lastColumn="0" w:oddVBand="0" w:evenVBand="0" w:oddHBand="0" w:evenHBand="0" w:firstRowFirstColumn="0" w:firstRowLastColumn="0" w:lastRowFirstColumn="0" w:lastRowLastColumn="0"/>
            </w:pPr>
            <w:r>
              <w:t>27 547</w:t>
            </w:r>
          </w:p>
        </w:tc>
        <w:tc>
          <w:tcPr>
            <w:tcW w:w="907" w:type="dxa"/>
          </w:tcPr>
          <w:p w14:paraId="4B7E1BCF" w14:textId="77777777" w:rsidR="00BD230F" w:rsidRDefault="00BD230F">
            <w:pPr>
              <w:cnfStyle w:val="000000000000" w:firstRow="0" w:lastRow="0" w:firstColumn="0" w:lastColumn="0" w:oddVBand="0" w:evenVBand="0" w:oddHBand="0" w:evenHBand="0" w:firstRowFirstColumn="0" w:firstRowLastColumn="0" w:lastRowFirstColumn="0" w:lastRowLastColumn="0"/>
            </w:pPr>
            <w:r>
              <w:t>19 934</w:t>
            </w:r>
          </w:p>
        </w:tc>
        <w:tc>
          <w:tcPr>
            <w:tcW w:w="907" w:type="dxa"/>
          </w:tcPr>
          <w:p w14:paraId="3FFDA8CB" w14:textId="77777777" w:rsidR="00BD230F" w:rsidRDefault="00BD230F">
            <w:pPr>
              <w:cnfStyle w:val="000000000000" w:firstRow="0" w:lastRow="0" w:firstColumn="0" w:lastColumn="0" w:oddVBand="0" w:evenVBand="0" w:oddHBand="0" w:evenHBand="0" w:firstRowFirstColumn="0" w:firstRowLastColumn="0" w:lastRowFirstColumn="0" w:lastRowLastColumn="0"/>
            </w:pPr>
            <w:r>
              <w:t>15 170</w:t>
            </w:r>
          </w:p>
        </w:tc>
        <w:tc>
          <w:tcPr>
            <w:tcW w:w="907" w:type="dxa"/>
          </w:tcPr>
          <w:p w14:paraId="0141505D" w14:textId="77777777" w:rsidR="00BD230F" w:rsidRDefault="00BD230F">
            <w:pPr>
              <w:cnfStyle w:val="000000000000" w:firstRow="0" w:lastRow="0" w:firstColumn="0" w:lastColumn="0" w:oddVBand="0" w:evenVBand="0" w:oddHBand="0" w:evenHBand="0" w:firstRowFirstColumn="0" w:firstRowLastColumn="0" w:lastRowFirstColumn="0" w:lastRowLastColumn="0"/>
            </w:pPr>
            <w:r>
              <w:t>9 444</w:t>
            </w:r>
          </w:p>
        </w:tc>
      </w:tr>
      <w:tr w:rsidR="00BD230F" w14:paraId="3BA18A53" w14:textId="77777777">
        <w:tc>
          <w:tcPr>
            <w:cnfStyle w:val="001000000000" w:firstRow="0" w:lastRow="0" w:firstColumn="1" w:lastColumn="0" w:oddVBand="0" w:evenVBand="0" w:oddHBand="0" w:evenHBand="0" w:firstRowFirstColumn="0" w:firstRowLastColumn="0" w:lastRowFirstColumn="0" w:lastRowLastColumn="0"/>
            <w:tcW w:w="6010" w:type="dxa"/>
          </w:tcPr>
          <w:p w14:paraId="4979839A" w14:textId="2A90C80B" w:rsidR="00BD230F" w:rsidRDefault="00BD230F">
            <w:r>
              <w:t xml:space="preserve">   5 years or more</w:t>
            </w:r>
          </w:p>
        </w:tc>
        <w:tc>
          <w:tcPr>
            <w:tcW w:w="907" w:type="dxa"/>
          </w:tcPr>
          <w:p w14:paraId="55BA927F" w14:textId="77777777" w:rsidR="00BD230F" w:rsidRDefault="00BD230F">
            <w:pPr>
              <w:cnfStyle w:val="000000000000" w:firstRow="0" w:lastRow="0" w:firstColumn="0" w:lastColumn="0" w:oddVBand="0" w:evenVBand="0" w:oddHBand="0" w:evenHBand="0" w:firstRowFirstColumn="0" w:firstRowLastColumn="0" w:lastRowFirstColumn="0" w:lastRowLastColumn="0"/>
            </w:pPr>
            <w:r>
              <w:t>64 065</w:t>
            </w:r>
          </w:p>
        </w:tc>
        <w:tc>
          <w:tcPr>
            <w:tcW w:w="907" w:type="dxa"/>
          </w:tcPr>
          <w:p w14:paraId="7192ED06" w14:textId="77777777" w:rsidR="00BD230F" w:rsidRDefault="00BD230F">
            <w:pPr>
              <w:cnfStyle w:val="000000000000" w:firstRow="0" w:lastRow="0" w:firstColumn="0" w:lastColumn="0" w:oddVBand="0" w:evenVBand="0" w:oddHBand="0" w:evenHBand="0" w:firstRowFirstColumn="0" w:firstRowLastColumn="0" w:lastRowFirstColumn="0" w:lastRowLastColumn="0"/>
            </w:pPr>
            <w:r>
              <w:t>39 652</w:t>
            </w:r>
          </w:p>
        </w:tc>
        <w:tc>
          <w:tcPr>
            <w:tcW w:w="907" w:type="dxa"/>
          </w:tcPr>
          <w:p w14:paraId="2C9BE5AF" w14:textId="77777777" w:rsidR="00BD230F" w:rsidRDefault="00BD230F">
            <w:pPr>
              <w:cnfStyle w:val="000000000000" w:firstRow="0" w:lastRow="0" w:firstColumn="0" w:lastColumn="0" w:oddVBand="0" w:evenVBand="0" w:oddHBand="0" w:evenHBand="0" w:firstRowFirstColumn="0" w:firstRowLastColumn="0" w:lastRowFirstColumn="0" w:lastRowLastColumn="0"/>
            </w:pPr>
            <w:r>
              <w:t>50 590</w:t>
            </w:r>
          </w:p>
        </w:tc>
        <w:tc>
          <w:tcPr>
            <w:tcW w:w="907" w:type="dxa"/>
          </w:tcPr>
          <w:p w14:paraId="73C730A1" w14:textId="61FD22C2" w:rsidR="00BD230F" w:rsidRDefault="00BD230F">
            <w:pPr>
              <w:cnfStyle w:val="000000000000" w:firstRow="0" w:lastRow="0" w:firstColumn="0" w:lastColumn="0" w:oddVBand="0" w:evenVBand="0" w:oddHBand="0" w:evenHBand="0" w:firstRowFirstColumn="0" w:firstRowLastColumn="0" w:lastRowFirstColumn="0" w:lastRowLastColumn="0"/>
            </w:pPr>
            <w:r>
              <w:t>32 627</w:t>
            </w:r>
          </w:p>
        </w:tc>
      </w:tr>
    </w:tbl>
    <w:p w14:paraId="3F44531E" w14:textId="77777777" w:rsidR="00BD230F" w:rsidRDefault="00BD230F" w:rsidP="00BD230F">
      <w:pPr>
        <w:pStyle w:val="Note"/>
        <w:spacing w:before="0"/>
        <w:ind w:left="0" w:firstLine="0"/>
      </w:pPr>
      <w:r>
        <w:t>Note:</w:t>
      </w:r>
    </w:p>
    <w:p w14:paraId="3B356BE2" w14:textId="77777777" w:rsidR="00BD230F" w:rsidRDefault="00BD230F" w:rsidP="00F842C5">
      <w:pPr>
        <w:pStyle w:val="Note"/>
        <w:spacing w:before="0"/>
      </w:pPr>
      <w:r>
        <w:t>(a)</w:t>
      </w:r>
      <w:r>
        <w:tab/>
        <w:t>Represents undiscounted nominal amount.</w:t>
      </w:r>
    </w:p>
    <w:p w14:paraId="0B78899B" w14:textId="77777777" w:rsidR="00BD230F" w:rsidRDefault="00BD230F" w:rsidP="00F842C5"/>
    <w:p w14:paraId="2A43C43F" w14:textId="77777777" w:rsidR="00BD230F" w:rsidRDefault="00BD230F" w:rsidP="00BD230F">
      <w:pPr>
        <w:pStyle w:val="TableHeading"/>
        <w:spacing w:before="0"/>
      </w:pPr>
      <w:r w:rsidRPr="00BA0693">
        <w:t xml:space="preserve">Lease liabilities payable </w:t>
      </w:r>
      <w:r>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7C8C28C5"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4CC5C90" w14:textId="48A8EC8A" w:rsidR="00BD230F" w:rsidRDefault="00BD230F">
            <w:pPr>
              <w:keepNext/>
            </w:pPr>
          </w:p>
        </w:tc>
        <w:tc>
          <w:tcPr>
            <w:tcW w:w="1814" w:type="dxa"/>
            <w:gridSpan w:val="2"/>
            <w:tcBorders>
              <w:top w:val="single" w:sz="6" w:space="0" w:color="auto"/>
            </w:tcBorders>
          </w:tcPr>
          <w:p w14:paraId="2F07B237"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Borders>
              <w:top w:val="single" w:sz="6" w:space="0" w:color="auto"/>
            </w:tcBorders>
          </w:tcPr>
          <w:p w14:paraId="554CC0C5"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7FD14413"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804FA4A" w14:textId="77777777" w:rsidR="00BD230F" w:rsidRDefault="00BD230F">
            <w:pPr>
              <w:keepNext/>
            </w:pPr>
          </w:p>
        </w:tc>
        <w:tc>
          <w:tcPr>
            <w:tcW w:w="907" w:type="dxa"/>
            <w:tcBorders>
              <w:bottom w:val="single" w:sz="6" w:space="0" w:color="auto"/>
            </w:tcBorders>
          </w:tcPr>
          <w:p w14:paraId="6202B1F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bottom w:val="single" w:sz="6" w:space="0" w:color="auto"/>
            </w:tcBorders>
          </w:tcPr>
          <w:p w14:paraId="1C7121D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Borders>
              <w:bottom w:val="single" w:sz="6" w:space="0" w:color="auto"/>
            </w:tcBorders>
          </w:tcPr>
          <w:p w14:paraId="3B2C5D9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bottom w:val="single" w:sz="6" w:space="0" w:color="auto"/>
            </w:tcBorders>
          </w:tcPr>
          <w:p w14:paraId="301063C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4BC69114"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A2D8B3C" w14:textId="77777777" w:rsidR="00BD230F" w:rsidRDefault="00BD230F">
            <w:r>
              <w:t>Less than 1 year</w:t>
            </w:r>
          </w:p>
        </w:tc>
        <w:tc>
          <w:tcPr>
            <w:tcW w:w="907" w:type="dxa"/>
            <w:tcBorders>
              <w:top w:val="single" w:sz="6" w:space="0" w:color="auto"/>
            </w:tcBorders>
          </w:tcPr>
          <w:p w14:paraId="604339DD" w14:textId="77777777" w:rsidR="00BD230F" w:rsidRDefault="00BD230F">
            <w:pPr>
              <w:cnfStyle w:val="000000000000" w:firstRow="0" w:lastRow="0" w:firstColumn="0" w:lastColumn="0" w:oddVBand="0" w:evenVBand="0" w:oddHBand="0" w:evenHBand="0" w:firstRowFirstColumn="0" w:firstRowLastColumn="0" w:lastRowFirstColumn="0" w:lastRowLastColumn="0"/>
            </w:pPr>
            <w:r>
              <w:t>958</w:t>
            </w:r>
          </w:p>
        </w:tc>
        <w:tc>
          <w:tcPr>
            <w:tcW w:w="907" w:type="dxa"/>
            <w:tcBorders>
              <w:top w:val="single" w:sz="6" w:space="0" w:color="auto"/>
            </w:tcBorders>
          </w:tcPr>
          <w:p w14:paraId="0E0FAE8D" w14:textId="77777777" w:rsidR="00BD230F" w:rsidRDefault="00BD230F">
            <w:pPr>
              <w:cnfStyle w:val="000000000000" w:firstRow="0" w:lastRow="0" w:firstColumn="0" w:lastColumn="0" w:oddVBand="0" w:evenVBand="0" w:oddHBand="0" w:evenHBand="0" w:firstRowFirstColumn="0" w:firstRowLastColumn="0" w:lastRowFirstColumn="0" w:lastRowLastColumn="0"/>
            </w:pPr>
            <w:r>
              <w:t>878</w:t>
            </w:r>
          </w:p>
        </w:tc>
        <w:tc>
          <w:tcPr>
            <w:tcW w:w="907" w:type="dxa"/>
            <w:tcBorders>
              <w:top w:val="single" w:sz="6" w:space="0" w:color="auto"/>
            </w:tcBorders>
          </w:tcPr>
          <w:p w14:paraId="0AA813D8" w14:textId="77777777" w:rsidR="00BD230F" w:rsidRDefault="00BD230F">
            <w:pPr>
              <w:cnfStyle w:val="000000000000" w:firstRow="0" w:lastRow="0" w:firstColumn="0" w:lastColumn="0" w:oddVBand="0" w:evenVBand="0" w:oddHBand="0" w:evenHBand="0" w:firstRowFirstColumn="0" w:firstRowLastColumn="0" w:lastRowFirstColumn="0" w:lastRowLastColumn="0"/>
            </w:pPr>
            <w:r>
              <w:t>865</w:t>
            </w:r>
          </w:p>
        </w:tc>
        <w:tc>
          <w:tcPr>
            <w:tcW w:w="907" w:type="dxa"/>
            <w:tcBorders>
              <w:top w:val="single" w:sz="6" w:space="0" w:color="auto"/>
            </w:tcBorders>
          </w:tcPr>
          <w:p w14:paraId="6D0DF6EB" w14:textId="77777777" w:rsidR="00BD230F" w:rsidRDefault="00BD230F">
            <w:pPr>
              <w:cnfStyle w:val="000000000000" w:firstRow="0" w:lastRow="0" w:firstColumn="0" w:lastColumn="0" w:oddVBand="0" w:evenVBand="0" w:oddHBand="0" w:evenHBand="0" w:firstRowFirstColumn="0" w:firstRowLastColumn="0" w:lastRowFirstColumn="0" w:lastRowLastColumn="0"/>
            </w:pPr>
            <w:r>
              <w:t>812</w:t>
            </w:r>
          </w:p>
        </w:tc>
      </w:tr>
      <w:tr w:rsidR="00BD230F" w14:paraId="34A74D3E" w14:textId="77777777">
        <w:tc>
          <w:tcPr>
            <w:cnfStyle w:val="001000000000" w:firstRow="0" w:lastRow="0" w:firstColumn="1" w:lastColumn="0" w:oddVBand="0" w:evenVBand="0" w:oddHBand="0" w:evenHBand="0" w:firstRowFirstColumn="0" w:firstRowLastColumn="0" w:lastRowFirstColumn="0" w:lastRowLastColumn="0"/>
            <w:tcW w:w="6010" w:type="dxa"/>
          </w:tcPr>
          <w:p w14:paraId="1BB881E9" w14:textId="77777777" w:rsidR="00BD230F" w:rsidRDefault="00BD230F">
            <w:r>
              <w:t>1 year but less than 5 years</w:t>
            </w:r>
          </w:p>
        </w:tc>
        <w:tc>
          <w:tcPr>
            <w:tcW w:w="907" w:type="dxa"/>
          </w:tcPr>
          <w:p w14:paraId="105C92BA" w14:textId="77777777" w:rsidR="00BD230F" w:rsidRDefault="00BD230F">
            <w:pPr>
              <w:cnfStyle w:val="000000000000" w:firstRow="0" w:lastRow="0" w:firstColumn="0" w:lastColumn="0" w:oddVBand="0" w:evenVBand="0" w:oddHBand="0" w:evenHBand="0" w:firstRowFirstColumn="0" w:firstRowLastColumn="0" w:lastRowFirstColumn="0" w:lastRowLastColumn="0"/>
            </w:pPr>
            <w:r>
              <w:t>6 067</w:t>
            </w:r>
          </w:p>
        </w:tc>
        <w:tc>
          <w:tcPr>
            <w:tcW w:w="907" w:type="dxa"/>
          </w:tcPr>
          <w:p w14:paraId="4A759D32" w14:textId="77777777" w:rsidR="00BD230F" w:rsidRDefault="00BD230F">
            <w:pPr>
              <w:cnfStyle w:val="000000000000" w:firstRow="0" w:lastRow="0" w:firstColumn="0" w:lastColumn="0" w:oddVBand="0" w:evenVBand="0" w:oddHBand="0" w:evenHBand="0" w:firstRowFirstColumn="0" w:firstRowLastColumn="0" w:lastRowFirstColumn="0" w:lastRowLastColumn="0"/>
            </w:pPr>
            <w:r>
              <w:t>3 159</w:t>
            </w:r>
          </w:p>
        </w:tc>
        <w:tc>
          <w:tcPr>
            <w:tcW w:w="907" w:type="dxa"/>
          </w:tcPr>
          <w:p w14:paraId="1D1C66C6" w14:textId="77777777" w:rsidR="00BD230F" w:rsidRDefault="00BD230F">
            <w:pPr>
              <w:cnfStyle w:val="000000000000" w:firstRow="0" w:lastRow="0" w:firstColumn="0" w:lastColumn="0" w:oddVBand="0" w:evenVBand="0" w:oddHBand="0" w:evenHBand="0" w:firstRowFirstColumn="0" w:firstRowLastColumn="0" w:lastRowFirstColumn="0" w:lastRowLastColumn="0"/>
            </w:pPr>
            <w:r>
              <w:t>5 824</w:t>
            </w:r>
          </w:p>
        </w:tc>
        <w:tc>
          <w:tcPr>
            <w:tcW w:w="907" w:type="dxa"/>
          </w:tcPr>
          <w:p w14:paraId="659F8B13" w14:textId="77777777" w:rsidR="00BD230F" w:rsidRDefault="00BD230F">
            <w:pPr>
              <w:cnfStyle w:val="000000000000" w:firstRow="0" w:lastRow="0" w:firstColumn="0" w:lastColumn="0" w:oddVBand="0" w:evenVBand="0" w:oddHBand="0" w:evenHBand="0" w:firstRowFirstColumn="0" w:firstRowLastColumn="0" w:lastRowFirstColumn="0" w:lastRowLastColumn="0"/>
            </w:pPr>
            <w:r>
              <w:t>2 942</w:t>
            </w:r>
          </w:p>
        </w:tc>
      </w:tr>
      <w:tr w:rsidR="00BD230F" w14:paraId="5B06BC7C" w14:textId="77777777">
        <w:tc>
          <w:tcPr>
            <w:cnfStyle w:val="001000000000" w:firstRow="0" w:lastRow="0" w:firstColumn="1" w:lastColumn="0" w:oddVBand="0" w:evenVBand="0" w:oddHBand="0" w:evenHBand="0" w:firstRowFirstColumn="0" w:firstRowLastColumn="0" w:lastRowFirstColumn="0" w:lastRowLastColumn="0"/>
            <w:tcW w:w="6010" w:type="dxa"/>
          </w:tcPr>
          <w:p w14:paraId="114B083C" w14:textId="77777777" w:rsidR="00BD230F" w:rsidRDefault="00BD230F">
            <w:r>
              <w:t>5 years or more</w:t>
            </w:r>
          </w:p>
        </w:tc>
        <w:tc>
          <w:tcPr>
            <w:tcW w:w="907" w:type="dxa"/>
          </w:tcPr>
          <w:p w14:paraId="0687AEEE" w14:textId="77777777" w:rsidR="00BD230F" w:rsidRDefault="00BD230F">
            <w:pPr>
              <w:cnfStyle w:val="000000000000" w:firstRow="0" w:lastRow="0" w:firstColumn="0" w:lastColumn="0" w:oddVBand="0" w:evenVBand="0" w:oddHBand="0" w:evenHBand="0" w:firstRowFirstColumn="0" w:firstRowLastColumn="0" w:lastRowFirstColumn="0" w:lastRowLastColumn="0"/>
            </w:pPr>
            <w:r>
              <w:t>4 632</w:t>
            </w:r>
          </w:p>
        </w:tc>
        <w:tc>
          <w:tcPr>
            <w:tcW w:w="907" w:type="dxa"/>
          </w:tcPr>
          <w:p w14:paraId="1E4E9EBB" w14:textId="77777777" w:rsidR="00BD230F" w:rsidRDefault="00BD230F">
            <w:pPr>
              <w:cnfStyle w:val="000000000000" w:firstRow="0" w:lastRow="0" w:firstColumn="0" w:lastColumn="0" w:oddVBand="0" w:evenVBand="0" w:oddHBand="0" w:evenHBand="0" w:firstRowFirstColumn="0" w:firstRowLastColumn="0" w:lastRowFirstColumn="0" w:lastRowLastColumn="0"/>
            </w:pPr>
            <w:r>
              <w:t>5 288</w:t>
            </w:r>
          </w:p>
        </w:tc>
        <w:tc>
          <w:tcPr>
            <w:tcW w:w="907" w:type="dxa"/>
          </w:tcPr>
          <w:p w14:paraId="492C1D3C" w14:textId="77777777" w:rsidR="00BD230F" w:rsidRDefault="00BD230F">
            <w:pPr>
              <w:cnfStyle w:val="000000000000" w:firstRow="0" w:lastRow="0" w:firstColumn="0" w:lastColumn="0" w:oddVBand="0" w:evenVBand="0" w:oddHBand="0" w:evenHBand="0" w:firstRowFirstColumn="0" w:firstRowLastColumn="0" w:lastRowFirstColumn="0" w:lastRowLastColumn="0"/>
            </w:pPr>
            <w:r>
              <w:t>4 346</w:t>
            </w:r>
          </w:p>
        </w:tc>
        <w:tc>
          <w:tcPr>
            <w:tcW w:w="907" w:type="dxa"/>
          </w:tcPr>
          <w:p w14:paraId="3C6A7491" w14:textId="77777777" w:rsidR="00BD230F" w:rsidRDefault="00BD230F">
            <w:pPr>
              <w:cnfStyle w:val="000000000000" w:firstRow="0" w:lastRow="0" w:firstColumn="0" w:lastColumn="0" w:oddVBand="0" w:evenVBand="0" w:oddHBand="0" w:evenHBand="0" w:firstRowFirstColumn="0" w:firstRowLastColumn="0" w:lastRowFirstColumn="0" w:lastRowLastColumn="0"/>
            </w:pPr>
            <w:r>
              <w:t>4 930</w:t>
            </w:r>
          </w:p>
        </w:tc>
      </w:tr>
      <w:tr w:rsidR="00BD230F" w14:paraId="0D46155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nil"/>
            </w:tcBorders>
          </w:tcPr>
          <w:p w14:paraId="2C79CAC6" w14:textId="77777777" w:rsidR="00BD230F" w:rsidRDefault="00BD230F">
            <w:r>
              <w:rPr>
                <w:b/>
              </w:rPr>
              <w:t>Minimum lease payments</w:t>
            </w:r>
          </w:p>
        </w:tc>
        <w:tc>
          <w:tcPr>
            <w:tcW w:w="907" w:type="dxa"/>
            <w:tcBorders>
              <w:top w:val="single" w:sz="6" w:space="0" w:color="auto"/>
              <w:bottom w:val="nil"/>
            </w:tcBorders>
          </w:tcPr>
          <w:p w14:paraId="5764CCB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11 657</w:t>
            </w:r>
          </w:p>
        </w:tc>
        <w:tc>
          <w:tcPr>
            <w:tcW w:w="907" w:type="dxa"/>
            <w:tcBorders>
              <w:top w:val="single" w:sz="6" w:space="0" w:color="auto"/>
              <w:bottom w:val="nil"/>
            </w:tcBorders>
          </w:tcPr>
          <w:p w14:paraId="510E90E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9 325</w:t>
            </w:r>
          </w:p>
        </w:tc>
        <w:tc>
          <w:tcPr>
            <w:tcW w:w="907" w:type="dxa"/>
            <w:tcBorders>
              <w:top w:val="single" w:sz="6" w:space="0" w:color="auto"/>
              <w:bottom w:val="nil"/>
            </w:tcBorders>
          </w:tcPr>
          <w:p w14:paraId="36DAA50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11 035</w:t>
            </w:r>
          </w:p>
        </w:tc>
        <w:tc>
          <w:tcPr>
            <w:tcW w:w="907" w:type="dxa"/>
            <w:tcBorders>
              <w:top w:val="single" w:sz="6" w:space="0" w:color="auto"/>
              <w:bottom w:val="nil"/>
            </w:tcBorders>
          </w:tcPr>
          <w:p w14:paraId="7CF9913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8 685</w:t>
            </w:r>
          </w:p>
        </w:tc>
      </w:tr>
      <w:tr w:rsidR="00BD230F" w14:paraId="36625C3C"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4ACD94F" w14:textId="77777777" w:rsidR="00BD230F" w:rsidRDefault="00BD230F">
            <w:r>
              <w:t>Future finance charges</w:t>
            </w:r>
          </w:p>
        </w:tc>
        <w:tc>
          <w:tcPr>
            <w:tcW w:w="907" w:type="dxa"/>
            <w:tcBorders>
              <w:bottom w:val="single" w:sz="6" w:space="0" w:color="auto"/>
            </w:tcBorders>
          </w:tcPr>
          <w:p w14:paraId="06198278" w14:textId="77777777" w:rsidR="00BD230F" w:rsidRDefault="00BD230F">
            <w:pPr>
              <w:cnfStyle w:val="000000000000" w:firstRow="0" w:lastRow="0" w:firstColumn="0" w:lastColumn="0" w:oddVBand="0" w:evenVBand="0" w:oddHBand="0" w:evenHBand="0" w:firstRowFirstColumn="0" w:firstRowLastColumn="0" w:lastRowFirstColumn="0" w:lastRowLastColumn="0"/>
            </w:pPr>
            <w:r>
              <w:t>2 985</w:t>
            </w:r>
          </w:p>
        </w:tc>
        <w:tc>
          <w:tcPr>
            <w:tcW w:w="907" w:type="dxa"/>
            <w:tcBorders>
              <w:bottom w:val="single" w:sz="6" w:space="0" w:color="auto"/>
            </w:tcBorders>
          </w:tcPr>
          <w:p w14:paraId="1BAEF61C" w14:textId="77777777" w:rsidR="00BD230F" w:rsidRDefault="00BD230F">
            <w:pPr>
              <w:cnfStyle w:val="000000000000" w:firstRow="0" w:lastRow="0" w:firstColumn="0" w:lastColumn="0" w:oddVBand="0" w:evenVBand="0" w:oddHBand="0" w:evenHBand="0" w:firstRowFirstColumn="0" w:firstRowLastColumn="0" w:lastRowFirstColumn="0" w:lastRowLastColumn="0"/>
            </w:pPr>
            <w:r>
              <w:t>1 034</w:t>
            </w:r>
          </w:p>
        </w:tc>
        <w:tc>
          <w:tcPr>
            <w:tcW w:w="907" w:type="dxa"/>
            <w:tcBorders>
              <w:bottom w:val="single" w:sz="6" w:space="0" w:color="auto"/>
            </w:tcBorders>
          </w:tcPr>
          <w:p w14:paraId="222452B6" w14:textId="77777777" w:rsidR="00BD230F" w:rsidRDefault="00BD230F">
            <w:pPr>
              <w:cnfStyle w:val="000000000000" w:firstRow="0" w:lastRow="0" w:firstColumn="0" w:lastColumn="0" w:oddVBand="0" w:evenVBand="0" w:oddHBand="0" w:evenHBand="0" w:firstRowFirstColumn="0" w:firstRowLastColumn="0" w:lastRowFirstColumn="0" w:lastRowLastColumn="0"/>
            </w:pPr>
            <w:r>
              <w:t>2 967</w:t>
            </w:r>
          </w:p>
        </w:tc>
        <w:tc>
          <w:tcPr>
            <w:tcW w:w="907" w:type="dxa"/>
            <w:tcBorders>
              <w:bottom w:val="single" w:sz="6" w:space="0" w:color="auto"/>
            </w:tcBorders>
          </w:tcPr>
          <w:p w14:paraId="6685CEFB" w14:textId="77777777" w:rsidR="00BD230F" w:rsidRDefault="00BD230F">
            <w:pPr>
              <w:cnfStyle w:val="000000000000" w:firstRow="0" w:lastRow="0" w:firstColumn="0" w:lastColumn="0" w:oddVBand="0" w:evenVBand="0" w:oddHBand="0" w:evenHBand="0" w:firstRowFirstColumn="0" w:firstRowLastColumn="0" w:lastRowFirstColumn="0" w:lastRowLastColumn="0"/>
            </w:pPr>
            <w:r>
              <w:t>1 016</w:t>
            </w:r>
          </w:p>
        </w:tc>
      </w:tr>
      <w:tr w:rsidR="00BD230F" w14:paraId="3F93CD3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6793698" w14:textId="77777777" w:rsidR="00BD230F" w:rsidRDefault="00BD230F">
            <w:r>
              <w:rPr>
                <w:b/>
              </w:rPr>
              <w:t xml:space="preserve">Total lease liabilities </w:t>
            </w:r>
          </w:p>
        </w:tc>
        <w:tc>
          <w:tcPr>
            <w:tcW w:w="907" w:type="dxa"/>
            <w:tcBorders>
              <w:top w:val="single" w:sz="6" w:space="0" w:color="auto"/>
            </w:tcBorders>
          </w:tcPr>
          <w:p w14:paraId="23306C6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8 672</w:t>
            </w:r>
          </w:p>
        </w:tc>
        <w:tc>
          <w:tcPr>
            <w:tcW w:w="907" w:type="dxa"/>
            <w:tcBorders>
              <w:top w:val="single" w:sz="6" w:space="0" w:color="auto"/>
            </w:tcBorders>
          </w:tcPr>
          <w:p w14:paraId="13BB05E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8 291</w:t>
            </w:r>
          </w:p>
        </w:tc>
        <w:tc>
          <w:tcPr>
            <w:tcW w:w="907" w:type="dxa"/>
            <w:tcBorders>
              <w:top w:val="single" w:sz="6" w:space="0" w:color="auto"/>
            </w:tcBorders>
          </w:tcPr>
          <w:p w14:paraId="08DD62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8 067</w:t>
            </w:r>
          </w:p>
        </w:tc>
        <w:tc>
          <w:tcPr>
            <w:tcW w:w="907" w:type="dxa"/>
            <w:tcBorders>
              <w:top w:val="single" w:sz="6" w:space="0" w:color="auto"/>
            </w:tcBorders>
          </w:tcPr>
          <w:p w14:paraId="3018B991" w14:textId="6354D62A" w:rsidR="00BD230F" w:rsidRDefault="00BD230F">
            <w:pPr>
              <w:cnfStyle w:val="000000000000" w:firstRow="0" w:lastRow="0" w:firstColumn="0" w:lastColumn="0" w:oddVBand="0" w:evenVBand="0" w:oddHBand="0" w:evenHBand="0" w:firstRowFirstColumn="0" w:firstRowLastColumn="0" w:lastRowFirstColumn="0" w:lastRowLastColumn="0"/>
            </w:pPr>
            <w:r>
              <w:rPr>
                <w:b/>
              </w:rPr>
              <w:t>7 669</w:t>
            </w:r>
          </w:p>
        </w:tc>
      </w:tr>
    </w:tbl>
    <w:p w14:paraId="2433784A" w14:textId="77777777" w:rsidR="00BD230F" w:rsidRDefault="00BD230F" w:rsidP="00F842C5"/>
    <w:p w14:paraId="659A7E28" w14:textId="77777777" w:rsidR="00BD230F" w:rsidRDefault="00BD230F" w:rsidP="00BD230F">
      <w:pPr>
        <w:pStyle w:val="TableHeading"/>
        <w:spacing w:before="120"/>
      </w:pPr>
      <w:r w:rsidRPr="00BA0693">
        <w:t>Service concession arrangement liabilities payable</w:t>
      </w:r>
      <w:r w:rsidRPr="00BA0693">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6589BDB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2E6A51C" w14:textId="45676EBA" w:rsidR="00BD230F" w:rsidRDefault="00BD230F">
            <w:pPr>
              <w:keepNext/>
            </w:pPr>
          </w:p>
        </w:tc>
        <w:tc>
          <w:tcPr>
            <w:tcW w:w="1814" w:type="dxa"/>
            <w:gridSpan w:val="2"/>
            <w:tcBorders>
              <w:top w:val="single" w:sz="6" w:space="0" w:color="auto"/>
            </w:tcBorders>
          </w:tcPr>
          <w:p w14:paraId="1559288C"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Borders>
              <w:top w:val="single" w:sz="6" w:space="0" w:color="auto"/>
            </w:tcBorders>
          </w:tcPr>
          <w:p w14:paraId="187542A0"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BD230F" w14:paraId="0E5CF3D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03F8A77" w14:textId="77777777" w:rsidR="00BD230F" w:rsidRDefault="00BD230F">
            <w:pPr>
              <w:keepNext/>
            </w:pPr>
          </w:p>
        </w:tc>
        <w:tc>
          <w:tcPr>
            <w:tcW w:w="907" w:type="dxa"/>
            <w:tcBorders>
              <w:bottom w:val="single" w:sz="6" w:space="0" w:color="auto"/>
            </w:tcBorders>
          </w:tcPr>
          <w:p w14:paraId="50AFDC8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bottom w:val="single" w:sz="6" w:space="0" w:color="auto"/>
            </w:tcBorders>
          </w:tcPr>
          <w:p w14:paraId="05AC3D6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Borders>
              <w:bottom w:val="single" w:sz="6" w:space="0" w:color="auto"/>
            </w:tcBorders>
          </w:tcPr>
          <w:p w14:paraId="3BBD474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bottom w:val="single" w:sz="6" w:space="0" w:color="auto"/>
            </w:tcBorders>
          </w:tcPr>
          <w:p w14:paraId="67644FF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34DAC89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F03B75B" w14:textId="77777777" w:rsidR="00BD230F" w:rsidRDefault="00BD230F">
            <w:r>
              <w:t>Less than 1 year</w:t>
            </w:r>
          </w:p>
        </w:tc>
        <w:tc>
          <w:tcPr>
            <w:tcW w:w="907" w:type="dxa"/>
            <w:tcBorders>
              <w:top w:val="single" w:sz="6" w:space="0" w:color="auto"/>
            </w:tcBorders>
          </w:tcPr>
          <w:p w14:paraId="6C9DEAA2" w14:textId="77777777" w:rsidR="00BD230F" w:rsidRDefault="00BD230F">
            <w:pPr>
              <w:cnfStyle w:val="000000000000" w:firstRow="0" w:lastRow="0" w:firstColumn="0" w:lastColumn="0" w:oddVBand="0" w:evenVBand="0" w:oddHBand="0" w:evenHBand="0" w:firstRowFirstColumn="0" w:firstRowLastColumn="0" w:lastRowFirstColumn="0" w:lastRowLastColumn="0"/>
            </w:pPr>
            <w:r>
              <w:t>1 684</w:t>
            </w:r>
          </w:p>
        </w:tc>
        <w:tc>
          <w:tcPr>
            <w:tcW w:w="907" w:type="dxa"/>
            <w:tcBorders>
              <w:top w:val="single" w:sz="6" w:space="0" w:color="auto"/>
            </w:tcBorders>
          </w:tcPr>
          <w:p w14:paraId="013F3B1F" w14:textId="77777777" w:rsidR="00BD230F" w:rsidRDefault="00BD230F">
            <w:pPr>
              <w:cnfStyle w:val="000000000000" w:firstRow="0" w:lastRow="0" w:firstColumn="0" w:lastColumn="0" w:oddVBand="0" w:evenVBand="0" w:oddHBand="0" w:evenHBand="0" w:firstRowFirstColumn="0" w:firstRowLastColumn="0" w:lastRowFirstColumn="0" w:lastRowLastColumn="0"/>
            </w:pPr>
            <w:r>
              <w:t>190</w:t>
            </w:r>
          </w:p>
        </w:tc>
        <w:tc>
          <w:tcPr>
            <w:tcW w:w="907" w:type="dxa"/>
            <w:tcBorders>
              <w:top w:val="single" w:sz="6" w:space="0" w:color="auto"/>
            </w:tcBorders>
          </w:tcPr>
          <w:p w14:paraId="71CBC7E2" w14:textId="77777777" w:rsidR="00BD230F" w:rsidRDefault="00BD230F">
            <w:pPr>
              <w:cnfStyle w:val="000000000000" w:firstRow="0" w:lastRow="0" w:firstColumn="0" w:lastColumn="0" w:oddVBand="0" w:evenVBand="0" w:oddHBand="0" w:evenHBand="0" w:firstRowFirstColumn="0" w:firstRowLastColumn="0" w:lastRowFirstColumn="0" w:lastRowLastColumn="0"/>
            </w:pPr>
            <w:r>
              <w:t>1 674</w:t>
            </w:r>
          </w:p>
        </w:tc>
        <w:tc>
          <w:tcPr>
            <w:tcW w:w="907" w:type="dxa"/>
            <w:tcBorders>
              <w:top w:val="single" w:sz="6" w:space="0" w:color="auto"/>
            </w:tcBorders>
          </w:tcPr>
          <w:p w14:paraId="31C02F13" w14:textId="77777777" w:rsidR="00BD230F" w:rsidRDefault="00BD230F">
            <w:pPr>
              <w:cnfStyle w:val="000000000000" w:firstRow="0" w:lastRow="0" w:firstColumn="0" w:lastColumn="0" w:oddVBand="0" w:evenVBand="0" w:oddHBand="0" w:evenHBand="0" w:firstRowFirstColumn="0" w:firstRowLastColumn="0" w:lastRowFirstColumn="0" w:lastRowLastColumn="0"/>
            </w:pPr>
            <w:r>
              <w:t>181</w:t>
            </w:r>
          </w:p>
        </w:tc>
      </w:tr>
      <w:tr w:rsidR="00BD230F" w14:paraId="5B321173" w14:textId="77777777">
        <w:tc>
          <w:tcPr>
            <w:cnfStyle w:val="001000000000" w:firstRow="0" w:lastRow="0" w:firstColumn="1" w:lastColumn="0" w:oddVBand="0" w:evenVBand="0" w:oddHBand="0" w:evenHBand="0" w:firstRowFirstColumn="0" w:firstRowLastColumn="0" w:lastRowFirstColumn="0" w:lastRowLastColumn="0"/>
            <w:tcW w:w="6010" w:type="dxa"/>
          </w:tcPr>
          <w:p w14:paraId="484E16C8" w14:textId="77777777" w:rsidR="00BD230F" w:rsidRDefault="00BD230F">
            <w:r>
              <w:t>1 year but less than 5 years</w:t>
            </w:r>
          </w:p>
        </w:tc>
        <w:tc>
          <w:tcPr>
            <w:tcW w:w="907" w:type="dxa"/>
          </w:tcPr>
          <w:p w14:paraId="76CCCCE5" w14:textId="77777777" w:rsidR="00BD230F" w:rsidRDefault="00BD230F">
            <w:pPr>
              <w:cnfStyle w:val="000000000000" w:firstRow="0" w:lastRow="0" w:firstColumn="0" w:lastColumn="0" w:oddVBand="0" w:evenVBand="0" w:oddHBand="0" w:evenHBand="0" w:firstRowFirstColumn="0" w:firstRowLastColumn="0" w:lastRowFirstColumn="0" w:lastRowLastColumn="0"/>
            </w:pPr>
            <w:r>
              <w:t>2 256</w:t>
            </w:r>
          </w:p>
        </w:tc>
        <w:tc>
          <w:tcPr>
            <w:tcW w:w="907" w:type="dxa"/>
          </w:tcPr>
          <w:p w14:paraId="29DD7005" w14:textId="77777777" w:rsidR="00BD230F" w:rsidRDefault="00BD230F">
            <w:pPr>
              <w:cnfStyle w:val="000000000000" w:firstRow="0" w:lastRow="0" w:firstColumn="0" w:lastColumn="0" w:oddVBand="0" w:evenVBand="0" w:oddHBand="0" w:evenHBand="0" w:firstRowFirstColumn="0" w:firstRowLastColumn="0" w:lastRowFirstColumn="0" w:lastRowLastColumn="0"/>
            </w:pPr>
            <w:r>
              <w:t>1 910</w:t>
            </w:r>
          </w:p>
        </w:tc>
        <w:tc>
          <w:tcPr>
            <w:tcW w:w="907" w:type="dxa"/>
          </w:tcPr>
          <w:p w14:paraId="2F1F28FD" w14:textId="77777777" w:rsidR="00BD230F" w:rsidRDefault="00BD230F">
            <w:pPr>
              <w:cnfStyle w:val="000000000000" w:firstRow="0" w:lastRow="0" w:firstColumn="0" w:lastColumn="0" w:oddVBand="0" w:evenVBand="0" w:oddHBand="0" w:evenHBand="0" w:firstRowFirstColumn="0" w:firstRowLastColumn="0" w:lastRowFirstColumn="0" w:lastRowLastColumn="0"/>
            </w:pPr>
            <w:r>
              <w:t>2 208</w:t>
            </w:r>
          </w:p>
        </w:tc>
        <w:tc>
          <w:tcPr>
            <w:tcW w:w="907" w:type="dxa"/>
          </w:tcPr>
          <w:p w14:paraId="59743C17" w14:textId="77777777" w:rsidR="00BD230F" w:rsidRDefault="00BD230F">
            <w:pPr>
              <w:cnfStyle w:val="000000000000" w:firstRow="0" w:lastRow="0" w:firstColumn="0" w:lastColumn="0" w:oddVBand="0" w:evenVBand="0" w:oddHBand="0" w:evenHBand="0" w:firstRowFirstColumn="0" w:firstRowLastColumn="0" w:lastRowFirstColumn="0" w:lastRowLastColumn="0"/>
            </w:pPr>
            <w:r>
              <w:t>1 869</w:t>
            </w:r>
          </w:p>
        </w:tc>
      </w:tr>
      <w:tr w:rsidR="00BD230F" w14:paraId="6C0E773A" w14:textId="77777777">
        <w:tc>
          <w:tcPr>
            <w:cnfStyle w:val="001000000000" w:firstRow="0" w:lastRow="0" w:firstColumn="1" w:lastColumn="0" w:oddVBand="0" w:evenVBand="0" w:oddHBand="0" w:evenHBand="0" w:firstRowFirstColumn="0" w:firstRowLastColumn="0" w:lastRowFirstColumn="0" w:lastRowLastColumn="0"/>
            <w:tcW w:w="6010" w:type="dxa"/>
          </w:tcPr>
          <w:p w14:paraId="2AD4537A" w14:textId="77777777" w:rsidR="00BD230F" w:rsidRDefault="00BD230F">
            <w:r>
              <w:t>5 years or more</w:t>
            </w:r>
          </w:p>
        </w:tc>
        <w:tc>
          <w:tcPr>
            <w:tcW w:w="907" w:type="dxa"/>
          </w:tcPr>
          <w:p w14:paraId="2E933BF9" w14:textId="77777777" w:rsidR="00BD230F" w:rsidRDefault="00BD230F">
            <w:pPr>
              <w:cnfStyle w:val="000000000000" w:firstRow="0" w:lastRow="0" w:firstColumn="0" w:lastColumn="0" w:oddVBand="0" w:evenVBand="0" w:oddHBand="0" w:evenHBand="0" w:firstRowFirstColumn="0" w:firstRowLastColumn="0" w:lastRowFirstColumn="0" w:lastRowLastColumn="0"/>
            </w:pPr>
            <w:r>
              <w:t>4 400</w:t>
            </w:r>
          </w:p>
        </w:tc>
        <w:tc>
          <w:tcPr>
            <w:tcW w:w="907" w:type="dxa"/>
          </w:tcPr>
          <w:p w14:paraId="61709253" w14:textId="77777777" w:rsidR="00BD230F" w:rsidRDefault="00BD230F">
            <w:pPr>
              <w:cnfStyle w:val="000000000000" w:firstRow="0" w:lastRow="0" w:firstColumn="0" w:lastColumn="0" w:oddVBand="0" w:evenVBand="0" w:oddHBand="0" w:evenHBand="0" w:firstRowFirstColumn="0" w:firstRowLastColumn="0" w:lastRowFirstColumn="0" w:lastRowLastColumn="0"/>
            </w:pPr>
            <w:r>
              <w:t>5 634</w:t>
            </w:r>
          </w:p>
        </w:tc>
        <w:tc>
          <w:tcPr>
            <w:tcW w:w="907" w:type="dxa"/>
          </w:tcPr>
          <w:p w14:paraId="36AA764F" w14:textId="77777777" w:rsidR="00BD230F" w:rsidRDefault="00BD230F">
            <w:pPr>
              <w:cnfStyle w:val="000000000000" w:firstRow="0" w:lastRow="0" w:firstColumn="0" w:lastColumn="0" w:oddVBand="0" w:evenVBand="0" w:oddHBand="0" w:evenHBand="0" w:firstRowFirstColumn="0" w:firstRowLastColumn="0" w:lastRowFirstColumn="0" w:lastRowLastColumn="0"/>
            </w:pPr>
            <w:r>
              <w:t>4 348</w:t>
            </w:r>
          </w:p>
        </w:tc>
        <w:tc>
          <w:tcPr>
            <w:tcW w:w="907" w:type="dxa"/>
          </w:tcPr>
          <w:p w14:paraId="44898DB7" w14:textId="77777777" w:rsidR="00BD230F" w:rsidRDefault="00BD230F">
            <w:pPr>
              <w:cnfStyle w:val="000000000000" w:firstRow="0" w:lastRow="0" w:firstColumn="0" w:lastColumn="0" w:oddVBand="0" w:evenVBand="0" w:oddHBand="0" w:evenHBand="0" w:firstRowFirstColumn="0" w:firstRowLastColumn="0" w:lastRowFirstColumn="0" w:lastRowLastColumn="0"/>
            </w:pPr>
            <w:r>
              <w:t>5 566</w:t>
            </w:r>
          </w:p>
        </w:tc>
      </w:tr>
      <w:tr w:rsidR="00BD230F" w14:paraId="4B821BA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nil"/>
            </w:tcBorders>
          </w:tcPr>
          <w:p w14:paraId="0200CC6F" w14:textId="77777777" w:rsidR="00BD230F" w:rsidRDefault="00BD230F">
            <w:r>
              <w:rPr>
                <w:b/>
              </w:rPr>
              <w:t>Minimum liability payments</w:t>
            </w:r>
          </w:p>
        </w:tc>
        <w:tc>
          <w:tcPr>
            <w:tcW w:w="907" w:type="dxa"/>
            <w:tcBorders>
              <w:top w:val="single" w:sz="6" w:space="0" w:color="auto"/>
              <w:bottom w:val="nil"/>
            </w:tcBorders>
          </w:tcPr>
          <w:p w14:paraId="73AF623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8 340</w:t>
            </w:r>
          </w:p>
        </w:tc>
        <w:tc>
          <w:tcPr>
            <w:tcW w:w="907" w:type="dxa"/>
            <w:tcBorders>
              <w:top w:val="single" w:sz="6" w:space="0" w:color="auto"/>
              <w:bottom w:val="nil"/>
            </w:tcBorders>
          </w:tcPr>
          <w:p w14:paraId="2A57B20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7 734</w:t>
            </w:r>
          </w:p>
        </w:tc>
        <w:tc>
          <w:tcPr>
            <w:tcW w:w="907" w:type="dxa"/>
            <w:tcBorders>
              <w:top w:val="single" w:sz="6" w:space="0" w:color="auto"/>
              <w:bottom w:val="nil"/>
            </w:tcBorders>
          </w:tcPr>
          <w:p w14:paraId="01564DA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8 231</w:t>
            </w:r>
          </w:p>
        </w:tc>
        <w:tc>
          <w:tcPr>
            <w:tcW w:w="907" w:type="dxa"/>
            <w:tcBorders>
              <w:top w:val="single" w:sz="6" w:space="0" w:color="auto"/>
              <w:bottom w:val="nil"/>
            </w:tcBorders>
          </w:tcPr>
          <w:p w14:paraId="66EDCA9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7 616</w:t>
            </w:r>
          </w:p>
        </w:tc>
      </w:tr>
      <w:tr w:rsidR="00BD230F" w14:paraId="1EC71DF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96B092A" w14:textId="77777777" w:rsidR="00BD230F" w:rsidRDefault="00BD230F">
            <w:r>
              <w:t>Future finance charges</w:t>
            </w:r>
          </w:p>
        </w:tc>
        <w:tc>
          <w:tcPr>
            <w:tcW w:w="907" w:type="dxa"/>
            <w:tcBorders>
              <w:bottom w:val="single" w:sz="6" w:space="0" w:color="auto"/>
            </w:tcBorders>
          </w:tcPr>
          <w:p w14:paraId="7A4B7F00" w14:textId="77777777" w:rsidR="00BD230F" w:rsidRDefault="00BD230F">
            <w:pPr>
              <w:cnfStyle w:val="000000000000" w:firstRow="0" w:lastRow="0" w:firstColumn="0" w:lastColumn="0" w:oddVBand="0" w:evenVBand="0" w:oddHBand="0" w:evenHBand="0" w:firstRowFirstColumn="0" w:firstRowLastColumn="0" w:lastRowFirstColumn="0" w:lastRowLastColumn="0"/>
            </w:pPr>
            <w:r>
              <w:t>1 821</w:t>
            </w:r>
          </w:p>
        </w:tc>
        <w:tc>
          <w:tcPr>
            <w:tcW w:w="907" w:type="dxa"/>
            <w:tcBorders>
              <w:bottom w:val="single" w:sz="6" w:space="0" w:color="auto"/>
            </w:tcBorders>
          </w:tcPr>
          <w:p w14:paraId="3D540EAC" w14:textId="77777777" w:rsidR="00BD230F" w:rsidRDefault="00BD230F">
            <w:pPr>
              <w:cnfStyle w:val="000000000000" w:firstRow="0" w:lastRow="0" w:firstColumn="0" w:lastColumn="0" w:oddVBand="0" w:evenVBand="0" w:oddHBand="0" w:evenHBand="0" w:firstRowFirstColumn="0" w:firstRowLastColumn="0" w:lastRowFirstColumn="0" w:lastRowLastColumn="0"/>
            </w:pPr>
            <w:r>
              <w:t>1 604</w:t>
            </w:r>
          </w:p>
        </w:tc>
        <w:tc>
          <w:tcPr>
            <w:tcW w:w="907" w:type="dxa"/>
            <w:tcBorders>
              <w:bottom w:val="single" w:sz="6" w:space="0" w:color="auto"/>
            </w:tcBorders>
          </w:tcPr>
          <w:p w14:paraId="5CC3B712" w14:textId="77777777" w:rsidR="00BD230F" w:rsidRDefault="00BD230F">
            <w:pPr>
              <w:cnfStyle w:val="000000000000" w:firstRow="0" w:lastRow="0" w:firstColumn="0" w:lastColumn="0" w:oddVBand="0" w:evenVBand="0" w:oddHBand="0" w:evenHBand="0" w:firstRowFirstColumn="0" w:firstRowLastColumn="0" w:lastRowFirstColumn="0" w:lastRowLastColumn="0"/>
            </w:pPr>
            <w:r>
              <w:t>1 821</w:t>
            </w:r>
          </w:p>
        </w:tc>
        <w:tc>
          <w:tcPr>
            <w:tcW w:w="907" w:type="dxa"/>
            <w:tcBorders>
              <w:bottom w:val="single" w:sz="6" w:space="0" w:color="auto"/>
            </w:tcBorders>
          </w:tcPr>
          <w:p w14:paraId="5B531E88" w14:textId="77777777" w:rsidR="00BD230F" w:rsidRDefault="00BD230F">
            <w:pPr>
              <w:cnfStyle w:val="000000000000" w:firstRow="0" w:lastRow="0" w:firstColumn="0" w:lastColumn="0" w:oddVBand="0" w:evenVBand="0" w:oddHBand="0" w:evenHBand="0" w:firstRowFirstColumn="0" w:firstRowLastColumn="0" w:lastRowFirstColumn="0" w:lastRowLastColumn="0"/>
            </w:pPr>
            <w:r>
              <w:t>1 604</w:t>
            </w:r>
          </w:p>
        </w:tc>
      </w:tr>
      <w:tr w:rsidR="00BD230F" w14:paraId="4A7270C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7D4C53F" w14:textId="77777777" w:rsidR="00BD230F" w:rsidRDefault="00BD230F">
            <w:r>
              <w:rPr>
                <w:b/>
              </w:rPr>
              <w:t>Total service concession arrangement liabilities</w:t>
            </w:r>
          </w:p>
        </w:tc>
        <w:tc>
          <w:tcPr>
            <w:tcW w:w="907" w:type="dxa"/>
            <w:tcBorders>
              <w:top w:val="single" w:sz="6" w:space="0" w:color="auto"/>
            </w:tcBorders>
          </w:tcPr>
          <w:p w14:paraId="189FF72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6 519</w:t>
            </w:r>
          </w:p>
        </w:tc>
        <w:tc>
          <w:tcPr>
            <w:tcW w:w="907" w:type="dxa"/>
            <w:tcBorders>
              <w:top w:val="single" w:sz="6" w:space="0" w:color="auto"/>
            </w:tcBorders>
          </w:tcPr>
          <w:p w14:paraId="4BD950E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6 130</w:t>
            </w:r>
          </w:p>
        </w:tc>
        <w:tc>
          <w:tcPr>
            <w:tcW w:w="907" w:type="dxa"/>
            <w:tcBorders>
              <w:top w:val="single" w:sz="6" w:space="0" w:color="auto"/>
            </w:tcBorders>
          </w:tcPr>
          <w:p w14:paraId="6B01C7E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6 409</w:t>
            </w:r>
          </w:p>
        </w:tc>
        <w:tc>
          <w:tcPr>
            <w:tcW w:w="907" w:type="dxa"/>
            <w:tcBorders>
              <w:top w:val="single" w:sz="6" w:space="0" w:color="auto"/>
            </w:tcBorders>
          </w:tcPr>
          <w:p w14:paraId="3E5E8072" w14:textId="13873776" w:rsidR="00BD230F" w:rsidRDefault="00BD230F">
            <w:pPr>
              <w:cnfStyle w:val="000000000000" w:firstRow="0" w:lastRow="0" w:firstColumn="0" w:lastColumn="0" w:oddVBand="0" w:evenVBand="0" w:oddHBand="0" w:evenHBand="0" w:firstRowFirstColumn="0" w:firstRowLastColumn="0" w:lastRowFirstColumn="0" w:lastRowLastColumn="0"/>
            </w:pPr>
            <w:r>
              <w:rPr>
                <w:b/>
              </w:rPr>
              <w:t>6 012</w:t>
            </w:r>
          </w:p>
        </w:tc>
      </w:tr>
    </w:tbl>
    <w:p w14:paraId="235C5FB3" w14:textId="77777777" w:rsidR="00BD230F" w:rsidRDefault="00BD230F" w:rsidP="00F842C5"/>
    <w:p w14:paraId="29D029B9" w14:textId="77777777" w:rsidR="00BD230F" w:rsidRDefault="00BD230F" w:rsidP="00AC68FF">
      <w:pPr>
        <w:pStyle w:val="TableHeading"/>
        <w:sectPr w:rsidR="00BD230F" w:rsidSect="00BD230F">
          <w:type w:val="continuous"/>
          <w:pgSz w:w="11907" w:h="16839" w:code="9"/>
          <w:pgMar w:top="1134" w:right="1134" w:bottom="1134" w:left="1134" w:header="624" w:footer="567" w:gutter="0"/>
          <w:cols w:space="567"/>
          <w:docGrid w:linePitch="360"/>
        </w:sectPr>
      </w:pPr>
    </w:p>
    <w:p w14:paraId="31DD73ED" w14:textId="77777777" w:rsidR="00BD230F" w:rsidRDefault="00BD230F">
      <w:pPr>
        <w:keepLines w:val="0"/>
        <w:rPr>
          <w:rFonts w:asciiTheme="majorHAnsi" w:eastAsiaTheme="majorEastAsia" w:hAnsiTheme="majorHAnsi" w:cstheme="majorBidi"/>
          <w:b/>
          <w:spacing w:val="-2"/>
          <w:sz w:val="26"/>
          <w:szCs w:val="26"/>
        </w:rPr>
      </w:pPr>
      <w:r>
        <w:br w:type="page"/>
      </w:r>
    </w:p>
    <w:p w14:paraId="17B51D26" w14:textId="77777777" w:rsidR="00BD230F" w:rsidRDefault="00BD230F" w:rsidP="00BD230F">
      <w:pPr>
        <w:pStyle w:val="Heading2"/>
        <w:spacing w:before="0"/>
        <w:ind w:left="851" w:hanging="851"/>
        <w:sectPr w:rsidR="00BD230F" w:rsidSect="00BD230F">
          <w:footerReference w:type="even" r:id="rId164"/>
          <w:type w:val="continuous"/>
          <w:pgSz w:w="11907" w:h="16839" w:code="9"/>
          <w:pgMar w:top="1134" w:right="1134" w:bottom="1134" w:left="1134" w:header="624" w:footer="567" w:gutter="0"/>
          <w:cols w:space="709"/>
          <w:docGrid w:linePitch="360"/>
        </w:sectPr>
      </w:pPr>
      <w:bookmarkStart w:id="109" w:name="_Toc78475786"/>
      <w:r>
        <w:lastRenderedPageBreak/>
        <w:t xml:space="preserve">Contingent assets and </w:t>
      </w:r>
      <w:r>
        <w:br/>
        <w:t>contingent liabilities (State of Victoria)</w:t>
      </w:r>
      <w:bookmarkEnd w:id="109"/>
      <w:r>
        <w:t xml:space="preserve"> </w:t>
      </w:r>
    </w:p>
    <w:p w14:paraId="1A2BEA50" w14:textId="77777777" w:rsidR="00BD230F" w:rsidRDefault="00BD230F" w:rsidP="00AC68FF">
      <w:r>
        <w:t>Contingent assets and contingent liabilities are not recognised in the balance sheet but are disclosed and, if quantifiable, are measured at nominal value.</w:t>
      </w:r>
    </w:p>
    <w:p w14:paraId="21C8B8AF" w14:textId="77777777" w:rsidR="00BD230F" w:rsidRDefault="00BD230F" w:rsidP="00AC68FF">
      <w:r>
        <w:t>Contingent assets and liabilities are presented inclusive of GST receivable or payable respectively.</w:t>
      </w:r>
    </w:p>
    <w:p w14:paraId="2C61DF34" w14:textId="77777777" w:rsidR="00BD230F" w:rsidRPr="00763EFE" w:rsidRDefault="00BD230F" w:rsidP="00763EFE">
      <w:pPr>
        <w:pStyle w:val="Heading30"/>
      </w:pPr>
      <w:r w:rsidRPr="00763EFE">
        <w:t>Contingent assets</w:t>
      </w:r>
    </w:p>
    <w:p w14:paraId="41BC8843" w14:textId="77777777" w:rsidR="00BD230F" w:rsidRDefault="00BD230F" w:rsidP="00AC68FF">
      <w:r>
        <w:t>Contingent assets are possible assets that arise from past events, whose existence will be confirmed only by the occurrence or non-occurrence of one or more uncertain future events not wholly within the control of the entity.</w:t>
      </w:r>
    </w:p>
    <w:p w14:paraId="78C438EB" w14:textId="77777777" w:rsidR="00BD230F" w:rsidRDefault="00BD230F" w:rsidP="00F842C5">
      <w:pPr>
        <w:ind w:right="212"/>
      </w:pPr>
      <w:r>
        <w:t>These are classified as either quantifiable, where the potential economic benefit is known, or non</w:t>
      </w:r>
      <w:r>
        <w:noBreakHyphen/>
        <w:t xml:space="preserve">quantifiable. </w:t>
      </w:r>
    </w:p>
    <w:p w14:paraId="1AC8939F" w14:textId="77777777" w:rsidR="00BD230F" w:rsidRDefault="00BD230F" w:rsidP="00F842C5">
      <w:r>
        <w:t>The table below contains quantifiable contingent assets as at 30 June 2021 (arising from outside of government).</w:t>
      </w:r>
    </w:p>
    <w:p w14:paraId="1BD4052B" w14:textId="77777777" w:rsidR="00BD230F" w:rsidRDefault="00BD230F" w:rsidP="00BD230F">
      <w:pPr>
        <w:pStyle w:val="TableHeading"/>
        <w:tabs>
          <w:tab w:val="right" w:pos="4536"/>
        </w:tabs>
        <w:spacing w:before="120"/>
      </w:pPr>
      <w:r w:rsidRPr="00D712FD">
        <w:t xml:space="preserve">Quantifiable contingent assets </w:t>
      </w:r>
      <w:r w:rsidRPr="00D712FD">
        <w:rPr>
          <w:vertAlign w:val="superscript"/>
        </w:rPr>
        <w:t>(a)</w:t>
      </w:r>
      <w:r>
        <w:rPr>
          <w:vertAlign w:val="superscript"/>
        </w:rPr>
        <w:tab/>
      </w:r>
      <w:r>
        <w:t>($ million)</w:t>
      </w:r>
    </w:p>
    <w:tbl>
      <w:tblPr>
        <w:tblStyle w:val="DTFTable"/>
        <w:tblW w:w="4654" w:type="dxa"/>
        <w:tblLayout w:type="fixed"/>
        <w:tblLook w:val="06A0" w:firstRow="1" w:lastRow="0" w:firstColumn="1" w:lastColumn="0" w:noHBand="1" w:noVBand="1"/>
      </w:tblPr>
      <w:tblGrid>
        <w:gridCol w:w="3221"/>
        <w:gridCol w:w="636"/>
        <w:gridCol w:w="797"/>
      </w:tblGrid>
      <w:tr w:rsidR="00BD230F" w14:paraId="1CEF68D7" w14:textId="77777777" w:rsidTr="00742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1" w:type="dxa"/>
          </w:tcPr>
          <w:p w14:paraId="2FD70442" w14:textId="705EC599" w:rsidR="00BD230F" w:rsidRDefault="00BD230F">
            <w:pPr>
              <w:keepNext/>
            </w:pPr>
          </w:p>
        </w:tc>
        <w:tc>
          <w:tcPr>
            <w:tcW w:w="1433" w:type="dxa"/>
            <w:gridSpan w:val="2"/>
          </w:tcPr>
          <w:p w14:paraId="66CB364F"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BD230F" w14:paraId="25143DE2" w14:textId="77777777" w:rsidTr="00742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1" w:type="dxa"/>
          </w:tcPr>
          <w:p w14:paraId="2795C86A" w14:textId="77777777" w:rsidR="00BD230F" w:rsidRDefault="00BD230F">
            <w:pPr>
              <w:keepNext/>
            </w:pPr>
          </w:p>
        </w:tc>
        <w:tc>
          <w:tcPr>
            <w:tcW w:w="636" w:type="dxa"/>
          </w:tcPr>
          <w:p w14:paraId="383648D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2021</w:t>
            </w:r>
          </w:p>
        </w:tc>
        <w:tc>
          <w:tcPr>
            <w:tcW w:w="797" w:type="dxa"/>
          </w:tcPr>
          <w:p w14:paraId="15958B78"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2020</w:t>
            </w:r>
          </w:p>
        </w:tc>
      </w:tr>
      <w:tr w:rsidR="00BD230F" w14:paraId="7628AC53" w14:textId="77777777" w:rsidTr="00742C08">
        <w:tc>
          <w:tcPr>
            <w:cnfStyle w:val="001000000000" w:firstRow="0" w:lastRow="0" w:firstColumn="1" w:lastColumn="0" w:oddVBand="0" w:evenVBand="0" w:oddHBand="0" w:evenHBand="0" w:firstRowFirstColumn="0" w:firstRowLastColumn="0" w:lastRowFirstColumn="0" w:lastRowLastColumn="0"/>
            <w:tcW w:w="3221" w:type="dxa"/>
          </w:tcPr>
          <w:p w14:paraId="1496BEED" w14:textId="77777777" w:rsidR="00BD230F" w:rsidRDefault="00BD230F">
            <w:r>
              <w:t>General government</w:t>
            </w:r>
          </w:p>
        </w:tc>
        <w:tc>
          <w:tcPr>
            <w:tcW w:w="636" w:type="dxa"/>
          </w:tcPr>
          <w:p w14:paraId="762749EF" w14:textId="77777777" w:rsidR="00BD230F" w:rsidRDefault="00BD230F">
            <w:pPr>
              <w:cnfStyle w:val="000000000000" w:firstRow="0" w:lastRow="0" w:firstColumn="0" w:lastColumn="0" w:oddVBand="0" w:evenVBand="0" w:oddHBand="0" w:evenHBand="0" w:firstRowFirstColumn="0" w:firstRowLastColumn="0" w:lastRowFirstColumn="0" w:lastRowLastColumn="0"/>
            </w:pPr>
            <w:r>
              <w:t>100</w:t>
            </w:r>
          </w:p>
        </w:tc>
        <w:tc>
          <w:tcPr>
            <w:tcW w:w="797" w:type="dxa"/>
          </w:tcPr>
          <w:p w14:paraId="5C4C4CBC" w14:textId="77777777" w:rsidR="00BD230F" w:rsidRDefault="00BD230F">
            <w:pPr>
              <w:cnfStyle w:val="000000000000" w:firstRow="0" w:lastRow="0" w:firstColumn="0" w:lastColumn="0" w:oddVBand="0" w:evenVBand="0" w:oddHBand="0" w:evenHBand="0" w:firstRowFirstColumn="0" w:firstRowLastColumn="0" w:lastRowFirstColumn="0" w:lastRowLastColumn="0"/>
            </w:pPr>
            <w:r>
              <w:t>127</w:t>
            </w:r>
          </w:p>
        </w:tc>
      </w:tr>
      <w:tr w:rsidR="00BD230F" w14:paraId="709C003C" w14:textId="77777777" w:rsidTr="00742C08">
        <w:tc>
          <w:tcPr>
            <w:cnfStyle w:val="001000000000" w:firstRow="0" w:lastRow="0" w:firstColumn="1" w:lastColumn="0" w:oddVBand="0" w:evenVBand="0" w:oddHBand="0" w:evenHBand="0" w:firstRowFirstColumn="0" w:firstRowLastColumn="0" w:lastRowFirstColumn="0" w:lastRowLastColumn="0"/>
            <w:tcW w:w="3221" w:type="dxa"/>
          </w:tcPr>
          <w:p w14:paraId="1167D8CD" w14:textId="77777777" w:rsidR="00BD230F" w:rsidRDefault="00BD230F">
            <w:r>
              <w:t>Public non</w:t>
            </w:r>
            <w:r>
              <w:noBreakHyphen/>
              <w:t>financial corporations</w:t>
            </w:r>
          </w:p>
        </w:tc>
        <w:tc>
          <w:tcPr>
            <w:tcW w:w="636" w:type="dxa"/>
          </w:tcPr>
          <w:p w14:paraId="57F4F2A2" w14:textId="77777777" w:rsidR="00BD230F" w:rsidRDefault="00BD230F">
            <w:pPr>
              <w:cnfStyle w:val="000000000000" w:firstRow="0" w:lastRow="0" w:firstColumn="0" w:lastColumn="0" w:oddVBand="0" w:evenVBand="0" w:oddHBand="0" w:evenHBand="0" w:firstRowFirstColumn="0" w:firstRowLastColumn="0" w:lastRowFirstColumn="0" w:lastRowLastColumn="0"/>
            </w:pPr>
            <w:r>
              <w:t>471</w:t>
            </w:r>
          </w:p>
        </w:tc>
        <w:tc>
          <w:tcPr>
            <w:tcW w:w="797" w:type="dxa"/>
          </w:tcPr>
          <w:p w14:paraId="6B0D1999" w14:textId="77777777" w:rsidR="00BD230F" w:rsidRDefault="00BD230F">
            <w:pPr>
              <w:cnfStyle w:val="000000000000" w:firstRow="0" w:lastRow="0" w:firstColumn="0" w:lastColumn="0" w:oddVBand="0" w:evenVBand="0" w:oddHBand="0" w:evenHBand="0" w:firstRowFirstColumn="0" w:firstRowLastColumn="0" w:lastRowFirstColumn="0" w:lastRowLastColumn="0"/>
            </w:pPr>
            <w:r>
              <w:t>431</w:t>
            </w:r>
          </w:p>
        </w:tc>
      </w:tr>
      <w:tr w:rsidR="00BD230F" w14:paraId="7AA79357" w14:textId="77777777" w:rsidTr="00742C08">
        <w:tc>
          <w:tcPr>
            <w:cnfStyle w:val="001000000000" w:firstRow="0" w:lastRow="0" w:firstColumn="1" w:lastColumn="0" w:oddVBand="0" w:evenVBand="0" w:oddHBand="0" w:evenHBand="0" w:firstRowFirstColumn="0" w:firstRowLastColumn="0" w:lastRowFirstColumn="0" w:lastRowLastColumn="0"/>
            <w:tcW w:w="3221" w:type="dxa"/>
          </w:tcPr>
          <w:p w14:paraId="2BC1EF2A" w14:textId="77777777" w:rsidR="00BD230F" w:rsidRDefault="00BD230F">
            <w:r>
              <w:t>Public financial corporations</w:t>
            </w:r>
          </w:p>
        </w:tc>
        <w:tc>
          <w:tcPr>
            <w:tcW w:w="636" w:type="dxa"/>
          </w:tcPr>
          <w:p w14:paraId="4A00F15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97" w:type="dxa"/>
          </w:tcPr>
          <w:p w14:paraId="2137F46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17BDD893" w14:textId="77777777" w:rsidTr="00742C08">
        <w:tc>
          <w:tcPr>
            <w:cnfStyle w:val="001000000000" w:firstRow="0" w:lastRow="0" w:firstColumn="1" w:lastColumn="0" w:oddVBand="0" w:evenVBand="0" w:oddHBand="0" w:evenHBand="0" w:firstRowFirstColumn="0" w:firstRowLastColumn="0" w:lastRowFirstColumn="0" w:lastRowLastColumn="0"/>
            <w:tcW w:w="3221" w:type="dxa"/>
            <w:tcBorders>
              <w:bottom w:val="single" w:sz="6" w:space="0" w:color="auto"/>
            </w:tcBorders>
          </w:tcPr>
          <w:p w14:paraId="09CC69D8" w14:textId="77777777" w:rsidR="00BD230F" w:rsidRDefault="00BD230F">
            <w:r>
              <w:rPr>
                <w:i/>
              </w:rPr>
              <w:t>Eliminations</w:t>
            </w:r>
          </w:p>
        </w:tc>
        <w:tc>
          <w:tcPr>
            <w:tcW w:w="636" w:type="dxa"/>
            <w:tcBorders>
              <w:bottom w:val="single" w:sz="6" w:space="0" w:color="auto"/>
            </w:tcBorders>
          </w:tcPr>
          <w:p w14:paraId="0205330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(62)</w:t>
            </w:r>
          </w:p>
        </w:tc>
        <w:tc>
          <w:tcPr>
            <w:tcW w:w="797" w:type="dxa"/>
            <w:tcBorders>
              <w:bottom w:val="single" w:sz="6" w:space="0" w:color="auto"/>
            </w:tcBorders>
          </w:tcPr>
          <w:p w14:paraId="1C843A5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(65)</w:t>
            </w:r>
          </w:p>
        </w:tc>
      </w:tr>
      <w:tr w:rsidR="00BD230F" w14:paraId="73012C18" w14:textId="77777777" w:rsidTr="00742C08">
        <w:tc>
          <w:tcPr>
            <w:cnfStyle w:val="001000000000" w:firstRow="0" w:lastRow="0" w:firstColumn="1" w:lastColumn="0" w:oddVBand="0" w:evenVBand="0" w:oddHBand="0" w:evenHBand="0" w:firstRowFirstColumn="0" w:firstRowLastColumn="0" w:lastRowFirstColumn="0" w:lastRowLastColumn="0"/>
            <w:tcW w:w="3221" w:type="dxa"/>
            <w:tcBorders>
              <w:top w:val="single" w:sz="6" w:space="0" w:color="auto"/>
              <w:bottom w:val="single" w:sz="12" w:space="0" w:color="auto"/>
            </w:tcBorders>
          </w:tcPr>
          <w:p w14:paraId="692A2AC9" w14:textId="77777777" w:rsidR="00BD230F" w:rsidRDefault="00BD230F">
            <w:r>
              <w:rPr>
                <w:b/>
              </w:rPr>
              <w:t>Total contingent assets – State of Victoria</w:t>
            </w:r>
            <w:r>
              <w:rPr>
                <w:b/>
                <w:vertAlign w:val="superscript"/>
              </w:rPr>
              <w:t>(b)</w:t>
            </w:r>
          </w:p>
        </w:tc>
        <w:tc>
          <w:tcPr>
            <w:tcW w:w="636" w:type="dxa"/>
            <w:tcBorders>
              <w:top w:val="single" w:sz="6" w:space="0" w:color="auto"/>
              <w:bottom w:val="single" w:sz="12" w:space="0" w:color="auto"/>
            </w:tcBorders>
          </w:tcPr>
          <w:p w14:paraId="11B8416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509</w:t>
            </w:r>
          </w:p>
        </w:tc>
        <w:tc>
          <w:tcPr>
            <w:tcW w:w="797" w:type="dxa"/>
            <w:tcBorders>
              <w:top w:val="single" w:sz="6" w:space="0" w:color="auto"/>
              <w:bottom w:val="single" w:sz="12" w:space="0" w:color="auto"/>
            </w:tcBorders>
          </w:tcPr>
          <w:p w14:paraId="64B0F05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494</w:t>
            </w:r>
          </w:p>
        </w:tc>
      </w:tr>
      <w:tr w:rsidR="00BD230F" w14:paraId="3D433F0F" w14:textId="77777777" w:rsidTr="00742C08">
        <w:trPr>
          <w:trHeight w:hRule="exact" w:val="113"/>
        </w:trPr>
        <w:tc>
          <w:tcPr>
            <w:cnfStyle w:val="001000000000" w:firstRow="0" w:lastRow="0" w:firstColumn="1" w:lastColumn="0" w:oddVBand="0" w:evenVBand="0" w:oddHBand="0" w:evenHBand="0" w:firstRowFirstColumn="0" w:firstRowLastColumn="0" w:lastRowFirstColumn="0" w:lastRowLastColumn="0"/>
            <w:tcW w:w="3221" w:type="dxa"/>
            <w:tcBorders>
              <w:top w:val="single" w:sz="0" w:space="0" w:color="auto"/>
            </w:tcBorders>
          </w:tcPr>
          <w:p w14:paraId="0F05838A" w14:textId="77777777" w:rsidR="00BD230F" w:rsidRDefault="00BD230F"/>
        </w:tc>
        <w:tc>
          <w:tcPr>
            <w:tcW w:w="636" w:type="dxa"/>
            <w:tcBorders>
              <w:top w:val="single" w:sz="0" w:space="0" w:color="auto"/>
            </w:tcBorders>
          </w:tcPr>
          <w:p w14:paraId="6194117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7" w:type="dxa"/>
            <w:tcBorders>
              <w:top w:val="single" w:sz="0" w:space="0" w:color="auto"/>
            </w:tcBorders>
          </w:tcPr>
          <w:p w14:paraId="086F9F6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53A42EA" w14:textId="77777777" w:rsidTr="00742C08">
        <w:tc>
          <w:tcPr>
            <w:cnfStyle w:val="001000000000" w:firstRow="0" w:lastRow="0" w:firstColumn="1" w:lastColumn="0" w:oddVBand="0" w:evenVBand="0" w:oddHBand="0" w:evenHBand="0" w:firstRowFirstColumn="0" w:firstRowLastColumn="0" w:lastRowFirstColumn="0" w:lastRowLastColumn="0"/>
            <w:tcW w:w="3221" w:type="dxa"/>
          </w:tcPr>
          <w:p w14:paraId="57D6F9F7" w14:textId="77777777" w:rsidR="00BD230F" w:rsidRDefault="00BD230F">
            <w:r>
              <w:t>Guarantees, indemnities and warranties</w:t>
            </w:r>
          </w:p>
        </w:tc>
        <w:tc>
          <w:tcPr>
            <w:tcW w:w="636" w:type="dxa"/>
          </w:tcPr>
          <w:p w14:paraId="6D405890" w14:textId="77777777" w:rsidR="00BD230F" w:rsidRDefault="00BD230F">
            <w:pPr>
              <w:cnfStyle w:val="000000000000" w:firstRow="0" w:lastRow="0" w:firstColumn="0" w:lastColumn="0" w:oddVBand="0" w:evenVBand="0" w:oddHBand="0" w:evenHBand="0" w:firstRowFirstColumn="0" w:firstRowLastColumn="0" w:lastRowFirstColumn="0" w:lastRowLastColumn="0"/>
            </w:pPr>
            <w:r>
              <w:t>144</w:t>
            </w:r>
          </w:p>
        </w:tc>
        <w:tc>
          <w:tcPr>
            <w:tcW w:w="797" w:type="dxa"/>
          </w:tcPr>
          <w:p w14:paraId="5892725D" w14:textId="77777777" w:rsidR="00BD230F" w:rsidRDefault="00BD230F">
            <w:pPr>
              <w:cnfStyle w:val="000000000000" w:firstRow="0" w:lastRow="0" w:firstColumn="0" w:lastColumn="0" w:oddVBand="0" w:evenVBand="0" w:oddHBand="0" w:evenHBand="0" w:firstRowFirstColumn="0" w:firstRowLastColumn="0" w:lastRowFirstColumn="0" w:lastRowLastColumn="0"/>
            </w:pPr>
            <w:r>
              <w:t>150</w:t>
            </w:r>
          </w:p>
        </w:tc>
      </w:tr>
      <w:tr w:rsidR="00BD230F" w14:paraId="5BC97399" w14:textId="77777777" w:rsidTr="00742C08">
        <w:tc>
          <w:tcPr>
            <w:cnfStyle w:val="001000000000" w:firstRow="0" w:lastRow="0" w:firstColumn="1" w:lastColumn="0" w:oddVBand="0" w:evenVBand="0" w:oddHBand="0" w:evenHBand="0" w:firstRowFirstColumn="0" w:firstRowLastColumn="0" w:lastRowFirstColumn="0" w:lastRowLastColumn="0"/>
            <w:tcW w:w="3221" w:type="dxa"/>
          </w:tcPr>
          <w:p w14:paraId="2725B86B" w14:textId="77777777" w:rsidR="00BD230F" w:rsidRDefault="00BD230F">
            <w:r>
              <w:t>Legal proceedings and disputes</w:t>
            </w:r>
          </w:p>
        </w:tc>
        <w:tc>
          <w:tcPr>
            <w:tcW w:w="636" w:type="dxa"/>
          </w:tcPr>
          <w:p w14:paraId="6D209731"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c>
          <w:tcPr>
            <w:tcW w:w="797" w:type="dxa"/>
          </w:tcPr>
          <w:p w14:paraId="16552718"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r>
      <w:tr w:rsidR="00BD230F" w14:paraId="0FDB5ACF" w14:textId="77777777" w:rsidTr="00742C08">
        <w:tc>
          <w:tcPr>
            <w:cnfStyle w:val="001000000000" w:firstRow="0" w:lastRow="0" w:firstColumn="1" w:lastColumn="0" w:oddVBand="0" w:evenVBand="0" w:oddHBand="0" w:evenHBand="0" w:firstRowFirstColumn="0" w:firstRowLastColumn="0" w:lastRowFirstColumn="0" w:lastRowLastColumn="0"/>
            <w:tcW w:w="3221" w:type="dxa"/>
            <w:tcBorders>
              <w:bottom w:val="single" w:sz="6" w:space="0" w:color="auto"/>
            </w:tcBorders>
          </w:tcPr>
          <w:p w14:paraId="5A64910B" w14:textId="77777777" w:rsidR="00BD230F" w:rsidRDefault="00BD230F">
            <w:r>
              <w:t>Other</w:t>
            </w:r>
          </w:p>
        </w:tc>
        <w:tc>
          <w:tcPr>
            <w:tcW w:w="636" w:type="dxa"/>
            <w:tcBorders>
              <w:bottom w:val="single" w:sz="6" w:space="0" w:color="auto"/>
            </w:tcBorders>
          </w:tcPr>
          <w:p w14:paraId="5F1D3261" w14:textId="77777777" w:rsidR="00BD230F" w:rsidRDefault="00BD230F">
            <w:pPr>
              <w:cnfStyle w:val="000000000000" w:firstRow="0" w:lastRow="0" w:firstColumn="0" w:lastColumn="0" w:oddVBand="0" w:evenVBand="0" w:oddHBand="0" w:evenHBand="0" w:firstRowFirstColumn="0" w:firstRowLastColumn="0" w:lastRowFirstColumn="0" w:lastRowLastColumn="0"/>
            </w:pPr>
            <w:r>
              <w:t>359</w:t>
            </w:r>
          </w:p>
        </w:tc>
        <w:tc>
          <w:tcPr>
            <w:tcW w:w="797" w:type="dxa"/>
            <w:tcBorders>
              <w:bottom w:val="single" w:sz="6" w:space="0" w:color="auto"/>
            </w:tcBorders>
          </w:tcPr>
          <w:p w14:paraId="7E2295D7" w14:textId="77777777" w:rsidR="00BD230F" w:rsidRDefault="00BD230F">
            <w:pPr>
              <w:cnfStyle w:val="000000000000" w:firstRow="0" w:lastRow="0" w:firstColumn="0" w:lastColumn="0" w:oddVBand="0" w:evenVBand="0" w:oddHBand="0" w:evenHBand="0" w:firstRowFirstColumn="0" w:firstRowLastColumn="0" w:lastRowFirstColumn="0" w:lastRowLastColumn="0"/>
            </w:pPr>
            <w:r>
              <w:t>326</w:t>
            </w:r>
          </w:p>
        </w:tc>
      </w:tr>
      <w:tr w:rsidR="00BD230F" w14:paraId="1499E485" w14:textId="77777777" w:rsidTr="00742C08">
        <w:tc>
          <w:tcPr>
            <w:cnfStyle w:val="001000000000" w:firstRow="0" w:lastRow="0" w:firstColumn="1" w:lastColumn="0" w:oddVBand="0" w:evenVBand="0" w:oddHBand="0" w:evenHBand="0" w:firstRowFirstColumn="0" w:firstRowLastColumn="0" w:lastRowFirstColumn="0" w:lastRowLastColumn="0"/>
            <w:tcW w:w="3221" w:type="dxa"/>
          </w:tcPr>
          <w:p w14:paraId="6D377ADB" w14:textId="77777777" w:rsidR="00BD230F" w:rsidRDefault="00BD230F">
            <w:r>
              <w:rPr>
                <w:b/>
              </w:rPr>
              <w:t>Total contingent assets – State of Victoria</w:t>
            </w:r>
            <w:r>
              <w:rPr>
                <w:b/>
                <w:vertAlign w:val="superscript"/>
              </w:rPr>
              <w:t>(b)</w:t>
            </w:r>
          </w:p>
        </w:tc>
        <w:tc>
          <w:tcPr>
            <w:tcW w:w="636" w:type="dxa"/>
          </w:tcPr>
          <w:p w14:paraId="0471249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509</w:t>
            </w:r>
          </w:p>
        </w:tc>
        <w:tc>
          <w:tcPr>
            <w:tcW w:w="797" w:type="dxa"/>
          </w:tcPr>
          <w:p w14:paraId="0395603E" w14:textId="2C0FACA3" w:rsidR="00BD230F" w:rsidRDefault="00BD230F">
            <w:pPr>
              <w:cnfStyle w:val="000000000000" w:firstRow="0" w:lastRow="0" w:firstColumn="0" w:lastColumn="0" w:oddVBand="0" w:evenVBand="0" w:oddHBand="0" w:evenHBand="0" w:firstRowFirstColumn="0" w:firstRowLastColumn="0" w:lastRowFirstColumn="0" w:lastRowLastColumn="0"/>
            </w:pPr>
            <w:r>
              <w:rPr>
                <w:b/>
              </w:rPr>
              <w:t>494</w:t>
            </w:r>
          </w:p>
        </w:tc>
      </w:tr>
    </w:tbl>
    <w:p w14:paraId="6EE08C6B" w14:textId="77777777" w:rsidR="00BD230F" w:rsidRDefault="00BD230F" w:rsidP="00F842C5">
      <w:pPr>
        <w:pStyle w:val="Note"/>
      </w:pPr>
      <w:r>
        <w:t>Notes:</w:t>
      </w:r>
    </w:p>
    <w:p w14:paraId="3777D75D" w14:textId="77777777" w:rsidR="00BD230F" w:rsidRDefault="00BD230F" w:rsidP="00F842C5">
      <w:pPr>
        <w:pStyle w:val="Note"/>
      </w:pPr>
      <w:r w:rsidRPr="00DD42D1">
        <w:t>(a)</w:t>
      </w:r>
      <w:r w:rsidRPr="00DD42D1">
        <w:tab/>
        <w:t>Figures reflect contingent assets that arise from outside of government.</w:t>
      </w:r>
    </w:p>
    <w:p w14:paraId="0B8DD33F" w14:textId="12439142" w:rsidR="00BD230F" w:rsidRDefault="00BD230F" w:rsidP="00BD230F">
      <w:pPr>
        <w:pStyle w:val="Note"/>
      </w:pPr>
      <w:r w:rsidRPr="00136C4F">
        <w:t>(b)</w:t>
      </w:r>
      <w:r>
        <w:t xml:space="preserve"> </w:t>
      </w:r>
      <w:r w:rsidR="00742C08">
        <w:tab/>
      </w:r>
      <w:r w:rsidRPr="00136C4F">
        <w:t>As at 30 June 2021, the majority of contingent assets held by the State relate to developer contributions of water and sewerage infrastructure whereby control is transferred to the State’s water entities upon completion of various development projects.</w:t>
      </w:r>
    </w:p>
    <w:p w14:paraId="45284B0C" w14:textId="77777777" w:rsidR="00763EFE" w:rsidRPr="00DD42D1" w:rsidRDefault="00763EFE" w:rsidP="00BD230F">
      <w:pPr>
        <w:pStyle w:val="Note"/>
      </w:pPr>
    </w:p>
    <w:p w14:paraId="6D9737DD" w14:textId="77777777" w:rsidR="00BD230F" w:rsidRPr="00DD42D1" w:rsidRDefault="00BD230F" w:rsidP="00F842C5">
      <w:pPr>
        <w:pStyle w:val="Heading30"/>
        <w:spacing w:before="120"/>
      </w:pPr>
      <w:r w:rsidRPr="00DD42D1">
        <w:t>Non-quantifiable contingent assets</w:t>
      </w:r>
    </w:p>
    <w:p w14:paraId="5D4703AF" w14:textId="77777777" w:rsidR="00BD230F" w:rsidRPr="00DD42D1" w:rsidRDefault="00BD230F" w:rsidP="00AC68FF">
      <w:pPr>
        <w:pStyle w:val="Heading4"/>
      </w:pPr>
      <w:r w:rsidRPr="00DD42D1">
        <w:t>Peninsula Link compensable enhancement claim</w:t>
      </w:r>
    </w:p>
    <w:p w14:paraId="086527B8" w14:textId="77777777" w:rsidR="00BD230F" w:rsidRPr="00DD42D1" w:rsidRDefault="00BD230F" w:rsidP="00AC68FF">
      <w:r w:rsidRPr="00DD42D1">
        <w:t>The EastLink Concession Deed contains compensable enhancement provisions that enable the State to claim 50 per cent of any additional revenue derived by ConnectEast Pty Ltd (ConnectEast) as a result of certain events that particularly benefit EastLink, including changes to the adjoining road network.</w:t>
      </w:r>
    </w:p>
    <w:p w14:paraId="2BB17AD6" w14:textId="77777777" w:rsidR="00BD230F" w:rsidRPr="00DD42D1" w:rsidRDefault="00BD230F" w:rsidP="00AC68FF">
      <w:r w:rsidRPr="00DD42D1">
        <w:t>On 2 January 2014, the State lodged a compensable enhancement claim as a result of opening Peninsula Link. The claim remains outstanding.</w:t>
      </w:r>
    </w:p>
    <w:p w14:paraId="52C23809" w14:textId="72A6B96A" w:rsidR="00BD230F" w:rsidRPr="00763EFE" w:rsidRDefault="00BD230F" w:rsidP="00763EFE">
      <w:pPr>
        <w:pStyle w:val="Heading30"/>
      </w:pPr>
      <w:r w:rsidRPr="00763EFE">
        <w:t>Contingent liabilities</w:t>
      </w:r>
    </w:p>
    <w:p w14:paraId="7FEC985E" w14:textId="77777777" w:rsidR="00BD230F" w:rsidRPr="00DD42D1" w:rsidRDefault="00BD230F" w:rsidP="00AC68FF">
      <w:r w:rsidRPr="00DD42D1">
        <w:t>Contingent liabilities are</w:t>
      </w:r>
      <w:r>
        <w:t xml:space="preserve"> either</w:t>
      </w:r>
      <w:r w:rsidRPr="00DD42D1">
        <w:t>:</w:t>
      </w:r>
    </w:p>
    <w:p w14:paraId="329E4BF4" w14:textId="77777777" w:rsidR="00BD230F" w:rsidRPr="00DD42D1" w:rsidRDefault="00BD230F" w:rsidP="00AC68FF">
      <w:pPr>
        <w:pStyle w:val="ListBullet"/>
      </w:pPr>
      <w:r w:rsidRPr="00DD42D1">
        <w:t>possible obligations that arise from past events, whose existence will be confirmed only by the occurrence or non-occurrence of one or more uncertain future events not wholly within the control of the entity</w:t>
      </w:r>
    </w:p>
    <w:p w14:paraId="7DD4A894" w14:textId="77777777" w:rsidR="00BD230F" w:rsidRPr="00DD42D1" w:rsidRDefault="00BD230F" w:rsidP="00AC68FF">
      <w:pPr>
        <w:pStyle w:val="ListBullet"/>
      </w:pPr>
      <w:r w:rsidRPr="00DD42D1">
        <w:t>present obligations that arise from past events but are not recognised because</w:t>
      </w:r>
      <w:r>
        <w:t xml:space="preserve"> of either of the following</w:t>
      </w:r>
      <w:r w:rsidRPr="00DD42D1">
        <w:t>:</w:t>
      </w:r>
    </w:p>
    <w:p w14:paraId="625426E8" w14:textId="77777777" w:rsidR="00BD230F" w:rsidRPr="00DD42D1" w:rsidRDefault="00BD230F" w:rsidP="00AC68FF">
      <w:pPr>
        <w:pStyle w:val="ListBullet2"/>
      </w:pPr>
      <w:r w:rsidRPr="00DD42D1">
        <w:t xml:space="preserve">it is not probable that an outflow of resources embodying economic benefits will be required to settle the obligations </w:t>
      </w:r>
    </w:p>
    <w:p w14:paraId="516576E9" w14:textId="77777777" w:rsidR="00BD230F" w:rsidRPr="00DD42D1" w:rsidRDefault="00BD230F" w:rsidP="00AC68FF">
      <w:pPr>
        <w:pStyle w:val="ListBullet2"/>
      </w:pPr>
      <w:r w:rsidRPr="00DD42D1">
        <w:t>the amount of the obligations cannot be measured with sufficient reliability.</w:t>
      </w:r>
    </w:p>
    <w:p w14:paraId="3C8FA050" w14:textId="77777777" w:rsidR="00BD230F" w:rsidRPr="00DD42D1" w:rsidRDefault="00BD230F" w:rsidP="00AC68FF">
      <w:r w:rsidRPr="00DD42D1">
        <w:t>Contingent liabilities are also classified as either quantifiable or non-quantifiable.</w:t>
      </w:r>
    </w:p>
    <w:p w14:paraId="6D05E477" w14:textId="77777777" w:rsidR="00BD230F" w:rsidRPr="00DD42D1" w:rsidRDefault="00BD230F" w:rsidP="00F842C5">
      <w:r w:rsidRPr="00DD42D1">
        <w:t>The table below contains quantifiable contingent liabilities as at 30 June 202</w:t>
      </w:r>
      <w:r>
        <w:t>1</w:t>
      </w:r>
      <w:r w:rsidRPr="00DD42D1">
        <w:t>.</w:t>
      </w:r>
    </w:p>
    <w:p w14:paraId="161AAD68" w14:textId="77777777" w:rsidR="00BD230F" w:rsidRDefault="00BD230F" w:rsidP="00BD230F">
      <w:pPr>
        <w:pStyle w:val="TableHeading"/>
        <w:tabs>
          <w:tab w:val="right" w:pos="4536"/>
        </w:tabs>
      </w:pPr>
      <w:r w:rsidRPr="00DD42D1">
        <w:t>Quantifiable contingent liabilities</w:t>
      </w:r>
      <w:r w:rsidRPr="00DD42D1">
        <w:tab/>
        <w:t>($ million)</w:t>
      </w:r>
    </w:p>
    <w:tbl>
      <w:tblPr>
        <w:tblStyle w:val="DTFTable"/>
        <w:tblW w:w="4707" w:type="dxa"/>
        <w:tblLayout w:type="fixed"/>
        <w:tblLook w:val="06A0" w:firstRow="1" w:lastRow="0" w:firstColumn="1" w:lastColumn="0" w:noHBand="1" w:noVBand="1"/>
      </w:tblPr>
      <w:tblGrid>
        <w:gridCol w:w="3277"/>
        <w:gridCol w:w="715"/>
        <w:gridCol w:w="715"/>
      </w:tblGrid>
      <w:tr w:rsidR="00BD230F" w14:paraId="225ADD84" w14:textId="77777777" w:rsidTr="00742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7" w:type="dxa"/>
          </w:tcPr>
          <w:p w14:paraId="187B3225" w14:textId="79091925" w:rsidR="00BD230F" w:rsidRDefault="00BD230F">
            <w:pPr>
              <w:keepNext/>
            </w:pPr>
          </w:p>
        </w:tc>
        <w:tc>
          <w:tcPr>
            <w:tcW w:w="1430" w:type="dxa"/>
            <w:gridSpan w:val="2"/>
          </w:tcPr>
          <w:p w14:paraId="493F743B"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BD230F" w14:paraId="6D28216F" w14:textId="77777777" w:rsidTr="00742C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7" w:type="dxa"/>
          </w:tcPr>
          <w:p w14:paraId="12F0E1E1" w14:textId="77777777" w:rsidR="00BD230F" w:rsidRDefault="00BD230F">
            <w:pPr>
              <w:keepNext/>
            </w:pPr>
          </w:p>
        </w:tc>
        <w:tc>
          <w:tcPr>
            <w:tcW w:w="715" w:type="dxa"/>
          </w:tcPr>
          <w:p w14:paraId="3E162EC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715" w:type="dxa"/>
          </w:tcPr>
          <w:p w14:paraId="740E8C4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35F16D4E" w14:textId="77777777" w:rsidTr="00742C08">
        <w:tc>
          <w:tcPr>
            <w:cnfStyle w:val="001000000000" w:firstRow="0" w:lastRow="0" w:firstColumn="1" w:lastColumn="0" w:oddVBand="0" w:evenVBand="0" w:oddHBand="0" w:evenHBand="0" w:firstRowFirstColumn="0" w:firstRowLastColumn="0" w:lastRowFirstColumn="0" w:lastRowLastColumn="0"/>
            <w:tcW w:w="3277" w:type="dxa"/>
          </w:tcPr>
          <w:p w14:paraId="37978E98" w14:textId="77777777" w:rsidR="00BD230F" w:rsidRDefault="00BD230F">
            <w:r>
              <w:t>General government</w:t>
            </w:r>
          </w:p>
        </w:tc>
        <w:tc>
          <w:tcPr>
            <w:tcW w:w="715" w:type="dxa"/>
          </w:tcPr>
          <w:p w14:paraId="4C462D04" w14:textId="77777777" w:rsidR="00BD230F" w:rsidRDefault="00BD230F">
            <w:pPr>
              <w:cnfStyle w:val="000000000000" w:firstRow="0" w:lastRow="0" w:firstColumn="0" w:lastColumn="0" w:oddVBand="0" w:evenVBand="0" w:oddHBand="0" w:evenHBand="0" w:firstRowFirstColumn="0" w:firstRowLastColumn="0" w:lastRowFirstColumn="0" w:lastRowLastColumn="0"/>
            </w:pPr>
            <w:r>
              <w:t>16 980</w:t>
            </w:r>
          </w:p>
        </w:tc>
        <w:tc>
          <w:tcPr>
            <w:tcW w:w="715" w:type="dxa"/>
          </w:tcPr>
          <w:p w14:paraId="3B39DD74" w14:textId="77777777" w:rsidR="00BD230F" w:rsidRDefault="00BD230F">
            <w:pPr>
              <w:cnfStyle w:val="000000000000" w:firstRow="0" w:lastRow="0" w:firstColumn="0" w:lastColumn="0" w:oddVBand="0" w:evenVBand="0" w:oddHBand="0" w:evenHBand="0" w:firstRowFirstColumn="0" w:firstRowLastColumn="0" w:lastRowFirstColumn="0" w:lastRowLastColumn="0"/>
            </w:pPr>
            <w:r>
              <w:t>15 947</w:t>
            </w:r>
          </w:p>
        </w:tc>
      </w:tr>
      <w:tr w:rsidR="00BD230F" w14:paraId="4D590403" w14:textId="77777777" w:rsidTr="00742C08">
        <w:tc>
          <w:tcPr>
            <w:cnfStyle w:val="001000000000" w:firstRow="0" w:lastRow="0" w:firstColumn="1" w:lastColumn="0" w:oddVBand="0" w:evenVBand="0" w:oddHBand="0" w:evenHBand="0" w:firstRowFirstColumn="0" w:firstRowLastColumn="0" w:lastRowFirstColumn="0" w:lastRowLastColumn="0"/>
            <w:tcW w:w="3277" w:type="dxa"/>
          </w:tcPr>
          <w:p w14:paraId="09FB0BBA" w14:textId="77777777" w:rsidR="00BD230F" w:rsidRDefault="00BD230F">
            <w:r>
              <w:t>Public non</w:t>
            </w:r>
            <w:r>
              <w:noBreakHyphen/>
              <w:t>financial corporations</w:t>
            </w:r>
          </w:p>
        </w:tc>
        <w:tc>
          <w:tcPr>
            <w:tcW w:w="715" w:type="dxa"/>
          </w:tcPr>
          <w:p w14:paraId="7EFD8F7F" w14:textId="77777777" w:rsidR="00BD230F" w:rsidRDefault="00BD230F">
            <w:pPr>
              <w:cnfStyle w:val="000000000000" w:firstRow="0" w:lastRow="0" w:firstColumn="0" w:lastColumn="0" w:oddVBand="0" w:evenVBand="0" w:oddHBand="0" w:evenHBand="0" w:firstRowFirstColumn="0" w:firstRowLastColumn="0" w:lastRowFirstColumn="0" w:lastRowLastColumn="0"/>
            </w:pPr>
            <w:r>
              <w:t>190</w:t>
            </w:r>
          </w:p>
        </w:tc>
        <w:tc>
          <w:tcPr>
            <w:tcW w:w="715" w:type="dxa"/>
          </w:tcPr>
          <w:p w14:paraId="6076EC6D" w14:textId="77777777" w:rsidR="00BD230F" w:rsidRDefault="00BD230F">
            <w:pPr>
              <w:cnfStyle w:val="000000000000" w:firstRow="0" w:lastRow="0" w:firstColumn="0" w:lastColumn="0" w:oddVBand="0" w:evenVBand="0" w:oddHBand="0" w:evenHBand="0" w:firstRowFirstColumn="0" w:firstRowLastColumn="0" w:lastRowFirstColumn="0" w:lastRowLastColumn="0"/>
            </w:pPr>
            <w:r>
              <w:t>203</w:t>
            </w:r>
          </w:p>
        </w:tc>
      </w:tr>
      <w:tr w:rsidR="00BD230F" w14:paraId="30BD660A" w14:textId="77777777" w:rsidTr="00742C08">
        <w:tc>
          <w:tcPr>
            <w:cnfStyle w:val="001000000000" w:firstRow="0" w:lastRow="0" w:firstColumn="1" w:lastColumn="0" w:oddVBand="0" w:evenVBand="0" w:oddHBand="0" w:evenHBand="0" w:firstRowFirstColumn="0" w:firstRowLastColumn="0" w:lastRowFirstColumn="0" w:lastRowLastColumn="0"/>
            <w:tcW w:w="3277" w:type="dxa"/>
          </w:tcPr>
          <w:p w14:paraId="6AFBCEF0" w14:textId="77777777" w:rsidR="00BD230F" w:rsidRDefault="00BD230F">
            <w:r>
              <w:t>Public financial corporations</w:t>
            </w:r>
          </w:p>
        </w:tc>
        <w:tc>
          <w:tcPr>
            <w:tcW w:w="715" w:type="dxa"/>
          </w:tcPr>
          <w:p w14:paraId="593EC3F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715" w:type="dxa"/>
          </w:tcPr>
          <w:p w14:paraId="57F0175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2FFC634" w14:textId="77777777" w:rsidTr="00742C08">
        <w:tc>
          <w:tcPr>
            <w:cnfStyle w:val="001000000000" w:firstRow="0" w:lastRow="0" w:firstColumn="1" w:lastColumn="0" w:oddVBand="0" w:evenVBand="0" w:oddHBand="0" w:evenHBand="0" w:firstRowFirstColumn="0" w:firstRowLastColumn="0" w:lastRowFirstColumn="0" w:lastRowLastColumn="0"/>
            <w:tcW w:w="3277" w:type="dxa"/>
            <w:tcBorders>
              <w:bottom w:val="single" w:sz="6" w:space="0" w:color="auto"/>
            </w:tcBorders>
          </w:tcPr>
          <w:p w14:paraId="6D004EE5" w14:textId="77777777" w:rsidR="00BD230F" w:rsidRDefault="00BD230F">
            <w:r>
              <w:rPr>
                <w:i/>
              </w:rPr>
              <w:t>Eliminations</w:t>
            </w:r>
            <w:r>
              <w:rPr>
                <w:i/>
                <w:vertAlign w:val="superscript"/>
              </w:rPr>
              <w:t xml:space="preserve"> (a)</w:t>
            </w:r>
          </w:p>
        </w:tc>
        <w:tc>
          <w:tcPr>
            <w:tcW w:w="715" w:type="dxa"/>
            <w:tcBorders>
              <w:bottom w:val="single" w:sz="6" w:space="0" w:color="auto"/>
            </w:tcBorders>
          </w:tcPr>
          <w:p w14:paraId="3FDF890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(15 004)</w:t>
            </w:r>
          </w:p>
        </w:tc>
        <w:tc>
          <w:tcPr>
            <w:tcW w:w="715" w:type="dxa"/>
            <w:tcBorders>
              <w:bottom w:val="single" w:sz="6" w:space="0" w:color="auto"/>
            </w:tcBorders>
          </w:tcPr>
          <w:p w14:paraId="7D9973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i/>
              </w:rPr>
              <w:t>(14 731)</w:t>
            </w:r>
          </w:p>
        </w:tc>
      </w:tr>
      <w:tr w:rsidR="00BD230F" w14:paraId="77291111" w14:textId="77777777" w:rsidTr="00742C08">
        <w:tc>
          <w:tcPr>
            <w:cnfStyle w:val="001000000000" w:firstRow="0" w:lastRow="0" w:firstColumn="1" w:lastColumn="0" w:oddVBand="0" w:evenVBand="0" w:oddHBand="0" w:evenHBand="0" w:firstRowFirstColumn="0" w:firstRowLastColumn="0" w:lastRowFirstColumn="0" w:lastRowLastColumn="0"/>
            <w:tcW w:w="3277" w:type="dxa"/>
            <w:tcBorders>
              <w:top w:val="single" w:sz="6" w:space="0" w:color="auto"/>
              <w:bottom w:val="single" w:sz="12" w:space="0" w:color="auto"/>
            </w:tcBorders>
          </w:tcPr>
          <w:p w14:paraId="29635A63" w14:textId="77777777" w:rsidR="00BD230F" w:rsidRDefault="00BD230F">
            <w:r>
              <w:rPr>
                <w:b/>
              </w:rPr>
              <w:t>Total contingent liabilities – State of Victoria</w:t>
            </w:r>
          </w:p>
        </w:tc>
        <w:tc>
          <w:tcPr>
            <w:tcW w:w="715" w:type="dxa"/>
            <w:tcBorders>
              <w:top w:val="single" w:sz="6" w:space="0" w:color="auto"/>
              <w:bottom w:val="single" w:sz="12" w:space="0" w:color="auto"/>
            </w:tcBorders>
          </w:tcPr>
          <w:p w14:paraId="638F42D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2 165</w:t>
            </w:r>
          </w:p>
        </w:tc>
        <w:tc>
          <w:tcPr>
            <w:tcW w:w="715" w:type="dxa"/>
            <w:tcBorders>
              <w:top w:val="single" w:sz="6" w:space="0" w:color="auto"/>
              <w:bottom w:val="single" w:sz="12" w:space="0" w:color="auto"/>
            </w:tcBorders>
          </w:tcPr>
          <w:p w14:paraId="0A04D9E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1 419</w:t>
            </w:r>
          </w:p>
        </w:tc>
      </w:tr>
      <w:tr w:rsidR="00BD230F" w14:paraId="7B08E57F" w14:textId="77777777" w:rsidTr="00742C08">
        <w:trPr>
          <w:trHeight w:hRule="exact" w:val="113"/>
        </w:trPr>
        <w:tc>
          <w:tcPr>
            <w:cnfStyle w:val="001000000000" w:firstRow="0" w:lastRow="0" w:firstColumn="1" w:lastColumn="0" w:oddVBand="0" w:evenVBand="0" w:oddHBand="0" w:evenHBand="0" w:firstRowFirstColumn="0" w:firstRowLastColumn="0" w:lastRowFirstColumn="0" w:lastRowLastColumn="0"/>
            <w:tcW w:w="3277" w:type="dxa"/>
            <w:tcBorders>
              <w:top w:val="single" w:sz="0" w:space="0" w:color="auto"/>
            </w:tcBorders>
          </w:tcPr>
          <w:p w14:paraId="7D80AD50" w14:textId="77777777" w:rsidR="00BD230F" w:rsidRDefault="00BD230F"/>
        </w:tc>
        <w:tc>
          <w:tcPr>
            <w:tcW w:w="715" w:type="dxa"/>
            <w:tcBorders>
              <w:top w:val="single" w:sz="0" w:space="0" w:color="auto"/>
            </w:tcBorders>
          </w:tcPr>
          <w:p w14:paraId="4C85C4E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15" w:type="dxa"/>
            <w:tcBorders>
              <w:top w:val="single" w:sz="0" w:space="0" w:color="auto"/>
            </w:tcBorders>
          </w:tcPr>
          <w:p w14:paraId="42DEDE7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02EBDDA" w14:textId="77777777" w:rsidTr="00742C08">
        <w:tc>
          <w:tcPr>
            <w:cnfStyle w:val="001000000000" w:firstRow="0" w:lastRow="0" w:firstColumn="1" w:lastColumn="0" w:oddVBand="0" w:evenVBand="0" w:oddHBand="0" w:evenHBand="0" w:firstRowFirstColumn="0" w:firstRowLastColumn="0" w:lastRowFirstColumn="0" w:lastRowLastColumn="0"/>
            <w:tcW w:w="3277" w:type="dxa"/>
          </w:tcPr>
          <w:p w14:paraId="1F5945C8" w14:textId="77777777" w:rsidR="00BD230F" w:rsidRDefault="00BD230F">
            <w:r>
              <w:t>Guarantees, indemnities and warranties</w:t>
            </w:r>
            <w:r>
              <w:rPr>
                <w:vertAlign w:val="superscript"/>
              </w:rPr>
              <w:t xml:space="preserve"> (b)</w:t>
            </w:r>
          </w:p>
        </w:tc>
        <w:tc>
          <w:tcPr>
            <w:tcW w:w="715" w:type="dxa"/>
          </w:tcPr>
          <w:p w14:paraId="3ED6BAE2" w14:textId="77777777" w:rsidR="00BD230F" w:rsidRDefault="00BD230F">
            <w:pPr>
              <w:cnfStyle w:val="000000000000" w:firstRow="0" w:lastRow="0" w:firstColumn="0" w:lastColumn="0" w:oddVBand="0" w:evenVBand="0" w:oddHBand="0" w:evenHBand="0" w:firstRowFirstColumn="0" w:firstRowLastColumn="0" w:lastRowFirstColumn="0" w:lastRowLastColumn="0"/>
            </w:pPr>
            <w:r>
              <w:t>1 227</w:t>
            </w:r>
          </w:p>
        </w:tc>
        <w:tc>
          <w:tcPr>
            <w:tcW w:w="715" w:type="dxa"/>
          </w:tcPr>
          <w:p w14:paraId="4ECC56E7" w14:textId="77777777" w:rsidR="00BD230F" w:rsidRDefault="00BD230F">
            <w:pPr>
              <w:cnfStyle w:val="000000000000" w:firstRow="0" w:lastRow="0" w:firstColumn="0" w:lastColumn="0" w:oddVBand="0" w:evenVBand="0" w:oddHBand="0" w:evenHBand="0" w:firstRowFirstColumn="0" w:firstRowLastColumn="0" w:lastRowFirstColumn="0" w:lastRowLastColumn="0"/>
            </w:pPr>
            <w:r>
              <w:t>881</w:t>
            </w:r>
          </w:p>
        </w:tc>
      </w:tr>
      <w:tr w:rsidR="00BD230F" w14:paraId="36B57BE1" w14:textId="77777777" w:rsidTr="00742C08">
        <w:tc>
          <w:tcPr>
            <w:cnfStyle w:val="001000000000" w:firstRow="0" w:lastRow="0" w:firstColumn="1" w:lastColumn="0" w:oddVBand="0" w:evenVBand="0" w:oddHBand="0" w:evenHBand="0" w:firstRowFirstColumn="0" w:firstRowLastColumn="0" w:lastRowFirstColumn="0" w:lastRowLastColumn="0"/>
            <w:tcW w:w="3277" w:type="dxa"/>
          </w:tcPr>
          <w:p w14:paraId="6C36172E" w14:textId="77777777" w:rsidR="00BD230F" w:rsidRDefault="00BD230F">
            <w:r>
              <w:t>Legal proceedings and disputes</w:t>
            </w:r>
          </w:p>
        </w:tc>
        <w:tc>
          <w:tcPr>
            <w:tcW w:w="715" w:type="dxa"/>
          </w:tcPr>
          <w:p w14:paraId="72242862" w14:textId="77777777" w:rsidR="00BD230F" w:rsidRDefault="00BD230F">
            <w:pPr>
              <w:cnfStyle w:val="000000000000" w:firstRow="0" w:lastRow="0" w:firstColumn="0" w:lastColumn="0" w:oddVBand="0" w:evenVBand="0" w:oddHBand="0" w:evenHBand="0" w:firstRowFirstColumn="0" w:firstRowLastColumn="0" w:lastRowFirstColumn="0" w:lastRowLastColumn="0"/>
            </w:pPr>
            <w:r>
              <w:t>386</w:t>
            </w:r>
          </w:p>
        </w:tc>
        <w:tc>
          <w:tcPr>
            <w:tcW w:w="715" w:type="dxa"/>
          </w:tcPr>
          <w:p w14:paraId="702E2E5C" w14:textId="77777777" w:rsidR="00BD230F" w:rsidRDefault="00BD230F">
            <w:pPr>
              <w:cnfStyle w:val="000000000000" w:firstRow="0" w:lastRow="0" w:firstColumn="0" w:lastColumn="0" w:oddVBand="0" w:evenVBand="0" w:oddHBand="0" w:evenHBand="0" w:firstRowFirstColumn="0" w:firstRowLastColumn="0" w:lastRowFirstColumn="0" w:lastRowLastColumn="0"/>
            </w:pPr>
            <w:r>
              <w:t>286</w:t>
            </w:r>
          </w:p>
        </w:tc>
      </w:tr>
      <w:tr w:rsidR="00BD230F" w14:paraId="4CBD2013" w14:textId="77777777" w:rsidTr="00742C08">
        <w:tc>
          <w:tcPr>
            <w:cnfStyle w:val="001000000000" w:firstRow="0" w:lastRow="0" w:firstColumn="1" w:lastColumn="0" w:oddVBand="0" w:evenVBand="0" w:oddHBand="0" w:evenHBand="0" w:firstRowFirstColumn="0" w:firstRowLastColumn="0" w:lastRowFirstColumn="0" w:lastRowLastColumn="0"/>
            <w:tcW w:w="3277" w:type="dxa"/>
            <w:tcBorders>
              <w:bottom w:val="single" w:sz="6" w:space="0" w:color="auto"/>
            </w:tcBorders>
          </w:tcPr>
          <w:p w14:paraId="6B5E3556" w14:textId="77777777" w:rsidR="00BD230F" w:rsidRDefault="00BD230F">
            <w:r>
              <w:t>Other</w:t>
            </w:r>
          </w:p>
        </w:tc>
        <w:tc>
          <w:tcPr>
            <w:tcW w:w="715" w:type="dxa"/>
            <w:tcBorders>
              <w:bottom w:val="single" w:sz="6" w:space="0" w:color="auto"/>
            </w:tcBorders>
          </w:tcPr>
          <w:p w14:paraId="183112D7" w14:textId="77777777" w:rsidR="00BD230F" w:rsidRDefault="00BD230F">
            <w:pPr>
              <w:cnfStyle w:val="000000000000" w:firstRow="0" w:lastRow="0" w:firstColumn="0" w:lastColumn="0" w:oddVBand="0" w:evenVBand="0" w:oddHBand="0" w:evenHBand="0" w:firstRowFirstColumn="0" w:firstRowLastColumn="0" w:lastRowFirstColumn="0" w:lastRowLastColumn="0"/>
            </w:pPr>
            <w:r>
              <w:t>553</w:t>
            </w:r>
          </w:p>
        </w:tc>
        <w:tc>
          <w:tcPr>
            <w:tcW w:w="715" w:type="dxa"/>
            <w:tcBorders>
              <w:bottom w:val="single" w:sz="6" w:space="0" w:color="auto"/>
            </w:tcBorders>
          </w:tcPr>
          <w:p w14:paraId="2DAC797B" w14:textId="77777777" w:rsidR="00BD230F" w:rsidRDefault="00BD230F">
            <w:pPr>
              <w:cnfStyle w:val="000000000000" w:firstRow="0" w:lastRow="0" w:firstColumn="0" w:lastColumn="0" w:oddVBand="0" w:evenVBand="0" w:oddHBand="0" w:evenHBand="0" w:firstRowFirstColumn="0" w:firstRowLastColumn="0" w:lastRowFirstColumn="0" w:lastRowLastColumn="0"/>
            </w:pPr>
            <w:r>
              <w:t>252</w:t>
            </w:r>
          </w:p>
        </w:tc>
      </w:tr>
      <w:tr w:rsidR="00BD230F" w14:paraId="4169D315" w14:textId="77777777" w:rsidTr="00742C08">
        <w:tc>
          <w:tcPr>
            <w:cnfStyle w:val="001000000000" w:firstRow="0" w:lastRow="0" w:firstColumn="1" w:lastColumn="0" w:oddVBand="0" w:evenVBand="0" w:oddHBand="0" w:evenHBand="0" w:firstRowFirstColumn="0" w:firstRowLastColumn="0" w:lastRowFirstColumn="0" w:lastRowLastColumn="0"/>
            <w:tcW w:w="3277" w:type="dxa"/>
          </w:tcPr>
          <w:p w14:paraId="0E84622E" w14:textId="77777777" w:rsidR="00BD230F" w:rsidRDefault="00BD230F">
            <w:r>
              <w:rPr>
                <w:b/>
              </w:rPr>
              <w:t>Total contingent liabilities – State of Victoria</w:t>
            </w:r>
          </w:p>
        </w:tc>
        <w:tc>
          <w:tcPr>
            <w:tcW w:w="715" w:type="dxa"/>
          </w:tcPr>
          <w:p w14:paraId="07B73A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2 165</w:t>
            </w:r>
          </w:p>
        </w:tc>
        <w:tc>
          <w:tcPr>
            <w:tcW w:w="715" w:type="dxa"/>
          </w:tcPr>
          <w:p w14:paraId="1B3AFF88" w14:textId="7ECF7D5B" w:rsidR="00BD230F" w:rsidRDefault="00BD230F">
            <w:pPr>
              <w:cnfStyle w:val="000000000000" w:firstRow="0" w:lastRow="0" w:firstColumn="0" w:lastColumn="0" w:oddVBand="0" w:evenVBand="0" w:oddHBand="0" w:evenHBand="0" w:firstRowFirstColumn="0" w:firstRowLastColumn="0" w:lastRowFirstColumn="0" w:lastRowLastColumn="0"/>
            </w:pPr>
            <w:r>
              <w:rPr>
                <w:b/>
              </w:rPr>
              <w:t>1 419</w:t>
            </w:r>
          </w:p>
        </w:tc>
      </w:tr>
    </w:tbl>
    <w:p w14:paraId="13D39BD5" w14:textId="77777777" w:rsidR="00BD230F" w:rsidRPr="00DD42D1" w:rsidRDefault="00BD230F" w:rsidP="00F842C5">
      <w:pPr>
        <w:pStyle w:val="Note"/>
      </w:pPr>
      <w:r w:rsidRPr="00DD42D1">
        <w:t>Notes:</w:t>
      </w:r>
    </w:p>
    <w:p w14:paraId="380DEDA1" w14:textId="77777777" w:rsidR="00BD230F" w:rsidRPr="00DD42D1" w:rsidRDefault="00BD230F" w:rsidP="00AC68FF">
      <w:pPr>
        <w:pStyle w:val="Note"/>
      </w:pPr>
      <w:r w:rsidRPr="00DD42D1">
        <w:t>(a)</w:t>
      </w:r>
      <w:r w:rsidRPr="00DD42D1">
        <w:tab/>
        <w:t>Mainly represents the guarantee of borrowings provided by the Treasurer for the public sector borrowings portfolio.</w:t>
      </w:r>
    </w:p>
    <w:p w14:paraId="09621C9F" w14:textId="77777777" w:rsidR="00BD230F" w:rsidRPr="00514CF7" w:rsidRDefault="00BD230F" w:rsidP="00AC68FF">
      <w:pPr>
        <w:pStyle w:val="Note"/>
      </w:pPr>
      <w:r w:rsidRPr="00245934">
        <w:t>(b)</w:t>
      </w:r>
      <w:r w:rsidRPr="00245934">
        <w:tab/>
        <w:t xml:space="preserve">Inclusive of loans provided by TCV to entities other than the State of Victoria and participating authorities, subject to the provision of a guarantee by the Treasurer. </w:t>
      </w:r>
    </w:p>
    <w:p w14:paraId="13F0BF27" w14:textId="77777777" w:rsidR="00BD230F" w:rsidRDefault="00BD230F">
      <w:pPr>
        <w:keepLines w:val="0"/>
        <w:rPr>
          <w:rFonts w:asciiTheme="majorHAnsi" w:eastAsiaTheme="majorEastAsia" w:hAnsiTheme="majorHAnsi" w:cstheme="majorBidi"/>
          <w:b/>
          <w:bCs/>
          <w:spacing w:val="-2"/>
          <w:sz w:val="23"/>
          <w:szCs w:val="26"/>
        </w:rPr>
      </w:pPr>
      <w:r>
        <w:br w:type="page"/>
      </w:r>
    </w:p>
    <w:p w14:paraId="15E20846" w14:textId="77777777" w:rsidR="00BD230F" w:rsidRDefault="00BD230F" w:rsidP="00AC68FF">
      <w:pPr>
        <w:pStyle w:val="Heading30"/>
      </w:pPr>
      <w:r>
        <w:lastRenderedPageBreak/>
        <w:t>Non-quantifiable contingent liabilities</w:t>
      </w:r>
    </w:p>
    <w:p w14:paraId="1B641563" w14:textId="77777777" w:rsidR="00BD230F" w:rsidRDefault="00BD230F" w:rsidP="00F842C5">
      <w:pPr>
        <w:spacing w:before="100"/>
      </w:pPr>
      <w:r>
        <w:t>A number of potential obligations are non</w:t>
      </w:r>
      <w:r>
        <w:noBreakHyphen/>
        <w:t>quantifiable at this time arising from:</w:t>
      </w:r>
    </w:p>
    <w:p w14:paraId="69953407" w14:textId="77777777" w:rsidR="00BD230F" w:rsidRDefault="00BD230F" w:rsidP="00AC68FF">
      <w:pPr>
        <w:pStyle w:val="ListBullet"/>
      </w:pPr>
      <w:r>
        <w:t>indemnities provided in relation to transactions, including financial arrangements and consultancy services, as well as for directors and administrators</w:t>
      </w:r>
    </w:p>
    <w:p w14:paraId="1BF9F22C" w14:textId="77777777" w:rsidR="00BD230F" w:rsidRDefault="00BD230F" w:rsidP="00AC68FF">
      <w:pPr>
        <w:pStyle w:val="ListBullet"/>
      </w:pPr>
      <w:r>
        <w:t>performance guarantees, warranties, letters of comfort and the like</w:t>
      </w:r>
    </w:p>
    <w:p w14:paraId="5ECC3E9A" w14:textId="77777777" w:rsidR="00BD230F" w:rsidRDefault="00BD230F" w:rsidP="00AC68FF">
      <w:pPr>
        <w:pStyle w:val="ListBullet"/>
      </w:pPr>
      <w:r>
        <w:t>deeds in respect of certain obligations</w:t>
      </w:r>
    </w:p>
    <w:p w14:paraId="5C8A71C3" w14:textId="77777777" w:rsidR="00BD230F" w:rsidRDefault="00BD230F" w:rsidP="00AC68FF">
      <w:pPr>
        <w:pStyle w:val="ListBullet"/>
      </w:pPr>
      <w:r>
        <w:t>unclaimed monies, which may be subject to future claims by the general public against the State.</w:t>
      </w:r>
    </w:p>
    <w:p w14:paraId="463B1B2F" w14:textId="77777777" w:rsidR="00BD230F" w:rsidRDefault="00BD230F" w:rsidP="00F842C5">
      <w:pPr>
        <w:spacing w:before="100"/>
      </w:pPr>
      <w:r>
        <w:t xml:space="preserve">An overview of the more significant </w:t>
      </w:r>
      <w:r>
        <w:br/>
        <w:t>non-quantifiable liabilities follows.</w:t>
      </w:r>
    </w:p>
    <w:p w14:paraId="648EAFA4" w14:textId="77777777" w:rsidR="00BD230F" w:rsidRDefault="00BD230F" w:rsidP="00742C08">
      <w:pPr>
        <w:pStyle w:val="Heading4"/>
      </w:pPr>
      <w:r w:rsidRPr="00DD1A5C">
        <w:t xml:space="preserve">Biosciences Research Centre (known as AgriBio) </w:t>
      </w:r>
    </w:p>
    <w:p w14:paraId="50F5110D" w14:textId="77777777" w:rsidR="00BD230F" w:rsidRPr="00D016A3" w:rsidRDefault="00BD230F" w:rsidP="00F842C5">
      <w:pPr>
        <w:spacing w:before="100"/>
      </w:pPr>
      <w:r w:rsidRPr="005E7C8E">
        <w:t>The quarterly service fee payment obligations of Biosciences Research Centre Pty Ltd (BRC Co) on behalf of the joint venture participants (Department of Jobs, Precincts and Regions and La Trobe University) are backed by the State of Victoria under a State Support Deed. Under this Deed, the State ensures that the joint venture participants have the financial capacity to meet their payment obligations to BRC Co, thereby enabling BRC Co to meet its obligations to pay the quarterly service fee to the concessionaire under the Project Agreement. The State underwrites the risk of any default by BRC Co.</w:t>
      </w:r>
    </w:p>
    <w:p w14:paraId="649BFDD5" w14:textId="77777777" w:rsidR="00BD230F" w:rsidRPr="00385625" w:rsidRDefault="00BD230F" w:rsidP="00742C08">
      <w:pPr>
        <w:pStyle w:val="Heading4"/>
      </w:pPr>
      <w:r w:rsidRPr="00385625">
        <w:t xml:space="preserve">Department </w:t>
      </w:r>
      <w:r w:rsidRPr="00742C08">
        <w:t>of</w:t>
      </w:r>
      <w:r w:rsidRPr="00385625">
        <w:t xml:space="preserve"> Education and Training</w:t>
      </w:r>
    </w:p>
    <w:p w14:paraId="4F65B39D" w14:textId="77777777" w:rsidR="00BD230F" w:rsidRDefault="00BD230F" w:rsidP="00F842C5">
      <w:pPr>
        <w:spacing w:before="100"/>
      </w:pPr>
      <w:r>
        <w:t>The Department has a number of non-quantifiable contingent liabilities, arising from indemnities provided by it, as follows:</w:t>
      </w:r>
    </w:p>
    <w:p w14:paraId="0BA862B5" w14:textId="77777777" w:rsidR="00BD230F" w:rsidRDefault="00BD230F" w:rsidP="00BD230F">
      <w:pPr>
        <w:pStyle w:val="ListBullet"/>
        <w:numPr>
          <w:ilvl w:val="0"/>
          <w:numId w:val="22"/>
        </w:numPr>
      </w:pPr>
      <w:r>
        <w:t xml:space="preserve">volunteer school workers and volunteer student workers: the </w:t>
      </w:r>
      <w:r w:rsidRPr="00B66329">
        <w:rPr>
          <w:i/>
        </w:rPr>
        <w:t>Education and Training Reform Act 2006</w:t>
      </w:r>
      <w:r>
        <w:t xml:space="preserve"> provides indemnity for personal injuries or death (and at the discretion of the Minister, for property damage) suffered by volunteer school workers and volunteer student workers arising out of or in the course of engaging in school work or community work respectively</w:t>
      </w:r>
    </w:p>
    <w:p w14:paraId="55DF76F8" w14:textId="77777777" w:rsidR="00BD230F" w:rsidRDefault="00BD230F" w:rsidP="00BD230F">
      <w:pPr>
        <w:pStyle w:val="ListBullet"/>
        <w:numPr>
          <w:ilvl w:val="0"/>
          <w:numId w:val="22"/>
        </w:numPr>
      </w:pPr>
      <w:r>
        <w:br w:type="column"/>
      </w:r>
      <w:r>
        <w:t>t</w:t>
      </w:r>
      <w:r w:rsidRPr="00AA43AC">
        <w:t xml:space="preserve">eaching service and public service employees: </w:t>
      </w:r>
      <w:r>
        <w:t>i</w:t>
      </w:r>
      <w:r w:rsidRPr="00AA43AC">
        <w:t>f</w:t>
      </w:r>
      <w:r>
        <w:t> </w:t>
      </w:r>
      <w:r w:rsidRPr="00AA43AC">
        <w:t>a Departmental employee is named as a defendant in a civil proceeding (for example; personal injury, discrimination or employment claim) any costs and damages will generally be paid by the Department provided the employee was not under the influence of illicit drugs or alcohol or engaging in a criminal offence and the behaviour was not outrageous and was related to their employment</w:t>
      </w:r>
    </w:p>
    <w:p w14:paraId="78E3F14A" w14:textId="77777777" w:rsidR="00BD230F" w:rsidRDefault="00BD230F" w:rsidP="00BD230F">
      <w:pPr>
        <w:pStyle w:val="ListBullet"/>
        <w:numPr>
          <w:ilvl w:val="0"/>
          <w:numId w:val="22"/>
        </w:numPr>
      </w:pPr>
      <w:r>
        <w:t xml:space="preserve">board members: the </w:t>
      </w:r>
      <w:r w:rsidRPr="00B66329">
        <w:rPr>
          <w:i/>
        </w:rPr>
        <w:t>Education and Training Reform Act 2006</w:t>
      </w:r>
      <w:r>
        <w:t xml:space="preserve"> requires the State to indemnify a member of a Merit Protection Board or a Disciplinary Appeals Board for anything done or omitted to be done in good faith in the exercise of a power or the discharge of their statutory duties</w:t>
      </w:r>
    </w:p>
    <w:p w14:paraId="5BACA4FC" w14:textId="77777777" w:rsidR="00BD230F" w:rsidRDefault="00BD230F" w:rsidP="00BD230F">
      <w:pPr>
        <w:pStyle w:val="ListBullet"/>
        <w:numPr>
          <w:ilvl w:val="0"/>
          <w:numId w:val="22"/>
        </w:numPr>
      </w:pPr>
      <w:r>
        <w:t xml:space="preserve">school councils: the </w:t>
      </w:r>
      <w:r w:rsidRPr="00B66329">
        <w:rPr>
          <w:i/>
        </w:rPr>
        <w:t>Education and Training Reform Act 2006</w:t>
      </w:r>
      <w:r>
        <w:t xml:space="preserve"> requires the Department to indemnify individual </w:t>
      </w:r>
      <w:r w:rsidRPr="007D4F86">
        <w:t>members</w:t>
      </w:r>
      <w:r>
        <w:t xml:space="preserve"> of school councils for any legal liability, whether in contract, negligence or defamation, if they acted in good faith</w:t>
      </w:r>
      <w:r w:rsidRPr="00A130F1">
        <w:t xml:space="preserve"> and in the exercise of their powers o</w:t>
      </w:r>
      <w:r>
        <w:t>r</w:t>
      </w:r>
      <w:r w:rsidRPr="00A130F1">
        <w:t xml:space="preserve"> functions</w:t>
      </w:r>
      <w:r>
        <w:t xml:space="preserve">. The Department may decide to indemnify school councils (which are separate entities to the Department), in claims of common law negligence, employment disputes and other civil claims, for the cost of settlement and/or legal representation. The Department will take into account the impact of payment upon the school’s educational program and any insurance cover for the school council, and will likely indemnify if the Department is satisfied that: </w:t>
      </w:r>
    </w:p>
    <w:p w14:paraId="09423031" w14:textId="77777777" w:rsidR="00BD230F" w:rsidRDefault="00BD230F" w:rsidP="00F842C5">
      <w:pPr>
        <w:pStyle w:val="ListBullet2"/>
      </w:pPr>
      <w:r>
        <w:t>the school council acted in good faith and according to issued guidelines and directions</w:t>
      </w:r>
    </w:p>
    <w:p w14:paraId="4B3F76B5" w14:textId="77777777" w:rsidR="00BD230F" w:rsidRDefault="00BD230F" w:rsidP="00F842C5">
      <w:pPr>
        <w:pStyle w:val="ListBullet2"/>
      </w:pPr>
      <w:r>
        <w:t xml:space="preserve">the school council has insufficient funds to pay the claim. </w:t>
      </w:r>
    </w:p>
    <w:p w14:paraId="5CB9CC5A" w14:textId="77777777" w:rsidR="00BD230F" w:rsidRDefault="00BD230F" w:rsidP="00F842C5">
      <w:pPr>
        <w:pStyle w:val="Heading4"/>
      </w:pPr>
      <w:r>
        <w:lastRenderedPageBreak/>
        <w:t>National redress scheme – sexual abuse of children in institutions</w:t>
      </w:r>
    </w:p>
    <w:p w14:paraId="5EE1874A" w14:textId="77777777" w:rsidR="00BD230F" w:rsidRPr="00AC595E" w:rsidRDefault="00BD230F" w:rsidP="00BD230F">
      <w:pPr>
        <w:pStyle w:val="Heading4"/>
        <w:rPr>
          <w:rFonts w:asciiTheme="minorHAnsi" w:eastAsiaTheme="minorHAnsi" w:hAnsiTheme="minorHAnsi" w:cstheme="minorBidi"/>
          <w:i w:val="0"/>
          <w:iCs w:val="0"/>
          <w:sz w:val="22"/>
          <w:szCs w:val="22"/>
        </w:rPr>
      </w:pPr>
      <w:r w:rsidRPr="00AC595E">
        <w:rPr>
          <w:rFonts w:asciiTheme="minorHAnsi" w:eastAsiaTheme="minorHAnsi" w:hAnsiTheme="minorHAnsi" w:cstheme="minorBidi"/>
          <w:i w:val="0"/>
          <w:iCs w:val="0"/>
          <w:sz w:val="22"/>
          <w:szCs w:val="22"/>
        </w:rPr>
        <w:t xml:space="preserve">On 13 June 2018, the </w:t>
      </w:r>
      <w:r w:rsidRPr="000D5566">
        <w:rPr>
          <w:rFonts w:asciiTheme="minorHAnsi" w:eastAsiaTheme="minorHAnsi" w:hAnsiTheme="minorHAnsi" w:cstheme="minorBidi"/>
          <w:sz w:val="22"/>
          <w:szCs w:val="22"/>
        </w:rPr>
        <w:t>National Redress Scheme for Institutional Child Sexual Abuse (Commonwealth Powers) Act 2018 (Vic)</w:t>
      </w:r>
      <w:r w:rsidRPr="00AC595E">
        <w:rPr>
          <w:rFonts w:asciiTheme="minorHAnsi" w:eastAsiaTheme="minorHAnsi" w:hAnsiTheme="minorHAnsi" w:cstheme="minorBidi"/>
          <w:i w:val="0"/>
          <w:iCs w:val="0"/>
          <w:sz w:val="22"/>
          <w:szCs w:val="22"/>
        </w:rPr>
        <w:t xml:space="preserve"> </w:t>
      </w:r>
      <w:r>
        <w:rPr>
          <w:rFonts w:asciiTheme="minorHAnsi" w:eastAsiaTheme="minorHAnsi" w:hAnsiTheme="minorHAnsi" w:cstheme="minorBidi"/>
          <w:i w:val="0"/>
          <w:iCs w:val="0"/>
          <w:sz w:val="22"/>
          <w:szCs w:val="22"/>
        </w:rPr>
        <w:t>began.</w:t>
      </w:r>
      <w:r w:rsidRPr="00AC595E">
        <w:rPr>
          <w:rFonts w:asciiTheme="minorHAnsi" w:eastAsiaTheme="minorHAnsi" w:hAnsiTheme="minorHAnsi" w:cstheme="minorBidi"/>
          <w:i w:val="0"/>
          <w:iCs w:val="0"/>
          <w:sz w:val="22"/>
          <w:szCs w:val="22"/>
        </w:rPr>
        <w:t xml:space="preserve"> </w:t>
      </w:r>
    </w:p>
    <w:p w14:paraId="0D0FFF9F" w14:textId="77777777" w:rsidR="00BD230F" w:rsidRPr="00AC595E" w:rsidRDefault="00BD230F" w:rsidP="00BD230F">
      <w:pPr>
        <w:pStyle w:val="Heading4"/>
        <w:rPr>
          <w:rFonts w:asciiTheme="minorHAnsi" w:eastAsiaTheme="minorHAnsi" w:hAnsiTheme="minorHAnsi" w:cstheme="minorBidi"/>
          <w:i w:val="0"/>
          <w:iCs w:val="0"/>
          <w:sz w:val="22"/>
          <w:szCs w:val="22"/>
        </w:rPr>
      </w:pPr>
      <w:r w:rsidRPr="00AC595E">
        <w:rPr>
          <w:rFonts w:asciiTheme="minorHAnsi" w:eastAsiaTheme="minorHAnsi" w:hAnsiTheme="minorHAnsi" w:cstheme="minorBidi"/>
          <w:i w:val="0"/>
          <w:iCs w:val="0"/>
          <w:sz w:val="22"/>
          <w:szCs w:val="22"/>
        </w:rPr>
        <w:t>The Act refers power to the Commonwealth Parliament to ensure that Victorian institutions can participate in the National Redress Scheme. The National Redress Scheme began on 1 July 2018 and will run for 10 years. The Scheme will deliver a financial payment of up to $150</w:t>
      </w:r>
      <w:r>
        <w:rPr>
          <w:rFonts w:asciiTheme="minorHAnsi" w:eastAsiaTheme="minorHAnsi" w:hAnsiTheme="minorHAnsi" w:cstheme="minorBidi"/>
          <w:i w:val="0"/>
          <w:iCs w:val="0"/>
          <w:sz w:val="22"/>
          <w:szCs w:val="22"/>
        </w:rPr>
        <w:t xml:space="preserve"> </w:t>
      </w:r>
      <w:r w:rsidRPr="00AC595E">
        <w:rPr>
          <w:rFonts w:asciiTheme="minorHAnsi" w:eastAsiaTheme="minorHAnsi" w:hAnsiTheme="minorHAnsi" w:cstheme="minorBidi"/>
          <w:i w:val="0"/>
          <w:iCs w:val="0"/>
          <w:sz w:val="22"/>
          <w:szCs w:val="22"/>
        </w:rPr>
        <w:t>000, access to psychological counselling and an apology from the responsible institution to eligible survivors of institutional child abuse. This implements a recommendation of the Victorian Parliamentary Inquiry Betrayal of Trust report and the Royal Commission into Institutional Responses to Child Sexual Abuse.</w:t>
      </w:r>
    </w:p>
    <w:p w14:paraId="39CE3328" w14:textId="77777777" w:rsidR="00BD230F" w:rsidRDefault="00BD230F" w:rsidP="00BD230F">
      <w:pPr>
        <w:pStyle w:val="Heading4"/>
        <w:rPr>
          <w:rFonts w:asciiTheme="minorHAnsi" w:eastAsiaTheme="minorHAnsi" w:hAnsiTheme="minorHAnsi" w:cstheme="minorBidi"/>
          <w:i w:val="0"/>
          <w:iCs w:val="0"/>
          <w:sz w:val="22"/>
          <w:szCs w:val="22"/>
        </w:rPr>
      </w:pPr>
      <w:r w:rsidRPr="00AC595E">
        <w:rPr>
          <w:rFonts w:asciiTheme="minorHAnsi" w:eastAsiaTheme="minorHAnsi" w:hAnsiTheme="minorHAnsi" w:cstheme="minorBidi"/>
          <w:i w:val="0"/>
          <w:iCs w:val="0"/>
          <w:sz w:val="22"/>
          <w:szCs w:val="22"/>
        </w:rPr>
        <w:t>The Government has set aside funding in the budget estimates over the next ten years for redress. If a survivor is eligible for redress payments, funding will be made available. Due to the historical nature of the abuse in question, the precise number of eligible survivors of abuse is difficult to estimate. Consequently, the exact financial implications of Victoria's participation remain uncertain.</w:t>
      </w:r>
    </w:p>
    <w:p w14:paraId="368D4871" w14:textId="77777777" w:rsidR="00BD230F" w:rsidRPr="00AC595E" w:rsidRDefault="00BD230F" w:rsidP="00BD230F">
      <w:pPr>
        <w:pStyle w:val="Heading4"/>
        <w:rPr>
          <w:rFonts w:asciiTheme="minorHAnsi" w:eastAsiaTheme="minorHAnsi" w:hAnsiTheme="minorHAnsi" w:cstheme="minorBidi"/>
          <w:i w:val="0"/>
          <w:iCs w:val="0"/>
          <w:sz w:val="22"/>
          <w:szCs w:val="22"/>
        </w:rPr>
      </w:pPr>
      <w:r w:rsidRPr="00385625">
        <w:t xml:space="preserve">Public acquisition overlays for the future development </w:t>
      </w:r>
      <w:r>
        <w:t>of rail and road infrastructure</w:t>
      </w:r>
    </w:p>
    <w:p w14:paraId="6520F8C1" w14:textId="77777777" w:rsidR="00BD230F" w:rsidRDefault="00BD230F" w:rsidP="00AC68FF">
      <w:r>
        <w:t xml:space="preserve">Public acquisition overlays are in place to reserve certain areas of land for future development of rail and road infrastructure. Under section 98 of the </w:t>
      </w:r>
      <w:r w:rsidRPr="00707DA5">
        <w:rPr>
          <w:i/>
        </w:rPr>
        <w:t>Planning and Environment Act 1987</w:t>
      </w:r>
      <w:r>
        <w:t>, the State has a legislative responsibility to compensate eligible land and property owners who face either:</w:t>
      </w:r>
    </w:p>
    <w:p w14:paraId="3CF3FEEC" w14:textId="77777777" w:rsidR="00BD230F" w:rsidRDefault="00BD230F" w:rsidP="00AC68FF">
      <w:pPr>
        <w:pStyle w:val="ListBullet"/>
      </w:pPr>
      <w:r>
        <w:t>loss on sale – an eligible landowner is entitled to compensation for the incremental loss on sale when a property affected by a public acquisition overlay is sold for less than its market value</w:t>
      </w:r>
    </w:p>
    <w:p w14:paraId="77877268" w14:textId="77777777" w:rsidR="00BD230F" w:rsidRDefault="00BD230F" w:rsidP="00F842C5">
      <w:pPr>
        <w:pStyle w:val="ListBullet"/>
      </w:pPr>
      <w:r>
        <w:t xml:space="preserve">financial loss – the entitlement to financial loss compensation is triggered </w:t>
      </w:r>
      <w:r w:rsidRPr="007D4F86">
        <w:t>when</w:t>
      </w:r>
      <w:r>
        <w:t xml:space="preserve"> a development permit is refused because the property is required for a public purpose.</w:t>
      </w:r>
    </w:p>
    <w:p w14:paraId="223CF559" w14:textId="77777777" w:rsidR="00BD230F" w:rsidRDefault="00BD230F" w:rsidP="00F842C5">
      <w:r>
        <w:t xml:space="preserve">Compensation and purchase claims occur as a result of claims by land owners. The future liability depends on factors, including the number of claims received and the prevailing value of land at the time the claim is made, which cannot be reliably quantified. </w:t>
      </w:r>
    </w:p>
    <w:p w14:paraId="179D0AA9" w14:textId="77777777" w:rsidR="00BD230F" w:rsidRPr="00385625" w:rsidRDefault="00BD230F" w:rsidP="00AC68FF">
      <w:pPr>
        <w:pStyle w:val="Heading4"/>
      </w:pPr>
      <w:r w:rsidRPr="00385625">
        <w:t>Public transport rail partnership agreements</w:t>
      </w:r>
    </w:p>
    <w:p w14:paraId="7EAEB920" w14:textId="77777777" w:rsidR="00BD230F" w:rsidRDefault="00BD230F" w:rsidP="00AC68FF">
      <w:r>
        <w:t xml:space="preserve">The Department of Transport (DoT) is party to contractual arrangements with franchisees to operate metropolitan rail transport services across the State, from </w:t>
      </w:r>
      <w:r w:rsidRPr="00790AC1">
        <w:t>30 November 2017 until 30 November 2024. The major contingent liabilities arising in the event of early termination or expiry of the contract are:</w:t>
      </w:r>
    </w:p>
    <w:p w14:paraId="100108A0" w14:textId="77777777" w:rsidR="00BD230F" w:rsidRDefault="00BD230F" w:rsidP="00AC68FF">
      <w:pPr>
        <w:pStyle w:val="ListBullet"/>
      </w:pPr>
      <w:r>
        <w:t>partnership assets – to maintain continuity of services, at early termination or expiry of the franchise contract, assets will revert to DoT or a successor. In the case of some assets, a reversion back to DoT would entail those assets being purchased</w:t>
      </w:r>
    </w:p>
    <w:p w14:paraId="12B48951" w14:textId="77777777" w:rsidR="00BD230F" w:rsidRDefault="00BD230F" w:rsidP="00F842C5">
      <w:pPr>
        <w:pStyle w:val="ListBullet"/>
      </w:pPr>
      <w:r>
        <w:t xml:space="preserve">unfunded superannuation – at the early termination or expiry of the contract, DoT will assume any unfunded superannuation amounts (apart from contributions the operator is required to pay over the contract term) to the extent that the State becomes the successor operator. </w:t>
      </w:r>
    </w:p>
    <w:p w14:paraId="33049BD4" w14:textId="77777777" w:rsidR="00BD230F" w:rsidRPr="00244D5F" w:rsidRDefault="00BD230F" w:rsidP="00F842C5">
      <w:pPr>
        <w:pStyle w:val="Heading4"/>
      </w:pPr>
      <w:r w:rsidRPr="00244D5F">
        <w:t>Firefighters</w:t>
      </w:r>
      <w:r>
        <w:t>’</w:t>
      </w:r>
      <w:r w:rsidRPr="00244D5F">
        <w:t xml:space="preserve"> Presumptive Rights Compensation and Fire Services Legislation Amendment (Reform) </w:t>
      </w:r>
      <w:r>
        <w:t>Act</w:t>
      </w:r>
      <w:r w:rsidRPr="00244D5F">
        <w:t xml:space="preserve"> 2019</w:t>
      </w:r>
    </w:p>
    <w:p w14:paraId="52DADEB8" w14:textId="77777777" w:rsidR="00BD230F" w:rsidRDefault="00BD230F" w:rsidP="00F842C5">
      <w:r>
        <w:t>T</w:t>
      </w:r>
      <w:r w:rsidRPr="00244D5F">
        <w:t>he</w:t>
      </w:r>
      <w:r w:rsidRPr="00EC5FEE">
        <w:rPr>
          <w:i/>
          <w:iCs/>
        </w:rPr>
        <w:t xml:space="preserve"> Firefighters’ Presumptive Rights Compensation and Fire Services Legislation Amendment (Reform) Act 2019</w:t>
      </w:r>
      <w:r w:rsidRPr="00C910FC">
        <w:t xml:space="preserve"> (Act)</w:t>
      </w:r>
      <w:r w:rsidRPr="00244D5F">
        <w:t xml:space="preserve"> </w:t>
      </w:r>
      <w:r>
        <w:t>was assented to on 2 July 2019.</w:t>
      </w:r>
    </w:p>
    <w:p w14:paraId="319F165B" w14:textId="77777777" w:rsidR="00BD230F" w:rsidRDefault="00BD230F" w:rsidP="00F842C5">
      <w:r w:rsidRPr="00C910FC">
        <w:t>Part 2 of the Act</w:t>
      </w:r>
      <w:r>
        <w:t xml:space="preserve">, which </w:t>
      </w:r>
      <w:r w:rsidRPr="00C910FC">
        <w:t>came into operation on 3</w:t>
      </w:r>
      <w:r>
        <w:t> </w:t>
      </w:r>
      <w:r w:rsidRPr="00C910FC">
        <w:t>July 2019</w:t>
      </w:r>
      <w:r>
        <w:t>,</w:t>
      </w:r>
      <w:r w:rsidRPr="00C910FC">
        <w:t xml:space="preserve"> provides for the establishment and operation of the Firefighters</w:t>
      </w:r>
      <w:r>
        <w:t>’</w:t>
      </w:r>
      <w:r w:rsidRPr="00C910FC">
        <w:t xml:space="preserve"> Presumptive Rights Compensation scheme for both career and volunteer firefighters. At the time of the preparation of this report, it is impractical to quantify any possible contingent liabilities for </w:t>
      </w:r>
      <w:r>
        <w:t>the State arising from the scheme.</w:t>
      </w:r>
    </w:p>
    <w:p w14:paraId="3F296EE9" w14:textId="77777777" w:rsidR="00BD230F" w:rsidRDefault="00BD230F">
      <w:pPr>
        <w:keepLines w:val="0"/>
        <w:rPr>
          <w:rFonts w:asciiTheme="majorHAnsi" w:eastAsiaTheme="majorEastAsia" w:hAnsiTheme="majorHAnsi" w:cstheme="majorBidi"/>
          <w:i/>
          <w:iCs/>
          <w:sz w:val="23"/>
          <w:szCs w:val="26"/>
        </w:rPr>
      </w:pPr>
      <w:r>
        <w:br w:type="page"/>
      </w:r>
    </w:p>
    <w:p w14:paraId="3390AFEB" w14:textId="77777777" w:rsidR="00BD230F" w:rsidRPr="006B0185" w:rsidRDefault="00BD230F" w:rsidP="00F842C5">
      <w:pPr>
        <w:pStyle w:val="Heading4"/>
        <w:spacing w:before="140"/>
      </w:pPr>
      <w:r w:rsidRPr="006B0185">
        <w:lastRenderedPageBreak/>
        <w:t>Fiskville independent investigation and closure of training college</w:t>
      </w:r>
    </w:p>
    <w:p w14:paraId="50B9AAF4" w14:textId="77777777" w:rsidR="00BD230F" w:rsidRDefault="00BD230F" w:rsidP="00F842C5">
      <w:r>
        <w:t xml:space="preserve">An independent investigation was undertaken into the historical use of chemicals for live firefighting training at Fiskville Training College (Fiskville) between 1971 and 1999. The report of the independent investigation has been released and the Country Fire Authority (CFA) has accepted all of the facts, recommendations and conclusions and is committed to implementing all recommendations. </w:t>
      </w:r>
    </w:p>
    <w:p w14:paraId="7DE031A5" w14:textId="77777777" w:rsidR="00BD230F" w:rsidRDefault="00BD230F" w:rsidP="00F842C5">
      <w:r>
        <w:t xml:space="preserve">In August 2012, the CFA established a program office to manage the implementation of the report’s recommendations and an additional 11 management initiatives to which the CFA Board committed in its response to the report. </w:t>
      </w:r>
    </w:p>
    <w:p w14:paraId="1CDD936F" w14:textId="77777777" w:rsidR="00BD230F" w:rsidRDefault="00BD230F" w:rsidP="00F842C5">
      <w:r>
        <w:t>On 26 March 2015, the Government announced the permanent closure of Fiskville. Fiskville and Victorian Emergency Management Training Centre training grounds owned by the CFA at Penshurst, Bangholme, West Sale, Wangaratta, Huntly, and Longerenong have been the subject of notices issued by the Environment Protection Authority Victoria (EPA).</w:t>
      </w:r>
    </w:p>
    <w:p w14:paraId="7B6DD2FA" w14:textId="7DED5675" w:rsidR="00BD230F" w:rsidRDefault="00BD230F" w:rsidP="00742C08">
      <w:pPr>
        <w:ind w:right="-267"/>
      </w:pPr>
      <w:r>
        <w:t>The Government’s response to the Fiskville Inquiry was tabled in Parliament on 24 November 2016. The</w:t>
      </w:r>
      <w:r w:rsidR="00742C08">
        <w:t> </w:t>
      </w:r>
      <w:r>
        <w:t>response supported all of the 31 recommendations of the Victorian Parliamentary Inquiry into the CFA Training College at Fiskville, either in full, in principle or in part.</w:t>
      </w:r>
    </w:p>
    <w:p w14:paraId="3F43AFDD" w14:textId="77777777" w:rsidR="00BD230F" w:rsidRDefault="00BD230F" w:rsidP="00742C08">
      <w:pPr>
        <w:ind w:right="-127"/>
      </w:pPr>
      <w:r>
        <w:t>The CFA has a number of contingent liabilities arising from the closure of Fiskville and the notices issued by the EPA. These relate to any further notices that may be issued by the EPA, any regulatory infringements that may be imposed by the EPA, compensation that may be sought, any legal claims that may be made, and recommendations made by the inquiry.</w:t>
      </w:r>
    </w:p>
    <w:p w14:paraId="22BE929E" w14:textId="77777777" w:rsidR="00BD230F" w:rsidRPr="00696806" w:rsidRDefault="00BD230F" w:rsidP="00F842C5">
      <w:r>
        <w:t>At this stage it is impractical to quantify the financial effects of these contingent liabilities.</w:t>
      </w:r>
    </w:p>
    <w:p w14:paraId="040B8F5E" w14:textId="77777777" w:rsidR="00BD230F" w:rsidRPr="00385625" w:rsidRDefault="00BD230F" w:rsidP="00AC68FF">
      <w:pPr>
        <w:pStyle w:val="Heading4"/>
      </w:pPr>
      <w:r w:rsidRPr="00385625">
        <w:t>Compulsory property acquisitions</w:t>
      </w:r>
    </w:p>
    <w:p w14:paraId="4A87C611" w14:textId="77777777" w:rsidR="00BD230F" w:rsidRDefault="00BD230F" w:rsidP="00F842C5">
      <w:pPr>
        <w:spacing w:before="80"/>
        <w:ind w:right="-213"/>
      </w:pPr>
      <w:r>
        <w:t xml:space="preserve">The State has compulsorily acquired a number of properties (residential and commercial) through the </w:t>
      </w:r>
      <w:r w:rsidRPr="000E5637">
        <w:rPr>
          <w:i/>
        </w:rPr>
        <w:t>Land Acquisition and Compensation Act 1986</w:t>
      </w:r>
      <w:r>
        <w:t xml:space="preserve"> to facilitate delivery of various projects. Possible future claims for compensation arising from the compulsory acquisition of these properties cannot be quantified at this stage.</w:t>
      </w:r>
    </w:p>
    <w:p w14:paraId="55C64780" w14:textId="77777777" w:rsidR="00BD230F" w:rsidRPr="00385625" w:rsidRDefault="00BD230F" w:rsidP="00AC68FF">
      <w:pPr>
        <w:pStyle w:val="Heading4"/>
      </w:pPr>
      <w:r w:rsidRPr="00385625">
        <w:t>Land remediation – environmental concerns</w:t>
      </w:r>
    </w:p>
    <w:p w14:paraId="32B1E4B9" w14:textId="77777777" w:rsidR="00BD230F" w:rsidRDefault="00BD230F" w:rsidP="00F842C5">
      <w:pPr>
        <w:spacing w:before="80"/>
      </w:pPr>
      <w:r>
        <w:t xml:space="preserve">In addition to properties for which remediation costs have been provided in the State’s financial statements, certain other properties have been identified as potentially contaminated sites. The State does not admit any liability in respect of these </w:t>
      </w:r>
    </w:p>
    <w:p w14:paraId="6DA06445" w14:textId="77777777" w:rsidR="00BD230F" w:rsidRDefault="00BD230F" w:rsidP="00F842C5">
      <w:pPr>
        <w:spacing w:before="0"/>
      </w:pPr>
      <w:r>
        <w:br w:type="column"/>
      </w:r>
      <w:r>
        <w:t xml:space="preserve">sites. However, remedial expenditure may be incurred to restore the sites to an acceptable environmental standard in the event contamination is identified. </w:t>
      </w:r>
    </w:p>
    <w:p w14:paraId="3D33ADD1" w14:textId="77777777" w:rsidR="00BD230F" w:rsidRDefault="00BD230F" w:rsidP="00F842C5">
      <w:pPr>
        <w:pStyle w:val="Heading4"/>
      </w:pPr>
      <w:r>
        <w:t>Royal Melbourne Showgrounds redevelopment</w:t>
      </w:r>
    </w:p>
    <w:p w14:paraId="02A0036C" w14:textId="77777777" w:rsidR="00BD230F" w:rsidRDefault="00BD230F" w:rsidP="00F842C5">
      <w:r w:rsidRPr="00BA4298">
        <w:t>The State has entered into an agreement through the State Support Deed – Non-Core Land with Showgrounds Retail Developments Pty Ltd and the RASV whereby the State agrees to support certain payment obligations of RASV that may arise under the Non-Core Development Agreement.</w:t>
      </w:r>
    </w:p>
    <w:p w14:paraId="4FAFE734" w14:textId="77777777" w:rsidR="00BD230F" w:rsidRPr="00385625" w:rsidRDefault="00BD230F" w:rsidP="00F842C5">
      <w:pPr>
        <w:pStyle w:val="Heading4"/>
      </w:pPr>
      <w:r w:rsidRPr="00385625">
        <w:t>Native Title</w:t>
      </w:r>
    </w:p>
    <w:p w14:paraId="2A458CBD" w14:textId="77777777" w:rsidR="00BD230F" w:rsidRDefault="00BD230F" w:rsidP="00F842C5">
      <w:r>
        <w:t xml:space="preserve">A number of claims have been filed in the Federal Court under the Commonwealth </w:t>
      </w:r>
      <w:r w:rsidRPr="00707DA5">
        <w:rPr>
          <w:i/>
        </w:rPr>
        <w:t>Native Title Act 1993</w:t>
      </w:r>
      <w:r>
        <w:t xml:space="preserve"> that affect Victoria. It is not feasible at this time to quantify any future liability. </w:t>
      </w:r>
    </w:p>
    <w:p w14:paraId="4934E6C8" w14:textId="77777777" w:rsidR="00BD230F" w:rsidRDefault="00BD230F" w:rsidP="00AC68FF">
      <w:pPr>
        <w:pStyle w:val="Heading4"/>
      </w:pPr>
      <w:r w:rsidRPr="00D712FD">
        <w:t>Victorian Managed Insurance Authority – insurance cover</w:t>
      </w:r>
    </w:p>
    <w:p w14:paraId="0D86625F" w14:textId="77777777" w:rsidR="00BD230F" w:rsidRDefault="00BD230F" w:rsidP="00BD230F">
      <w:r>
        <w:t xml:space="preserve">The Victorian Managed Insurance Authority (VMIA) was established in 1996 as an insurer for State government departments, participating bodies and other entities as defined under the </w:t>
      </w:r>
      <w:r w:rsidRPr="00120B57">
        <w:rPr>
          <w:i/>
          <w:iCs/>
        </w:rPr>
        <w:t>Victorian Managed Insurance Authority Act 1996</w:t>
      </w:r>
      <w:r>
        <w:t>. VMIA insures its clients for property, public and products liability, professional indemnity, medical indemnity, contract works and a range of other insurances. VMIA also provides domestic building insurance to Victorian residential builders.</w:t>
      </w:r>
    </w:p>
    <w:p w14:paraId="77789693" w14:textId="77777777" w:rsidR="00BD230F" w:rsidRDefault="00BD230F" w:rsidP="00BD230F">
      <w:r>
        <w:t xml:space="preserve">VMIA reinsures in the private market up to limits that protect from events with a likelihood of at least 1 in 200 years and considers reinsurance on a cost benefit basis beyond that point. The risk of losses above what VMIA reinsures in the private market is borne by the State. </w:t>
      </w:r>
    </w:p>
    <w:p w14:paraId="68356ADA" w14:textId="77777777" w:rsidR="00BD230F" w:rsidRDefault="00BD230F" w:rsidP="00BD230F">
      <w:r>
        <w:t>VMIA also insures the Department of Health for all public sector medical indemnity claims incurred from 1 July 2003. Under a deed of indemnity, that provides stop-loss protection for VMIA, the Department of Treasury and Finance has agreed to reimburse VMIA if the cost of claims for a policy year exceeds the initial estimate, on which the risk premium was based, by more than 20 per cent.</w:t>
      </w:r>
    </w:p>
    <w:p w14:paraId="64512B4C" w14:textId="77777777" w:rsidR="00BD230F" w:rsidRPr="0070675C" w:rsidRDefault="00BD230F" w:rsidP="00BD230F">
      <w:r w:rsidRPr="0070675C">
        <w:t>Under a separate deed of indemnity, the State has agreed to reimburse VMIA for losses above a certain limit that VMIA may incur due to changes in the availability of reinsurance.</w:t>
      </w:r>
    </w:p>
    <w:p w14:paraId="18F6F75A" w14:textId="77777777" w:rsidR="00BD230F" w:rsidRDefault="00BD230F" w:rsidP="00F842C5">
      <w:pPr>
        <w:pStyle w:val="Heading4"/>
        <w:rPr>
          <w:rFonts w:eastAsia="Times New Roman"/>
          <w:i w:val="0"/>
          <w:iCs w:val="0"/>
        </w:rPr>
      </w:pPr>
      <w:r>
        <w:rPr>
          <w:rFonts w:eastAsia="Times New Roman"/>
        </w:rPr>
        <w:lastRenderedPageBreak/>
        <w:t xml:space="preserve">Coronavirus (COVID-19) class action – Victorian businesses </w:t>
      </w:r>
    </w:p>
    <w:p w14:paraId="557BEB05" w14:textId="77777777" w:rsidR="00BD230F" w:rsidRDefault="00BD230F" w:rsidP="00F842C5">
      <w:r>
        <w:t xml:space="preserve">A class action has been filed in the Supreme Court of Victoria against the State of Victoria, the Ministers for Health and Jobs, and the Secretaries of the </w:t>
      </w:r>
      <w:r w:rsidRPr="00EE7F82">
        <w:t>Department of Health and Human Services (DHHS)</w:t>
      </w:r>
      <w:r>
        <w:t xml:space="preserve"> and the Department of Jobs, Precincts and Regions (DJPR) relating to economic losses suffered by Victorian businesses under stage 3 and 4 public health restrictions. The VMIA has been notified of this proceeding. VMIA’s Combined Liability Policy will respond. </w:t>
      </w:r>
    </w:p>
    <w:p w14:paraId="0DF408EB" w14:textId="77777777" w:rsidR="00BD230F" w:rsidRDefault="00BD230F" w:rsidP="00F842C5">
      <w:r>
        <w:t>At this stage it is impractical to quantify the financial effects of this contingent liability.</w:t>
      </w:r>
    </w:p>
    <w:p w14:paraId="6606DAA3" w14:textId="77777777" w:rsidR="00BD230F" w:rsidRDefault="00BD230F" w:rsidP="00F842C5">
      <w:pPr>
        <w:pStyle w:val="Heading4"/>
        <w:rPr>
          <w:rFonts w:eastAsia="Times New Roman"/>
          <w:i w:val="0"/>
          <w:iCs w:val="0"/>
        </w:rPr>
      </w:pPr>
      <w:r>
        <w:rPr>
          <w:rFonts w:eastAsia="Times New Roman"/>
        </w:rPr>
        <w:t>Coronavirus (COVID-19) class action – Victorian residents</w:t>
      </w:r>
    </w:p>
    <w:p w14:paraId="2FFE930E" w14:textId="77777777" w:rsidR="00BD230F" w:rsidRDefault="00BD230F" w:rsidP="00F842C5">
      <w:r>
        <w:t xml:space="preserve">A class action has been filed in the Supreme Court of Victoria against the State of Victoria, the Ministers for Health and Jobs, and the Secretaries of DHHS and DJPR, relating to the psychological and psychiatric injury suffered </w:t>
      </w:r>
      <w:r w:rsidRPr="00EE7F82">
        <w:t xml:space="preserve">and economic loss suffered by way of loss of wages or income </w:t>
      </w:r>
      <w:r>
        <w:t xml:space="preserve">by Victorian residents under stage 3 and 4 </w:t>
      </w:r>
      <w:r w:rsidRPr="00EE7F82">
        <w:t>public health</w:t>
      </w:r>
      <w:r>
        <w:t xml:space="preserve"> restrictions. The VMIA has been notified of this proceeding. VMIA’s Combined Liability Policy will respond.</w:t>
      </w:r>
    </w:p>
    <w:p w14:paraId="545C52E1" w14:textId="77777777" w:rsidR="00BD230F" w:rsidRDefault="00BD230F" w:rsidP="00F842C5">
      <w:r>
        <w:t>At this stage it is impractical to quantify the financial effects of this contingent liability.</w:t>
      </w:r>
    </w:p>
    <w:p w14:paraId="74E476EC" w14:textId="77777777" w:rsidR="00BD230F" w:rsidRPr="00537412" w:rsidRDefault="00BD230F" w:rsidP="00F842C5">
      <w:pPr>
        <w:pStyle w:val="Heading4"/>
        <w:rPr>
          <w:rFonts w:eastAsiaTheme="minorHAnsi"/>
        </w:rPr>
      </w:pPr>
      <w:r>
        <w:t>Coronavirus (</w:t>
      </w:r>
      <w:r w:rsidRPr="00CC76FB">
        <w:t>COVID-19</w:t>
      </w:r>
      <w:r>
        <w:t>)</w:t>
      </w:r>
      <w:r w:rsidRPr="00CC76FB">
        <w:t xml:space="preserve"> related claim notifications</w:t>
      </w:r>
    </w:p>
    <w:p w14:paraId="7BB33F3B" w14:textId="77777777" w:rsidR="00BD230F" w:rsidRDefault="00BD230F" w:rsidP="00F842C5">
      <w:pPr>
        <w:keepLines w:val="0"/>
      </w:pPr>
      <w:r>
        <w:t xml:space="preserve">The Department of Transport may receive notifications under the contractual agreements by the contractors in relation to the possible impact of COVID-19 on a number of projects. Possible future claims cannot be reliably estimated at this stage as quantifiable claims have not yet been provided under the contract. </w:t>
      </w:r>
    </w:p>
    <w:p w14:paraId="268DB23F" w14:textId="77777777" w:rsidR="00BD230F" w:rsidRDefault="00BD230F" w:rsidP="00BD230F">
      <w:r>
        <w:t>Until detailed claims have been submitted and substantiated by the contractors, it is not possible to estimate the financial effect of the claims.</w:t>
      </w:r>
    </w:p>
    <w:p w14:paraId="24FBDF73" w14:textId="404FD6A8" w:rsidR="00BD230F" w:rsidRPr="0027228C" w:rsidRDefault="00BD230F" w:rsidP="00BD230F">
      <w:r w:rsidRPr="006721D9">
        <w:rPr>
          <w:rFonts w:asciiTheme="majorHAnsi" w:eastAsiaTheme="majorEastAsia" w:hAnsiTheme="majorHAnsi" w:cstheme="majorBidi"/>
          <w:i/>
          <w:iCs/>
          <w:sz w:val="23"/>
          <w:szCs w:val="26"/>
        </w:rPr>
        <w:t xml:space="preserve">Coronavirus (COVID-19) class action – </w:t>
      </w:r>
      <w:r w:rsidR="00CC6368">
        <w:rPr>
          <w:rFonts w:asciiTheme="majorHAnsi" w:eastAsiaTheme="majorEastAsia" w:hAnsiTheme="majorHAnsi" w:cstheme="majorBidi"/>
          <w:i/>
          <w:iCs/>
          <w:sz w:val="23"/>
          <w:szCs w:val="26"/>
        </w:rPr>
        <w:br/>
      </w:r>
      <w:r w:rsidRPr="006721D9">
        <w:rPr>
          <w:rFonts w:asciiTheme="majorHAnsi" w:eastAsiaTheme="majorEastAsia" w:hAnsiTheme="majorHAnsi" w:cstheme="majorBidi"/>
          <w:i/>
          <w:iCs/>
          <w:sz w:val="23"/>
          <w:szCs w:val="26"/>
        </w:rPr>
        <w:t>Public Housing Towers residents</w:t>
      </w:r>
      <w:r>
        <w:rPr>
          <w:rFonts w:asciiTheme="majorHAnsi" w:eastAsiaTheme="majorEastAsia" w:hAnsiTheme="majorHAnsi" w:cstheme="majorBidi"/>
          <w:i/>
          <w:iCs/>
          <w:sz w:val="23"/>
          <w:szCs w:val="26"/>
        </w:rPr>
        <w:t xml:space="preserve"> </w:t>
      </w:r>
    </w:p>
    <w:p w14:paraId="6DB7F9F8" w14:textId="77777777" w:rsidR="00BD230F" w:rsidRDefault="00BD230F" w:rsidP="00BD230F">
      <w:pPr>
        <w:autoSpaceDE w:val="0"/>
        <w:autoSpaceDN w:val="0"/>
        <w:adjustRightInd w:val="0"/>
        <w:rPr>
          <w:rFonts w:ascii="Garamond" w:hAnsi="Garamond" w:cs="Arial"/>
        </w:rPr>
      </w:pPr>
      <w:r w:rsidRPr="006721D9">
        <w:rPr>
          <w:rFonts w:ascii="Garamond" w:hAnsi="Garamond" w:cs="Arial"/>
        </w:rPr>
        <w:t>A class action has been filed in the Supreme Court of Victoria against the State of Victoria, the Chief Commissioner of Police, and Drs Annaliese Van</w:t>
      </w:r>
      <w:r>
        <w:rPr>
          <w:rFonts w:ascii="Garamond" w:hAnsi="Garamond" w:cs="Arial"/>
        </w:rPr>
        <w:t> </w:t>
      </w:r>
      <w:r w:rsidRPr="006721D9">
        <w:rPr>
          <w:rFonts w:ascii="Garamond" w:hAnsi="Garamond" w:cs="Arial"/>
        </w:rPr>
        <w:t xml:space="preserve">Diemen and Finn Romanes in their capacity as authorised officers under the </w:t>
      </w:r>
      <w:r w:rsidRPr="005464CE">
        <w:rPr>
          <w:rFonts w:ascii="Garamond" w:hAnsi="Garamond" w:cs="Arial"/>
          <w:i/>
          <w:iCs/>
        </w:rPr>
        <w:t xml:space="preserve">Public Health and Wellbeing Act 2008 </w:t>
      </w:r>
      <w:r w:rsidRPr="006721D9">
        <w:rPr>
          <w:rFonts w:ascii="Garamond" w:hAnsi="Garamond" w:cs="Arial"/>
        </w:rPr>
        <w:t xml:space="preserve">(Vic) relating to the decision to declare localised public health restrictions and damages for battery, assault, false imprisonment and </w:t>
      </w:r>
    </w:p>
    <w:p w14:paraId="45FD8BF7" w14:textId="77777777" w:rsidR="00BD230F" w:rsidRPr="006721D9" w:rsidRDefault="00BD230F" w:rsidP="00BD230F">
      <w:pPr>
        <w:autoSpaceDE w:val="0"/>
        <w:autoSpaceDN w:val="0"/>
        <w:adjustRightInd w:val="0"/>
        <w:rPr>
          <w:rFonts w:ascii="Garamond" w:hAnsi="Garamond" w:cs="Arial"/>
        </w:rPr>
      </w:pPr>
      <w:r w:rsidRPr="006721D9">
        <w:rPr>
          <w:rFonts w:ascii="Garamond" w:hAnsi="Garamond" w:cs="Arial"/>
        </w:rPr>
        <w:t xml:space="preserve">negligence arising from the implementation of that decision. The VMIA has been notified of this proceeding. VMIA’s Combined Liability Policy will respond. </w:t>
      </w:r>
    </w:p>
    <w:p w14:paraId="2AEF59B9" w14:textId="77777777" w:rsidR="00BD230F" w:rsidRDefault="00BD230F" w:rsidP="00BD230F">
      <w:pPr>
        <w:autoSpaceDE w:val="0"/>
        <w:autoSpaceDN w:val="0"/>
        <w:adjustRightInd w:val="0"/>
        <w:rPr>
          <w:rFonts w:ascii="Garamond" w:hAnsi="Garamond" w:cs="Arial"/>
        </w:rPr>
      </w:pPr>
      <w:r w:rsidRPr="006721D9">
        <w:rPr>
          <w:rFonts w:ascii="Garamond" w:hAnsi="Garamond" w:cs="Arial"/>
        </w:rPr>
        <w:t>At this stage it is impractical to quantify the financial effects of this contingent liability.</w:t>
      </w:r>
    </w:p>
    <w:p w14:paraId="3B51E3A0" w14:textId="77777777" w:rsidR="00BD230F" w:rsidRDefault="00BD230F" w:rsidP="00F842C5">
      <w:pPr>
        <w:pStyle w:val="Heading4"/>
        <w:rPr>
          <w:rFonts w:eastAsia="Times New Roman"/>
          <w:i w:val="0"/>
          <w:iCs w:val="0"/>
        </w:rPr>
      </w:pPr>
      <w:r>
        <w:rPr>
          <w:rFonts w:eastAsia="Times New Roman"/>
        </w:rPr>
        <w:t xml:space="preserve">Southern Cross Station Target Capacity Threshold </w:t>
      </w:r>
    </w:p>
    <w:p w14:paraId="4F964DA9" w14:textId="77777777" w:rsidR="00BD230F" w:rsidRDefault="00BD230F" w:rsidP="00F842C5">
      <w:r>
        <w:t>The State has a possible liability relating to a claim from a contractor responsible for operating and maintaining Southern Cross Station. The claim relates to patronage levels at the station and the contract provides a process to assess whether modifications to the station, compensation to the contractor or changes to the service standards are required. The claim is being considered and the financial effect is yet to be determined.</w:t>
      </w:r>
    </w:p>
    <w:p w14:paraId="542E32BF" w14:textId="77777777" w:rsidR="00BD230F" w:rsidRDefault="00BD230F" w:rsidP="00F842C5">
      <w:pPr>
        <w:pStyle w:val="Heading4"/>
        <w:rPr>
          <w:rFonts w:eastAsia="Times New Roman"/>
          <w:i w:val="0"/>
          <w:iCs w:val="0"/>
        </w:rPr>
      </w:pPr>
      <w:r>
        <w:rPr>
          <w:rFonts w:eastAsia="Times New Roman"/>
        </w:rPr>
        <w:t>The Royal Commission into the Management of Police Informants</w:t>
      </w:r>
    </w:p>
    <w:p w14:paraId="0B5DA7E0" w14:textId="77777777" w:rsidR="00BD230F" w:rsidRDefault="00BD230F" w:rsidP="00CC6368">
      <w:pPr>
        <w:pStyle w:val="Heading4"/>
        <w:ind w:right="419"/>
        <w:rPr>
          <w:rFonts w:asciiTheme="minorHAnsi" w:eastAsiaTheme="minorHAnsi" w:hAnsiTheme="minorHAnsi" w:cstheme="minorBidi"/>
          <w:i w:val="0"/>
          <w:iCs w:val="0"/>
          <w:sz w:val="22"/>
          <w:szCs w:val="22"/>
        </w:rPr>
      </w:pPr>
      <w:r w:rsidRPr="00D616E5">
        <w:rPr>
          <w:rFonts w:asciiTheme="minorHAnsi" w:eastAsiaTheme="minorHAnsi" w:hAnsiTheme="minorHAnsi" w:cstheme="minorBidi"/>
          <w:i w:val="0"/>
          <w:iCs w:val="0"/>
          <w:sz w:val="22"/>
          <w:szCs w:val="22"/>
        </w:rPr>
        <w:t>The Royal Commission into the Management of Police Informants commenced hearings in February</w:t>
      </w:r>
      <w:r>
        <w:rPr>
          <w:rFonts w:asciiTheme="minorHAnsi" w:eastAsiaTheme="minorHAnsi" w:hAnsiTheme="minorHAnsi" w:cstheme="minorBidi"/>
          <w:i w:val="0"/>
          <w:iCs w:val="0"/>
          <w:sz w:val="22"/>
          <w:szCs w:val="22"/>
        </w:rPr>
        <w:t> </w:t>
      </w:r>
      <w:r w:rsidRPr="00D616E5">
        <w:rPr>
          <w:rFonts w:asciiTheme="minorHAnsi" w:eastAsiaTheme="minorHAnsi" w:hAnsiTheme="minorHAnsi" w:cstheme="minorBidi"/>
          <w:i w:val="0"/>
          <w:iCs w:val="0"/>
          <w:sz w:val="22"/>
          <w:szCs w:val="22"/>
        </w:rPr>
        <w:t>2019. The final report and recommendations were delivered to the Governor of Victoria on 30</w:t>
      </w:r>
      <w:r>
        <w:rPr>
          <w:rFonts w:asciiTheme="minorHAnsi" w:eastAsiaTheme="minorHAnsi" w:hAnsiTheme="minorHAnsi" w:cstheme="minorBidi"/>
          <w:i w:val="0"/>
          <w:iCs w:val="0"/>
          <w:sz w:val="22"/>
          <w:szCs w:val="22"/>
        </w:rPr>
        <w:t> </w:t>
      </w:r>
      <w:r w:rsidRPr="00D616E5">
        <w:rPr>
          <w:rFonts w:asciiTheme="minorHAnsi" w:eastAsiaTheme="minorHAnsi" w:hAnsiTheme="minorHAnsi" w:cstheme="minorBidi"/>
          <w:i w:val="0"/>
          <w:iCs w:val="0"/>
          <w:sz w:val="22"/>
          <w:szCs w:val="22"/>
        </w:rPr>
        <w:t xml:space="preserve">November 2020. </w:t>
      </w:r>
    </w:p>
    <w:p w14:paraId="22FDF1BA" w14:textId="77777777" w:rsidR="00BD230F" w:rsidRDefault="00BD230F" w:rsidP="00F842C5">
      <w:pPr>
        <w:pStyle w:val="Heading4"/>
        <w:rPr>
          <w:rFonts w:asciiTheme="minorHAnsi" w:eastAsiaTheme="minorHAnsi" w:hAnsiTheme="minorHAnsi" w:cstheme="minorBidi"/>
          <w:i w:val="0"/>
          <w:iCs w:val="0"/>
          <w:sz w:val="22"/>
          <w:szCs w:val="22"/>
        </w:rPr>
      </w:pPr>
      <w:r w:rsidRPr="00D616E5">
        <w:rPr>
          <w:rFonts w:asciiTheme="minorHAnsi" w:eastAsiaTheme="minorHAnsi" w:hAnsiTheme="minorHAnsi" w:cstheme="minorBidi"/>
          <w:i w:val="0"/>
          <w:iCs w:val="0"/>
          <w:sz w:val="22"/>
          <w:szCs w:val="22"/>
        </w:rPr>
        <w:t xml:space="preserve">Victoria Police anticipates it may receive claims for compensation. Victoria Police will assess any litigation as it arises. </w:t>
      </w:r>
    </w:p>
    <w:p w14:paraId="032F2CA3" w14:textId="77777777" w:rsidR="00BD230F" w:rsidRDefault="00BD230F" w:rsidP="00F842C5">
      <w:pPr>
        <w:pStyle w:val="Heading4"/>
        <w:rPr>
          <w:rFonts w:asciiTheme="minorHAnsi" w:eastAsiaTheme="minorHAnsi" w:hAnsiTheme="minorHAnsi" w:cstheme="minorBidi"/>
          <w:i w:val="0"/>
          <w:iCs w:val="0"/>
          <w:sz w:val="22"/>
          <w:szCs w:val="22"/>
        </w:rPr>
      </w:pPr>
      <w:r w:rsidRPr="00D616E5">
        <w:rPr>
          <w:rFonts w:asciiTheme="minorHAnsi" w:eastAsiaTheme="minorHAnsi" w:hAnsiTheme="minorHAnsi" w:cstheme="minorBidi"/>
          <w:i w:val="0"/>
          <w:iCs w:val="0"/>
          <w:sz w:val="22"/>
          <w:szCs w:val="22"/>
        </w:rPr>
        <w:t>At this stage it is impractical to quantify the financial effects of these contingent liabilities.</w:t>
      </w:r>
    </w:p>
    <w:p w14:paraId="43D0284E" w14:textId="77777777" w:rsidR="00BD230F" w:rsidRPr="00562AEC" w:rsidRDefault="00BD230F" w:rsidP="00F842C5">
      <w:pPr>
        <w:pStyle w:val="Heading4"/>
        <w:rPr>
          <w:rFonts w:eastAsia="Times New Roman"/>
        </w:rPr>
      </w:pPr>
      <w:r w:rsidRPr="00562AEC">
        <w:rPr>
          <w:rFonts w:eastAsia="Times New Roman"/>
        </w:rPr>
        <w:t>Planning scheme compensation</w:t>
      </w:r>
    </w:p>
    <w:p w14:paraId="23A70FEE" w14:textId="77777777" w:rsidR="00BD230F" w:rsidRDefault="00BD230F" w:rsidP="00F842C5">
      <w:r>
        <w:t xml:space="preserve">Under section 98 of the </w:t>
      </w:r>
      <w:r w:rsidRPr="00562AEC">
        <w:rPr>
          <w:i/>
          <w:iCs/>
        </w:rPr>
        <w:t>Planning and Environment Act 1987</w:t>
      </w:r>
      <w:r>
        <w:t xml:space="preserve">, the owner or occupier of any land may claim compensation from the planning authority for financial loss suffered as the natural, direct and reasonable consequence of the land being reserved, or declared as reserved for a public purpose under a planning scheme. </w:t>
      </w:r>
    </w:p>
    <w:p w14:paraId="5B1AF4E7" w14:textId="77777777" w:rsidR="00BD230F" w:rsidRDefault="00BD230F" w:rsidP="00F842C5">
      <w:r>
        <w:t>Any future liability depends on a number of factors and cannot be reliably quantified.</w:t>
      </w:r>
    </w:p>
    <w:p w14:paraId="34321AC9" w14:textId="77777777" w:rsidR="00BD230F" w:rsidRPr="000E641E" w:rsidRDefault="00BD230F" w:rsidP="00BD230F">
      <w:pPr>
        <w:pStyle w:val="Heading4"/>
      </w:pPr>
      <w:r w:rsidRPr="000E641E">
        <w:t>Yallourn Power Station safety net</w:t>
      </w:r>
    </w:p>
    <w:p w14:paraId="013A54D5" w14:textId="77777777" w:rsidR="00BD230F" w:rsidRPr="000E641E" w:rsidRDefault="00BD230F" w:rsidP="00BD230F">
      <w:bookmarkStart w:id="110" w:name="_Hlk83299603"/>
      <w:r w:rsidRPr="000E641E">
        <w:t>The Government has reached an agreement with EnergyAustralia</w:t>
      </w:r>
      <w:r>
        <w:t xml:space="preserve"> (EA)</w:t>
      </w:r>
      <w:r w:rsidRPr="000E641E">
        <w:t xml:space="preserve"> to ensure an orderly transition as EA implements the closure of the Yallourn Power Station in June 2028. </w:t>
      </w:r>
    </w:p>
    <w:p w14:paraId="35D5319E" w14:textId="77777777" w:rsidR="00BD230F" w:rsidRPr="000E641E" w:rsidRDefault="00BD230F" w:rsidP="00BD230F">
      <w:r w:rsidRPr="000E641E">
        <w:t xml:space="preserve">The agreement includes, should it be needed, a safety net to avoid an unplanned exit of Yallourn. </w:t>
      </w:r>
    </w:p>
    <w:p w14:paraId="4EDD43C1" w14:textId="77777777" w:rsidR="00BD230F" w:rsidRPr="000E641E" w:rsidRDefault="00BD230F" w:rsidP="00BD230F">
      <w:r w:rsidRPr="000E641E">
        <w:lastRenderedPageBreak/>
        <w:t>As part of this safety net,</w:t>
      </w:r>
      <w:r>
        <w:t xml:space="preserve"> under certain scenarios, </w:t>
      </w:r>
      <w:r w:rsidRPr="000E641E">
        <w:t xml:space="preserve">the State agrees to </w:t>
      </w:r>
      <w:r>
        <w:t xml:space="preserve">provide partial support to </w:t>
      </w:r>
      <w:r w:rsidRPr="000E641E">
        <w:t xml:space="preserve">EA in the event of </w:t>
      </w:r>
      <w:r>
        <w:t xml:space="preserve">exceptional </w:t>
      </w:r>
      <w:r w:rsidRPr="000E641E">
        <w:t xml:space="preserve">costs </w:t>
      </w:r>
      <w:r>
        <w:t xml:space="preserve">incurred in </w:t>
      </w:r>
      <w:r w:rsidRPr="000E641E">
        <w:t>the operation of the Yallourn Power Station.</w:t>
      </w:r>
    </w:p>
    <w:p w14:paraId="197D21C0" w14:textId="77777777" w:rsidR="00BD230F" w:rsidRPr="008A1B46" w:rsidRDefault="00BD230F" w:rsidP="00BD230F">
      <w:pPr>
        <w:rPr>
          <w:b/>
          <w:bCs/>
        </w:rPr>
      </w:pPr>
      <w:r w:rsidRPr="000E641E">
        <w:t>This support will help to ensure Yallourn’s workers and Victoria’s energy system have sufficient time to plan for the plant’s closure. The possible liability depends on a number of future events and cannot be reliably and readily quantified.</w:t>
      </w:r>
      <w:r>
        <w:t xml:space="preserve"> </w:t>
      </w:r>
      <w:bookmarkEnd w:id="110"/>
    </w:p>
    <w:p w14:paraId="70848608" w14:textId="77777777" w:rsidR="00BD230F" w:rsidRDefault="00BD230F" w:rsidP="00BD230F">
      <w:pPr>
        <w:pStyle w:val="Heading4"/>
      </w:pPr>
      <w:r>
        <w:t xml:space="preserve">West Gate Tunnel Project </w:t>
      </w:r>
    </w:p>
    <w:p w14:paraId="2716E575" w14:textId="77777777" w:rsidR="00BD230F" w:rsidRDefault="00BD230F" w:rsidP="00BD230F">
      <w:pPr>
        <w:keepLines w:val="0"/>
      </w:pPr>
      <w:r>
        <w:t>The State and the Transurban Group entered into a public private partnership contract for the Transurban Group to build, operate and maintain the West Gate Tunnel project. This project has been reported as a service concession arrangement with detailed information disclosed in Note 5.3.</w:t>
      </w:r>
    </w:p>
    <w:p w14:paraId="346D796B" w14:textId="77777777" w:rsidR="00BD230F" w:rsidRDefault="00BD230F" w:rsidP="00BD230F">
      <w:pPr>
        <w:keepLines w:val="0"/>
      </w:pPr>
      <w:r>
        <w:t xml:space="preserve">The project has experienced difficulties in its delivery program and as a result, Transurban has advised the Australian Stock Exchange that it no longer believes the project can be completed in 2023. In addition, parties to the Project Agreement and design and construction subcontract have lodged legal claims against the other parties. The State has engaged in active negotiations with all parties to resolve disputes in relation to the project. </w:t>
      </w:r>
    </w:p>
    <w:p w14:paraId="66D7D563" w14:textId="77777777" w:rsidR="00BD230F" w:rsidRPr="00AC595E" w:rsidRDefault="00BD230F" w:rsidP="00BD230F">
      <w:pPr>
        <w:rPr>
          <w:rFonts w:asciiTheme="majorHAnsi" w:eastAsiaTheme="majorEastAsia" w:hAnsiTheme="majorHAnsi" w:cstheme="majorBidi"/>
          <w:i/>
          <w:iCs/>
          <w:sz w:val="23"/>
          <w:szCs w:val="26"/>
        </w:rPr>
      </w:pPr>
      <w:r w:rsidRPr="00AC595E">
        <w:rPr>
          <w:rFonts w:asciiTheme="majorHAnsi" w:eastAsiaTheme="majorEastAsia" w:hAnsiTheme="majorHAnsi" w:cstheme="majorBidi"/>
          <w:i/>
          <w:iCs/>
          <w:sz w:val="23"/>
          <w:szCs w:val="26"/>
        </w:rPr>
        <w:t xml:space="preserve">Victorian Building Authority </w:t>
      </w:r>
    </w:p>
    <w:p w14:paraId="012216CD" w14:textId="77777777" w:rsidR="00BD230F" w:rsidRDefault="00BD230F" w:rsidP="00BD230F">
      <w:pPr>
        <w:autoSpaceDE w:val="0"/>
        <w:autoSpaceDN w:val="0"/>
        <w:adjustRightInd w:val="0"/>
        <w:rPr>
          <w:rFonts w:ascii="Garamond" w:hAnsi="Garamond" w:cs="Arial"/>
        </w:rPr>
      </w:pPr>
      <w:r w:rsidRPr="0086777F">
        <w:rPr>
          <w:rFonts w:ascii="Garamond" w:hAnsi="Garamond" w:cs="Arial"/>
        </w:rPr>
        <w:t xml:space="preserve">The </w:t>
      </w:r>
      <w:r>
        <w:rPr>
          <w:rFonts w:ascii="Garamond" w:hAnsi="Garamond" w:cs="Arial"/>
        </w:rPr>
        <w:t>Victorian Building Authority (</w:t>
      </w:r>
      <w:r w:rsidRPr="0086777F">
        <w:rPr>
          <w:rFonts w:ascii="Garamond" w:hAnsi="Garamond" w:cs="Arial"/>
        </w:rPr>
        <w:t>VBA</w:t>
      </w:r>
      <w:r>
        <w:rPr>
          <w:rFonts w:ascii="Garamond" w:hAnsi="Garamond" w:cs="Arial"/>
        </w:rPr>
        <w:t>)</w:t>
      </w:r>
      <w:r w:rsidRPr="0086777F">
        <w:rPr>
          <w:rFonts w:ascii="Garamond" w:hAnsi="Garamond" w:cs="Arial"/>
        </w:rPr>
        <w:t xml:space="preserve"> has been appointed by the Minister to perform the functions of a municipal building surveyor</w:t>
      </w:r>
      <w:r>
        <w:rPr>
          <w:rFonts w:ascii="Garamond" w:hAnsi="Garamond" w:cs="Arial"/>
        </w:rPr>
        <w:t xml:space="preserve"> </w:t>
      </w:r>
      <w:r w:rsidRPr="0086777F">
        <w:rPr>
          <w:rFonts w:ascii="Garamond" w:hAnsi="Garamond" w:cs="Arial"/>
        </w:rPr>
        <w:t xml:space="preserve">(MBS) in relation to various sites across Victoria and has statutory obligations under the </w:t>
      </w:r>
      <w:r w:rsidRPr="0086777F">
        <w:rPr>
          <w:rFonts w:ascii="Garamond" w:hAnsi="Garamond" w:cs="Arial"/>
          <w:i/>
          <w:iCs/>
        </w:rPr>
        <w:t>Building Act</w:t>
      </w:r>
      <w:r>
        <w:rPr>
          <w:rFonts w:ascii="Garamond" w:hAnsi="Garamond" w:cs="Arial"/>
          <w:i/>
          <w:iCs/>
        </w:rPr>
        <w:t xml:space="preserve"> </w:t>
      </w:r>
      <w:r w:rsidRPr="0086777F">
        <w:rPr>
          <w:rFonts w:ascii="Garamond" w:hAnsi="Garamond" w:cs="Arial"/>
          <w:i/>
          <w:iCs/>
        </w:rPr>
        <w:t xml:space="preserve">1993 </w:t>
      </w:r>
      <w:r w:rsidRPr="00125454">
        <w:rPr>
          <w:rFonts w:ascii="Garamond" w:hAnsi="Garamond" w:cs="Arial"/>
        </w:rPr>
        <w:t>(Vic)</w:t>
      </w:r>
      <w:r w:rsidRPr="0086777F">
        <w:rPr>
          <w:rFonts w:ascii="Garamond" w:hAnsi="Garamond" w:cs="Arial"/>
        </w:rPr>
        <w:t xml:space="preserve"> to issue occupancy permits for prescribed places of public entertainment. </w:t>
      </w:r>
    </w:p>
    <w:p w14:paraId="13D1762A" w14:textId="77777777" w:rsidR="00BD230F" w:rsidRDefault="00BD230F" w:rsidP="00BD230F">
      <w:pPr>
        <w:autoSpaceDE w:val="0"/>
        <w:autoSpaceDN w:val="0"/>
        <w:adjustRightInd w:val="0"/>
        <w:rPr>
          <w:rFonts w:ascii="Garamond" w:eastAsia="Garamond" w:hAnsi="Garamond" w:cs="Garamond"/>
        </w:rPr>
      </w:pPr>
      <w:r w:rsidRPr="0086777F">
        <w:rPr>
          <w:rFonts w:ascii="Garamond" w:hAnsi="Garamond" w:cs="Arial"/>
        </w:rPr>
        <w:t>In discharging</w:t>
      </w:r>
      <w:r>
        <w:rPr>
          <w:rFonts w:ascii="Garamond" w:hAnsi="Garamond" w:cs="Arial"/>
        </w:rPr>
        <w:t xml:space="preserve"> </w:t>
      </w:r>
      <w:r w:rsidRPr="0086777F">
        <w:rPr>
          <w:rFonts w:ascii="Garamond" w:hAnsi="Garamond" w:cs="Arial"/>
        </w:rPr>
        <w:t>MBS functions, the VBA is required to issue building notices and orders where appropriate, requiring</w:t>
      </w:r>
      <w:r>
        <w:rPr>
          <w:rFonts w:ascii="Garamond" w:hAnsi="Garamond" w:cs="Arial"/>
        </w:rPr>
        <w:t xml:space="preserve"> </w:t>
      </w:r>
      <w:r w:rsidRPr="0086777F">
        <w:rPr>
          <w:rFonts w:ascii="Garamond" w:hAnsi="Garamond" w:cs="Arial"/>
        </w:rPr>
        <w:t>building owners to bring non</w:t>
      </w:r>
      <w:r>
        <w:rPr>
          <w:rFonts w:ascii="Garamond" w:hAnsi="Garamond" w:cs="Arial"/>
        </w:rPr>
        <w:noBreakHyphen/>
      </w:r>
      <w:r w:rsidRPr="0086777F">
        <w:rPr>
          <w:rFonts w:ascii="Garamond" w:hAnsi="Garamond" w:cs="Arial"/>
        </w:rPr>
        <w:t>compliant building work into compliance. It is also required to ensure that</w:t>
      </w:r>
      <w:r>
        <w:rPr>
          <w:rFonts w:ascii="Garamond" w:hAnsi="Garamond" w:cs="Arial"/>
        </w:rPr>
        <w:t xml:space="preserve"> </w:t>
      </w:r>
      <w:r w:rsidRPr="0086777F">
        <w:rPr>
          <w:rFonts w:ascii="Garamond" w:hAnsi="Garamond" w:cs="Arial"/>
        </w:rPr>
        <w:t>rectification work is completed to the VBA</w:t>
      </w:r>
      <w:r>
        <w:rPr>
          <w:rFonts w:ascii="Garamond" w:eastAsia="Garamond" w:hAnsi="Garamond" w:cs="Garamond"/>
        </w:rPr>
        <w:t>’</w:t>
      </w:r>
      <w:r w:rsidRPr="0086777F">
        <w:rPr>
          <w:rFonts w:ascii="Garamond" w:hAnsi="Garamond" w:cs="Arial"/>
        </w:rPr>
        <w:t>s satisfaction as required by the notice/order.</w:t>
      </w:r>
    </w:p>
    <w:p w14:paraId="65AEEBDE" w14:textId="77777777" w:rsidR="00BD230F" w:rsidRDefault="00BD230F" w:rsidP="00BD230F">
      <w:pPr>
        <w:autoSpaceDE w:val="0"/>
        <w:autoSpaceDN w:val="0"/>
        <w:adjustRightInd w:val="0"/>
        <w:rPr>
          <w:rFonts w:ascii="Garamond" w:hAnsi="Garamond" w:cs="Arial"/>
        </w:rPr>
      </w:pPr>
      <w:r w:rsidRPr="0086777F">
        <w:rPr>
          <w:rFonts w:ascii="Garamond" w:hAnsi="Garamond" w:cs="Arial"/>
        </w:rPr>
        <w:t>Discharging</w:t>
      </w:r>
      <w:r>
        <w:rPr>
          <w:rFonts w:ascii="Garamond" w:hAnsi="Garamond" w:cs="Arial"/>
        </w:rPr>
        <w:t xml:space="preserve"> t</w:t>
      </w:r>
      <w:r w:rsidRPr="0086777F">
        <w:rPr>
          <w:rFonts w:ascii="Garamond" w:hAnsi="Garamond" w:cs="Arial"/>
        </w:rPr>
        <w:t>he statutory functions of an MBS and issuing occupancy permits for prescribed places of public</w:t>
      </w:r>
      <w:r>
        <w:rPr>
          <w:rFonts w:ascii="Garamond" w:hAnsi="Garamond" w:cs="Arial"/>
        </w:rPr>
        <w:t xml:space="preserve"> </w:t>
      </w:r>
      <w:r w:rsidRPr="0086777F">
        <w:rPr>
          <w:rFonts w:ascii="Garamond" w:hAnsi="Garamond" w:cs="Arial"/>
        </w:rPr>
        <w:t>entertainment exposes the VBA to potential liability for the manner in which it has exercised or</w:t>
      </w:r>
      <w:r>
        <w:rPr>
          <w:rFonts w:ascii="Garamond" w:hAnsi="Garamond" w:cs="Arial"/>
        </w:rPr>
        <w:t xml:space="preserve"> </w:t>
      </w:r>
      <w:r w:rsidRPr="0086777F">
        <w:rPr>
          <w:rFonts w:ascii="Garamond" w:hAnsi="Garamond" w:cs="Arial"/>
        </w:rPr>
        <w:t>discharged those statutory functions or failed to exercise those functions (as the case may be).</w:t>
      </w:r>
    </w:p>
    <w:p w14:paraId="26A37283" w14:textId="7B9A920A" w:rsidR="00BD230F" w:rsidRDefault="00BD230F" w:rsidP="00BD230F">
      <w:pPr>
        <w:autoSpaceDE w:val="0"/>
        <w:autoSpaceDN w:val="0"/>
        <w:adjustRightInd w:val="0"/>
        <w:rPr>
          <w:rFonts w:ascii="Garamond" w:hAnsi="Garamond" w:cs="Arial"/>
        </w:rPr>
      </w:pPr>
      <w:r w:rsidRPr="0086777F">
        <w:rPr>
          <w:rFonts w:ascii="Garamond" w:hAnsi="Garamond" w:cs="Arial"/>
        </w:rPr>
        <w:t>The</w:t>
      </w:r>
      <w:r>
        <w:rPr>
          <w:rFonts w:ascii="Garamond" w:hAnsi="Garamond" w:cs="Arial"/>
        </w:rPr>
        <w:t xml:space="preserve"> </w:t>
      </w:r>
      <w:r w:rsidRPr="0086777F">
        <w:rPr>
          <w:rFonts w:ascii="Garamond" w:hAnsi="Garamond" w:cs="Arial"/>
        </w:rPr>
        <w:t>potential liability associated with these activities is not readily quantifiable at this time, as no legal action</w:t>
      </w:r>
      <w:r>
        <w:rPr>
          <w:rFonts w:ascii="Garamond" w:hAnsi="Garamond" w:cs="Arial"/>
        </w:rPr>
        <w:t xml:space="preserve"> </w:t>
      </w:r>
      <w:r w:rsidRPr="0086777F">
        <w:rPr>
          <w:rFonts w:ascii="Garamond" w:hAnsi="Garamond" w:cs="Arial"/>
        </w:rPr>
        <w:t>has been commenced against the VBA in relation to these activities. However, these activities increase</w:t>
      </w:r>
      <w:r>
        <w:rPr>
          <w:rFonts w:ascii="Garamond" w:hAnsi="Garamond" w:cs="Arial"/>
        </w:rPr>
        <w:t xml:space="preserve"> </w:t>
      </w:r>
      <w:r w:rsidRPr="0086777F">
        <w:rPr>
          <w:rFonts w:ascii="Garamond" w:hAnsi="Garamond" w:cs="Arial"/>
        </w:rPr>
        <w:t>the likelihood of litigation against the VBA and therefore increase the VBA</w:t>
      </w:r>
      <w:r>
        <w:rPr>
          <w:rFonts w:ascii="Garamond" w:eastAsia="Garamond" w:hAnsi="Garamond" w:cs="Garamond"/>
        </w:rPr>
        <w:t>’</w:t>
      </w:r>
      <w:r w:rsidRPr="0086777F">
        <w:rPr>
          <w:rFonts w:ascii="Garamond" w:hAnsi="Garamond" w:cs="Arial"/>
        </w:rPr>
        <w:t>s risk profile.</w:t>
      </w:r>
    </w:p>
    <w:p w14:paraId="676CC283" w14:textId="77777777" w:rsidR="00BD230F" w:rsidRDefault="00BD230F" w:rsidP="00BD230F">
      <w:pPr>
        <w:pStyle w:val="Heading2"/>
        <w:ind w:left="851" w:hanging="851"/>
      </w:pPr>
      <w:bookmarkStart w:id="111" w:name="_Toc78475787"/>
      <w:r>
        <w:t>Fair value determination</w:t>
      </w:r>
      <w:bookmarkEnd w:id="111"/>
    </w:p>
    <w:p w14:paraId="526F11E7" w14:textId="77777777" w:rsidR="00BD230F" w:rsidRDefault="00BD230F" w:rsidP="00AC68FF">
      <w:r>
        <w:t xml:space="preserve">This section sets out information on how the State determines fair value for financial reporting purposes. Fair value is the price that would be received to sell an asset or paid to transfer a liability in an orderly transaction between market participants at the measurement date. </w:t>
      </w:r>
    </w:p>
    <w:p w14:paraId="0A0E9D7E" w14:textId="77777777" w:rsidR="00BD230F" w:rsidRDefault="00BD230F" w:rsidP="00AC68FF">
      <w:r>
        <w:t>Fair values are determined for the following assets and liabilities:</w:t>
      </w:r>
    </w:p>
    <w:p w14:paraId="6DBCA4B1" w14:textId="77777777" w:rsidR="00BD230F" w:rsidRDefault="00BD230F" w:rsidP="00AC68FF">
      <w:pPr>
        <w:pStyle w:val="ListBullet"/>
      </w:pPr>
      <w:r>
        <w:t>financial assets and liabilities at fair value</w:t>
      </w:r>
    </w:p>
    <w:p w14:paraId="790703CC" w14:textId="77777777" w:rsidR="00BD230F" w:rsidRDefault="00BD230F" w:rsidP="00AC68FF">
      <w:pPr>
        <w:pStyle w:val="ListBullet"/>
      </w:pPr>
      <w:r>
        <w:t xml:space="preserve">land, buildings, infrastructure, plant and equipment (including service concession and </w:t>
      </w:r>
      <w:r w:rsidRPr="00A34F80">
        <w:t>right-of-use</w:t>
      </w:r>
      <w:r>
        <w:t xml:space="preserve"> assets)</w:t>
      </w:r>
    </w:p>
    <w:p w14:paraId="1D299FB9" w14:textId="77777777" w:rsidR="00BD230F" w:rsidRDefault="00BD230F" w:rsidP="00AC68FF">
      <w:pPr>
        <w:pStyle w:val="ListBullet"/>
      </w:pPr>
      <w:r>
        <w:t>investment properties</w:t>
      </w:r>
    </w:p>
    <w:p w14:paraId="60E1445C" w14:textId="77777777" w:rsidR="00BD230F" w:rsidRDefault="00BD230F" w:rsidP="00AC68FF">
      <w:pPr>
        <w:pStyle w:val="ListBullet"/>
      </w:pPr>
      <w:r>
        <w:t>biological assets.</w:t>
      </w:r>
    </w:p>
    <w:p w14:paraId="3D087A8D" w14:textId="77777777" w:rsidR="00BD230F" w:rsidRDefault="00BD230F" w:rsidP="00AC68FF">
      <w:r>
        <w:t xml:space="preserve">In addition, the fair values of other assets and liabilities are determined for disclosure purposes (financial assets and liabilities carried at amortised cost). </w:t>
      </w:r>
    </w:p>
    <w:p w14:paraId="09525A1A" w14:textId="77777777" w:rsidR="00BD230F" w:rsidRDefault="00BD230F" w:rsidP="00AC68FF">
      <w:r>
        <w:t xml:space="preserve">The State determines the policies and procedures for determining fair values for both financial and non-financial assets and liabilities as required. </w:t>
      </w:r>
    </w:p>
    <w:p w14:paraId="375759FC" w14:textId="77777777" w:rsidR="00BD230F" w:rsidRDefault="00BD230F" w:rsidP="00AC68FF">
      <w:r>
        <w:t>For the purpose of fair value disclosures, the State has determined classes of assets and liabilities on the basis of the nature, characteristics and risks of the asset or liability.</w:t>
      </w:r>
    </w:p>
    <w:p w14:paraId="2D23D76A" w14:textId="77777777" w:rsidR="00BD230F" w:rsidRDefault="00BD230F" w:rsidP="00AC68FF">
      <w:pPr>
        <w:pStyle w:val="Heading30"/>
      </w:pPr>
      <w:r>
        <w:t>Fair value hierarchy</w:t>
      </w:r>
    </w:p>
    <w:p w14:paraId="530BC031" w14:textId="77777777" w:rsidR="00BD230F" w:rsidRDefault="00BD230F" w:rsidP="00AC68FF">
      <w:r>
        <w:t>In determining fair values a number of inputs are used. To increase consistency and comparability in the financial statements, these inputs are categorised into three levels, also known as the fair value hierarchy. The levels are as follows:</w:t>
      </w:r>
    </w:p>
    <w:p w14:paraId="04D90AF8" w14:textId="77777777" w:rsidR="00BD230F" w:rsidRDefault="00BD230F" w:rsidP="00AC68FF">
      <w:pPr>
        <w:pStyle w:val="ListBullet"/>
      </w:pPr>
      <w:r>
        <w:t>Level 1 – Quoted (unadjusted) market prices in active markets for identical assets or liabilities</w:t>
      </w:r>
    </w:p>
    <w:p w14:paraId="1586868A" w14:textId="77777777" w:rsidR="00BD230F" w:rsidRDefault="00BD230F" w:rsidP="00AC68FF">
      <w:pPr>
        <w:pStyle w:val="ListBullet"/>
      </w:pPr>
      <w:r>
        <w:t>Level 2 – Valuation techniques for which the lowest level input that is significant to the fair value measurement is directly or indirectly observable</w:t>
      </w:r>
    </w:p>
    <w:p w14:paraId="64E429AF" w14:textId="77777777" w:rsidR="00BD230F" w:rsidRDefault="00BD230F" w:rsidP="00AC68FF">
      <w:pPr>
        <w:pStyle w:val="ListBullet"/>
      </w:pPr>
      <w:r>
        <w:t>Level 3 – Valuation techniques for which the lowest level input that is significant to the fair value measurement is unobservable.</w:t>
      </w:r>
    </w:p>
    <w:p w14:paraId="201FF857" w14:textId="77777777" w:rsidR="00BD230F" w:rsidRDefault="00BD230F" w:rsidP="00AC68FF">
      <w:r>
        <w:t>The State determines whether transfers have occurred between levels in the hierarchy by reassessing categorisation (based on the lowest level input that is significant to the fair value measurement as a whole) at the end of each reporting period.</w:t>
      </w:r>
    </w:p>
    <w:p w14:paraId="0586EC50" w14:textId="77777777" w:rsidR="00BD230F" w:rsidRDefault="00BD230F" w:rsidP="00AC68FF"/>
    <w:p w14:paraId="24247036" w14:textId="77777777" w:rsidR="00BD230F" w:rsidRDefault="00BD230F" w:rsidP="00BD230F">
      <w:pPr>
        <w:pStyle w:val="Heading30"/>
        <w:spacing w:before="0"/>
      </w:pPr>
      <w:r>
        <w:lastRenderedPageBreak/>
        <w:t>Fair value disclosure</w:t>
      </w:r>
    </w:p>
    <w:p w14:paraId="24F19578" w14:textId="77777777" w:rsidR="00BD230F" w:rsidRDefault="00BD230F" w:rsidP="00BD230F">
      <w:r>
        <w:t>For those assets and liabilities for which fair value determination is applied, the following disclosures are provided:</w:t>
      </w:r>
    </w:p>
    <w:p w14:paraId="62FFEBDE" w14:textId="77777777" w:rsidR="00BD230F" w:rsidRDefault="00BD230F" w:rsidP="00BD230F">
      <w:pPr>
        <w:pStyle w:val="ListBullet"/>
      </w:pPr>
      <w:r>
        <w:t>Carrying amount and the fair value (which would be the same for those assets measured at fair value)</w:t>
      </w:r>
    </w:p>
    <w:p w14:paraId="0F08843C" w14:textId="77777777" w:rsidR="00BD230F" w:rsidRDefault="00BD230F" w:rsidP="00BD230F">
      <w:pPr>
        <w:pStyle w:val="ListBullet"/>
      </w:pPr>
      <w:r>
        <w:t>Which level of the fair value hierarchy was used to determine the fair value</w:t>
      </w:r>
    </w:p>
    <w:p w14:paraId="54C5AA71" w14:textId="77777777" w:rsidR="00BD230F" w:rsidRDefault="00BD230F" w:rsidP="00BD230F">
      <w:pPr>
        <w:pStyle w:val="ListBullet"/>
      </w:pPr>
      <w:r>
        <w:t>In respect of those assets and liabilities subject to fair value determination using Level 3 inputs:</w:t>
      </w:r>
    </w:p>
    <w:p w14:paraId="3E28972E" w14:textId="77777777" w:rsidR="00BD230F" w:rsidRDefault="00BD230F" w:rsidP="00BD230F">
      <w:pPr>
        <w:pStyle w:val="ListBullet2"/>
      </w:pPr>
      <w:r>
        <w:t>a reconciliation of the movements in fair values from the beginning of the year to the end</w:t>
      </w:r>
    </w:p>
    <w:p w14:paraId="363C894B" w14:textId="77777777" w:rsidR="00BD230F" w:rsidRDefault="00BD230F" w:rsidP="00BD230F">
      <w:pPr>
        <w:pStyle w:val="ListBullet2"/>
      </w:pPr>
      <w:r>
        <w:t>details of significant unobservable inputs used in the fair value determination.</w:t>
      </w:r>
    </w:p>
    <w:p w14:paraId="4B6BC3F5" w14:textId="77777777" w:rsidR="00BD230F" w:rsidRDefault="00BD230F" w:rsidP="00BD230F">
      <w:r>
        <w:t>This section is divided between financial instruments and non-financial physical assets.</w:t>
      </w:r>
    </w:p>
    <w:p w14:paraId="00497350" w14:textId="77777777" w:rsidR="00BD230F" w:rsidRDefault="00BD230F" w:rsidP="00BD230F">
      <w:pPr>
        <w:pStyle w:val="Heading2"/>
        <w:spacing w:before="0"/>
        <w:ind w:left="851" w:hanging="851"/>
      </w:pPr>
      <w:r>
        <w:br w:type="column"/>
      </w:r>
      <w:bookmarkStart w:id="112" w:name="_Toc78475788"/>
      <w:r>
        <w:t>Fair value determination of financial assets and liabilities</w:t>
      </w:r>
      <w:bookmarkEnd w:id="112"/>
    </w:p>
    <w:p w14:paraId="1CD9675B" w14:textId="77777777" w:rsidR="00BD230F" w:rsidRDefault="00BD230F" w:rsidP="00AC68FF">
      <w:pPr>
        <w:pStyle w:val="Heading30"/>
      </w:pPr>
      <w:r>
        <w:t>How fair values are determined</w:t>
      </w:r>
    </w:p>
    <w:p w14:paraId="5B5ED6BD" w14:textId="77777777" w:rsidR="00BD230F" w:rsidRDefault="00BD230F" w:rsidP="00AC68FF">
      <w:r>
        <w:t>The fair values of the State’s financial assets and liabilities are determined as follows:</w:t>
      </w:r>
    </w:p>
    <w:p w14:paraId="6061003A" w14:textId="77777777" w:rsidR="00BD230F" w:rsidRDefault="00BD230F" w:rsidP="00F842C5">
      <w:pPr>
        <w:pStyle w:val="ListBullet"/>
      </w:pPr>
      <w:r>
        <w:t>Level 1 – the financial instruments with standard terms and conditions and traded in an active liquid market are determined with reference to quoted market prices</w:t>
      </w:r>
    </w:p>
    <w:p w14:paraId="04529CAC" w14:textId="77777777" w:rsidR="00BD230F" w:rsidRDefault="00BD230F" w:rsidP="00F842C5">
      <w:pPr>
        <w:pStyle w:val="ListBullet"/>
      </w:pPr>
      <w:r>
        <w:t>Level 2 – the fair value of other financial assets and financial liabilities (excluding derivative instruments) are determined in accordance with generally accepted pricing models based on discounted cash flow analysis, using prices from observable current market transactions</w:t>
      </w:r>
    </w:p>
    <w:p w14:paraId="70511FAA" w14:textId="77777777" w:rsidR="00BD230F" w:rsidRDefault="00BD230F" w:rsidP="00BD230F">
      <w:pPr>
        <w:pStyle w:val="ListBullet"/>
        <w:keepLines w:val="0"/>
        <w:ind w:right="-355"/>
      </w:pPr>
      <w:r>
        <w:t>Level 3 – the fair value of derivative instruments, such as interest rate futures contracts, are calculated using quoted prices. Where such prices are not available, use is made of discounted cash flow analysis using the applicable yield curve for the duration of the instrument for non-optional derivatives, and option pricing models for optional derivatives.</w:t>
      </w:r>
    </w:p>
    <w:p w14:paraId="7338AAE6" w14:textId="77777777" w:rsidR="00BD230F" w:rsidRDefault="00BD230F" w:rsidP="00F842C5">
      <w:pPr>
        <w:sectPr w:rsidR="00BD230F" w:rsidSect="00BD230F">
          <w:type w:val="continuous"/>
          <w:pgSz w:w="11907" w:h="16839" w:code="9"/>
          <w:pgMar w:top="1134" w:right="1134" w:bottom="1134" w:left="1134" w:header="624" w:footer="567" w:gutter="0"/>
          <w:cols w:num="2" w:space="709"/>
          <w:docGrid w:linePitch="360"/>
        </w:sectPr>
      </w:pPr>
    </w:p>
    <w:p w14:paraId="60013A5B" w14:textId="77777777" w:rsidR="00BD230F" w:rsidRDefault="00BD230F">
      <w:pPr>
        <w:keepLines w:val="0"/>
        <w:rPr>
          <w:rFonts w:asciiTheme="majorHAnsi" w:hAnsiTheme="majorHAnsi"/>
          <w:b/>
          <w:sz w:val="20"/>
          <w:szCs w:val="20"/>
        </w:rPr>
      </w:pPr>
    </w:p>
    <w:p w14:paraId="2A289831" w14:textId="77777777" w:rsidR="00BD230F" w:rsidRDefault="00BD230F" w:rsidP="00BD230F">
      <w:pPr>
        <w:pStyle w:val="TableHeading"/>
      </w:pPr>
      <w:r>
        <w:t xml:space="preserve">Fair value of financial instruments measured at </w:t>
      </w:r>
      <w:r w:rsidRPr="00BA0693">
        <w:t xml:space="preserve">amortised cost </w:t>
      </w:r>
      <w:r w:rsidRPr="00CE2AE2">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729AB41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2634F30" w14:textId="184BA99F" w:rsidR="00BD230F" w:rsidRDefault="00BD230F">
            <w:pPr>
              <w:keepNext/>
            </w:pPr>
          </w:p>
        </w:tc>
        <w:tc>
          <w:tcPr>
            <w:tcW w:w="1814" w:type="dxa"/>
            <w:gridSpan w:val="2"/>
            <w:tcBorders>
              <w:top w:val="single" w:sz="6" w:space="0" w:color="auto"/>
            </w:tcBorders>
          </w:tcPr>
          <w:p w14:paraId="66E1D7E6"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2021</w:t>
            </w:r>
          </w:p>
        </w:tc>
        <w:tc>
          <w:tcPr>
            <w:tcW w:w="1814" w:type="dxa"/>
            <w:gridSpan w:val="2"/>
            <w:tcBorders>
              <w:top w:val="single" w:sz="6" w:space="0" w:color="auto"/>
            </w:tcBorders>
          </w:tcPr>
          <w:p w14:paraId="01248F50"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2020</w:t>
            </w:r>
          </w:p>
        </w:tc>
      </w:tr>
      <w:tr w:rsidR="00BD230F" w14:paraId="34CB776E"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3FBFA3A" w14:textId="77777777" w:rsidR="00BD230F" w:rsidRDefault="00BD230F" w:rsidP="00BD230F">
            <w:pPr>
              <w:keepNext/>
            </w:pPr>
            <w:r>
              <w:t>State of Victoria</w:t>
            </w:r>
          </w:p>
        </w:tc>
        <w:tc>
          <w:tcPr>
            <w:tcW w:w="907" w:type="dxa"/>
            <w:tcBorders>
              <w:bottom w:val="single" w:sz="6" w:space="0" w:color="auto"/>
            </w:tcBorders>
          </w:tcPr>
          <w:p w14:paraId="64BB4BA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Carrying </w:t>
            </w:r>
            <w:r>
              <w:br/>
              <w:t>amount</w:t>
            </w:r>
          </w:p>
        </w:tc>
        <w:tc>
          <w:tcPr>
            <w:tcW w:w="907" w:type="dxa"/>
            <w:tcBorders>
              <w:bottom w:val="single" w:sz="6" w:space="0" w:color="auto"/>
            </w:tcBorders>
          </w:tcPr>
          <w:p w14:paraId="0053061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Fair </w:t>
            </w:r>
            <w:r>
              <w:br/>
              <w:t>value</w:t>
            </w:r>
          </w:p>
        </w:tc>
        <w:tc>
          <w:tcPr>
            <w:tcW w:w="907" w:type="dxa"/>
            <w:tcBorders>
              <w:bottom w:val="single" w:sz="6" w:space="0" w:color="auto"/>
            </w:tcBorders>
          </w:tcPr>
          <w:p w14:paraId="0C1C61F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Carrying </w:t>
            </w:r>
            <w:r>
              <w:br/>
              <w:t>amount</w:t>
            </w:r>
          </w:p>
        </w:tc>
        <w:tc>
          <w:tcPr>
            <w:tcW w:w="907" w:type="dxa"/>
            <w:tcBorders>
              <w:bottom w:val="single" w:sz="6" w:space="0" w:color="auto"/>
            </w:tcBorders>
          </w:tcPr>
          <w:p w14:paraId="37E7058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Fair </w:t>
            </w:r>
            <w:r>
              <w:br/>
              <w:t>value</w:t>
            </w:r>
          </w:p>
        </w:tc>
      </w:tr>
      <w:tr w:rsidR="00BD230F" w14:paraId="103716BE"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CB18362" w14:textId="77777777" w:rsidR="00BD230F" w:rsidRDefault="00BD230F">
            <w:r>
              <w:rPr>
                <w:b/>
              </w:rPr>
              <w:t>Financial assets</w:t>
            </w:r>
          </w:p>
        </w:tc>
        <w:tc>
          <w:tcPr>
            <w:tcW w:w="907" w:type="dxa"/>
            <w:tcBorders>
              <w:top w:val="single" w:sz="6" w:space="0" w:color="auto"/>
            </w:tcBorders>
          </w:tcPr>
          <w:p w14:paraId="410A514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DD8C7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563032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27DD3E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B5058AA" w14:textId="77777777">
        <w:tc>
          <w:tcPr>
            <w:cnfStyle w:val="001000000000" w:firstRow="0" w:lastRow="0" w:firstColumn="1" w:lastColumn="0" w:oddVBand="0" w:evenVBand="0" w:oddHBand="0" w:evenHBand="0" w:firstRowFirstColumn="0" w:firstRowLastColumn="0" w:lastRowFirstColumn="0" w:lastRowLastColumn="0"/>
            <w:tcW w:w="6010" w:type="dxa"/>
          </w:tcPr>
          <w:p w14:paraId="2C7037FD" w14:textId="77777777" w:rsidR="00BD230F" w:rsidRDefault="00BD230F">
            <w:r>
              <w:t>Non</w:t>
            </w:r>
            <w:r>
              <w:noBreakHyphen/>
              <w:t xml:space="preserve">current receivables </w:t>
            </w:r>
          </w:p>
        </w:tc>
        <w:tc>
          <w:tcPr>
            <w:tcW w:w="907" w:type="dxa"/>
          </w:tcPr>
          <w:p w14:paraId="6820AAE4" w14:textId="77777777" w:rsidR="00BD230F" w:rsidRDefault="00BD230F">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4848DFB1" w14:textId="77777777" w:rsidR="00BD230F" w:rsidRDefault="00BD230F">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2EBA7499" w14:textId="77777777" w:rsidR="00BD230F" w:rsidRDefault="00BD230F">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4217EF9E" w14:textId="77777777" w:rsidR="00BD230F" w:rsidRDefault="00BD230F">
            <w:pPr>
              <w:cnfStyle w:val="000000000000" w:firstRow="0" w:lastRow="0" w:firstColumn="0" w:lastColumn="0" w:oddVBand="0" w:evenVBand="0" w:oddHBand="0" w:evenHBand="0" w:firstRowFirstColumn="0" w:firstRowLastColumn="0" w:lastRowFirstColumn="0" w:lastRowLastColumn="0"/>
            </w:pPr>
            <w:r>
              <w:t>102</w:t>
            </w:r>
          </w:p>
        </w:tc>
      </w:tr>
      <w:tr w:rsidR="00BD230F" w14:paraId="150064B4" w14:textId="77777777">
        <w:tc>
          <w:tcPr>
            <w:cnfStyle w:val="001000000000" w:firstRow="0" w:lastRow="0" w:firstColumn="1" w:lastColumn="0" w:oddVBand="0" w:evenVBand="0" w:oddHBand="0" w:evenHBand="0" w:firstRowFirstColumn="0" w:firstRowLastColumn="0" w:lastRowFirstColumn="0" w:lastRowLastColumn="0"/>
            <w:tcW w:w="6010" w:type="dxa"/>
          </w:tcPr>
          <w:p w14:paraId="44664A8C" w14:textId="77777777" w:rsidR="00BD230F" w:rsidRDefault="00BD230F">
            <w:r>
              <w:rPr>
                <w:b/>
              </w:rPr>
              <w:t>Financial liabilities</w:t>
            </w:r>
          </w:p>
        </w:tc>
        <w:tc>
          <w:tcPr>
            <w:tcW w:w="907" w:type="dxa"/>
          </w:tcPr>
          <w:p w14:paraId="2346C01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C43128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42ADAB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B16CE9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D89F2F2" w14:textId="77777777">
        <w:tc>
          <w:tcPr>
            <w:cnfStyle w:val="001000000000" w:firstRow="0" w:lastRow="0" w:firstColumn="1" w:lastColumn="0" w:oddVBand="0" w:evenVBand="0" w:oddHBand="0" w:evenHBand="0" w:firstRowFirstColumn="0" w:firstRowLastColumn="0" w:lastRowFirstColumn="0" w:lastRowLastColumn="0"/>
            <w:tcW w:w="6010" w:type="dxa"/>
          </w:tcPr>
          <w:p w14:paraId="4B240BCE" w14:textId="77777777" w:rsidR="00BD230F" w:rsidRDefault="00BD230F">
            <w:r>
              <w:t>Lease liabilities</w:t>
            </w:r>
          </w:p>
        </w:tc>
        <w:tc>
          <w:tcPr>
            <w:tcW w:w="907" w:type="dxa"/>
          </w:tcPr>
          <w:p w14:paraId="40E5C370" w14:textId="77777777" w:rsidR="00BD230F" w:rsidRDefault="00BD230F">
            <w:pPr>
              <w:cnfStyle w:val="000000000000" w:firstRow="0" w:lastRow="0" w:firstColumn="0" w:lastColumn="0" w:oddVBand="0" w:evenVBand="0" w:oddHBand="0" w:evenHBand="0" w:firstRowFirstColumn="0" w:firstRowLastColumn="0" w:lastRowFirstColumn="0" w:lastRowLastColumn="0"/>
            </w:pPr>
            <w:r>
              <w:t>8 672</w:t>
            </w:r>
          </w:p>
        </w:tc>
        <w:tc>
          <w:tcPr>
            <w:tcW w:w="907" w:type="dxa"/>
          </w:tcPr>
          <w:p w14:paraId="49878537" w14:textId="77777777" w:rsidR="00BD230F" w:rsidRDefault="00BD230F">
            <w:pPr>
              <w:cnfStyle w:val="000000000000" w:firstRow="0" w:lastRow="0" w:firstColumn="0" w:lastColumn="0" w:oddVBand="0" w:evenVBand="0" w:oddHBand="0" w:evenHBand="0" w:firstRowFirstColumn="0" w:firstRowLastColumn="0" w:lastRowFirstColumn="0" w:lastRowLastColumn="0"/>
            </w:pPr>
            <w:r>
              <w:t>8 740</w:t>
            </w:r>
          </w:p>
        </w:tc>
        <w:tc>
          <w:tcPr>
            <w:tcW w:w="907" w:type="dxa"/>
          </w:tcPr>
          <w:p w14:paraId="6F0E6D8A" w14:textId="77777777" w:rsidR="00BD230F" w:rsidRDefault="00BD230F">
            <w:pPr>
              <w:cnfStyle w:val="000000000000" w:firstRow="0" w:lastRow="0" w:firstColumn="0" w:lastColumn="0" w:oddVBand="0" w:evenVBand="0" w:oddHBand="0" w:evenHBand="0" w:firstRowFirstColumn="0" w:firstRowLastColumn="0" w:lastRowFirstColumn="0" w:lastRowLastColumn="0"/>
            </w:pPr>
            <w:r>
              <w:t>8 291</w:t>
            </w:r>
          </w:p>
        </w:tc>
        <w:tc>
          <w:tcPr>
            <w:tcW w:w="907" w:type="dxa"/>
          </w:tcPr>
          <w:p w14:paraId="178D29D1" w14:textId="77777777" w:rsidR="00BD230F" w:rsidRDefault="00BD230F">
            <w:pPr>
              <w:cnfStyle w:val="000000000000" w:firstRow="0" w:lastRow="0" w:firstColumn="0" w:lastColumn="0" w:oddVBand="0" w:evenVBand="0" w:oddHBand="0" w:evenHBand="0" w:firstRowFirstColumn="0" w:firstRowLastColumn="0" w:lastRowFirstColumn="0" w:lastRowLastColumn="0"/>
            </w:pPr>
            <w:r>
              <w:t>9 777</w:t>
            </w:r>
          </w:p>
        </w:tc>
      </w:tr>
      <w:tr w:rsidR="00BD230F" w14:paraId="477F2DEA" w14:textId="77777777">
        <w:tc>
          <w:tcPr>
            <w:cnfStyle w:val="001000000000" w:firstRow="0" w:lastRow="0" w:firstColumn="1" w:lastColumn="0" w:oddVBand="0" w:evenVBand="0" w:oddHBand="0" w:evenHBand="0" w:firstRowFirstColumn="0" w:firstRowLastColumn="0" w:lastRowFirstColumn="0" w:lastRowLastColumn="0"/>
            <w:tcW w:w="6010" w:type="dxa"/>
          </w:tcPr>
          <w:p w14:paraId="5039F459" w14:textId="77777777" w:rsidR="00BD230F" w:rsidRDefault="00BD230F">
            <w:r>
              <w:t>Service concession arrangement liabilities</w:t>
            </w:r>
          </w:p>
        </w:tc>
        <w:tc>
          <w:tcPr>
            <w:tcW w:w="907" w:type="dxa"/>
          </w:tcPr>
          <w:p w14:paraId="5A5FCA47" w14:textId="77777777" w:rsidR="00BD230F" w:rsidRDefault="00BD230F">
            <w:pPr>
              <w:cnfStyle w:val="000000000000" w:firstRow="0" w:lastRow="0" w:firstColumn="0" w:lastColumn="0" w:oddVBand="0" w:evenVBand="0" w:oddHBand="0" w:evenHBand="0" w:firstRowFirstColumn="0" w:firstRowLastColumn="0" w:lastRowFirstColumn="0" w:lastRowLastColumn="0"/>
            </w:pPr>
            <w:r>
              <w:t>6 519</w:t>
            </w:r>
          </w:p>
        </w:tc>
        <w:tc>
          <w:tcPr>
            <w:tcW w:w="907" w:type="dxa"/>
          </w:tcPr>
          <w:p w14:paraId="27DFFEBB" w14:textId="77777777" w:rsidR="00BD230F" w:rsidRDefault="00BD230F">
            <w:pPr>
              <w:cnfStyle w:val="000000000000" w:firstRow="0" w:lastRow="0" w:firstColumn="0" w:lastColumn="0" w:oddVBand="0" w:evenVBand="0" w:oddHBand="0" w:evenHBand="0" w:firstRowFirstColumn="0" w:firstRowLastColumn="0" w:lastRowFirstColumn="0" w:lastRowLastColumn="0"/>
            </w:pPr>
            <w:r>
              <w:t>6 520</w:t>
            </w:r>
          </w:p>
        </w:tc>
        <w:tc>
          <w:tcPr>
            <w:tcW w:w="907" w:type="dxa"/>
          </w:tcPr>
          <w:p w14:paraId="573C05DA" w14:textId="77777777" w:rsidR="00BD230F" w:rsidRDefault="00BD230F">
            <w:pPr>
              <w:cnfStyle w:val="000000000000" w:firstRow="0" w:lastRow="0" w:firstColumn="0" w:lastColumn="0" w:oddVBand="0" w:evenVBand="0" w:oddHBand="0" w:evenHBand="0" w:firstRowFirstColumn="0" w:firstRowLastColumn="0" w:lastRowFirstColumn="0" w:lastRowLastColumn="0"/>
            </w:pPr>
            <w:r>
              <w:t>6 130</w:t>
            </w:r>
          </w:p>
        </w:tc>
        <w:tc>
          <w:tcPr>
            <w:tcW w:w="907" w:type="dxa"/>
          </w:tcPr>
          <w:p w14:paraId="34B965B2" w14:textId="6D16A1D7" w:rsidR="00BD230F" w:rsidRDefault="00BD230F">
            <w:pPr>
              <w:cnfStyle w:val="000000000000" w:firstRow="0" w:lastRow="0" w:firstColumn="0" w:lastColumn="0" w:oddVBand="0" w:evenVBand="0" w:oddHBand="0" w:evenHBand="0" w:firstRowFirstColumn="0" w:firstRowLastColumn="0" w:lastRowFirstColumn="0" w:lastRowLastColumn="0"/>
            </w:pPr>
            <w:r>
              <w:t>7 281</w:t>
            </w:r>
          </w:p>
        </w:tc>
      </w:tr>
    </w:tbl>
    <w:p w14:paraId="75113216" w14:textId="77777777" w:rsidR="00BD230F" w:rsidRDefault="00BD230F" w:rsidP="00BD230F"/>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61CAEB33"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FBB6C28" w14:textId="6C2C93D3" w:rsidR="00BD230F" w:rsidRDefault="00BD230F">
            <w:pPr>
              <w:keepNext/>
            </w:pPr>
            <w:r>
              <w:t>General government sector</w:t>
            </w:r>
          </w:p>
        </w:tc>
        <w:tc>
          <w:tcPr>
            <w:tcW w:w="907" w:type="dxa"/>
          </w:tcPr>
          <w:p w14:paraId="4430FF3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26BCB6A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30B8094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1F49804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3DF2C712" w14:textId="77777777">
        <w:tc>
          <w:tcPr>
            <w:cnfStyle w:val="001000000000" w:firstRow="0" w:lastRow="0" w:firstColumn="1" w:lastColumn="0" w:oddVBand="0" w:evenVBand="0" w:oddHBand="0" w:evenHBand="0" w:firstRowFirstColumn="0" w:firstRowLastColumn="0" w:lastRowFirstColumn="0" w:lastRowLastColumn="0"/>
            <w:tcW w:w="6010" w:type="dxa"/>
          </w:tcPr>
          <w:p w14:paraId="40ADE156" w14:textId="77777777" w:rsidR="00BD230F" w:rsidRDefault="00BD230F">
            <w:r>
              <w:rPr>
                <w:b/>
              </w:rPr>
              <w:t>Financial assets</w:t>
            </w:r>
          </w:p>
        </w:tc>
        <w:tc>
          <w:tcPr>
            <w:tcW w:w="907" w:type="dxa"/>
          </w:tcPr>
          <w:p w14:paraId="69AA89F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E7BADE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79CA992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6C6370F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3D544A9" w14:textId="77777777">
        <w:tc>
          <w:tcPr>
            <w:cnfStyle w:val="001000000000" w:firstRow="0" w:lastRow="0" w:firstColumn="1" w:lastColumn="0" w:oddVBand="0" w:evenVBand="0" w:oddHBand="0" w:evenHBand="0" w:firstRowFirstColumn="0" w:firstRowLastColumn="0" w:lastRowFirstColumn="0" w:lastRowLastColumn="0"/>
            <w:tcW w:w="6010" w:type="dxa"/>
          </w:tcPr>
          <w:p w14:paraId="25CBCEB0" w14:textId="77777777" w:rsidR="00BD230F" w:rsidRDefault="00BD230F">
            <w:r>
              <w:t>Non</w:t>
            </w:r>
            <w:r>
              <w:noBreakHyphen/>
              <w:t>current receivables</w:t>
            </w:r>
          </w:p>
        </w:tc>
        <w:tc>
          <w:tcPr>
            <w:tcW w:w="907" w:type="dxa"/>
          </w:tcPr>
          <w:p w14:paraId="16C504EA" w14:textId="77777777" w:rsidR="00BD230F" w:rsidRDefault="00BD230F">
            <w:pPr>
              <w:cnfStyle w:val="000000000000" w:firstRow="0" w:lastRow="0" w:firstColumn="0" w:lastColumn="0" w:oddVBand="0" w:evenVBand="0" w:oddHBand="0" w:evenHBand="0" w:firstRowFirstColumn="0" w:firstRowLastColumn="0" w:lastRowFirstColumn="0" w:lastRowLastColumn="0"/>
            </w:pPr>
            <w:r>
              <w:t>353</w:t>
            </w:r>
          </w:p>
        </w:tc>
        <w:tc>
          <w:tcPr>
            <w:tcW w:w="907" w:type="dxa"/>
          </w:tcPr>
          <w:p w14:paraId="1F5A49B8" w14:textId="77777777" w:rsidR="00BD230F" w:rsidRDefault="00BD230F">
            <w:pPr>
              <w:cnfStyle w:val="000000000000" w:firstRow="0" w:lastRow="0" w:firstColumn="0" w:lastColumn="0" w:oddVBand="0" w:evenVBand="0" w:oddHBand="0" w:evenHBand="0" w:firstRowFirstColumn="0" w:firstRowLastColumn="0" w:lastRowFirstColumn="0" w:lastRowLastColumn="0"/>
            </w:pPr>
            <w:r>
              <w:t>353</w:t>
            </w:r>
          </w:p>
        </w:tc>
        <w:tc>
          <w:tcPr>
            <w:tcW w:w="907" w:type="dxa"/>
          </w:tcPr>
          <w:p w14:paraId="65CAE0F9" w14:textId="77777777" w:rsidR="00BD230F" w:rsidRDefault="00BD230F">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33259516" w14:textId="77777777" w:rsidR="00BD230F" w:rsidRDefault="00BD230F">
            <w:pPr>
              <w:cnfStyle w:val="000000000000" w:firstRow="0" w:lastRow="0" w:firstColumn="0" w:lastColumn="0" w:oddVBand="0" w:evenVBand="0" w:oddHBand="0" w:evenHBand="0" w:firstRowFirstColumn="0" w:firstRowLastColumn="0" w:lastRowFirstColumn="0" w:lastRowLastColumn="0"/>
            </w:pPr>
            <w:r>
              <w:t>78</w:t>
            </w:r>
          </w:p>
        </w:tc>
      </w:tr>
      <w:tr w:rsidR="00BD230F" w14:paraId="2C833E92" w14:textId="77777777">
        <w:tc>
          <w:tcPr>
            <w:cnfStyle w:val="001000000000" w:firstRow="0" w:lastRow="0" w:firstColumn="1" w:lastColumn="0" w:oddVBand="0" w:evenVBand="0" w:oddHBand="0" w:evenHBand="0" w:firstRowFirstColumn="0" w:firstRowLastColumn="0" w:lastRowFirstColumn="0" w:lastRowLastColumn="0"/>
            <w:tcW w:w="6010" w:type="dxa"/>
          </w:tcPr>
          <w:p w14:paraId="67B7CECD" w14:textId="77777777" w:rsidR="00BD230F" w:rsidRDefault="00BD230F">
            <w:r>
              <w:rPr>
                <w:b/>
              </w:rPr>
              <w:t>Financial liabilities</w:t>
            </w:r>
          </w:p>
        </w:tc>
        <w:tc>
          <w:tcPr>
            <w:tcW w:w="907" w:type="dxa"/>
          </w:tcPr>
          <w:p w14:paraId="11856C4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697EFE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4DDA6FE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07" w:type="dxa"/>
          </w:tcPr>
          <w:p w14:paraId="50035FE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B8070F9" w14:textId="77777777">
        <w:tc>
          <w:tcPr>
            <w:cnfStyle w:val="001000000000" w:firstRow="0" w:lastRow="0" w:firstColumn="1" w:lastColumn="0" w:oddVBand="0" w:evenVBand="0" w:oddHBand="0" w:evenHBand="0" w:firstRowFirstColumn="0" w:firstRowLastColumn="0" w:lastRowFirstColumn="0" w:lastRowLastColumn="0"/>
            <w:tcW w:w="6010" w:type="dxa"/>
          </w:tcPr>
          <w:p w14:paraId="4204211C" w14:textId="77777777" w:rsidR="00BD230F" w:rsidRDefault="00BD230F">
            <w:r>
              <w:t>Lease liabilities</w:t>
            </w:r>
          </w:p>
        </w:tc>
        <w:tc>
          <w:tcPr>
            <w:tcW w:w="907" w:type="dxa"/>
          </w:tcPr>
          <w:p w14:paraId="3377003F" w14:textId="77777777" w:rsidR="00BD230F" w:rsidRDefault="00BD230F">
            <w:pPr>
              <w:cnfStyle w:val="000000000000" w:firstRow="0" w:lastRow="0" w:firstColumn="0" w:lastColumn="0" w:oddVBand="0" w:evenVBand="0" w:oddHBand="0" w:evenHBand="0" w:firstRowFirstColumn="0" w:firstRowLastColumn="0" w:lastRowFirstColumn="0" w:lastRowLastColumn="0"/>
            </w:pPr>
            <w:r>
              <w:t>8 067</w:t>
            </w:r>
          </w:p>
        </w:tc>
        <w:tc>
          <w:tcPr>
            <w:tcW w:w="907" w:type="dxa"/>
          </w:tcPr>
          <w:p w14:paraId="775138E4" w14:textId="77777777" w:rsidR="00BD230F" w:rsidRDefault="00BD230F">
            <w:pPr>
              <w:cnfStyle w:val="000000000000" w:firstRow="0" w:lastRow="0" w:firstColumn="0" w:lastColumn="0" w:oddVBand="0" w:evenVBand="0" w:oddHBand="0" w:evenHBand="0" w:firstRowFirstColumn="0" w:firstRowLastColumn="0" w:lastRowFirstColumn="0" w:lastRowLastColumn="0"/>
            </w:pPr>
            <w:r>
              <w:t>8 076</w:t>
            </w:r>
          </w:p>
        </w:tc>
        <w:tc>
          <w:tcPr>
            <w:tcW w:w="907" w:type="dxa"/>
          </w:tcPr>
          <w:p w14:paraId="02007207" w14:textId="77777777" w:rsidR="00BD230F" w:rsidRDefault="00BD230F">
            <w:pPr>
              <w:cnfStyle w:val="000000000000" w:firstRow="0" w:lastRow="0" w:firstColumn="0" w:lastColumn="0" w:oddVBand="0" w:evenVBand="0" w:oddHBand="0" w:evenHBand="0" w:firstRowFirstColumn="0" w:firstRowLastColumn="0" w:lastRowFirstColumn="0" w:lastRowLastColumn="0"/>
            </w:pPr>
            <w:r>
              <w:t>7 669</w:t>
            </w:r>
          </w:p>
        </w:tc>
        <w:tc>
          <w:tcPr>
            <w:tcW w:w="907" w:type="dxa"/>
          </w:tcPr>
          <w:p w14:paraId="662318EF" w14:textId="77777777" w:rsidR="00BD230F" w:rsidRDefault="00BD230F">
            <w:pPr>
              <w:cnfStyle w:val="000000000000" w:firstRow="0" w:lastRow="0" w:firstColumn="0" w:lastColumn="0" w:oddVBand="0" w:evenVBand="0" w:oddHBand="0" w:evenHBand="0" w:firstRowFirstColumn="0" w:firstRowLastColumn="0" w:lastRowFirstColumn="0" w:lastRowLastColumn="0"/>
            </w:pPr>
            <w:r>
              <w:t>9 107</w:t>
            </w:r>
          </w:p>
        </w:tc>
      </w:tr>
      <w:tr w:rsidR="00BD230F" w14:paraId="5CF664A0" w14:textId="77777777">
        <w:tc>
          <w:tcPr>
            <w:cnfStyle w:val="001000000000" w:firstRow="0" w:lastRow="0" w:firstColumn="1" w:lastColumn="0" w:oddVBand="0" w:evenVBand="0" w:oddHBand="0" w:evenHBand="0" w:firstRowFirstColumn="0" w:firstRowLastColumn="0" w:lastRowFirstColumn="0" w:lastRowLastColumn="0"/>
            <w:tcW w:w="6010" w:type="dxa"/>
          </w:tcPr>
          <w:p w14:paraId="397B03BB" w14:textId="77777777" w:rsidR="00BD230F" w:rsidRDefault="00BD230F">
            <w:r>
              <w:t>Service concession arrangement liabilities</w:t>
            </w:r>
          </w:p>
        </w:tc>
        <w:tc>
          <w:tcPr>
            <w:tcW w:w="907" w:type="dxa"/>
          </w:tcPr>
          <w:p w14:paraId="3F4AFFC4" w14:textId="77777777" w:rsidR="00BD230F" w:rsidRDefault="00BD230F">
            <w:pPr>
              <w:cnfStyle w:val="000000000000" w:firstRow="0" w:lastRow="0" w:firstColumn="0" w:lastColumn="0" w:oddVBand="0" w:evenVBand="0" w:oddHBand="0" w:evenHBand="0" w:firstRowFirstColumn="0" w:firstRowLastColumn="0" w:lastRowFirstColumn="0" w:lastRowLastColumn="0"/>
            </w:pPr>
            <w:r>
              <w:t>6 409</w:t>
            </w:r>
          </w:p>
        </w:tc>
        <w:tc>
          <w:tcPr>
            <w:tcW w:w="907" w:type="dxa"/>
          </w:tcPr>
          <w:p w14:paraId="3B42CC15" w14:textId="77777777" w:rsidR="00BD230F" w:rsidRDefault="00BD230F">
            <w:pPr>
              <w:cnfStyle w:val="000000000000" w:firstRow="0" w:lastRow="0" w:firstColumn="0" w:lastColumn="0" w:oddVBand="0" w:evenVBand="0" w:oddHBand="0" w:evenHBand="0" w:firstRowFirstColumn="0" w:firstRowLastColumn="0" w:lastRowFirstColumn="0" w:lastRowLastColumn="0"/>
            </w:pPr>
            <w:r>
              <w:t>6 409</w:t>
            </w:r>
          </w:p>
        </w:tc>
        <w:tc>
          <w:tcPr>
            <w:tcW w:w="907" w:type="dxa"/>
          </w:tcPr>
          <w:p w14:paraId="0C9C1F38" w14:textId="77777777" w:rsidR="00BD230F" w:rsidRDefault="00BD230F">
            <w:pPr>
              <w:cnfStyle w:val="000000000000" w:firstRow="0" w:lastRow="0" w:firstColumn="0" w:lastColumn="0" w:oddVBand="0" w:evenVBand="0" w:oddHBand="0" w:evenHBand="0" w:firstRowFirstColumn="0" w:firstRowLastColumn="0" w:lastRowFirstColumn="0" w:lastRowLastColumn="0"/>
            </w:pPr>
            <w:r>
              <w:t>6 012</w:t>
            </w:r>
          </w:p>
        </w:tc>
        <w:tc>
          <w:tcPr>
            <w:tcW w:w="907" w:type="dxa"/>
          </w:tcPr>
          <w:p w14:paraId="5C6655CC" w14:textId="29B6FD9F" w:rsidR="00BD230F" w:rsidRDefault="00BD230F">
            <w:pPr>
              <w:cnfStyle w:val="000000000000" w:firstRow="0" w:lastRow="0" w:firstColumn="0" w:lastColumn="0" w:oddVBand="0" w:evenVBand="0" w:oddHBand="0" w:evenHBand="0" w:firstRowFirstColumn="0" w:firstRowLastColumn="0" w:lastRowFirstColumn="0" w:lastRowLastColumn="0"/>
            </w:pPr>
            <w:r>
              <w:t>7 163</w:t>
            </w:r>
          </w:p>
        </w:tc>
      </w:tr>
    </w:tbl>
    <w:p w14:paraId="737F2F14" w14:textId="77777777" w:rsidR="00BD230F" w:rsidRDefault="00BD230F" w:rsidP="00F842C5"/>
    <w:p w14:paraId="713E141D" w14:textId="77777777" w:rsidR="00BD230F" w:rsidRDefault="00BD230F">
      <w:pPr>
        <w:keepLines w:val="0"/>
        <w:rPr>
          <w:rFonts w:asciiTheme="majorHAnsi" w:hAnsiTheme="majorHAnsi"/>
          <w:b/>
          <w:sz w:val="20"/>
          <w:szCs w:val="20"/>
        </w:rPr>
      </w:pPr>
      <w:r>
        <w:br w:type="page"/>
      </w:r>
    </w:p>
    <w:p w14:paraId="7596947E" w14:textId="77777777" w:rsidR="00BD230F" w:rsidRDefault="00BD230F" w:rsidP="00BD230F">
      <w:pPr>
        <w:pStyle w:val="TableHeading"/>
      </w:pPr>
      <w:r w:rsidRPr="00CE2AE2">
        <w:lastRenderedPageBreak/>
        <w:t>Financial assets and lia</w:t>
      </w:r>
      <w:r>
        <w:t>bilities measured at fair value</w:t>
      </w:r>
      <w:r w:rsidRPr="00CE2AE2">
        <w:tab/>
        <w:t>($ million)</w:t>
      </w:r>
    </w:p>
    <w:tbl>
      <w:tblPr>
        <w:tblStyle w:val="DTFTable"/>
        <w:tblW w:w="9638" w:type="dxa"/>
        <w:tblLayout w:type="fixed"/>
        <w:tblLook w:val="06A0" w:firstRow="1" w:lastRow="0" w:firstColumn="1" w:lastColumn="0" w:noHBand="1" w:noVBand="1"/>
      </w:tblPr>
      <w:tblGrid>
        <w:gridCol w:w="4991"/>
        <w:gridCol w:w="1134"/>
        <w:gridCol w:w="1275"/>
        <w:gridCol w:w="1134"/>
        <w:gridCol w:w="1104"/>
      </w:tblGrid>
      <w:tr w:rsidR="00BD230F" w14:paraId="7FF07F8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vAlign w:val="top"/>
          </w:tcPr>
          <w:p w14:paraId="2CCB9EA2" w14:textId="1EBF2FE9" w:rsidR="00BD230F" w:rsidRDefault="00BD230F" w:rsidP="00BD230F">
            <w:pPr>
              <w:keepNext/>
            </w:pPr>
            <w:r>
              <w:t xml:space="preserve">State of Victoria </w:t>
            </w:r>
          </w:p>
        </w:tc>
        <w:tc>
          <w:tcPr>
            <w:tcW w:w="1134" w:type="dxa"/>
          </w:tcPr>
          <w:p w14:paraId="1A91863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Carrying </w:t>
            </w:r>
            <w:r>
              <w:br/>
              <w:t>amount as at</w:t>
            </w:r>
          </w:p>
        </w:tc>
        <w:tc>
          <w:tcPr>
            <w:tcW w:w="3513" w:type="dxa"/>
            <w:gridSpan w:val="3"/>
          </w:tcPr>
          <w:p w14:paraId="5BD7C6BF" w14:textId="77777777" w:rsidR="00BD230F" w:rsidRDefault="00BD230F" w:rsidP="00BD230F">
            <w:pPr>
              <w:keepNext/>
              <w:jc w:val="center"/>
              <w:cnfStyle w:val="100000000000" w:firstRow="1" w:lastRow="0" w:firstColumn="0" w:lastColumn="0" w:oddVBand="0" w:evenVBand="0" w:oddHBand="0" w:evenHBand="0" w:firstRowFirstColumn="0" w:firstRowLastColumn="0" w:lastRowFirstColumn="0" w:lastRowLastColumn="0"/>
            </w:pPr>
            <w:r>
              <w:t>Fair value measurement at</w:t>
            </w:r>
            <w:r>
              <w:br/>
            </w:r>
            <w:r w:rsidRPr="007525BB">
              <w:rPr>
                <w:bdr w:val="single" w:sz="6" w:space="0" w:color="auto"/>
              </w:rPr>
              <w:t>end of reporting period using:</w:t>
            </w:r>
          </w:p>
        </w:tc>
      </w:tr>
      <w:tr w:rsidR="00BD230F" w14:paraId="075FF17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485843D7" w14:textId="77777777" w:rsidR="00BD230F" w:rsidRDefault="00BD230F">
            <w:pPr>
              <w:keepNext/>
            </w:pPr>
            <w:r>
              <w:t>2021</w:t>
            </w:r>
          </w:p>
        </w:tc>
        <w:tc>
          <w:tcPr>
            <w:tcW w:w="1134" w:type="dxa"/>
            <w:tcBorders>
              <w:bottom w:val="single" w:sz="6" w:space="0" w:color="auto"/>
            </w:tcBorders>
          </w:tcPr>
          <w:p w14:paraId="7D2F702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30 June </w:t>
            </w:r>
          </w:p>
        </w:tc>
        <w:tc>
          <w:tcPr>
            <w:tcW w:w="1275" w:type="dxa"/>
            <w:tcBorders>
              <w:bottom w:val="single" w:sz="6" w:space="0" w:color="auto"/>
            </w:tcBorders>
          </w:tcPr>
          <w:p w14:paraId="1FEDD12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Level 1</w:t>
            </w:r>
          </w:p>
        </w:tc>
        <w:tc>
          <w:tcPr>
            <w:tcW w:w="1134" w:type="dxa"/>
            <w:tcBorders>
              <w:bottom w:val="single" w:sz="6" w:space="0" w:color="auto"/>
            </w:tcBorders>
          </w:tcPr>
          <w:p w14:paraId="017E528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Level 2</w:t>
            </w:r>
          </w:p>
        </w:tc>
        <w:tc>
          <w:tcPr>
            <w:tcW w:w="1104" w:type="dxa"/>
            <w:tcBorders>
              <w:bottom w:val="single" w:sz="6" w:space="0" w:color="auto"/>
            </w:tcBorders>
          </w:tcPr>
          <w:p w14:paraId="66312B8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Level 3</w:t>
            </w:r>
          </w:p>
        </w:tc>
      </w:tr>
      <w:tr w:rsidR="00BD230F" w14:paraId="1AC29EDC"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06BF97EF" w14:textId="77777777" w:rsidR="00BD230F" w:rsidRDefault="00BD230F">
            <w:r>
              <w:rPr>
                <w:b/>
              </w:rPr>
              <w:t>Financial assets</w:t>
            </w:r>
          </w:p>
        </w:tc>
        <w:tc>
          <w:tcPr>
            <w:tcW w:w="1134" w:type="dxa"/>
            <w:tcBorders>
              <w:top w:val="single" w:sz="6" w:space="0" w:color="auto"/>
            </w:tcBorders>
          </w:tcPr>
          <w:p w14:paraId="7F3471A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6" w:space="0" w:color="auto"/>
            </w:tcBorders>
          </w:tcPr>
          <w:p w14:paraId="19F91EF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0525909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0D29E1A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CCD8CB8" w14:textId="77777777">
        <w:tc>
          <w:tcPr>
            <w:cnfStyle w:val="001000000000" w:firstRow="0" w:lastRow="0" w:firstColumn="1" w:lastColumn="0" w:oddVBand="0" w:evenVBand="0" w:oddHBand="0" w:evenHBand="0" w:firstRowFirstColumn="0" w:firstRowLastColumn="0" w:lastRowFirstColumn="0" w:lastRowLastColumn="0"/>
            <w:tcW w:w="4991" w:type="dxa"/>
          </w:tcPr>
          <w:p w14:paraId="37551392" w14:textId="77777777" w:rsidR="00BD230F" w:rsidRDefault="00BD230F">
            <w:r>
              <w:t>Cash</w:t>
            </w:r>
          </w:p>
        </w:tc>
        <w:tc>
          <w:tcPr>
            <w:tcW w:w="1134" w:type="dxa"/>
          </w:tcPr>
          <w:p w14:paraId="55DCA3FA" w14:textId="77777777" w:rsidR="00BD230F" w:rsidRDefault="00BD230F">
            <w:pPr>
              <w:cnfStyle w:val="000000000000" w:firstRow="0" w:lastRow="0" w:firstColumn="0" w:lastColumn="0" w:oddVBand="0" w:evenVBand="0" w:oddHBand="0" w:evenHBand="0" w:firstRowFirstColumn="0" w:firstRowLastColumn="0" w:lastRowFirstColumn="0" w:lastRowLastColumn="0"/>
            </w:pPr>
            <w:r>
              <w:t>21 933</w:t>
            </w:r>
          </w:p>
        </w:tc>
        <w:tc>
          <w:tcPr>
            <w:tcW w:w="1275" w:type="dxa"/>
          </w:tcPr>
          <w:p w14:paraId="0C8B82CB" w14:textId="77777777" w:rsidR="00BD230F" w:rsidRDefault="00BD230F">
            <w:pPr>
              <w:cnfStyle w:val="000000000000" w:firstRow="0" w:lastRow="0" w:firstColumn="0" w:lastColumn="0" w:oddVBand="0" w:evenVBand="0" w:oddHBand="0" w:evenHBand="0" w:firstRowFirstColumn="0" w:firstRowLastColumn="0" w:lastRowFirstColumn="0" w:lastRowLastColumn="0"/>
            </w:pPr>
            <w:r>
              <w:t>21 933</w:t>
            </w:r>
          </w:p>
        </w:tc>
        <w:tc>
          <w:tcPr>
            <w:tcW w:w="1134" w:type="dxa"/>
          </w:tcPr>
          <w:p w14:paraId="5F25587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36BFF2A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508DFE3C" w14:textId="77777777">
        <w:tc>
          <w:tcPr>
            <w:cnfStyle w:val="001000000000" w:firstRow="0" w:lastRow="0" w:firstColumn="1" w:lastColumn="0" w:oddVBand="0" w:evenVBand="0" w:oddHBand="0" w:evenHBand="0" w:firstRowFirstColumn="0" w:firstRowLastColumn="0" w:lastRowFirstColumn="0" w:lastRowLastColumn="0"/>
            <w:tcW w:w="4991" w:type="dxa"/>
          </w:tcPr>
          <w:p w14:paraId="749C5FAF" w14:textId="77777777" w:rsidR="00BD230F" w:rsidRDefault="00BD230F">
            <w:r>
              <w:t>Derivative assets</w:t>
            </w:r>
          </w:p>
        </w:tc>
        <w:tc>
          <w:tcPr>
            <w:tcW w:w="1134" w:type="dxa"/>
          </w:tcPr>
          <w:p w14:paraId="2E0FABB2" w14:textId="77777777" w:rsidR="00BD230F" w:rsidRDefault="00BD230F">
            <w:pPr>
              <w:cnfStyle w:val="000000000000" w:firstRow="0" w:lastRow="0" w:firstColumn="0" w:lastColumn="0" w:oddVBand="0" w:evenVBand="0" w:oddHBand="0" w:evenHBand="0" w:firstRowFirstColumn="0" w:firstRowLastColumn="0" w:lastRowFirstColumn="0" w:lastRowLastColumn="0"/>
            </w:pPr>
            <w:r>
              <w:t>787</w:t>
            </w:r>
          </w:p>
        </w:tc>
        <w:tc>
          <w:tcPr>
            <w:tcW w:w="1275" w:type="dxa"/>
          </w:tcPr>
          <w:p w14:paraId="2A3A8D87"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235440EC" w14:textId="77777777" w:rsidR="00BD230F" w:rsidRDefault="00BD230F">
            <w:pPr>
              <w:cnfStyle w:val="000000000000" w:firstRow="0" w:lastRow="0" w:firstColumn="0" w:lastColumn="0" w:oddVBand="0" w:evenVBand="0" w:oddHBand="0" w:evenHBand="0" w:firstRowFirstColumn="0" w:firstRowLastColumn="0" w:lastRowFirstColumn="0" w:lastRowLastColumn="0"/>
            </w:pPr>
            <w:r>
              <w:t>705</w:t>
            </w:r>
          </w:p>
        </w:tc>
        <w:tc>
          <w:tcPr>
            <w:tcW w:w="1104" w:type="dxa"/>
          </w:tcPr>
          <w:p w14:paraId="724B5F25" w14:textId="77777777" w:rsidR="00BD230F" w:rsidRDefault="00BD230F">
            <w:pPr>
              <w:cnfStyle w:val="000000000000" w:firstRow="0" w:lastRow="0" w:firstColumn="0" w:lastColumn="0" w:oddVBand="0" w:evenVBand="0" w:oddHBand="0" w:evenHBand="0" w:firstRowFirstColumn="0" w:firstRowLastColumn="0" w:lastRowFirstColumn="0" w:lastRowLastColumn="0"/>
            </w:pPr>
            <w:r>
              <w:t>79</w:t>
            </w:r>
          </w:p>
        </w:tc>
      </w:tr>
      <w:tr w:rsidR="00BD230F" w14:paraId="4929C503" w14:textId="77777777">
        <w:tc>
          <w:tcPr>
            <w:cnfStyle w:val="001000000000" w:firstRow="0" w:lastRow="0" w:firstColumn="1" w:lastColumn="0" w:oddVBand="0" w:evenVBand="0" w:oddHBand="0" w:evenHBand="0" w:firstRowFirstColumn="0" w:firstRowLastColumn="0" w:lastRowFirstColumn="0" w:lastRowLastColumn="0"/>
            <w:tcW w:w="4991" w:type="dxa"/>
          </w:tcPr>
          <w:p w14:paraId="725F1DEF" w14:textId="77777777" w:rsidR="00BD230F" w:rsidRDefault="00BD230F">
            <w:r>
              <w:t>Term deposits</w:t>
            </w:r>
          </w:p>
        </w:tc>
        <w:tc>
          <w:tcPr>
            <w:tcW w:w="1134" w:type="dxa"/>
          </w:tcPr>
          <w:p w14:paraId="460C475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601AD09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FC0285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09D8470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82BBA5C" w14:textId="77777777">
        <w:tc>
          <w:tcPr>
            <w:cnfStyle w:val="001000000000" w:firstRow="0" w:lastRow="0" w:firstColumn="1" w:lastColumn="0" w:oddVBand="0" w:evenVBand="0" w:oddHBand="0" w:evenHBand="0" w:firstRowFirstColumn="0" w:firstRowLastColumn="0" w:lastRowFirstColumn="0" w:lastRowLastColumn="0"/>
            <w:tcW w:w="4991" w:type="dxa"/>
          </w:tcPr>
          <w:p w14:paraId="6277EC63" w14:textId="77777777" w:rsidR="00BD230F" w:rsidRDefault="00BD230F">
            <w:r>
              <w:t>Advances paid</w:t>
            </w:r>
          </w:p>
        </w:tc>
        <w:tc>
          <w:tcPr>
            <w:tcW w:w="1134" w:type="dxa"/>
          </w:tcPr>
          <w:p w14:paraId="2DB48C2D" w14:textId="77777777" w:rsidR="00BD230F" w:rsidRDefault="00BD230F">
            <w:pPr>
              <w:cnfStyle w:val="000000000000" w:firstRow="0" w:lastRow="0" w:firstColumn="0" w:lastColumn="0" w:oddVBand="0" w:evenVBand="0" w:oddHBand="0" w:evenHBand="0" w:firstRowFirstColumn="0" w:firstRowLastColumn="0" w:lastRowFirstColumn="0" w:lastRowLastColumn="0"/>
            </w:pPr>
            <w:r>
              <w:t>575</w:t>
            </w:r>
          </w:p>
        </w:tc>
        <w:tc>
          <w:tcPr>
            <w:tcW w:w="1275" w:type="dxa"/>
          </w:tcPr>
          <w:p w14:paraId="027257A5"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7798F861" w14:textId="77777777" w:rsidR="00BD230F" w:rsidRDefault="00BD230F">
            <w:pPr>
              <w:cnfStyle w:val="000000000000" w:firstRow="0" w:lastRow="0" w:firstColumn="0" w:lastColumn="0" w:oddVBand="0" w:evenVBand="0" w:oddHBand="0" w:evenHBand="0" w:firstRowFirstColumn="0" w:firstRowLastColumn="0" w:lastRowFirstColumn="0" w:lastRowLastColumn="0"/>
            </w:pPr>
            <w:r>
              <w:t>571</w:t>
            </w:r>
          </w:p>
        </w:tc>
        <w:tc>
          <w:tcPr>
            <w:tcW w:w="1104" w:type="dxa"/>
          </w:tcPr>
          <w:p w14:paraId="427D9E3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131BEC1" w14:textId="77777777">
        <w:tc>
          <w:tcPr>
            <w:cnfStyle w:val="001000000000" w:firstRow="0" w:lastRow="0" w:firstColumn="1" w:lastColumn="0" w:oddVBand="0" w:evenVBand="0" w:oddHBand="0" w:evenHBand="0" w:firstRowFirstColumn="0" w:firstRowLastColumn="0" w:lastRowFirstColumn="0" w:lastRowLastColumn="0"/>
            <w:tcW w:w="4991" w:type="dxa"/>
          </w:tcPr>
          <w:p w14:paraId="70994A77" w14:textId="77777777" w:rsidR="00BD230F" w:rsidRDefault="00BD230F">
            <w:r>
              <w:t>Equities and managed investment schemes</w:t>
            </w:r>
          </w:p>
        </w:tc>
        <w:tc>
          <w:tcPr>
            <w:tcW w:w="1134" w:type="dxa"/>
          </w:tcPr>
          <w:p w14:paraId="43CA986A" w14:textId="77777777" w:rsidR="00BD230F" w:rsidRDefault="00BD230F">
            <w:pPr>
              <w:cnfStyle w:val="000000000000" w:firstRow="0" w:lastRow="0" w:firstColumn="0" w:lastColumn="0" w:oddVBand="0" w:evenVBand="0" w:oddHBand="0" w:evenHBand="0" w:firstRowFirstColumn="0" w:firstRowLastColumn="0" w:lastRowFirstColumn="0" w:lastRowLastColumn="0"/>
            </w:pPr>
            <w:r>
              <w:t>39 210</w:t>
            </w:r>
          </w:p>
        </w:tc>
        <w:tc>
          <w:tcPr>
            <w:tcW w:w="1275" w:type="dxa"/>
          </w:tcPr>
          <w:p w14:paraId="4E45E49D" w14:textId="77777777" w:rsidR="00BD230F" w:rsidRDefault="00BD230F">
            <w:pPr>
              <w:cnfStyle w:val="000000000000" w:firstRow="0" w:lastRow="0" w:firstColumn="0" w:lastColumn="0" w:oddVBand="0" w:evenVBand="0" w:oddHBand="0" w:evenHBand="0" w:firstRowFirstColumn="0" w:firstRowLastColumn="0" w:lastRowFirstColumn="0" w:lastRowLastColumn="0"/>
            </w:pPr>
            <w:r>
              <w:t>3 345</w:t>
            </w:r>
          </w:p>
        </w:tc>
        <w:tc>
          <w:tcPr>
            <w:tcW w:w="1134" w:type="dxa"/>
          </w:tcPr>
          <w:p w14:paraId="6A602729" w14:textId="77777777" w:rsidR="00BD230F" w:rsidRDefault="00BD230F">
            <w:pPr>
              <w:cnfStyle w:val="000000000000" w:firstRow="0" w:lastRow="0" w:firstColumn="0" w:lastColumn="0" w:oddVBand="0" w:evenVBand="0" w:oddHBand="0" w:evenHBand="0" w:firstRowFirstColumn="0" w:firstRowLastColumn="0" w:lastRowFirstColumn="0" w:lastRowLastColumn="0"/>
            </w:pPr>
            <w:r>
              <w:t>26 037</w:t>
            </w:r>
          </w:p>
        </w:tc>
        <w:tc>
          <w:tcPr>
            <w:tcW w:w="1104" w:type="dxa"/>
          </w:tcPr>
          <w:p w14:paraId="05CB3EB8" w14:textId="77777777" w:rsidR="00BD230F" w:rsidRDefault="00BD230F">
            <w:pPr>
              <w:cnfStyle w:val="000000000000" w:firstRow="0" w:lastRow="0" w:firstColumn="0" w:lastColumn="0" w:oddVBand="0" w:evenVBand="0" w:oddHBand="0" w:evenHBand="0" w:firstRowFirstColumn="0" w:firstRowLastColumn="0" w:lastRowFirstColumn="0" w:lastRowLastColumn="0"/>
            </w:pPr>
            <w:r>
              <w:t>9 828</w:t>
            </w:r>
          </w:p>
        </w:tc>
      </w:tr>
      <w:tr w:rsidR="00BD230F" w14:paraId="06E72A31"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4C6FEEDE" w14:textId="77777777" w:rsidR="00BD230F" w:rsidRDefault="00BD230F">
            <w:r>
              <w:t>Debt securities at fair value</w:t>
            </w:r>
          </w:p>
        </w:tc>
        <w:tc>
          <w:tcPr>
            <w:tcW w:w="1134" w:type="dxa"/>
            <w:tcBorders>
              <w:bottom w:val="single" w:sz="6" w:space="0" w:color="auto"/>
            </w:tcBorders>
          </w:tcPr>
          <w:p w14:paraId="7D2BA50B" w14:textId="77777777" w:rsidR="00BD230F" w:rsidRDefault="00BD230F">
            <w:pPr>
              <w:cnfStyle w:val="000000000000" w:firstRow="0" w:lastRow="0" w:firstColumn="0" w:lastColumn="0" w:oddVBand="0" w:evenVBand="0" w:oddHBand="0" w:evenHBand="0" w:firstRowFirstColumn="0" w:firstRowLastColumn="0" w:lastRowFirstColumn="0" w:lastRowLastColumn="0"/>
            </w:pPr>
            <w:r>
              <w:t>5 320</w:t>
            </w:r>
          </w:p>
        </w:tc>
        <w:tc>
          <w:tcPr>
            <w:tcW w:w="1275" w:type="dxa"/>
            <w:tcBorders>
              <w:bottom w:val="single" w:sz="6" w:space="0" w:color="auto"/>
            </w:tcBorders>
          </w:tcPr>
          <w:p w14:paraId="0E679481" w14:textId="77777777" w:rsidR="00BD230F" w:rsidRDefault="00BD230F">
            <w:pPr>
              <w:cnfStyle w:val="000000000000" w:firstRow="0" w:lastRow="0" w:firstColumn="0" w:lastColumn="0" w:oddVBand="0" w:evenVBand="0" w:oddHBand="0" w:evenHBand="0" w:firstRowFirstColumn="0" w:firstRowLastColumn="0" w:lastRowFirstColumn="0" w:lastRowLastColumn="0"/>
            </w:pPr>
            <w:r>
              <w:t>190</w:t>
            </w:r>
          </w:p>
        </w:tc>
        <w:tc>
          <w:tcPr>
            <w:tcW w:w="1134" w:type="dxa"/>
            <w:tcBorders>
              <w:bottom w:val="single" w:sz="6" w:space="0" w:color="auto"/>
            </w:tcBorders>
          </w:tcPr>
          <w:p w14:paraId="36B8D5EE" w14:textId="77777777" w:rsidR="00BD230F" w:rsidRDefault="00BD230F">
            <w:pPr>
              <w:cnfStyle w:val="000000000000" w:firstRow="0" w:lastRow="0" w:firstColumn="0" w:lastColumn="0" w:oddVBand="0" w:evenVBand="0" w:oddHBand="0" w:evenHBand="0" w:firstRowFirstColumn="0" w:firstRowLastColumn="0" w:lastRowFirstColumn="0" w:lastRowLastColumn="0"/>
            </w:pPr>
            <w:r>
              <w:t>5 130</w:t>
            </w:r>
          </w:p>
        </w:tc>
        <w:tc>
          <w:tcPr>
            <w:tcW w:w="1104" w:type="dxa"/>
            <w:tcBorders>
              <w:bottom w:val="single" w:sz="6" w:space="0" w:color="auto"/>
            </w:tcBorders>
          </w:tcPr>
          <w:p w14:paraId="6BF3E6B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EC4D82B"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6" w:space="0" w:color="auto"/>
            </w:tcBorders>
          </w:tcPr>
          <w:p w14:paraId="6D4A4B53" w14:textId="77777777" w:rsidR="00BD230F" w:rsidRDefault="00BD230F">
            <w:r>
              <w:rPr>
                <w:b/>
              </w:rPr>
              <w:t>Total financial assets</w:t>
            </w:r>
          </w:p>
        </w:tc>
        <w:tc>
          <w:tcPr>
            <w:tcW w:w="1134" w:type="dxa"/>
            <w:tcBorders>
              <w:top w:val="single" w:sz="6" w:space="0" w:color="auto"/>
              <w:bottom w:val="single" w:sz="6" w:space="0" w:color="auto"/>
            </w:tcBorders>
          </w:tcPr>
          <w:p w14:paraId="5638B1D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67 825</w:t>
            </w:r>
          </w:p>
        </w:tc>
        <w:tc>
          <w:tcPr>
            <w:tcW w:w="1275" w:type="dxa"/>
            <w:tcBorders>
              <w:top w:val="single" w:sz="6" w:space="0" w:color="auto"/>
              <w:bottom w:val="single" w:sz="6" w:space="0" w:color="auto"/>
            </w:tcBorders>
          </w:tcPr>
          <w:p w14:paraId="580AE37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25 476</w:t>
            </w:r>
          </w:p>
        </w:tc>
        <w:tc>
          <w:tcPr>
            <w:tcW w:w="1134" w:type="dxa"/>
            <w:tcBorders>
              <w:top w:val="single" w:sz="6" w:space="0" w:color="auto"/>
              <w:bottom w:val="single" w:sz="6" w:space="0" w:color="auto"/>
            </w:tcBorders>
          </w:tcPr>
          <w:p w14:paraId="34C510B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32 443</w:t>
            </w:r>
          </w:p>
        </w:tc>
        <w:tc>
          <w:tcPr>
            <w:tcW w:w="1104" w:type="dxa"/>
            <w:tcBorders>
              <w:top w:val="single" w:sz="6" w:space="0" w:color="auto"/>
              <w:bottom w:val="single" w:sz="6" w:space="0" w:color="auto"/>
            </w:tcBorders>
          </w:tcPr>
          <w:p w14:paraId="071F171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9 907</w:t>
            </w:r>
          </w:p>
        </w:tc>
      </w:tr>
      <w:tr w:rsidR="00BD230F" w14:paraId="4795B1C5"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70A5C029" w14:textId="77777777" w:rsidR="00BD230F" w:rsidRDefault="00BD230F">
            <w:r>
              <w:rPr>
                <w:b/>
              </w:rPr>
              <w:t>Financial liabilities</w:t>
            </w:r>
          </w:p>
        </w:tc>
        <w:tc>
          <w:tcPr>
            <w:tcW w:w="1134" w:type="dxa"/>
            <w:tcBorders>
              <w:top w:val="single" w:sz="6" w:space="0" w:color="auto"/>
            </w:tcBorders>
          </w:tcPr>
          <w:p w14:paraId="21C9DD3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6" w:space="0" w:color="auto"/>
            </w:tcBorders>
          </w:tcPr>
          <w:p w14:paraId="5838EF7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1B4833B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3BF52B9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6691465" w14:textId="77777777">
        <w:tc>
          <w:tcPr>
            <w:cnfStyle w:val="001000000000" w:firstRow="0" w:lastRow="0" w:firstColumn="1" w:lastColumn="0" w:oddVBand="0" w:evenVBand="0" w:oddHBand="0" w:evenHBand="0" w:firstRowFirstColumn="0" w:firstRowLastColumn="0" w:lastRowFirstColumn="0" w:lastRowLastColumn="0"/>
            <w:tcW w:w="4991" w:type="dxa"/>
          </w:tcPr>
          <w:p w14:paraId="54D1A6B6" w14:textId="77777777" w:rsidR="00BD230F" w:rsidRDefault="00BD230F">
            <w:r>
              <w:t>Domestic borrowings</w:t>
            </w:r>
          </w:p>
        </w:tc>
        <w:tc>
          <w:tcPr>
            <w:tcW w:w="1134" w:type="dxa"/>
          </w:tcPr>
          <w:p w14:paraId="09F56D49" w14:textId="77777777" w:rsidR="00BD230F" w:rsidRDefault="00BD230F">
            <w:pPr>
              <w:cnfStyle w:val="000000000000" w:firstRow="0" w:lastRow="0" w:firstColumn="0" w:lastColumn="0" w:oddVBand="0" w:evenVBand="0" w:oddHBand="0" w:evenHBand="0" w:firstRowFirstColumn="0" w:firstRowLastColumn="0" w:lastRowFirstColumn="0" w:lastRowLastColumn="0"/>
            </w:pPr>
            <w:r>
              <w:t>98 850</w:t>
            </w:r>
          </w:p>
        </w:tc>
        <w:tc>
          <w:tcPr>
            <w:tcW w:w="1275" w:type="dxa"/>
          </w:tcPr>
          <w:p w14:paraId="276E42D7" w14:textId="77777777" w:rsidR="00BD230F" w:rsidRDefault="00BD230F">
            <w:pPr>
              <w:cnfStyle w:val="000000000000" w:firstRow="0" w:lastRow="0" w:firstColumn="0" w:lastColumn="0" w:oddVBand="0" w:evenVBand="0" w:oddHBand="0" w:evenHBand="0" w:firstRowFirstColumn="0" w:firstRowLastColumn="0" w:lastRowFirstColumn="0" w:lastRowLastColumn="0"/>
            </w:pPr>
            <w:r>
              <w:t>88 078</w:t>
            </w:r>
          </w:p>
        </w:tc>
        <w:tc>
          <w:tcPr>
            <w:tcW w:w="1134" w:type="dxa"/>
          </w:tcPr>
          <w:p w14:paraId="4C070A39" w14:textId="77777777" w:rsidR="00BD230F" w:rsidRDefault="00BD230F">
            <w:pPr>
              <w:cnfStyle w:val="000000000000" w:firstRow="0" w:lastRow="0" w:firstColumn="0" w:lastColumn="0" w:oddVBand="0" w:evenVBand="0" w:oddHBand="0" w:evenHBand="0" w:firstRowFirstColumn="0" w:firstRowLastColumn="0" w:lastRowFirstColumn="0" w:lastRowLastColumn="0"/>
            </w:pPr>
            <w:r>
              <w:t>10 772</w:t>
            </w:r>
          </w:p>
        </w:tc>
        <w:tc>
          <w:tcPr>
            <w:tcW w:w="1104" w:type="dxa"/>
          </w:tcPr>
          <w:p w14:paraId="451FF78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BFA8982" w14:textId="77777777">
        <w:tc>
          <w:tcPr>
            <w:cnfStyle w:val="001000000000" w:firstRow="0" w:lastRow="0" w:firstColumn="1" w:lastColumn="0" w:oddVBand="0" w:evenVBand="0" w:oddHBand="0" w:evenHBand="0" w:firstRowFirstColumn="0" w:firstRowLastColumn="0" w:lastRowFirstColumn="0" w:lastRowLastColumn="0"/>
            <w:tcW w:w="4991" w:type="dxa"/>
          </w:tcPr>
          <w:p w14:paraId="384052AA" w14:textId="77777777" w:rsidR="00BD230F" w:rsidRDefault="00BD230F">
            <w:r>
              <w:t>Foreign currency borrowings</w:t>
            </w:r>
          </w:p>
        </w:tc>
        <w:tc>
          <w:tcPr>
            <w:tcW w:w="1134" w:type="dxa"/>
          </w:tcPr>
          <w:p w14:paraId="16B013DC" w14:textId="77777777" w:rsidR="00BD230F" w:rsidRDefault="00BD230F">
            <w:pPr>
              <w:cnfStyle w:val="000000000000" w:firstRow="0" w:lastRow="0" w:firstColumn="0" w:lastColumn="0" w:oddVBand="0" w:evenVBand="0" w:oddHBand="0" w:evenHBand="0" w:firstRowFirstColumn="0" w:firstRowLastColumn="0" w:lastRowFirstColumn="0" w:lastRowLastColumn="0"/>
            </w:pPr>
            <w:r>
              <w:t>1 310</w:t>
            </w:r>
          </w:p>
        </w:tc>
        <w:tc>
          <w:tcPr>
            <w:tcW w:w="1275" w:type="dxa"/>
          </w:tcPr>
          <w:p w14:paraId="7BF6991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E5AF938" w14:textId="77777777" w:rsidR="00BD230F" w:rsidRDefault="00BD230F">
            <w:pPr>
              <w:cnfStyle w:val="000000000000" w:firstRow="0" w:lastRow="0" w:firstColumn="0" w:lastColumn="0" w:oddVBand="0" w:evenVBand="0" w:oddHBand="0" w:evenHBand="0" w:firstRowFirstColumn="0" w:firstRowLastColumn="0" w:lastRowFirstColumn="0" w:lastRowLastColumn="0"/>
            </w:pPr>
            <w:r>
              <w:t>1 310</w:t>
            </w:r>
          </w:p>
        </w:tc>
        <w:tc>
          <w:tcPr>
            <w:tcW w:w="1104" w:type="dxa"/>
          </w:tcPr>
          <w:p w14:paraId="43179D4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26CFB3C"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557A27B4" w14:textId="77777777" w:rsidR="00BD230F" w:rsidRDefault="00BD230F">
            <w:r>
              <w:t>Derivative financial liabilities</w:t>
            </w:r>
          </w:p>
        </w:tc>
        <w:tc>
          <w:tcPr>
            <w:tcW w:w="1134" w:type="dxa"/>
            <w:tcBorders>
              <w:bottom w:val="single" w:sz="6" w:space="0" w:color="auto"/>
            </w:tcBorders>
          </w:tcPr>
          <w:p w14:paraId="4A51F863" w14:textId="77777777" w:rsidR="00BD230F" w:rsidRDefault="00BD230F">
            <w:pPr>
              <w:cnfStyle w:val="000000000000" w:firstRow="0" w:lastRow="0" w:firstColumn="0" w:lastColumn="0" w:oddVBand="0" w:evenVBand="0" w:oddHBand="0" w:evenHBand="0" w:firstRowFirstColumn="0" w:firstRowLastColumn="0" w:lastRowFirstColumn="0" w:lastRowLastColumn="0"/>
            </w:pPr>
            <w:r>
              <w:t>947</w:t>
            </w:r>
          </w:p>
        </w:tc>
        <w:tc>
          <w:tcPr>
            <w:tcW w:w="1275" w:type="dxa"/>
            <w:tcBorders>
              <w:bottom w:val="single" w:sz="6" w:space="0" w:color="auto"/>
            </w:tcBorders>
          </w:tcPr>
          <w:p w14:paraId="45B2B931" w14:textId="77777777" w:rsidR="00BD230F" w:rsidRDefault="00BD230F">
            <w:pPr>
              <w:cnfStyle w:val="000000000000" w:firstRow="0" w:lastRow="0" w:firstColumn="0" w:lastColumn="0" w:oddVBand="0" w:evenVBand="0" w:oddHBand="0" w:evenHBand="0" w:firstRowFirstColumn="0" w:firstRowLastColumn="0" w:lastRowFirstColumn="0" w:lastRowLastColumn="0"/>
            </w:pPr>
            <w:r>
              <w:t>110</w:t>
            </w:r>
          </w:p>
        </w:tc>
        <w:tc>
          <w:tcPr>
            <w:tcW w:w="1134" w:type="dxa"/>
            <w:tcBorders>
              <w:bottom w:val="single" w:sz="6" w:space="0" w:color="auto"/>
            </w:tcBorders>
          </w:tcPr>
          <w:p w14:paraId="747774B9" w14:textId="77777777" w:rsidR="00BD230F" w:rsidRDefault="00BD230F">
            <w:pPr>
              <w:cnfStyle w:val="000000000000" w:firstRow="0" w:lastRow="0" w:firstColumn="0" w:lastColumn="0" w:oddVBand="0" w:evenVBand="0" w:oddHBand="0" w:evenHBand="0" w:firstRowFirstColumn="0" w:firstRowLastColumn="0" w:lastRowFirstColumn="0" w:lastRowLastColumn="0"/>
            </w:pPr>
            <w:r>
              <w:t>634</w:t>
            </w:r>
          </w:p>
        </w:tc>
        <w:tc>
          <w:tcPr>
            <w:tcW w:w="1104" w:type="dxa"/>
            <w:tcBorders>
              <w:bottom w:val="single" w:sz="6" w:space="0" w:color="auto"/>
            </w:tcBorders>
          </w:tcPr>
          <w:p w14:paraId="25C5DAF0" w14:textId="77777777" w:rsidR="00BD230F" w:rsidRDefault="00BD230F">
            <w:pPr>
              <w:cnfStyle w:val="000000000000" w:firstRow="0" w:lastRow="0" w:firstColumn="0" w:lastColumn="0" w:oddVBand="0" w:evenVBand="0" w:oddHBand="0" w:evenHBand="0" w:firstRowFirstColumn="0" w:firstRowLastColumn="0" w:lastRowFirstColumn="0" w:lastRowLastColumn="0"/>
            </w:pPr>
            <w:r>
              <w:t>203</w:t>
            </w:r>
          </w:p>
        </w:tc>
      </w:tr>
      <w:tr w:rsidR="00BD230F" w14:paraId="52E07FD2" w14:textId="77777777">
        <w:tc>
          <w:tcPr>
            <w:cnfStyle w:val="001000000000" w:firstRow="0" w:lastRow="0" w:firstColumn="1" w:lastColumn="0" w:oddVBand="0" w:evenVBand="0" w:oddHBand="0" w:evenHBand="0" w:firstRowFirstColumn="0" w:firstRowLastColumn="0" w:lastRowFirstColumn="0" w:lastRowLastColumn="0"/>
            <w:tcW w:w="4991" w:type="dxa"/>
          </w:tcPr>
          <w:p w14:paraId="19EF02AB" w14:textId="77777777" w:rsidR="00BD230F" w:rsidRDefault="00BD230F">
            <w:r>
              <w:rPr>
                <w:b/>
              </w:rPr>
              <w:t>Total financial liabilities</w:t>
            </w:r>
          </w:p>
        </w:tc>
        <w:tc>
          <w:tcPr>
            <w:tcW w:w="1134" w:type="dxa"/>
          </w:tcPr>
          <w:p w14:paraId="014613B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101 107</w:t>
            </w:r>
          </w:p>
        </w:tc>
        <w:tc>
          <w:tcPr>
            <w:tcW w:w="1275" w:type="dxa"/>
          </w:tcPr>
          <w:p w14:paraId="78702DA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88 188</w:t>
            </w:r>
          </w:p>
        </w:tc>
        <w:tc>
          <w:tcPr>
            <w:tcW w:w="1134" w:type="dxa"/>
          </w:tcPr>
          <w:p w14:paraId="02941A0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12 716</w:t>
            </w:r>
          </w:p>
        </w:tc>
        <w:tc>
          <w:tcPr>
            <w:tcW w:w="1104" w:type="dxa"/>
          </w:tcPr>
          <w:p w14:paraId="06B7C3D5" w14:textId="05300868" w:rsidR="00BD230F" w:rsidRDefault="00BD230F">
            <w:pPr>
              <w:cnfStyle w:val="000000000000" w:firstRow="0" w:lastRow="0" w:firstColumn="0" w:lastColumn="0" w:oddVBand="0" w:evenVBand="0" w:oddHBand="0" w:evenHBand="0" w:firstRowFirstColumn="0" w:firstRowLastColumn="0" w:lastRowFirstColumn="0" w:lastRowLastColumn="0"/>
            </w:pPr>
            <w:r>
              <w:rPr>
                <w:b/>
              </w:rPr>
              <w:t>203</w:t>
            </w:r>
          </w:p>
        </w:tc>
      </w:tr>
    </w:tbl>
    <w:p w14:paraId="09948A07" w14:textId="77777777" w:rsidR="00BD230F" w:rsidRPr="002F3B12" w:rsidRDefault="00BD230F" w:rsidP="00BD230F">
      <w:pPr>
        <w:rPr>
          <w:sz w:val="16"/>
          <w:szCs w:val="16"/>
        </w:rPr>
      </w:pPr>
    </w:p>
    <w:tbl>
      <w:tblPr>
        <w:tblStyle w:val="DTFTable"/>
        <w:tblW w:w="9638" w:type="dxa"/>
        <w:tblLayout w:type="fixed"/>
        <w:tblLook w:val="06A0" w:firstRow="1" w:lastRow="0" w:firstColumn="1" w:lastColumn="0" w:noHBand="1" w:noVBand="1"/>
      </w:tblPr>
      <w:tblGrid>
        <w:gridCol w:w="4991"/>
        <w:gridCol w:w="1134"/>
        <w:gridCol w:w="1275"/>
        <w:gridCol w:w="1134"/>
        <w:gridCol w:w="1104"/>
      </w:tblGrid>
      <w:tr w:rsidR="00BD230F" w14:paraId="39B6C27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227FE492" w14:textId="6A9A81A9" w:rsidR="00BD230F" w:rsidRDefault="00BD230F">
            <w:pPr>
              <w:keepNext/>
            </w:pPr>
            <w:r>
              <w:t>2020</w:t>
            </w:r>
          </w:p>
        </w:tc>
        <w:tc>
          <w:tcPr>
            <w:tcW w:w="1134" w:type="dxa"/>
          </w:tcPr>
          <w:p w14:paraId="1F70671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362FC41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6182349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04" w:type="dxa"/>
          </w:tcPr>
          <w:p w14:paraId="5B28725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64CD239F" w14:textId="77777777">
        <w:tc>
          <w:tcPr>
            <w:cnfStyle w:val="001000000000" w:firstRow="0" w:lastRow="0" w:firstColumn="1" w:lastColumn="0" w:oddVBand="0" w:evenVBand="0" w:oddHBand="0" w:evenHBand="0" w:firstRowFirstColumn="0" w:firstRowLastColumn="0" w:lastRowFirstColumn="0" w:lastRowLastColumn="0"/>
            <w:tcW w:w="4991" w:type="dxa"/>
          </w:tcPr>
          <w:p w14:paraId="334EAFFD" w14:textId="77777777" w:rsidR="00BD230F" w:rsidRDefault="00BD230F">
            <w:r>
              <w:rPr>
                <w:b/>
              </w:rPr>
              <w:t>Financial assets</w:t>
            </w:r>
          </w:p>
        </w:tc>
        <w:tc>
          <w:tcPr>
            <w:tcW w:w="1134" w:type="dxa"/>
          </w:tcPr>
          <w:p w14:paraId="6CC23A3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5" w:type="dxa"/>
          </w:tcPr>
          <w:p w14:paraId="723FA6B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0EEAD15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04" w:type="dxa"/>
          </w:tcPr>
          <w:p w14:paraId="616E700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EB23AF8" w14:textId="77777777">
        <w:tc>
          <w:tcPr>
            <w:cnfStyle w:val="001000000000" w:firstRow="0" w:lastRow="0" w:firstColumn="1" w:lastColumn="0" w:oddVBand="0" w:evenVBand="0" w:oddHBand="0" w:evenHBand="0" w:firstRowFirstColumn="0" w:firstRowLastColumn="0" w:lastRowFirstColumn="0" w:lastRowLastColumn="0"/>
            <w:tcW w:w="4991" w:type="dxa"/>
          </w:tcPr>
          <w:p w14:paraId="2CDC6B7F" w14:textId="77777777" w:rsidR="00BD230F" w:rsidRDefault="00BD230F">
            <w:r>
              <w:t>Cash</w:t>
            </w:r>
          </w:p>
        </w:tc>
        <w:tc>
          <w:tcPr>
            <w:tcW w:w="1134" w:type="dxa"/>
          </w:tcPr>
          <w:p w14:paraId="1F14ADB9" w14:textId="77777777" w:rsidR="00BD230F" w:rsidRDefault="00BD230F">
            <w:pPr>
              <w:cnfStyle w:val="000000000000" w:firstRow="0" w:lastRow="0" w:firstColumn="0" w:lastColumn="0" w:oddVBand="0" w:evenVBand="0" w:oddHBand="0" w:evenHBand="0" w:firstRowFirstColumn="0" w:firstRowLastColumn="0" w:lastRowFirstColumn="0" w:lastRowLastColumn="0"/>
            </w:pPr>
            <w:r>
              <w:t>19 185</w:t>
            </w:r>
          </w:p>
        </w:tc>
        <w:tc>
          <w:tcPr>
            <w:tcW w:w="1275" w:type="dxa"/>
          </w:tcPr>
          <w:p w14:paraId="775949BA" w14:textId="77777777" w:rsidR="00BD230F" w:rsidRDefault="00BD230F">
            <w:pPr>
              <w:cnfStyle w:val="000000000000" w:firstRow="0" w:lastRow="0" w:firstColumn="0" w:lastColumn="0" w:oddVBand="0" w:evenVBand="0" w:oddHBand="0" w:evenHBand="0" w:firstRowFirstColumn="0" w:firstRowLastColumn="0" w:lastRowFirstColumn="0" w:lastRowLastColumn="0"/>
            </w:pPr>
            <w:r>
              <w:t>19 185</w:t>
            </w:r>
          </w:p>
        </w:tc>
        <w:tc>
          <w:tcPr>
            <w:tcW w:w="1134" w:type="dxa"/>
          </w:tcPr>
          <w:p w14:paraId="376E554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1EC9CC6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D80AE8F" w14:textId="77777777">
        <w:tc>
          <w:tcPr>
            <w:cnfStyle w:val="001000000000" w:firstRow="0" w:lastRow="0" w:firstColumn="1" w:lastColumn="0" w:oddVBand="0" w:evenVBand="0" w:oddHBand="0" w:evenHBand="0" w:firstRowFirstColumn="0" w:firstRowLastColumn="0" w:lastRowFirstColumn="0" w:lastRowLastColumn="0"/>
            <w:tcW w:w="4991" w:type="dxa"/>
          </w:tcPr>
          <w:p w14:paraId="568D097E" w14:textId="77777777" w:rsidR="00BD230F" w:rsidRDefault="00BD230F">
            <w:r>
              <w:t>Derivative assets</w:t>
            </w:r>
          </w:p>
        </w:tc>
        <w:tc>
          <w:tcPr>
            <w:tcW w:w="1134" w:type="dxa"/>
          </w:tcPr>
          <w:p w14:paraId="7BB218F6" w14:textId="77777777" w:rsidR="00BD230F" w:rsidRDefault="00BD230F">
            <w:pPr>
              <w:cnfStyle w:val="000000000000" w:firstRow="0" w:lastRow="0" w:firstColumn="0" w:lastColumn="0" w:oddVBand="0" w:evenVBand="0" w:oddHBand="0" w:evenHBand="0" w:firstRowFirstColumn="0" w:firstRowLastColumn="0" w:lastRowFirstColumn="0" w:lastRowLastColumn="0"/>
            </w:pPr>
            <w:r>
              <w:t>2 440</w:t>
            </w:r>
          </w:p>
        </w:tc>
        <w:tc>
          <w:tcPr>
            <w:tcW w:w="1275" w:type="dxa"/>
          </w:tcPr>
          <w:p w14:paraId="7A748EAC"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1134" w:type="dxa"/>
          </w:tcPr>
          <w:p w14:paraId="64925FAF" w14:textId="77777777" w:rsidR="00BD230F" w:rsidRDefault="00BD230F">
            <w:pPr>
              <w:cnfStyle w:val="000000000000" w:firstRow="0" w:lastRow="0" w:firstColumn="0" w:lastColumn="0" w:oddVBand="0" w:evenVBand="0" w:oddHBand="0" w:evenHBand="0" w:firstRowFirstColumn="0" w:firstRowLastColumn="0" w:lastRowFirstColumn="0" w:lastRowLastColumn="0"/>
            </w:pPr>
            <w:r>
              <w:t>2 241</w:t>
            </w:r>
          </w:p>
        </w:tc>
        <w:tc>
          <w:tcPr>
            <w:tcW w:w="1104" w:type="dxa"/>
          </w:tcPr>
          <w:p w14:paraId="5E6D9882" w14:textId="77777777" w:rsidR="00BD230F" w:rsidRDefault="00BD230F">
            <w:pPr>
              <w:cnfStyle w:val="000000000000" w:firstRow="0" w:lastRow="0" w:firstColumn="0" w:lastColumn="0" w:oddVBand="0" w:evenVBand="0" w:oddHBand="0" w:evenHBand="0" w:firstRowFirstColumn="0" w:firstRowLastColumn="0" w:lastRowFirstColumn="0" w:lastRowLastColumn="0"/>
            </w:pPr>
            <w:r>
              <w:t>189</w:t>
            </w:r>
          </w:p>
        </w:tc>
      </w:tr>
      <w:tr w:rsidR="00BD230F" w14:paraId="4F14E3B0" w14:textId="77777777">
        <w:tc>
          <w:tcPr>
            <w:cnfStyle w:val="001000000000" w:firstRow="0" w:lastRow="0" w:firstColumn="1" w:lastColumn="0" w:oddVBand="0" w:evenVBand="0" w:oddHBand="0" w:evenHBand="0" w:firstRowFirstColumn="0" w:firstRowLastColumn="0" w:lastRowFirstColumn="0" w:lastRowLastColumn="0"/>
            <w:tcW w:w="4991" w:type="dxa"/>
          </w:tcPr>
          <w:p w14:paraId="3CB57D0A" w14:textId="77777777" w:rsidR="00BD230F" w:rsidRDefault="00BD230F">
            <w:r>
              <w:t>Term deposits</w:t>
            </w:r>
          </w:p>
        </w:tc>
        <w:tc>
          <w:tcPr>
            <w:tcW w:w="1134" w:type="dxa"/>
          </w:tcPr>
          <w:p w14:paraId="198AC15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7B284F9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54815E8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0213DD1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449A2B4" w14:textId="77777777">
        <w:tc>
          <w:tcPr>
            <w:cnfStyle w:val="001000000000" w:firstRow="0" w:lastRow="0" w:firstColumn="1" w:lastColumn="0" w:oddVBand="0" w:evenVBand="0" w:oddHBand="0" w:evenHBand="0" w:firstRowFirstColumn="0" w:firstRowLastColumn="0" w:lastRowFirstColumn="0" w:lastRowLastColumn="0"/>
            <w:tcW w:w="4991" w:type="dxa"/>
          </w:tcPr>
          <w:p w14:paraId="6F6FC335" w14:textId="77777777" w:rsidR="00BD230F" w:rsidRDefault="00BD230F">
            <w:r>
              <w:t>Advances paid</w:t>
            </w:r>
          </w:p>
        </w:tc>
        <w:tc>
          <w:tcPr>
            <w:tcW w:w="1134" w:type="dxa"/>
          </w:tcPr>
          <w:p w14:paraId="2DA0CB28" w14:textId="77777777" w:rsidR="00BD230F" w:rsidRDefault="00BD230F">
            <w:pPr>
              <w:cnfStyle w:val="000000000000" w:firstRow="0" w:lastRow="0" w:firstColumn="0" w:lastColumn="0" w:oddVBand="0" w:evenVBand="0" w:oddHBand="0" w:evenHBand="0" w:firstRowFirstColumn="0" w:firstRowLastColumn="0" w:lastRowFirstColumn="0" w:lastRowLastColumn="0"/>
            </w:pPr>
            <w:r>
              <w:t>37</w:t>
            </w:r>
          </w:p>
        </w:tc>
        <w:tc>
          <w:tcPr>
            <w:tcW w:w="1275" w:type="dxa"/>
          </w:tcPr>
          <w:p w14:paraId="0C9E7D99" w14:textId="77777777" w:rsidR="00BD230F" w:rsidRDefault="00BD230F">
            <w:pPr>
              <w:cnfStyle w:val="000000000000" w:firstRow="0" w:lastRow="0" w:firstColumn="0" w:lastColumn="0" w:oddVBand="0" w:evenVBand="0" w:oddHBand="0" w:evenHBand="0" w:firstRowFirstColumn="0" w:firstRowLastColumn="0" w:lastRowFirstColumn="0" w:lastRowLastColumn="0"/>
            </w:pPr>
            <w:r>
              <w:t>36</w:t>
            </w:r>
          </w:p>
        </w:tc>
        <w:tc>
          <w:tcPr>
            <w:tcW w:w="1134" w:type="dxa"/>
          </w:tcPr>
          <w:p w14:paraId="374515AC"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1104" w:type="dxa"/>
          </w:tcPr>
          <w:p w14:paraId="705D3F1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168E287" w14:textId="77777777">
        <w:tc>
          <w:tcPr>
            <w:cnfStyle w:val="001000000000" w:firstRow="0" w:lastRow="0" w:firstColumn="1" w:lastColumn="0" w:oddVBand="0" w:evenVBand="0" w:oddHBand="0" w:evenHBand="0" w:firstRowFirstColumn="0" w:firstRowLastColumn="0" w:lastRowFirstColumn="0" w:lastRowLastColumn="0"/>
            <w:tcW w:w="4991" w:type="dxa"/>
          </w:tcPr>
          <w:p w14:paraId="57F3B552" w14:textId="77777777" w:rsidR="00BD230F" w:rsidRDefault="00BD230F">
            <w:r>
              <w:t>Equities and managed investment schemes</w:t>
            </w:r>
          </w:p>
        </w:tc>
        <w:tc>
          <w:tcPr>
            <w:tcW w:w="1134" w:type="dxa"/>
          </w:tcPr>
          <w:p w14:paraId="3B7FF424" w14:textId="77777777" w:rsidR="00BD230F" w:rsidRDefault="00BD230F">
            <w:pPr>
              <w:cnfStyle w:val="000000000000" w:firstRow="0" w:lastRow="0" w:firstColumn="0" w:lastColumn="0" w:oddVBand="0" w:evenVBand="0" w:oddHBand="0" w:evenHBand="0" w:firstRowFirstColumn="0" w:firstRowLastColumn="0" w:lastRowFirstColumn="0" w:lastRowLastColumn="0"/>
            </w:pPr>
            <w:r>
              <w:t>32 519</w:t>
            </w:r>
          </w:p>
        </w:tc>
        <w:tc>
          <w:tcPr>
            <w:tcW w:w="1275" w:type="dxa"/>
          </w:tcPr>
          <w:p w14:paraId="36C5CB64" w14:textId="77777777" w:rsidR="00BD230F" w:rsidRDefault="00BD230F">
            <w:pPr>
              <w:cnfStyle w:val="000000000000" w:firstRow="0" w:lastRow="0" w:firstColumn="0" w:lastColumn="0" w:oddVBand="0" w:evenVBand="0" w:oddHBand="0" w:evenHBand="0" w:firstRowFirstColumn="0" w:firstRowLastColumn="0" w:lastRowFirstColumn="0" w:lastRowLastColumn="0"/>
            </w:pPr>
            <w:r>
              <w:t>2 942</w:t>
            </w:r>
          </w:p>
        </w:tc>
        <w:tc>
          <w:tcPr>
            <w:tcW w:w="1134" w:type="dxa"/>
          </w:tcPr>
          <w:p w14:paraId="5D188BA6" w14:textId="77777777" w:rsidR="00BD230F" w:rsidRDefault="00BD230F">
            <w:pPr>
              <w:cnfStyle w:val="000000000000" w:firstRow="0" w:lastRow="0" w:firstColumn="0" w:lastColumn="0" w:oddVBand="0" w:evenVBand="0" w:oddHBand="0" w:evenHBand="0" w:firstRowFirstColumn="0" w:firstRowLastColumn="0" w:lastRowFirstColumn="0" w:lastRowLastColumn="0"/>
            </w:pPr>
            <w:r>
              <w:t>21 046</w:t>
            </w:r>
          </w:p>
        </w:tc>
        <w:tc>
          <w:tcPr>
            <w:tcW w:w="1104" w:type="dxa"/>
          </w:tcPr>
          <w:p w14:paraId="11B254B8" w14:textId="77777777" w:rsidR="00BD230F" w:rsidRDefault="00BD230F">
            <w:pPr>
              <w:cnfStyle w:val="000000000000" w:firstRow="0" w:lastRow="0" w:firstColumn="0" w:lastColumn="0" w:oddVBand="0" w:evenVBand="0" w:oddHBand="0" w:evenHBand="0" w:firstRowFirstColumn="0" w:firstRowLastColumn="0" w:lastRowFirstColumn="0" w:lastRowLastColumn="0"/>
            </w:pPr>
            <w:r>
              <w:t>8 531</w:t>
            </w:r>
          </w:p>
        </w:tc>
      </w:tr>
      <w:tr w:rsidR="00BD230F" w14:paraId="12E8720D"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2FC6F3B1" w14:textId="77777777" w:rsidR="00BD230F" w:rsidRDefault="00BD230F">
            <w:r>
              <w:t>Debt securities at fair value</w:t>
            </w:r>
          </w:p>
        </w:tc>
        <w:tc>
          <w:tcPr>
            <w:tcW w:w="1134" w:type="dxa"/>
            <w:tcBorders>
              <w:bottom w:val="single" w:sz="6" w:space="0" w:color="auto"/>
            </w:tcBorders>
          </w:tcPr>
          <w:p w14:paraId="7E7F8BF0" w14:textId="77777777" w:rsidR="00BD230F" w:rsidRDefault="00BD230F">
            <w:pPr>
              <w:cnfStyle w:val="000000000000" w:firstRow="0" w:lastRow="0" w:firstColumn="0" w:lastColumn="0" w:oddVBand="0" w:evenVBand="0" w:oddHBand="0" w:evenHBand="0" w:firstRowFirstColumn="0" w:firstRowLastColumn="0" w:lastRowFirstColumn="0" w:lastRowLastColumn="0"/>
            </w:pPr>
            <w:r>
              <w:t>5 263</w:t>
            </w:r>
          </w:p>
        </w:tc>
        <w:tc>
          <w:tcPr>
            <w:tcW w:w="1275" w:type="dxa"/>
            <w:tcBorders>
              <w:bottom w:val="single" w:sz="6" w:space="0" w:color="auto"/>
            </w:tcBorders>
          </w:tcPr>
          <w:p w14:paraId="7E287C31" w14:textId="77777777" w:rsidR="00BD230F" w:rsidRDefault="00BD230F">
            <w:pPr>
              <w:cnfStyle w:val="000000000000" w:firstRow="0" w:lastRow="0" w:firstColumn="0" w:lastColumn="0" w:oddVBand="0" w:evenVBand="0" w:oddHBand="0" w:evenHBand="0" w:firstRowFirstColumn="0" w:firstRowLastColumn="0" w:lastRowFirstColumn="0" w:lastRowLastColumn="0"/>
            </w:pPr>
            <w:r>
              <w:t>1 199</w:t>
            </w:r>
          </w:p>
        </w:tc>
        <w:tc>
          <w:tcPr>
            <w:tcW w:w="1134" w:type="dxa"/>
            <w:tcBorders>
              <w:bottom w:val="single" w:sz="6" w:space="0" w:color="auto"/>
            </w:tcBorders>
          </w:tcPr>
          <w:p w14:paraId="72317216" w14:textId="77777777" w:rsidR="00BD230F" w:rsidRDefault="00BD230F">
            <w:pPr>
              <w:cnfStyle w:val="000000000000" w:firstRow="0" w:lastRow="0" w:firstColumn="0" w:lastColumn="0" w:oddVBand="0" w:evenVBand="0" w:oddHBand="0" w:evenHBand="0" w:firstRowFirstColumn="0" w:firstRowLastColumn="0" w:lastRowFirstColumn="0" w:lastRowLastColumn="0"/>
            </w:pPr>
            <w:r>
              <w:t>4 064</w:t>
            </w:r>
          </w:p>
        </w:tc>
        <w:tc>
          <w:tcPr>
            <w:tcW w:w="1104" w:type="dxa"/>
            <w:tcBorders>
              <w:bottom w:val="single" w:sz="6" w:space="0" w:color="auto"/>
            </w:tcBorders>
          </w:tcPr>
          <w:p w14:paraId="6DF2B3C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830936F"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6" w:space="0" w:color="auto"/>
            </w:tcBorders>
          </w:tcPr>
          <w:p w14:paraId="7A6C2793" w14:textId="77777777" w:rsidR="00BD230F" w:rsidRDefault="00BD230F">
            <w:r>
              <w:rPr>
                <w:b/>
              </w:rPr>
              <w:t>Total financial assets</w:t>
            </w:r>
          </w:p>
        </w:tc>
        <w:tc>
          <w:tcPr>
            <w:tcW w:w="1134" w:type="dxa"/>
            <w:tcBorders>
              <w:top w:val="single" w:sz="6" w:space="0" w:color="auto"/>
              <w:bottom w:val="single" w:sz="6" w:space="0" w:color="auto"/>
            </w:tcBorders>
          </w:tcPr>
          <w:p w14:paraId="22371DD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59 444</w:t>
            </w:r>
          </w:p>
        </w:tc>
        <w:tc>
          <w:tcPr>
            <w:tcW w:w="1275" w:type="dxa"/>
            <w:tcBorders>
              <w:top w:val="single" w:sz="6" w:space="0" w:color="auto"/>
              <w:bottom w:val="single" w:sz="6" w:space="0" w:color="auto"/>
            </w:tcBorders>
          </w:tcPr>
          <w:p w14:paraId="3780F9F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23 372</w:t>
            </w:r>
          </w:p>
        </w:tc>
        <w:tc>
          <w:tcPr>
            <w:tcW w:w="1134" w:type="dxa"/>
            <w:tcBorders>
              <w:top w:val="single" w:sz="6" w:space="0" w:color="auto"/>
              <w:bottom w:val="single" w:sz="6" w:space="0" w:color="auto"/>
            </w:tcBorders>
          </w:tcPr>
          <w:p w14:paraId="6A01E39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27 352</w:t>
            </w:r>
          </w:p>
        </w:tc>
        <w:tc>
          <w:tcPr>
            <w:tcW w:w="1104" w:type="dxa"/>
            <w:tcBorders>
              <w:top w:val="single" w:sz="6" w:space="0" w:color="auto"/>
              <w:bottom w:val="single" w:sz="6" w:space="0" w:color="auto"/>
            </w:tcBorders>
          </w:tcPr>
          <w:p w14:paraId="65855C3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8 720</w:t>
            </w:r>
          </w:p>
        </w:tc>
      </w:tr>
      <w:tr w:rsidR="00BD230F" w14:paraId="008077AA"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0A94EC29" w14:textId="77777777" w:rsidR="00BD230F" w:rsidRDefault="00BD230F">
            <w:r>
              <w:rPr>
                <w:b/>
              </w:rPr>
              <w:t>Financial liabilities</w:t>
            </w:r>
          </w:p>
        </w:tc>
        <w:tc>
          <w:tcPr>
            <w:tcW w:w="1134" w:type="dxa"/>
            <w:tcBorders>
              <w:top w:val="single" w:sz="6" w:space="0" w:color="auto"/>
            </w:tcBorders>
          </w:tcPr>
          <w:p w14:paraId="0E34846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6" w:space="0" w:color="auto"/>
            </w:tcBorders>
          </w:tcPr>
          <w:p w14:paraId="0FC88DB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1BF213C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30EC9E4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5553383" w14:textId="77777777">
        <w:tc>
          <w:tcPr>
            <w:cnfStyle w:val="001000000000" w:firstRow="0" w:lastRow="0" w:firstColumn="1" w:lastColumn="0" w:oddVBand="0" w:evenVBand="0" w:oddHBand="0" w:evenHBand="0" w:firstRowFirstColumn="0" w:firstRowLastColumn="0" w:lastRowFirstColumn="0" w:lastRowLastColumn="0"/>
            <w:tcW w:w="4991" w:type="dxa"/>
          </w:tcPr>
          <w:p w14:paraId="5B7B69E1" w14:textId="77777777" w:rsidR="00BD230F" w:rsidRDefault="00BD230F">
            <w:r>
              <w:t>Domestic borrowings</w:t>
            </w:r>
          </w:p>
        </w:tc>
        <w:tc>
          <w:tcPr>
            <w:tcW w:w="1134" w:type="dxa"/>
          </w:tcPr>
          <w:p w14:paraId="2899D4A0" w14:textId="77777777" w:rsidR="00BD230F" w:rsidRDefault="00BD230F">
            <w:pPr>
              <w:cnfStyle w:val="000000000000" w:firstRow="0" w:lastRow="0" w:firstColumn="0" w:lastColumn="0" w:oddVBand="0" w:evenVBand="0" w:oddHBand="0" w:evenHBand="0" w:firstRowFirstColumn="0" w:firstRowLastColumn="0" w:lastRowFirstColumn="0" w:lastRowLastColumn="0"/>
            </w:pPr>
            <w:r>
              <w:t>71 370</w:t>
            </w:r>
          </w:p>
        </w:tc>
        <w:tc>
          <w:tcPr>
            <w:tcW w:w="1275" w:type="dxa"/>
          </w:tcPr>
          <w:p w14:paraId="307ED50B" w14:textId="77777777" w:rsidR="00BD230F" w:rsidRDefault="00BD230F">
            <w:pPr>
              <w:cnfStyle w:val="000000000000" w:firstRow="0" w:lastRow="0" w:firstColumn="0" w:lastColumn="0" w:oddVBand="0" w:evenVBand="0" w:oddHBand="0" w:evenHBand="0" w:firstRowFirstColumn="0" w:firstRowLastColumn="0" w:lastRowFirstColumn="0" w:lastRowLastColumn="0"/>
            </w:pPr>
            <w:r>
              <w:t>61 424</w:t>
            </w:r>
          </w:p>
        </w:tc>
        <w:tc>
          <w:tcPr>
            <w:tcW w:w="1134" w:type="dxa"/>
          </w:tcPr>
          <w:p w14:paraId="0CBFD573" w14:textId="77777777" w:rsidR="00BD230F" w:rsidRDefault="00BD230F">
            <w:pPr>
              <w:cnfStyle w:val="000000000000" w:firstRow="0" w:lastRow="0" w:firstColumn="0" w:lastColumn="0" w:oddVBand="0" w:evenVBand="0" w:oddHBand="0" w:evenHBand="0" w:firstRowFirstColumn="0" w:firstRowLastColumn="0" w:lastRowFirstColumn="0" w:lastRowLastColumn="0"/>
            </w:pPr>
            <w:r>
              <w:t>9 947</w:t>
            </w:r>
          </w:p>
        </w:tc>
        <w:tc>
          <w:tcPr>
            <w:tcW w:w="1104" w:type="dxa"/>
          </w:tcPr>
          <w:p w14:paraId="366C571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5A949BD" w14:textId="77777777">
        <w:tc>
          <w:tcPr>
            <w:cnfStyle w:val="001000000000" w:firstRow="0" w:lastRow="0" w:firstColumn="1" w:lastColumn="0" w:oddVBand="0" w:evenVBand="0" w:oddHBand="0" w:evenHBand="0" w:firstRowFirstColumn="0" w:firstRowLastColumn="0" w:lastRowFirstColumn="0" w:lastRowLastColumn="0"/>
            <w:tcW w:w="4991" w:type="dxa"/>
          </w:tcPr>
          <w:p w14:paraId="60A630F5" w14:textId="77777777" w:rsidR="00BD230F" w:rsidRDefault="00BD230F">
            <w:r>
              <w:t>Foreign currency borrowings</w:t>
            </w:r>
          </w:p>
        </w:tc>
        <w:tc>
          <w:tcPr>
            <w:tcW w:w="1134" w:type="dxa"/>
          </w:tcPr>
          <w:p w14:paraId="62B11752" w14:textId="77777777" w:rsidR="00BD230F" w:rsidRDefault="00BD230F">
            <w:pPr>
              <w:cnfStyle w:val="000000000000" w:firstRow="0" w:lastRow="0" w:firstColumn="0" w:lastColumn="0" w:oddVBand="0" w:evenVBand="0" w:oddHBand="0" w:evenHBand="0" w:firstRowFirstColumn="0" w:firstRowLastColumn="0" w:lastRowFirstColumn="0" w:lastRowLastColumn="0"/>
            </w:pPr>
            <w:r>
              <w:t>555</w:t>
            </w:r>
          </w:p>
        </w:tc>
        <w:tc>
          <w:tcPr>
            <w:tcW w:w="1275" w:type="dxa"/>
          </w:tcPr>
          <w:p w14:paraId="3ED8895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419C5AB" w14:textId="77777777" w:rsidR="00BD230F" w:rsidRDefault="00BD230F">
            <w:pPr>
              <w:cnfStyle w:val="000000000000" w:firstRow="0" w:lastRow="0" w:firstColumn="0" w:lastColumn="0" w:oddVBand="0" w:evenVBand="0" w:oddHBand="0" w:evenHBand="0" w:firstRowFirstColumn="0" w:firstRowLastColumn="0" w:lastRowFirstColumn="0" w:lastRowLastColumn="0"/>
            </w:pPr>
            <w:r>
              <w:t>555</w:t>
            </w:r>
          </w:p>
        </w:tc>
        <w:tc>
          <w:tcPr>
            <w:tcW w:w="1104" w:type="dxa"/>
          </w:tcPr>
          <w:p w14:paraId="3BC0FCA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24A621B"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7A7EC4E7" w14:textId="77777777" w:rsidR="00BD230F" w:rsidRDefault="00BD230F">
            <w:r>
              <w:t>Derivative financial liabilities</w:t>
            </w:r>
          </w:p>
        </w:tc>
        <w:tc>
          <w:tcPr>
            <w:tcW w:w="1134" w:type="dxa"/>
            <w:tcBorders>
              <w:bottom w:val="single" w:sz="6" w:space="0" w:color="auto"/>
            </w:tcBorders>
          </w:tcPr>
          <w:p w14:paraId="6C54CBD3" w14:textId="77777777" w:rsidR="00BD230F" w:rsidRDefault="00BD230F">
            <w:pPr>
              <w:cnfStyle w:val="000000000000" w:firstRow="0" w:lastRow="0" w:firstColumn="0" w:lastColumn="0" w:oddVBand="0" w:evenVBand="0" w:oddHBand="0" w:evenHBand="0" w:firstRowFirstColumn="0" w:firstRowLastColumn="0" w:lastRowFirstColumn="0" w:lastRowLastColumn="0"/>
            </w:pPr>
            <w:r>
              <w:t>1 432</w:t>
            </w:r>
          </w:p>
        </w:tc>
        <w:tc>
          <w:tcPr>
            <w:tcW w:w="1275" w:type="dxa"/>
            <w:tcBorders>
              <w:bottom w:val="single" w:sz="6" w:space="0" w:color="auto"/>
            </w:tcBorders>
          </w:tcPr>
          <w:p w14:paraId="0C1C4BE0" w14:textId="77777777" w:rsidR="00BD230F" w:rsidRDefault="00BD230F">
            <w:pPr>
              <w:cnfStyle w:val="000000000000" w:firstRow="0" w:lastRow="0" w:firstColumn="0" w:lastColumn="0" w:oddVBand="0" w:evenVBand="0" w:oddHBand="0" w:evenHBand="0" w:firstRowFirstColumn="0" w:firstRowLastColumn="0" w:lastRowFirstColumn="0" w:lastRowLastColumn="0"/>
            </w:pPr>
            <w:r>
              <w:t>132</w:t>
            </w:r>
          </w:p>
        </w:tc>
        <w:tc>
          <w:tcPr>
            <w:tcW w:w="1134" w:type="dxa"/>
            <w:tcBorders>
              <w:bottom w:val="single" w:sz="6" w:space="0" w:color="auto"/>
            </w:tcBorders>
          </w:tcPr>
          <w:p w14:paraId="34978B58" w14:textId="77777777" w:rsidR="00BD230F" w:rsidRDefault="00BD230F">
            <w:pPr>
              <w:cnfStyle w:val="000000000000" w:firstRow="0" w:lastRow="0" w:firstColumn="0" w:lastColumn="0" w:oddVBand="0" w:evenVBand="0" w:oddHBand="0" w:evenHBand="0" w:firstRowFirstColumn="0" w:firstRowLastColumn="0" w:lastRowFirstColumn="0" w:lastRowLastColumn="0"/>
            </w:pPr>
            <w:r>
              <w:t>1 300</w:t>
            </w:r>
          </w:p>
        </w:tc>
        <w:tc>
          <w:tcPr>
            <w:tcW w:w="1104" w:type="dxa"/>
            <w:tcBorders>
              <w:bottom w:val="single" w:sz="6" w:space="0" w:color="auto"/>
            </w:tcBorders>
          </w:tcPr>
          <w:p w14:paraId="34C986F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6353816" w14:textId="77777777">
        <w:tc>
          <w:tcPr>
            <w:cnfStyle w:val="001000000000" w:firstRow="0" w:lastRow="0" w:firstColumn="1" w:lastColumn="0" w:oddVBand="0" w:evenVBand="0" w:oddHBand="0" w:evenHBand="0" w:firstRowFirstColumn="0" w:firstRowLastColumn="0" w:lastRowFirstColumn="0" w:lastRowLastColumn="0"/>
            <w:tcW w:w="4991" w:type="dxa"/>
          </w:tcPr>
          <w:p w14:paraId="6AA27322" w14:textId="77777777" w:rsidR="00BD230F" w:rsidRDefault="00BD230F">
            <w:r>
              <w:rPr>
                <w:b/>
              </w:rPr>
              <w:t>Total financial liabilities</w:t>
            </w:r>
          </w:p>
        </w:tc>
        <w:tc>
          <w:tcPr>
            <w:tcW w:w="1134" w:type="dxa"/>
          </w:tcPr>
          <w:p w14:paraId="7527CA9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73 357</w:t>
            </w:r>
          </w:p>
        </w:tc>
        <w:tc>
          <w:tcPr>
            <w:tcW w:w="1275" w:type="dxa"/>
          </w:tcPr>
          <w:p w14:paraId="1293407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61 555</w:t>
            </w:r>
          </w:p>
        </w:tc>
        <w:tc>
          <w:tcPr>
            <w:tcW w:w="1134" w:type="dxa"/>
          </w:tcPr>
          <w:p w14:paraId="361D182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11 802</w:t>
            </w:r>
          </w:p>
        </w:tc>
        <w:tc>
          <w:tcPr>
            <w:tcW w:w="1104" w:type="dxa"/>
          </w:tcPr>
          <w:p w14:paraId="15339058" w14:textId="279DC4FA"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r>
    </w:tbl>
    <w:p w14:paraId="72B5A611" w14:textId="77777777" w:rsidR="00BD230F" w:rsidRPr="002F3B12" w:rsidRDefault="00BD230F" w:rsidP="00BD230F"/>
    <w:tbl>
      <w:tblPr>
        <w:tblStyle w:val="DTFTable"/>
        <w:tblW w:w="9638" w:type="dxa"/>
        <w:tblLayout w:type="fixed"/>
        <w:tblLook w:val="06A0" w:firstRow="1" w:lastRow="0" w:firstColumn="1" w:lastColumn="0" w:noHBand="1" w:noVBand="1"/>
      </w:tblPr>
      <w:tblGrid>
        <w:gridCol w:w="4991"/>
        <w:gridCol w:w="1134"/>
        <w:gridCol w:w="1134"/>
        <w:gridCol w:w="1134"/>
        <w:gridCol w:w="1245"/>
      </w:tblGrid>
      <w:tr w:rsidR="00BD230F" w14:paraId="3EEAEBA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vAlign w:val="top"/>
          </w:tcPr>
          <w:p w14:paraId="3DB0C09A" w14:textId="292DEEF1" w:rsidR="00BD230F" w:rsidRDefault="00BD230F" w:rsidP="00BD230F">
            <w:pPr>
              <w:keepNext/>
            </w:pPr>
            <w:r>
              <w:t>General government sector</w:t>
            </w:r>
            <w:r>
              <w:rPr>
                <w:vertAlign w:val="superscript"/>
              </w:rPr>
              <w:t xml:space="preserve"> (a)</w:t>
            </w:r>
          </w:p>
        </w:tc>
        <w:tc>
          <w:tcPr>
            <w:tcW w:w="1134" w:type="dxa"/>
          </w:tcPr>
          <w:p w14:paraId="40D9B97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Carrying </w:t>
            </w:r>
            <w:r>
              <w:br/>
              <w:t>amount as at</w:t>
            </w:r>
          </w:p>
        </w:tc>
        <w:tc>
          <w:tcPr>
            <w:tcW w:w="3513" w:type="dxa"/>
            <w:gridSpan w:val="3"/>
          </w:tcPr>
          <w:p w14:paraId="7BAD3583" w14:textId="77777777" w:rsidR="00BD230F" w:rsidRDefault="00BD230F" w:rsidP="00BD230F">
            <w:pPr>
              <w:keepNext/>
              <w:jc w:val="center"/>
              <w:cnfStyle w:val="100000000000" w:firstRow="1" w:lastRow="0" w:firstColumn="0" w:lastColumn="0" w:oddVBand="0" w:evenVBand="0" w:oddHBand="0" w:evenHBand="0" w:firstRowFirstColumn="0" w:firstRowLastColumn="0" w:lastRowFirstColumn="0" w:lastRowLastColumn="0"/>
            </w:pPr>
            <w:r>
              <w:t xml:space="preserve">Fair value measurement at </w:t>
            </w:r>
            <w:r>
              <w:br/>
            </w:r>
            <w:r w:rsidRPr="007525BB">
              <w:rPr>
                <w:bdr w:val="single" w:sz="6" w:space="0" w:color="auto"/>
              </w:rPr>
              <w:t>end of reporting period using:</w:t>
            </w:r>
          </w:p>
        </w:tc>
      </w:tr>
      <w:tr w:rsidR="00BD230F" w14:paraId="447BB2F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555E883B" w14:textId="77777777" w:rsidR="00BD230F" w:rsidRDefault="00BD230F">
            <w:pPr>
              <w:keepNext/>
            </w:pPr>
            <w:r>
              <w:t>2021</w:t>
            </w:r>
          </w:p>
        </w:tc>
        <w:tc>
          <w:tcPr>
            <w:tcW w:w="1134" w:type="dxa"/>
            <w:tcBorders>
              <w:bottom w:val="single" w:sz="6" w:space="0" w:color="auto"/>
            </w:tcBorders>
          </w:tcPr>
          <w:p w14:paraId="269D2C3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30 June </w:t>
            </w:r>
          </w:p>
        </w:tc>
        <w:tc>
          <w:tcPr>
            <w:tcW w:w="1134" w:type="dxa"/>
            <w:tcBorders>
              <w:bottom w:val="single" w:sz="6" w:space="0" w:color="auto"/>
            </w:tcBorders>
          </w:tcPr>
          <w:p w14:paraId="76B6A36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Level 1</w:t>
            </w:r>
          </w:p>
        </w:tc>
        <w:tc>
          <w:tcPr>
            <w:tcW w:w="1134" w:type="dxa"/>
            <w:tcBorders>
              <w:bottom w:val="single" w:sz="6" w:space="0" w:color="auto"/>
            </w:tcBorders>
          </w:tcPr>
          <w:p w14:paraId="57A6B92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Level 2</w:t>
            </w:r>
          </w:p>
        </w:tc>
        <w:tc>
          <w:tcPr>
            <w:tcW w:w="1245" w:type="dxa"/>
            <w:tcBorders>
              <w:bottom w:val="single" w:sz="6" w:space="0" w:color="auto"/>
            </w:tcBorders>
          </w:tcPr>
          <w:p w14:paraId="321AAD6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Level 3</w:t>
            </w:r>
          </w:p>
        </w:tc>
      </w:tr>
      <w:tr w:rsidR="00BD230F" w14:paraId="317E6AF3"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588CB5EB" w14:textId="77777777" w:rsidR="00BD230F" w:rsidRDefault="00BD230F">
            <w:r>
              <w:rPr>
                <w:b/>
              </w:rPr>
              <w:t>Financial assets</w:t>
            </w:r>
          </w:p>
        </w:tc>
        <w:tc>
          <w:tcPr>
            <w:tcW w:w="1134" w:type="dxa"/>
            <w:tcBorders>
              <w:top w:val="single" w:sz="6" w:space="0" w:color="auto"/>
            </w:tcBorders>
          </w:tcPr>
          <w:p w14:paraId="292BE79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145F6E6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C1C5A1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Borders>
              <w:top w:val="single" w:sz="6" w:space="0" w:color="auto"/>
            </w:tcBorders>
          </w:tcPr>
          <w:p w14:paraId="56B9D07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65FDBBC" w14:textId="77777777">
        <w:tc>
          <w:tcPr>
            <w:cnfStyle w:val="001000000000" w:firstRow="0" w:lastRow="0" w:firstColumn="1" w:lastColumn="0" w:oddVBand="0" w:evenVBand="0" w:oddHBand="0" w:evenHBand="0" w:firstRowFirstColumn="0" w:firstRowLastColumn="0" w:lastRowFirstColumn="0" w:lastRowLastColumn="0"/>
            <w:tcW w:w="4991" w:type="dxa"/>
          </w:tcPr>
          <w:p w14:paraId="59D9B555" w14:textId="77777777" w:rsidR="00BD230F" w:rsidRDefault="00BD230F">
            <w:r>
              <w:t>Cash</w:t>
            </w:r>
          </w:p>
        </w:tc>
        <w:tc>
          <w:tcPr>
            <w:tcW w:w="1134" w:type="dxa"/>
          </w:tcPr>
          <w:p w14:paraId="100E5B8B" w14:textId="77777777" w:rsidR="00BD230F" w:rsidRDefault="00BD230F">
            <w:pPr>
              <w:cnfStyle w:val="000000000000" w:firstRow="0" w:lastRow="0" w:firstColumn="0" w:lastColumn="0" w:oddVBand="0" w:evenVBand="0" w:oddHBand="0" w:evenHBand="0" w:firstRowFirstColumn="0" w:firstRowLastColumn="0" w:lastRowFirstColumn="0" w:lastRowLastColumn="0"/>
            </w:pPr>
            <w:r>
              <w:t>14 609</w:t>
            </w:r>
          </w:p>
        </w:tc>
        <w:tc>
          <w:tcPr>
            <w:tcW w:w="1134" w:type="dxa"/>
          </w:tcPr>
          <w:p w14:paraId="11DA98EC" w14:textId="77777777" w:rsidR="00BD230F" w:rsidRDefault="00BD230F">
            <w:pPr>
              <w:cnfStyle w:val="000000000000" w:firstRow="0" w:lastRow="0" w:firstColumn="0" w:lastColumn="0" w:oddVBand="0" w:evenVBand="0" w:oddHBand="0" w:evenHBand="0" w:firstRowFirstColumn="0" w:firstRowLastColumn="0" w:lastRowFirstColumn="0" w:lastRowLastColumn="0"/>
            </w:pPr>
            <w:r>
              <w:t>14 609</w:t>
            </w:r>
          </w:p>
        </w:tc>
        <w:tc>
          <w:tcPr>
            <w:tcW w:w="1134" w:type="dxa"/>
          </w:tcPr>
          <w:p w14:paraId="0A295CC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6FD8AC8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D102E6F" w14:textId="77777777">
        <w:tc>
          <w:tcPr>
            <w:cnfStyle w:val="001000000000" w:firstRow="0" w:lastRow="0" w:firstColumn="1" w:lastColumn="0" w:oddVBand="0" w:evenVBand="0" w:oddHBand="0" w:evenHBand="0" w:firstRowFirstColumn="0" w:firstRowLastColumn="0" w:lastRowFirstColumn="0" w:lastRowLastColumn="0"/>
            <w:tcW w:w="4991" w:type="dxa"/>
          </w:tcPr>
          <w:p w14:paraId="067D9EBB" w14:textId="77777777" w:rsidR="00BD230F" w:rsidRDefault="00BD230F">
            <w:r>
              <w:t>Derivative assets</w:t>
            </w:r>
          </w:p>
        </w:tc>
        <w:tc>
          <w:tcPr>
            <w:tcW w:w="1134" w:type="dxa"/>
          </w:tcPr>
          <w:p w14:paraId="1C3F20D6" w14:textId="77777777" w:rsidR="00BD230F" w:rsidRDefault="00BD230F">
            <w:pPr>
              <w:cnfStyle w:val="000000000000" w:firstRow="0" w:lastRow="0" w:firstColumn="0" w:lastColumn="0" w:oddVBand="0" w:evenVBand="0" w:oddHBand="0" w:evenHBand="0" w:firstRowFirstColumn="0" w:firstRowLastColumn="0" w:lastRowFirstColumn="0" w:lastRowLastColumn="0"/>
            </w:pPr>
            <w:r>
              <w:t>79</w:t>
            </w:r>
          </w:p>
        </w:tc>
        <w:tc>
          <w:tcPr>
            <w:tcW w:w="1134" w:type="dxa"/>
          </w:tcPr>
          <w:p w14:paraId="3CDB6E5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925973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4227D481" w14:textId="77777777" w:rsidR="00BD230F" w:rsidRDefault="00BD230F">
            <w:pPr>
              <w:cnfStyle w:val="000000000000" w:firstRow="0" w:lastRow="0" w:firstColumn="0" w:lastColumn="0" w:oddVBand="0" w:evenVBand="0" w:oddHBand="0" w:evenHBand="0" w:firstRowFirstColumn="0" w:firstRowLastColumn="0" w:lastRowFirstColumn="0" w:lastRowLastColumn="0"/>
            </w:pPr>
            <w:r>
              <w:t>79</w:t>
            </w:r>
          </w:p>
        </w:tc>
      </w:tr>
      <w:tr w:rsidR="00BD230F" w14:paraId="7B7F7304" w14:textId="77777777">
        <w:tc>
          <w:tcPr>
            <w:cnfStyle w:val="001000000000" w:firstRow="0" w:lastRow="0" w:firstColumn="1" w:lastColumn="0" w:oddVBand="0" w:evenVBand="0" w:oddHBand="0" w:evenHBand="0" w:firstRowFirstColumn="0" w:firstRowLastColumn="0" w:lastRowFirstColumn="0" w:lastRowLastColumn="0"/>
            <w:tcW w:w="4991" w:type="dxa"/>
          </w:tcPr>
          <w:p w14:paraId="40D21C6F" w14:textId="77777777" w:rsidR="00BD230F" w:rsidRDefault="00BD230F">
            <w:r>
              <w:t>Term deposits</w:t>
            </w:r>
          </w:p>
        </w:tc>
        <w:tc>
          <w:tcPr>
            <w:tcW w:w="1134" w:type="dxa"/>
          </w:tcPr>
          <w:p w14:paraId="5799AC6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D78FD8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5A42B9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662A2FF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54BAAA7" w14:textId="77777777">
        <w:tc>
          <w:tcPr>
            <w:cnfStyle w:val="001000000000" w:firstRow="0" w:lastRow="0" w:firstColumn="1" w:lastColumn="0" w:oddVBand="0" w:evenVBand="0" w:oddHBand="0" w:evenHBand="0" w:firstRowFirstColumn="0" w:firstRowLastColumn="0" w:lastRowFirstColumn="0" w:lastRowLastColumn="0"/>
            <w:tcW w:w="4991" w:type="dxa"/>
          </w:tcPr>
          <w:p w14:paraId="636C618E" w14:textId="77777777" w:rsidR="00BD230F" w:rsidRDefault="00BD230F">
            <w:r>
              <w:t>Advances paid</w:t>
            </w:r>
          </w:p>
        </w:tc>
        <w:tc>
          <w:tcPr>
            <w:tcW w:w="1134" w:type="dxa"/>
          </w:tcPr>
          <w:p w14:paraId="4FE75D3A"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79F04F56"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13208B3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6289388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532D95CD"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nil"/>
            </w:tcBorders>
          </w:tcPr>
          <w:p w14:paraId="02DEA74E" w14:textId="77777777" w:rsidR="00BD230F" w:rsidRDefault="00BD230F">
            <w:r>
              <w:t>Equities and managed investment schemes</w:t>
            </w:r>
          </w:p>
        </w:tc>
        <w:tc>
          <w:tcPr>
            <w:tcW w:w="1134" w:type="dxa"/>
            <w:tcBorders>
              <w:bottom w:val="nil"/>
            </w:tcBorders>
          </w:tcPr>
          <w:p w14:paraId="32C51E9F" w14:textId="77777777" w:rsidR="00BD230F" w:rsidRDefault="00BD230F">
            <w:pPr>
              <w:cnfStyle w:val="000000000000" w:firstRow="0" w:lastRow="0" w:firstColumn="0" w:lastColumn="0" w:oddVBand="0" w:evenVBand="0" w:oddHBand="0" w:evenHBand="0" w:firstRowFirstColumn="0" w:firstRowLastColumn="0" w:lastRowFirstColumn="0" w:lastRowLastColumn="0"/>
            </w:pPr>
            <w:r>
              <w:t>2 722</w:t>
            </w:r>
          </w:p>
        </w:tc>
        <w:tc>
          <w:tcPr>
            <w:tcW w:w="1134" w:type="dxa"/>
            <w:tcBorders>
              <w:bottom w:val="nil"/>
            </w:tcBorders>
          </w:tcPr>
          <w:p w14:paraId="4F3497F3" w14:textId="77777777" w:rsidR="00BD230F" w:rsidRDefault="00BD230F">
            <w:pPr>
              <w:cnfStyle w:val="000000000000" w:firstRow="0" w:lastRow="0" w:firstColumn="0" w:lastColumn="0" w:oddVBand="0" w:evenVBand="0" w:oddHBand="0" w:evenHBand="0" w:firstRowFirstColumn="0" w:firstRowLastColumn="0" w:lastRowFirstColumn="0" w:lastRowLastColumn="0"/>
            </w:pPr>
            <w:r>
              <w:t>2 037</w:t>
            </w:r>
          </w:p>
        </w:tc>
        <w:tc>
          <w:tcPr>
            <w:tcW w:w="1134" w:type="dxa"/>
            <w:tcBorders>
              <w:bottom w:val="nil"/>
            </w:tcBorders>
          </w:tcPr>
          <w:p w14:paraId="2FB61C1F" w14:textId="77777777" w:rsidR="00BD230F" w:rsidRDefault="00BD230F">
            <w:pPr>
              <w:cnfStyle w:val="000000000000" w:firstRow="0" w:lastRow="0" w:firstColumn="0" w:lastColumn="0" w:oddVBand="0" w:evenVBand="0" w:oddHBand="0" w:evenHBand="0" w:firstRowFirstColumn="0" w:firstRowLastColumn="0" w:lastRowFirstColumn="0" w:lastRowLastColumn="0"/>
            </w:pPr>
            <w:r>
              <w:t>550</w:t>
            </w:r>
          </w:p>
        </w:tc>
        <w:tc>
          <w:tcPr>
            <w:tcW w:w="1245" w:type="dxa"/>
            <w:tcBorders>
              <w:bottom w:val="nil"/>
            </w:tcBorders>
          </w:tcPr>
          <w:p w14:paraId="786198BD" w14:textId="77777777" w:rsidR="00BD230F" w:rsidRDefault="00BD230F">
            <w:pPr>
              <w:cnfStyle w:val="000000000000" w:firstRow="0" w:lastRow="0" w:firstColumn="0" w:lastColumn="0" w:oddVBand="0" w:evenVBand="0" w:oddHBand="0" w:evenHBand="0" w:firstRowFirstColumn="0" w:firstRowLastColumn="0" w:lastRowFirstColumn="0" w:lastRowLastColumn="0"/>
            </w:pPr>
            <w:r>
              <w:t>135</w:t>
            </w:r>
          </w:p>
        </w:tc>
      </w:tr>
      <w:tr w:rsidR="00BD230F" w14:paraId="0726014A"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16D8BF27" w14:textId="77777777" w:rsidR="00BD230F" w:rsidRDefault="00BD230F">
            <w:r>
              <w:t>Debt securities at fair value</w:t>
            </w:r>
          </w:p>
        </w:tc>
        <w:tc>
          <w:tcPr>
            <w:tcW w:w="1134" w:type="dxa"/>
            <w:tcBorders>
              <w:bottom w:val="single" w:sz="6" w:space="0" w:color="auto"/>
            </w:tcBorders>
          </w:tcPr>
          <w:p w14:paraId="142A014E" w14:textId="77777777" w:rsidR="00BD230F" w:rsidRDefault="00BD230F">
            <w:pPr>
              <w:cnfStyle w:val="000000000000" w:firstRow="0" w:lastRow="0" w:firstColumn="0" w:lastColumn="0" w:oddVBand="0" w:evenVBand="0" w:oddHBand="0" w:evenHBand="0" w:firstRowFirstColumn="0" w:firstRowLastColumn="0" w:lastRowFirstColumn="0" w:lastRowLastColumn="0"/>
            </w:pPr>
            <w:r>
              <w:t>26</w:t>
            </w:r>
          </w:p>
        </w:tc>
        <w:tc>
          <w:tcPr>
            <w:tcW w:w="1134" w:type="dxa"/>
            <w:tcBorders>
              <w:bottom w:val="single" w:sz="6" w:space="0" w:color="auto"/>
            </w:tcBorders>
          </w:tcPr>
          <w:p w14:paraId="2A80C16A" w14:textId="77777777" w:rsidR="00BD230F" w:rsidRDefault="00BD230F">
            <w:pPr>
              <w:cnfStyle w:val="000000000000" w:firstRow="0" w:lastRow="0" w:firstColumn="0" w:lastColumn="0" w:oddVBand="0" w:evenVBand="0" w:oddHBand="0" w:evenHBand="0" w:firstRowFirstColumn="0" w:firstRowLastColumn="0" w:lastRowFirstColumn="0" w:lastRowLastColumn="0"/>
            </w:pPr>
            <w:r>
              <w:t>26</w:t>
            </w:r>
          </w:p>
        </w:tc>
        <w:tc>
          <w:tcPr>
            <w:tcW w:w="1134" w:type="dxa"/>
            <w:tcBorders>
              <w:bottom w:val="single" w:sz="6" w:space="0" w:color="auto"/>
            </w:tcBorders>
          </w:tcPr>
          <w:p w14:paraId="2888BC3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Borders>
              <w:bottom w:val="single" w:sz="6" w:space="0" w:color="auto"/>
            </w:tcBorders>
          </w:tcPr>
          <w:p w14:paraId="20A8CF5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5465E0B"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580C2376" w14:textId="77777777" w:rsidR="00BD230F" w:rsidRDefault="00BD230F">
            <w:r>
              <w:rPr>
                <w:b/>
              </w:rPr>
              <w:t>Total financial assets</w:t>
            </w:r>
          </w:p>
        </w:tc>
        <w:tc>
          <w:tcPr>
            <w:tcW w:w="1134" w:type="dxa"/>
            <w:tcBorders>
              <w:top w:val="single" w:sz="6" w:space="0" w:color="auto"/>
            </w:tcBorders>
          </w:tcPr>
          <w:p w14:paraId="64B94CD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17 439</w:t>
            </w:r>
          </w:p>
        </w:tc>
        <w:tc>
          <w:tcPr>
            <w:tcW w:w="1134" w:type="dxa"/>
            <w:tcBorders>
              <w:top w:val="single" w:sz="6" w:space="0" w:color="auto"/>
            </w:tcBorders>
          </w:tcPr>
          <w:p w14:paraId="33C4DDC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16 676</w:t>
            </w:r>
          </w:p>
        </w:tc>
        <w:tc>
          <w:tcPr>
            <w:tcW w:w="1134" w:type="dxa"/>
            <w:tcBorders>
              <w:top w:val="single" w:sz="6" w:space="0" w:color="auto"/>
            </w:tcBorders>
          </w:tcPr>
          <w:p w14:paraId="227D95D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550</w:t>
            </w:r>
          </w:p>
        </w:tc>
        <w:tc>
          <w:tcPr>
            <w:tcW w:w="1245" w:type="dxa"/>
            <w:tcBorders>
              <w:top w:val="single" w:sz="6" w:space="0" w:color="auto"/>
            </w:tcBorders>
          </w:tcPr>
          <w:p w14:paraId="46EAB59F" w14:textId="446D1E3D" w:rsidR="00BD230F" w:rsidRDefault="00BD230F">
            <w:pPr>
              <w:cnfStyle w:val="000000000000" w:firstRow="0" w:lastRow="0" w:firstColumn="0" w:lastColumn="0" w:oddVBand="0" w:evenVBand="0" w:oddHBand="0" w:evenHBand="0" w:firstRowFirstColumn="0" w:firstRowLastColumn="0" w:lastRowFirstColumn="0" w:lastRowLastColumn="0"/>
            </w:pPr>
            <w:r>
              <w:rPr>
                <w:b/>
              </w:rPr>
              <w:t>214</w:t>
            </w:r>
          </w:p>
        </w:tc>
      </w:tr>
    </w:tbl>
    <w:p w14:paraId="67929832" w14:textId="77777777" w:rsidR="00BD230F" w:rsidRPr="002F3B12" w:rsidRDefault="00BD230F" w:rsidP="00BD230F">
      <w:pPr>
        <w:rPr>
          <w:sz w:val="16"/>
          <w:szCs w:val="16"/>
        </w:rPr>
      </w:pPr>
    </w:p>
    <w:tbl>
      <w:tblPr>
        <w:tblStyle w:val="DTFTable"/>
        <w:tblW w:w="9638" w:type="dxa"/>
        <w:tblLayout w:type="fixed"/>
        <w:tblLook w:val="06A0" w:firstRow="1" w:lastRow="0" w:firstColumn="1" w:lastColumn="0" w:noHBand="1" w:noVBand="1"/>
      </w:tblPr>
      <w:tblGrid>
        <w:gridCol w:w="4991"/>
        <w:gridCol w:w="1134"/>
        <w:gridCol w:w="1134"/>
        <w:gridCol w:w="1134"/>
        <w:gridCol w:w="1245"/>
      </w:tblGrid>
      <w:tr w:rsidR="00BD230F" w14:paraId="10E33821"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7DE5ABF3" w14:textId="0C58F4EA" w:rsidR="00BD230F" w:rsidRDefault="00BD230F">
            <w:pPr>
              <w:keepNext/>
            </w:pPr>
            <w:r>
              <w:t>2020</w:t>
            </w:r>
          </w:p>
        </w:tc>
        <w:tc>
          <w:tcPr>
            <w:tcW w:w="1134" w:type="dxa"/>
          </w:tcPr>
          <w:p w14:paraId="6F0277C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4CBAA3F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2F308F3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245" w:type="dxa"/>
          </w:tcPr>
          <w:p w14:paraId="74F25CE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3C7E5704" w14:textId="77777777">
        <w:tc>
          <w:tcPr>
            <w:cnfStyle w:val="001000000000" w:firstRow="0" w:lastRow="0" w:firstColumn="1" w:lastColumn="0" w:oddVBand="0" w:evenVBand="0" w:oddHBand="0" w:evenHBand="0" w:firstRowFirstColumn="0" w:firstRowLastColumn="0" w:lastRowFirstColumn="0" w:lastRowLastColumn="0"/>
            <w:tcW w:w="4991" w:type="dxa"/>
          </w:tcPr>
          <w:p w14:paraId="77ED0999" w14:textId="77777777" w:rsidR="00BD230F" w:rsidRDefault="00BD230F">
            <w:r>
              <w:rPr>
                <w:b/>
              </w:rPr>
              <w:t>Financial assets</w:t>
            </w:r>
          </w:p>
        </w:tc>
        <w:tc>
          <w:tcPr>
            <w:tcW w:w="1134" w:type="dxa"/>
          </w:tcPr>
          <w:p w14:paraId="5B963AF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2D606C9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6732E7C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Pr>
          <w:p w14:paraId="26F267A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6A7CFF4" w14:textId="77777777">
        <w:tc>
          <w:tcPr>
            <w:cnfStyle w:val="001000000000" w:firstRow="0" w:lastRow="0" w:firstColumn="1" w:lastColumn="0" w:oddVBand="0" w:evenVBand="0" w:oddHBand="0" w:evenHBand="0" w:firstRowFirstColumn="0" w:firstRowLastColumn="0" w:lastRowFirstColumn="0" w:lastRowLastColumn="0"/>
            <w:tcW w:w="4991" w:type="dxa"/>
          </w:tcPr>
          <w:p w14:paraId="55DD11E3" w14:textId="77777777" w:rsidR="00BD230F" w:rsidRDefault="00BD230F">
            <w:r>
              <w:t>Cash</w:t>
            </w:r>
          </w:p>
        </w:tc>
        <w:tc>
          <w:tcPr>
            <w:tcW w:w="1134" w:type="dxa"/>
          </w:tcPr>
          <w:p w14:paraId="1D041EB6" w14:textId="77777777" w:rsidR="00BD230F" w:rsidRDefault="00BD230F">
            <w:pPr>
              <w:cnfStyle w:val="000000000000" w:firstRow="0" w:lastRow="0" w:firstColumn="0" w:lastColumn="0" w:oddVBand="0" w:evenVBand="0" w:oddHBand="0" w:evenHBand="0" w:firstRowFirstColumn="0" w:firstRowLastColumn="0" w:lastRowFirstColumn="0" w:lastRowLastColumn="0"/>
            </w:pPr>
            <w:r>
              <w:t>13 037</w:t>
            </w:r>
          </w:p>
        </w:tc>
        <w:tc>
          <w:tcPr>
            <w:tcW w:w="1134" w:type="dxa"/>
          </w:tcPr>
          <w:p w14:paraId="421AFF83" w14:textId="77777777" w:rsidR="00BD230F" w:rsidRDefault="00BD230F">
            <w:pPr>
              <w:cnfStyle w:val="000000000000" w:firstRow="0" w:lastRow="0" w:firstColumn="0" w:lastColumn="0" w:oddVBand="0" w:evenVBand="0" w:oddHBand="0" w:evenHBand="0" w:firstRowFirstColumn="0" w:firstRowLastColumn="0" w:lastRowFirstColumn="0" w:lastRowLastColumn="0"/>
            </w:pPr>
            <w:r>
              <w:t>13 037</w:t>
            </w:r>
          </w:p>
        </w:tc>
        <w:tc>
          <w:tcPr>
            <w:tcW w:w="1134" w:type="dxa"/>
          </w:tcPr>
          <w:p w14:paraId="20C924C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5F9588A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B4A046C" w14:textId="77777777">
        <w:tc>
          <w:tcPr>
            <w:cnfStyle w:val="001000000000" w:firstRow="0" w:lastRow="0" w:firstColumn="1" w:lastColumn="0" w:oddVBand="0" w:evenVBand="0" w:oddHBand="0" w:evenHBand="0" w:firstRowFirstColumn="0" w:firstRowLastColumn="0" w:lastRowFirstColumn="0" w:lastRowLastColumn="0"/>
            <w:tcW w:w="4991" w:type="dxa"/>
          </w:tcPr>
          <w:p w14:paraId="6EE164FB" w14:textId="77777777" w:rsidR="00BD230F" w:rsidRDefault="00BD230F">
            <w:r>
              <w:t>Derivative assets</w:t>
            </w:r>
          </w:p>
        </w:tc>
        <w:tc>
          <w:tcPr>
            <w:tcW w:w="1134" w:type="dxa"/>
          </w:tcPr>
          <w:p w14:paraId="57EBEADE" w14:textId="77777777" w:rsidR="00BD230F" w:rsidRDefault="00BD230F">
            <w:pPr>
              <w:cnfStyle w:val="000000000000" w:firstRow="0" w:lastRow="0" w:firstColumn="0" w:lastColumn="0" w:oddVBand="0" w:evenVBand="0" w:oddHBand="0" w:evenHBand="0" w:firstRowFirstColumn="0" w:firstRowLastColumn="0" w:lastRowFirstColumn="0" w:lastRowLastColumn="0"/>
            </w:pPr>
            <w:r>
              <w:t>193</w:t>
            </w:r>
          </w:p>
        </w:tc>
        <w:tc>
          <w:tcPr>
            <w:tcW w:w="1134" w:type="dxa"/>
          </w:tcPr>
          <w:p w14:paraId="109E1FE4"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1D3A2E1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5C0808E4" w14:textId="77777777" w:rsidR="00BD230F" w:rsidRDefault="00BD230F">
            <w:pPr>
              <w:cnfStyle w:val="000000000000" w:firstRow="0" w:lastRow="0" w:firstColumn="0" w:lastColumn="0" w:oddVBand="0" w:evenVBand="0" w:oddHBand="0" w:evenHBand="0" w:firstRowFirstColumn="0" w:firstRowLastColumn="0" w:lastRowFirstColumn="0" w:lastRowLastColumn="0"/>
            </w:pPr>
            <w:r>
              <w:t>189</w:t>
            </w:r>
          </w:p>
        </w:tc>
      </w:tr>
      <w:tr w:rsidR="00BD230F" w14:paraId="16256FCD" w14:textId="77777777">
        <w:tc>
          <w:tcPr>
            <w:cnfStyle w:val="001000000000" w:firstRow="0" w:lastRow="0" w:firstColumn="1" w:lastColumn="0" w:oddVBand="0" w:evenVBand="0" w:oddHBand="0" w:evenHBand="0" w:firstRowFirstColumn="0" w:firstRowLastColumn="0" w:lastRowFirstColumn="0" w:lastRowLastColumn="0"/>
            <w:tcW w:w="4991" w:type="dxa"/>
          </w:tcPr>
          <w:p w14:paraId="219864CC" w14:textId="77777777" w:rsidR="00BD230F" w:rsidRDefault="00BD230F">
            <w:r>
              <w:t>Term deposits</w:t>
            </w:r>
          </w:p>
        </w:tc>
        <w:tc>
          <w:tcPr>
            <w:tcW w:w="1134" w:type="dxa"/>
          </w:tcPr>
          <w:p w14:paraId="6E5FBD7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9F4C33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DF2035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78775C8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5895E03" w14:textId="77777777">
        <w:tc>
          <w:tcPr>
            <w:cnfStyle w:val="001000000000" w:firstRow="0" w:lastRow="0" w:firstColumn="1" w:lastColumn="0" w:oddVBand="0" w:evenVBand="0" w:oddHBand="0" w:evenHBand="0" w:firstRowFirstColumn="0" w:firstRowLastColumn="0" w:lastRowFirstColumn="0" w:lastRowLastColumn="0"/>
            <w:tcW w:w="4991" w:type="dxa"/>
          </w:tcPr>
          <w:p w14:paraId="353ECD56" w14:textId="77777777" w:rsidR="00BD230F" w:rsidRDefault="00BD230F">
            <w:r>
              <w:t>Advances paid</w:t>
            </w:r>
          </w:p>
        </w:tc>
        <w:tc>
          <w:tcPr>
            <w:tcW w:w="1134" w:type="dxa"/>
          </w:tcPr>
          <w:p w14:paraId="4558291E" w14:textId="77777777" w:rsidR="00BD230F" w:rsidRDefault="00BD230F">
            <w:pPr>
              <w:cnfStyle w:val="000000000000" w:firstRow="0" w:lastRow="0" w:firstColumn="0" w:lastColumn="0" w:oddVBand="0" w:evenVBand="0" w:oddHBand="0" w:evenHBand="0" w:firstRowFirstColumn="0" w:firstRowLastColumn="0" w:lastRowFirstColumn="0" w:lastRowLastColumn="0"/>
            </w:pPr>
            <w:r>
              <w:t>36</w:t>
            </w:r>
          </w:p>
        </w:tc>
        <w:tc>
          <w:tcPr>
            <w:tcW w:w="1134" w:type="dxa"/>
          </w:tcPr>
          <w:p w14:paraId="622E4BAC" w14:textId="77777777" w:rsidR="00BD230F" w:rsidRDefault="00BD230F">
            <w:pPr>
              <w:cnfStyle w:val="000000000000" w:firstRow="0" w:lastRow="0" w:firstColumn="0" w:lastColumn="0" w:oddVBand="0" w:evenVBand="0" w:oddHBand="0" w:evenHBand="0" w:firstRowFirstColumn="0" w:firstRowLastColumn="0" w:lastRowFirstColumn="0" w:lastRowLastColumn="0"/>
            </w:pPr>
            <w:r>
              <w:t>36</w:t>
            </w:r>
          </w:p>
        </w:tc>
        <w:tc>
          <w:tcPr>
            <w:tcW w:w="1134" w:type="dxa"/>
          </w:tcPr>
          <w:p w14:paraId="2519F54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6FE37EE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A29C4A1"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nil"/>
            </w:tcBorders>
          </w:tcPr>
          <w:p w14:paraId="01E83BC9" w14:textId="77777777" w:rsidR="00BD230F" w:rsidRDefault="00BD230F">
            <w:r>
              <w:t>Equities and managed investment schemes</w:t>
            </w:r>
          </w:p>
        </w:tc>
        <w:tc>
          <w:tcPr>
            <w:tcW w:w="1134" w:type="dxa"/>
            <w:tcBorders>
              <w:bottom w:val="nil"/>
            </w:tcBorders>
          </w:tcPr>
          <w:p w14:paraId="454A4551" w14:textId="77777777" w:rsidR="00BD230F" w:rsidRDefault="00BD230F">
            <w:pPr>
              <w:cnfStyle w:val="000000000000" w:firstRow="0" w:lastRow="0" w:firstColumn="0" w:lastColumn="0" w:oddVBand="0" w:evenVBand="0" w:oddHBand="0" w:evenHBand="0" w:firstRowFirstColumn="0" w:firstRowLastColumn="0" w:lastRowFirstColumn="0" w:lastRowLastColumn="0"/>
            </w:pPr>
            <w:r>
              <w:t>2 227</w:t>
            </w:r>
          </w:p>
        </w:tc>
        <w:tc>
          <w:tcPr>
            <w:tcW w:w="1134" w:type="dxa"/>
            <w:tcBorders>
              <w:bottom w:val="nil"/>
            </w:tcBorders>
          </w:tcPr>
          <w:p w14:paraId="4D521037" w14:textId="77777777" w:rsidR="00BD230F" w:rsidRDefault="00BD230F">
            <w:pPr>
              <w:cnfStyle w:val="000000000000" w:firstRow="0" w:lastRow="0" w:firstColumn="0" w:lastColumn="0" w:oddVBand="0" w:evenVBand="0" w:oddHBand="0" w:evenHBand="0" w:firstRowFirstColumn="0" w:firstRowLastColumn="0" w:lastRowFirstColumn="0" w:lastRowLastColumn="0"/>
            </w:pPr>
            <w:r>
              <w:t>1 606</w:t>
            </w:r>
          </w:p>
        </w:tc>
        <w:tc>
          <w:tcPr>
            <w:tcW w:w="1134" w:type="dxa"/>
            <w:tcBorders>
              <w:bottom w:val="nil"/>
            </w:tcBorders>
          </w:tcPr>
          <w:p w14:paraId="6044EC04" w14:textId="77777777" w:rsidR="00BD230F" w:rsidRDefault="00BD230F">
            <w:pPr>
              <w:cnfStyle w:val="000000000000" w:firstRow="0" w:lastRow="0" w:firstColumn="0" w:lastColumn="0" w:oddVBand="0" w:evenVBand="0" w:oddHBand="0" w:evenHBand="0" w:firstRowFirstColumn="0" w:firstRowLastColumn="0" w:lastRowFirstColumn="0" w:lastRowLastColumn="0"/>
            </w:pPr>
            <w:r>
              <w:t>510</w:t>
            </w:r>
          </w:p>
        </w:tc>
        <w:tc>
          <w:tcPr>
            <w:tcW w:w="1245" w:type="dxa"/>
            <w:tcBorders>
              <w:bottom w:val="nil"/>
            </w:tcBorders>
          </w:tcPr>
          <w:p w14:paraId="4F1F2DB8" w14:textId="77777777" w:rsidR="00BD230F" w:rsidRDefault="00BD230F">
            <w:pPr>
              <w:cnfStyle w:val="000000000000" w:firstRow="0" w:lastRow="0" w:firstColumn="0" w:lastColumn="0" w:oddVBand="0" w:evenVBand="0" w:oddHBand="0" w:evenHBand="0" w:firstRowFirstColumn="0" w:firstRowLastColumn="0" w:lastRowFirstColumn="0" w:lastRowLastColumn="0"/>
            </w:pPr>
            <w:r>
              <w:t>112</w:t>
            </w:r>
          </w:p>
        </w:tc>
      </w:tr>
      <w:tr w:rsidR="00BD230F" w14:paraId="53DAD7F4"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2F695E0F" w14:textId="77777777" w:rsidR="00BD230F" w:rsidRDefault="00BD230F">
            <w:r>
              <w:t>Debt securities at fair value</w:t>
            </w:r>
          </w:p>
        </w:tc>
        <w:tc>
          <w:tcPr>
            <w:tcW w:w="1134" w:type="dxa"/>
            <w:tcBorders>
              <w:bottom w:val="single" w:sz="6" w:space="0" w:color="auto"/>
            </w:tcBorders>
          </w:tcPr>
          <w:p w14:paraId="784A2BCE"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1134" w:type="dxa"/>
            <w:tcBorders>
              <w:bottom w:val="single" w:sz="6" w:space="0" w:color="auto"/>
            </w:tcBorders>
          </w:tcPr>
          <w:p w14:paraId="507F6D2E"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1134" w:type="dxa"/>
            <w:tcBorders>
              <w:bottom w:val="single" w:sz="6" w:space="0" w:color="auto"/>
            </w:tcBorders>
          </w:tcPr>
          <w:p w14:paraId="438C548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45" w:type="dxa"/>
            <w:tcBorders>
              <w:bottom w:val="single" w:sz="6" w:space="0" w:color="auto"/>
            </w:tcBorders>
          </w:tcPr>
          <w:p w14:paraId="7994931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5014272B" w14:textId="77777777" w:rsidTr="00BD230F">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0D9B9152" w14:textId="77777777" w:rsidR="00BD230F" w:rsidRDefault="00BD230F">
            <w:r>
              <w:rPr>
                <w:b/>
              </w:rPr>
              <w:t>Total financial assets</w:t>
            </w:r>
          </w:p>
        </w:tc>
        <w:tc>
          <w:tcPr>
            <w:tcW w:w="1134" w:type="dxa"/>
            <w:tcBorders>
              <w:top w:val="single" w:sz="6" w:space="0" w:color="auto"/>
            </w:tcBorders>
          </w:tcPr>
          <w:p w14:paraId="2422BCE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15 521</w:t>
            </w:r>
          </w:p>
        </w:tc>
        <w:tc>
          <w:tcPr>
            <w:tcW w:w="1134" w:type="dxa"/>
            <w:tcBorders>
              <w:top w:val="single" w:sz="6" w:space="0" w:color="auto"/>
            </w:tcBorders>
          </w:tcPr>
          <w:p w14:paraId="63B6842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14 711</w:t>
            </w:r>
          </w:p>
        </w:tc>
        <w:tc>
          <w:tcPr>
            <w:tcW w:w="1134" w:type="dxa"/>
            <w:tcBorders>
              <w:top w:val="single" w:sz="6" w:space="0" w:color="auto"/>
            </w:tcBorders>
          </w:tcPr>
          <w:p w14:paraId="6BF96F0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510</w:t>
            </w:r>
          </w:p>
        </w:tc>
        <w:tc>
          <w:tcPr>
            <w:tcW w:w="1245" w:type="dxa"/>
            <w:tcBorders>
              <w:top w:val="single" w:sz="6" w:space="0" w:color="auto"/>
            </w:tcBorders>
          </w:tcPr>
          <w:p w14:paraId="5B25B16A" w14:textId="623452CA" w:rsidR="00BD230F" w:rsidRDefault="00BD230F">
            <w:pPr>
              <w:cnfStyle w:val="000000000000" w:firstRow="0" w:lastRow="0" w:firstColumn="0" w:lastColumn="0" w:oddVBand="0" w:evenVBand="0" w:oddHBand="0" w:evenHBand="0" w:firstRowFirstColumn="0" w:firstRowLastColumn="0" w:lastRowFirstColumn="0" w:lastRowLastColumn="0"/>
            </w:pPr>
            <w:r>
              <w:rPr>
                <w:b/>
              </w:rPr>
              <w:t>301</w:t>
            </w:r>
          </w:p>
        </w:tc>
      </w:tr>
    </w:tbl>
    <w:p w14:paraId="302F7989" w14:textId="77777777" w:rsidR="00BD230F" w:rsidRPr="00542BB7" w:rsidRDefault="00BD230F" w:rsidP="00BD230F">
      <w:pPr>
        <w:pStyle w:val="Note"/>
        <w:ind w:left="0" w:firstLine="0"/>
        <w:rPr>
          <w:b/>
          <w:bCs/>
          <w:lang w:val="en-US"/>
        </w:rPr>
      </w:pPr>
      <w:r>
        <w:t>Note:</w:t>
      </w:r>
    </w:p>
    <w:p w14:paraId="2856393D" w14:textId="77777777" w:rsidR="00BD230F" w:rsidRDefault="00BD230F" w:rsidP="00F842C5">
      <w:pPr>
        <w:pStyle w:val="Note"/>
      </w:pPr>
      <w:r>
        <w:t>(a)</w:t>
      </w:r>
      <w:r>
        <w:tab/>
        <w:t>The general government sector’s financial liabilities are measured at amortised cost and therefore not required to be disclosed in the above table for financial assets and liabilities measured at fair value, in accordance with Australian Accounting Standards.</w:t>
      </w:r>
    </w:p>
    <w:p w14:paraId="0EDEA30B" w14:textId="77777777" w:rsidR="00BD230F" w:rsidRDefault="00BD230F" w:rsidP="00BD230F">
      <w:pPr>
        <w:pStyle w:val="TableHeading"/>
      </w:pPr>
      <w:r w:rsidRPr="00CE2AE2">
        <w:lastRenderedPageBreak/>
        <w:t xml:space="preserve">Reconciliation </w:t>
      </w:r>
      <w:r>
        <w:t>of Level 3 fair value movements</w:t>
      </w:r>
      <w:r>
        <w:rPr>
          <w:vertAlign w:val="superscript"/>
        </w:rPr>
        <w:t xml:space="preserve"> (a)</w:t>
      </w:r>
      <w:r>
        <w:tab/>
        <w:t>($ million)</w:t>
      </w:r>
    </w:p>
    <w:tbl>
      <w:tblPr>
        <w:tblStyle w:val="DTFTable"/>
        <w:tblW w:w="9638" w:type="dxa"/>
        <w:tblLayout w:type="fixed"/>
        <w:tblLook w:val="06A0" w:firstRow="1" w:lastRow="0" w:firstColumn="1" w:lastColumn="0" w:noHBand="1" w:noVBand="1"/>
      </w:tblPr>
      <w:tblGrid>
        <w:gridCol w:w="4196"/>
        <w:gridCol w:w="907"/>
        <w:gridCol w:w="907"/>
        <w:gridCol w:w="907"/>
        <w:gridCol w:w="907"/>
        <w:gridCol w:w="907"/>
        <w:gridCol w:w="907"/>
      </w:tblGrid>
      <w:tr w:rsidR="00BD230F" w:rsidRPr="004112FF" w14:paraId="19E600E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0E219439" w14:textId="7D424691" w:rsidR="00BD230F" w:rsidRPr="004112FF" w:rsidRDefault="00BD230F">
            <w:pPr>
              <w:keepNext/>
            </w:pPr>
          </w:p>
        </w:tc>
        <w:tc>
          <w:tcPr>
            <w:tcW w:w="1814" w:type="dxa"/>
            <w:gridSpan w:val="2"/>
            <w:tcBorders>
              <w:bottom w:val="single" w:sz="6" w:space="0" w:color="auto"/>
            </w:tcBorders>
          </w:tcPr>
          <w:p w14:paraId="393FFD2A" w14:textId="77777777" w:rsidR="00BD230F" w:rsidRPr="004112FF" w:rsidRDefault="00BD230F">
            <w:pPr>
              <w:keepNext/>
              <w:jc w:val="center"/>
              <w:cnfStyle w:val="100000000000" w:firstRow="1" w:lastRow="0" w:firstColumn="0" w:lastColumn="0" w:oddVBand="0" w:evenVBand="0" w:oddHBand="0" w:evenHBand="0" w:firstRowFirstColumn="0" w:firstRowLastColumn="0" w:lastRowFirstColumn="0" w:lastRowLastColumn="0"/>
            </w:pPr>
            <w:r w:rsidRPr="004112FF">
              <w:t>Derivative assets</w:t>
            </w:r>
          </w:p>
        </w:tc>
        <w:tc>
          <w:tcPr>
            <w:tcW w:w="1814" w:type="dxa"/>
            <w:gridSpan w:val="2"/>
            <w:tcBorders>
              <w:bottom w:val="single" w:sz="6" w:space="0" w:color="auto"/>
            </w:tcBorders>
          </w:tcPr>
          <w:p w14:paraId="66DFFF69" w14:textId="77777777" w:rsidR="00BD230F" w:rsidRPr="004112FF" w:rsidRDefault="00BD230F">
            <w:pPr>
              <w:keepNext/>
              <w:jc w:val="center"/>
              <w:cnfStyle w:val="100000000000" w:firstRow="1" w:lastRow="0" w:firstColumn="0" w:lastColumn="0" w:oddVBand="0" w:evenVBand="0" w:oddHBand="0" w:evenHBand="0" w:firstRowFirstColumn="0" w:firstRowLastColumn="0" w:lastRowFirstColumn="0" w:lastRowLastColumn="0"/>
            </w:pPr>
            <w:r w:rsidRPr="004112FF">
              <w:t>Equities and managed investment schemes</w:t>
            </w:r>
          </w:p>
        </w:tc>
        <w:tc>
          <w:tcPr>
            <w:tcW w:w="1814" w:type="dxa"/>
            <w:gridSpan w:val="2"/>
            <w:tcBorders>
              <w:bottom w:val="single" w:sz="6" w:space="0" w:color="auto"/>
            </w:tcBorders>
          </w:tcPr>
          <w:p w14:paraId="3A56401A" w14:textId="05D65242" w:rsidR="00BD230F" w:rsidRPr="004112FF" w:rsidRDefault="00BD230F">
            <w:pPr>
              <w:keepNext/>
              <w:jc w:val="center"/>
              <w:cnfStyle w:val="100000000000" w:firstRow="1" w:lastRow="0" w:firstColumn="0" w:lastColumn="0" w:oddVBand="0" w:evenVBand="0" w:oddHBand="0" w:evenHBand="0" w:firstRowFirstColumn="0" w:firstRowLastColumn="0" w:lastRowFirstColumn="0" w:lastRowLastColumn="0"/>
            </w:pPr>
            <w:r w:rsidRPr="004112FF">
              <w:t xml:space="preserve">Debt securities at </w:t>
            </w:r>
            <w:r w:rsidR="00CC6368">
              <w:br/>
            </w:r>
            <w:r w:rsidRPr="004112FF">
              <w:t>fair value</w:t>
            </w:r>
          </w:p>
        </w:tc>
      </w:tr>
      <w:tr w:rsidR="00BD230F" w:rsidRPr="004112FF" w14:paraId="7672A909"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6" w:space="0" w:color="auto"/>
            </w:tcBorders>
          </w:tcPr>
          <w:p w14:paraId="27BEA259" w14:textId="77777777" w:rsidR="00BD230F" w:rsidRPr="004112FF" w:rsidRDefault="00BD230F">
            <w:pPr>
              <w:keepNext/>
            </w:pPr>
            <w:r w:rsidRPr="004112FF">
              <w:t>State of Victoria</w:t>
            </w:r>
          </w:p>
        </w:tc>
        <w:tc>
          <w:tcPr>
            <w:tcW w:w="907" w:type="dxa"/>
            <w:tcBorders>
              <w:top w:val="single" w:sz="6" w:space="0" w:color="auto"/>
              <w:bottom w:val="single" w:sz="6" w:space="0" w:color="auto"/>
            </w:tcBorders>
          </w:tcPr>
          <w:p w14:paraId="5766FBC9" w14:textId="77777777" w:rsidR="00BD230F" w:rsidRPr="004112FF" w:rsidRDefault="00BD230F">
            <w:pPr>
              <w:keepNext/>
              <w:cnfStyle w:val="100000000000" w:firstRow="1" w:lastRow="0" w:firstColumn="0" w:lastColumn="0" w:oddVBand="0" w:evenVBand="0" w:oddHBand="0" w:evenHBand="0" w:firstRowFirstColumn="0" w:firstRowLastColumn="0" w:lastRowFirstColumn="0" w:lastRowLastColumn="0"/>
            </w:pPr>
            <w:r w:rsidRPr="004112FF">
              <w:t>2021</w:t>
            </w:r>
          </w:p>
        </w:tc>
        <w:tc>
          <w:tcPr>
            <w:tcW w:w="907" w:type="dxa"/>
            <w:tcBorders>
              <w:top w:val="single" w:sz="6" w:space="0" w:color="auto"/>
              <w:bottom w:val="single" w:sz="6" w:space="0" w:color="auto"/>
            </w:tcBorders>
          </w:tcPr>
          <w:p w14:paraId="24D6247D" w14:textId="77777777" w:rsidR="00BD230F" w:rsidRPr="004112FF" w:rsidRDefault="00BD230F">
            <w:pPr>
              <w:keepNext/>
              <w:cnfStyle w:val="100000000000" w:firstRow="1" w:lastRow="0" w:firstColumn="0" w:lastColumn="0" w:oddVBand="0" w:evenVBand="0" w:oddHBand="0" w:evenHBand="0" w:firstRowFirstColumn="0" w:firstRowLastColumn="0" w:lastRowFirstColumn="0" w:lastRowLastColumn="0"/>
            </w:pPr>
            <w:r w:rsidRPr="004112FF">
              <w:t>2020</w:t>
            </w:r>
          </w:p>
        </w:tc>
        <w:tc>
          <w:tcPr>
            <w:tcW w:w="907" w:type="dxa"/>
            <w:tcBorders>
              <w:top w:val="single" w:sz="6" w:space="0" w:color="auto"/>
              <w:bottom w:val="single" w:sz="6" w:space="0" w:color="auto"/>
            </w:tcBorders>
          </w:tcPr>
          <w:p w14:paraId="46429A6A" w14:textId="77777777" w:rsidR="00BD230F" w:rsidRPr="004112FF" w:rsidRDefault="00BD230F">
            <w:pPr>
              <w:keepNext/>
              <w:cnfStyle w:val="100000000000" w:firstRow="1" w:lastRow="0" w:firstColumn="0" w:lastColumn="0" w:oddVBand="0" w:evenVBand="0" w:oddHBand="0" w:evenHBand="0" w:firstRowFirstColumn="0" w:firstRowLastColumn="0" w:lastRowFirstColumn="0" w:lastRowLastColumn="0"/>
            </w:pPr>
            <w:r w:rsidRPr="004112FF">
              <w:t>2021</w:t>
            </w:r>
          </w:p>
        </w:tc>
        <w:tc>
          <w:tcPr>
            <w:tcW w:w="907" w:type="dxa"/>
            <w:tcBorders>
              <w:top w:val="single" w:sz="6" w:space="0" w:color="auto"/>
              <w:bottom w:val="single" w:sz="6" w:space="0" w:color="auto"/>
            </w:tcBorders>
          </w:tcPr>
          <w:p w14:paraId="042AA788" w14:textId="77777777" w:rsidR="00BD230F" w:rsidRPr="004112FF" w:rsidRDefault="00BD230F">
            <w:pPr>
              <w:keepNext/>
              <w:cnfStyle w:val="100000000000" w:firstRow="1" w:lastRow="0" w:firstColumn="0" w:lastColumn="0" w:oddVBand="0" w:evenVBand="0" w:oddHBand="0" w:evenHBand="0" w:firstRowFirstColumn="0" w:firstRowLastColumn="0" w:lastRowFirstColumn="0" w:lastRowLastColumn="0"/>
            </w:pPr>
            <w:r w:rsidRPr="004112FF">
              <w:t>2020</w:t>
            </w:r>
          </w:p>
        </w:tc>
        <w:tc>
          <w:tcPr>
            <w:tcW w:w="907" w:type="dxa"/>
            <w:tcBorders>
              <w:top w:val="single" w:sz="6" w:space="0" w:color="auto"/>
              <w:bottom w:val="single" w:sz="6" w:space="0" w:color="auto"/>
            </w:tcBorders>
          </w:tcPr>
          <w:p w14:paraId="7369C9C5" w14:textId="77777777" w:rsidR="00BD230F" w:rsidRPr="004112FF" w:rsidRDefault="00BD230F">
            <w:pPr>
              <w:keepNext/>
              <w:cnfStyle w:val="100000000000" w:firstRow="1" w:lastRow="0" w:firstColumn="0" w:lastColumn="0" w:oddVBand="0" w:evenVBand="0" w:oddHBand="0" w:evenHBand="0" w:firstRowFirstColumn="0" w:firstRowLastColumn="0" w:lastRowFirstColumn="0" w:lastRowLastColumn="0"/>
            </w:pPr>
            <w:r w:rsidRPr="004112FF">
              <w:t>2021</w:t>
            </w:r>
          </w:p>
        </w:tc>
        <w:tc>
          <w:tcPr>
            <w:tcW w:w="907" w:type="dxa"/>
            <w:tcBorders>
              <w:top w:val="single" w:sz="6" w:space="0" w:color="auto"/>
              <w:bottom w:val="single" w:sz="6" w:space="0" w:color="auto"/>
            </w:tcBorders>
          </w:tcPr>
          <w:p w14:paraId="3C6E81B4" w14:textId="77777777" w:rsidR="00BD230F" w:rsidRPr="004112FF" w:rsidRDefault="00BD230F">
            <w:pPr>
              <w:keepNext/>
              <w:cnfStyle w:val="100000000000" w:firstRow="1" w:lastRow="0" w:firstColumn="0" w:lastColumn="0" w:oddVBand="0" w:evenVBand="0" w:oddHBand="0" w:evenHBand="0" w:firstRowFirstColumn="0" w:firstRowLastColumn="0" w:lastRowFirstColumn="0" w:lastRowLastColumn="0"/>
            </w:pPr>
            <w:r w:rsidRPr="004112FF">
              <w:t>2020</w:t>
            </w:r>
          </w:p>
        </w:tc>
      </w:tr>
      <w:tr w:rsidR="00BD230F" w14:paraId="6DB3B53F" w14:textId="77777777" w:rsidTr="00BD230F">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tcBorders>
          </w:tcPr>
          <w:p w14:paraId="27CBA586" w14:textId="77777777" w:rsidR="00BD230F" w:rsidRDefault="00BD230F">
            <w:r>
              <w:rPr>
                <w:b/>
              </w:rPr>
              <w:t>Opening balance</w:t>
            </w:r>
          </w:p>
        </w:tc>
        <w:tc>
          <w:tcPr>
            <w:tcW w:w="907" w:type="dxa"/>
            <w:tcBorders>
              <w:top w:val="single" w:sz="6" w:space="0" w:color="auto"/>
            </w:tcBorders>
          </w:tcPr>
          <w:p w14:paraId="4A99C4D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189</w:t>
            </w:r>
          </w:p>
        </w:tc>
        <w:tc>
          <w:tcPr>
            <w:tcW w:w="907" w:type="dxa"/>
            <w:tcBorders>
              <w:top w:val="single" w:sz="6" w:space="0" w:color="auto"/>
            </w:tcBorders>
          </w:tcPr>
          <w:p w14:paraId="0821710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285</w:t>
            </w:r>
          </w:p>
        </w:tc>
        <w:tc>
          <w:tcPr>
            <w:tcW w:w="907" w:type="dxa"/>
            <w:tcBorders>
              <w:top w:val="single" w:sz="6" w:space="0" w:color="auto"/>
            </w:tcBorders>
          </w:tcPr>
          <w:p w14:paraId="05F9FC3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8 531</w:t>
            </w:r>
          </w:p>
        </w:tc>
        <w:tc>
          <w:tcPr>
            <w:tcW w:w="907" w:type="dxa"/>
            <w:tcBorders>
              <w:top w:val="single" w:sz="6" w:space="0" w:color="auto"/>
            </w:tcBorders>
          </w:tcPr>
          <w:p w14:paraId="624DF90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7 575</w:t>
            </w:r>
          </w:p>
        </w:tc>
        <w:tc>
          <w:tcPr>
            <w:tcW w:w="907" w:type="dxa"/>
            <w:tcBorders>
              <w:top w:val="single" w:sz="6" w:space="0" w:color="auto"/>
            </w:tcBorders>
          </w:tcPr>
          <w:p w14:paraId="6456CDE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tcBorders>
          </w:tcPr>
          <w:p w14:paraId="7126847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r>
      <w:tr w:rsidR="00BD230F" w14:paraId="6BD9CD84" w14:textId="77777777">
        <w:tc>
          <w:tcPr>
            <w:cnfStyle w:val="001000000000" w:firstRow="0" w:lastRow="0" w:firstColumn="1" w:lastColumn="0" w:oddVBand="0" w:evenVBand="0" w:oddHBand="0" w:evenHBand="0" w:firstRowFirstColumn="0" w:firstRowLastColumn="0" w:lastRowFirstColumn="0" w:lastRowLastColumn="0"/>
            <w:tcW w:w="4196" w:type="dxa"/>
          </w:tcPr>
          <w:p w14:paraId="223D15C5" w14:textId="77777777" w:rsidR="00BD230F" w:rsidRDefault="00BD230F">
            <w:r>
              <w:t>Total gains and losses recognised in:</w:t>
            </w:r>
          </w:p>
        </w:tc>
        <w:tc>
          <w:tcPr>
            <w:tcW w:w="907" w:type="dxa"/>
          </w:tcPr>
          <w:p w14:paraId="1C78DEF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40F612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D0E2B4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39FC33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310450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235250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1E58BC79" w14:textId="77777777">
        <w:tc>
          <w:tcPr>
            <w:cnfStyle w:val="001000000000" w:firstRow="0" w:lastRow="0" w:firstColumn="1" w:lastColumn="0" w:oddVBand="0" w:evenVBand="0" w:oddHBand="0" w:evenHBand="0" w:firstRowFirstColumn="0" w:firstRowLastColumn="0" w:lastRowFirstColumn="0" w:lastRowLastColumn="0"/>
            <w:tcW w:w="4196" w:type="dxa"/>
          </w:tcPr>
          <w:p w14:paraId="1DAE213D" w14:textId="77777777" w:rsidR="00BD230F" w:rsidRDefault="00BD230F">
            <w:r>
              <w:t xml:space="preserve">   Net result</w:t>
            </w:r>
          </w:p>
        </w:tc>
        <w:tc>
          <w:tcPr>
            <w:tcW w:w="907" w:type="dxa"/>
          </w:tcPr>
          <w:p w14:paraId="3C3DE45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6EE7BB"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2BCB4E6" w14:textId="77777777" w:rsidR="00BD230F" w:rsidRDefault="00BD230F">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6C74855D" w14:textId="77777777" w:rsidR="00BD230F" w:rsidRDefault="00BD230F">
            <w:pPr>
              <w:cnfStyle w:val="000000000000" w:firstRow="0" w:lastRow="0" w:firstColumn="0" w:lastColumn="0" w:oddVBand="0" w:evenVBand="0" w:oddHBand="0" w:evenHBand="0" w:firstRowFirstColumn="0" w:firstRowLastColumn="0" w:lastRowFirstColumn="0" w:lastRowLastColumn="0"/>
            </w:pPr>
            <w:r>
              <w:t>(367)</w:t>
            </w:r>
          </w:p>
        </w:tc>
        <w:tc>
          <w:tcPr>
            <w:tcW w:w="907" w:type="dxa"/>
          </w:tcPr>
          <w:p w14:paraId="4D2D284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86E665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40C93F1" w14:textId="77777777">
        <w:tc>
          <w:tcPr>
            <w:cnfStyle w:val="001000000000" w:firstRow="0" w:lastRow="0" w:firstColumn="1" w:lastColumn="0" w:oddVBand="0" w:evenVBand="0" w:oddHBand="0" w:evenHBand="0" w:firstRowFirstColumn="0" w:firstRowLastColumn="0" w:lastRowFirstColumn="0" w:lastRowLastColumn="0"/>
            <w:tcW w:w="4196" w:type="dxa"/>
          </w:tcPr>
          <w:p w14:paraId="4D432F85" w14:textId="77777777" w:rsidR="00BD230F" w:rsidRDefault="00BD230F">
            <w:r>
              <w:t xml:space="preserve">   Other comprehensive income</w:t>
            </w:r>
          </w:p>
        </w:tc>
        <w:tc>
          <w:tcPr>
            <w:tcW w:w="907" w:type="dxa"/>
          </w:tcPr>
          <w:p w14:paraId="2582D8AF" w14:textId="77777777" w:rsidR="00BD230F" w:rsidRDefault="00BD230F">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27BF8379" w14:textId="77777777" w:rsidR="00BD230F" w:rsidRDefault="00BD230F">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792380E3" w14:textId="77777777" w:rsidR="00BD230F" w:rsidRDefault="00BD230F">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62146CB0" w14:textId="77777777" w:rsidR="00BD230F" w:rsidRDefault="00BD230F">
            <w:pPr>
              <w:cnfStyle w:val="000000000000" w:firstRow="0" w:lastRow="0" w:firstColumn="0" w:lastColumn="0" w:oddVBand="0" w:evenVBand="0" w:oddHBand="0" w:evenHBand="0" w:firstRowFirstColumn="0" w:firstRowLastColumn="0" w:lastRowFirstColumn="0" w:lastRowLastColumn="0"/>
            </w:pPr>
            <w:r>
              <w:t>(310)</w:t>
            </w:r>
          </w:p>
        </w:tc>
        <w:tc>
          <w:tcPr>
            <w:tcW w:w="907" w:type="dxa"/>
          </w:tcPr>
          <w:p w14:paraId="449A8F4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87678F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69471D4" w14:textId="77777777">
        <w:tc>
          <w:tcPr>
            <w:cnfStyle w:val="001000000000" w:firstRow="0" w:lastRow="0" w:firstColumn="1" w:lastColumn="0" w:oddVBand="0" w:evenVBand="0" w:oddHBand="0" w:evenHBand="0" w:firstRowFirstColumn="0" w:firstRowLastColumn="0" w:lastRowFirstColumn="0" w:lastRowLastColumn="0"/>
            <w:tcW w:w="4196" w:type="dxa"/>
          </w:tcPr>
          <w:p w14:paraId="21948581" w14:textId="77777777" w:rsidR="00BD230F" w:rsidRDefault="00BD230F">
            <w:r>
              <w:t xml:space="preserve">   Purchase</w:t>
            </w:r>
          </w:p>
        </w:tc>
        <w:tc>
          <w:tcPr>
            <w:tcW w:w="907" w:type="dxa"/>
          </w:tcPr>
          <w:p w14:paraId="59D2709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935482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C1F274B" w14:textId="77777777" w:rsidR="00BD230F" w:rsidRDefault="00BD230F">
            <w:pPr>
              <w:cnfStyle w:val="000000000000" w:firstRow="0" w:lastRow="0" w:firstColumn="0" w:lastColumn="0" w:oddVBand="0" w:evenVBand="0" w:oddHBand="0" w:evenHBand="0" w:firstRowFirstColumn="0" w:firstRowLastColumn="0" w:lastRowFirstColumn="0" w:lastRowLastColumn="0"/>
            </w:pPr>
            <w:r>
              <w:t>2 093</w:t>
            </w:r>
          </w:p>
        </w:tc>
        <w:tc>
          <w:tcPr>
            <w:tcW w:w="907" w:type="dxa"/>
          </w:tcPr>
          <w:p w14:paraId="2233113C" w14:textId="77777777" w:rsidR="00BD230F" w:rsidRDefault="00BD230F">
            <w:pPr>
              <w:cnfStyle w:val="000000000000" w:firstRow="0" w:lastRow="0" w:firstColumn="0" w:lastColumn="0" w:oddVBand="0" w:evenVBand="0" w:oddHBand="0" w:evenHBand="0" w:firstRowFirstColumn="0" w:firstRowLastColumn="0" w:lastRowFirstColumn="0" w:lastRowLastColumn="0"/>
            </w:pPr>
            <w:r>
              <w:t>2 633</w:t>
            </w:r>
          </w:p>
        </w:tc>
        <w:tc>
          <w:tcPr>
            <w:tcW w:w="907" w:type="dxa"/>
          </w:tcPr>
          <w:p w14:paraId="1C28EBF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F1FD6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DA787AC" w14:textId="77777777">
        <w:tc>
          <w:tcPr>
            <w:cnfStyle w:val="001000000000" w:firstRow="0" w:lastRow="0" w:firstColumn="1" w:lastColumn="0" w:oddVBand="0" w:evenVBand="0" w:oddHBand="0" w:evenHBand="0" w:firstRowFirstColumn="0" w:firstRowLastColumn="0" w:lastRowFirstColumn="0" w:lastRowLastColumn="0"/>
            <w:tcW w:w="4196" w:type="dxa"/>
          </w:tcPr>
          <w:p w14:paraId="27DF9813" w14:textId="77777777" w:rsidR="00BD230F" w:rsidRDefault="00BD230F">
            <w:r>
              <w:t xml:space="preserve">   Sales</w:t>
            </w:r>
          </w:p>
        </w:tc>
        <w:tc>
          <w:tcPr>
            <w:tcW w:w="907" w:type="dxa"/>
          </w:tcPr>
          <w:p w14:paraId="47D9E45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1AF7B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E9CF958" w14:textId="77777777" w:rsidR="00BD230F" w:rsidRDefault="00BD230F">
            <w:pPr>
              <w:cnfStyle w:val="000000000000" w:firstRow="0" w:lastRow="0" w:firstColumn="0" w:lastColumn="0" w:oddVBand="0" w:evenVBand="0" w:oddHBand="0" w:evenHBand="0" w:firstRowFirstColumn="0" w:firstRowLastColumn="0" w:lastRowFirstColumn="0" w:lastRowLastColumn="0"/>
            </w:pPr>
            <w:r>
              <w:t>(1 068)</w:t>
            </w:r>
          </w:p>
        </w:tc>
        <w:tc>
          <w:tcPr>
            <w:tcW w:w="907" w:type="dxa"/>
          </w:tcPr>
          <w:p w14:paraId="4716A013" w14:textId="77777777" w:rsidR="00BD230F" w:rsidRDefault="00BD230F">
            <w:pPr>
              <w:cnfStyle w:val="000000000000" w:firstRow="0" w:lastRow="0" w:firstColumn="0" w:lastColumn="0" w:oddVBand="0" w:evenVBand="0" w:oddHBand="0" w:evenHBand="0" w:firstRowFirstColumn="0" w:firstRowLastColumn="0" w:lastRowFirstColumn="0" w:lastRowLastColumn="0"/>
            </w:pPr>
            <w:r>
              <w:t>(1 000)</w:t>
            </w:r>
          </w:p>
        </w:tc>
        <w:tc>
          <w:tcPr>
            <w:tcW w:w="907" w:type="dxa"/>
          </w:tcPr>
          <w:p w14:paraId="4A07E37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AD97D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F6D9D23" w14:textId="77777777">
        <w:tc>
          <w:tcPr>
            <w:cnfStyle w:val="001000000000" w:firstRow="0" w:lastRow="0" w:firstColumn="1" w:lastColumn="0" w:oddVBand="0" w:evenVBand="0" w:oddHBand="0" w:evenHBand="0" w:firstRowFirstColumn="0" w:firstRowLastColumn="0" w:lastRowFirstColumn="0" w:lastRowLastColumn="0"/>
            <w:tcW w:w="4196" w:type="dxa"/>
          </w:tcPr>
          <w:p w14:paraId="5F0CA687" w14:textId="77777777" w:rsidR="00BD230F" w:rsidRDefault="00BD230F">
            <w:r>
              <w:t xml:space="preserve">   Settlements</w:t>
            </w:r>
          </w:p>
        </w:tc>
        <w:tc>
          <w:tcPr>
            <w:tcW w:w="907" w:type="dxa"/>
          </w:tcPr>
          <w:p w14:paraId="035D691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195DF0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D9A5F3E" w14:textId="77777777" w:rsidR="00BD230F" w:rsidRDefault="00BD230F">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0644BAD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C0CAD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032297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A7C0E78" w14:textId="77777777">
        <w:tc>
          <w:tcPr>
            <w:cnfStyle w:val="001000000000" w:firstRow="0" w:lastRow="0" w:firstColumn="1" w:lastColumn="0" w:oddVBand="0" w:evenVBand="0" w:oddHBand="0" w:evenHBand="0" w:firstRowFirstColumn="0" w:firstRowLastColumn="0" w:lastRowFirstColumn="0" w:lastRowLastColumn="0"/>
            <w:tcW w:w="4196" w:type="dxa"/>
          </w:tcPr>
          <w:p w14:paraId="6B32188F" w14:textId="77777777" w:rsidR="00BD230F" w:rsidRDefault="00BD230F">
            <w:r>
              <w:t xml:space="preserve">   Transfers from other levels</w:t>
            </w:r>
          </w:p>
        </w:tc>
        <w:tc>
          <w:tcPr>
            <w:tcW w:w="907" w:type="dxa"/>
          </w:tcPr>
          <w:p w14:paraId="7BE525C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0E718A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CA8FADB" w14:textId="77777777" w:rsidR="00BD230F" w:rsidRDefault="00BD230F">
            <w:pPr>
              <w:cnfStyle w:val="000000000000" w:firstRow="0" w:lastRow="0" w:firstColumn="0" w:lastColumn="0" w:oddVBand="0" w:evenVBand="0" w:oddHBand="0" w:evenHBand="0" w:firstRowFirstColumn="0" w:firstRowLastColumn="0" w:lastRowFirstColumn="0" w:lastRowLastColumn="0"/>
            </w:pPr>
            <w:r>
              <w:t>144</w:t>
            </w:r>
          </w:p>
        </w:tc>
        <w:tc>
          <w:tcPr>
            <w:tcW w:w="907" w:type="dxa"/>
          </w:tcPr>
          <w:p w14:paraId="59AC950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DCFAF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4959B8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17BB443D" w14:textId="77777777" w:rsidTr="00BD230F">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5443BA34" w14:textId="77777777" w:rsidR="00BD230F" w:rsidRDefault="00BD230F">
            <w:r>
              <w:t xml:space="preserve">   Transfers out of Level 3</w:t>
            </w:r>
          </w:p>
        </w:tc>
        <w:tc>
          <w:tcPr>
            <w:tcW w:w="907" w:type="dxa"/>
            <w:tcBorders>
              <w:bottom w:val="single" w:sz="6" w:space="0" w:color="auto"/>
            </w:tcBorders>
          </w:tcPr>
          <w:p w14:paraId="454B47F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41497D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512B78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A1873F7"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2725991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86F7A7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D4FEE85" w14:textId="77777777">
        <w:tc>
          <w:tcPr>
            <w:cnfStyle w:val="001000000000" w:firstRow="0" w:lastRow="0" w:firstColumn="1" w:lastColumn="0" w:oddVBand="0" w:evenVBand="0" w:oddHBand="0" w:evenHBand="0" w:firstRowFirstColumn="0" w:firstRowLastColumn="0" w:lastRowFirstColumn="0" w:lastRowLastColumn="0"/>
            <w:tcW w:w="4196" w:type="dxa"/>
          </w:tcPr>
          <w:p w14:paraId="0635936F" w14:textId="77777777" w:rsidR="00BD230F" w:rsidRDefault="00BD230F">
            <w:r>
              <w:rPr>
                <w:b/>
              </w:rPr>
              <w:t>Closing balance</w:t>
            </w:r>
          </w:p>
        </w:tc>
        <w:tc>
          <w:tcPr>
            <w:tcW w:w="907" w:type="dxa"/>
          </w:tcPr>
          <w:p w14:paraId="5065B07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79</w:t>
            </w:r>
          </w:p>
        </w:tc>
        <w:tc>
          <w:tcPr>
            <w:tcW w:w="907" w:type="dxa"/>
          </w:tcPr>
          <w:p w14:paraId="682E8B7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189</w:t>
            </w:r>
          </w:p>
        </w:tc>
        <w:tc>
          <w:tcPr>
            <w:tcW w:w="907" w:type="dxa"/>
          </w:tcPr>
          <w:p w14:paraId="5CA9E2D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9 828</w:t>
            </w:r>
          </w:p>
        </w:tc>
        <w:tc>
          <w:tcPr>
            <w:tcW w:w="907" w:type="dxa"/>
          </w:tcPr>
          <w:p w14:paraId="7C71622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8 531</w:t>
            </w:r>
          </w:p>
        </w:tc>
        <w:tc>
          <w:tcPr>
            <w:tcW w:w="907" w:type="dxa"/>
          </w:tcPr>
          <w:p w14:paraId="24CF1D2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89F2B61" w14:textId="4BB86D34"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r>
    </w:tbl>
    <w:p w14:paraId="0E7E4CB2" w14:textId="77777777" w:rsidR="00BD230F" w:rsidRDefault="00BD230F" w:rsidP="00BD230F">
      <w:pPr>
        <w:pStyle w:val="Note"/>
        <w:ind w:left="0" w:firstLine="0"/>
      </w:pPr>
      <w:r>
        <w:t>Note:</w:t>
      </w:r>
    </w:p>
    <w:p w14:paraId="1E50FD1E" w14:textId="77777777" w:rsidR="00BD230F" w:rsidRDefault="00BD230F" w:rsidP="007D288D">
      <w:pPr>
        <w:pStyle w:val="Note"/>
      </w:pPr>
      <w:r>
        <w:t>(a)</w:t>
      </w:r>
      <w:r>
        <w:tab/>
        <w:t>Reconciliation of Level 3 fair value movements is only disclosed for the whole of State as they are only material for the State’s insurance entities in the public financial corporations sector.</w:t>
      </w:r>
    </w:p>
    <w:p w14:paraId="240B2112" w14:textId="77777777" w:rsidR="00BD230F" w:rsidRDefault="00BD230F" w:rsidP="00AC68FF"/>
    <w:p w14:paraId="5A0079B8" w14:textId="77777777" w:rsidR="00BD230F" w:rsidRPr="005172E7" w:rsidRDefault="00BD230F" w:rsidP="00AC68FF">
      <w:pPr>
        <w:sectPr w:rsidR="00BD230F" w:rsidRPr="005172E7" w:rsidSect="00BD230F">
          <w:type w:val="continuous"/>
          <w:pgSz w:w="11907" w:h="16839" w:code="9"/>
          <w:pgMar w:top="1134" w:right="1134" w:bottom="1134" w:left="1134" w:header="624" w:footer="567" w:gutter="0"/>
          <w:cols w:sep="1" w:space="567"/>
          <w:docGrid w:linePitch="360"/>
        </w:sectPr>
      </w:pPr>
    </w:p>
    <w:p w14:paraId="5F4A5AF0" w14:textId="77777777" w:rsidR="00BD230F" w:rsidRDefault="00BD230F" w:rsidP="00F842C5">
      <w:pPr>
        <w:pStyle w:val="Heading30"/>
        <w:spacing w:before="0"/>
      </w:pPr>
      <w:r>
        <w:t>Description of Level 3 valuation techniques used and key inputs to valuation</w:t>
      </w:r>
    </w:p>
    <w:p w14:paraId="428F93E3" w14:textId="77777777" w:rsidR="00BD230F" w:rsidRDefault="00BD230F" w:rsidP="00F842C5">
      <w:r>
        <w:t>The majority of the State’s Level 3 financial assets relate to either investment funds/trusts managed by VFMC on behalf of the State’s insurance entities or derivative financial instruments in the general government sector. Approximately one third of the funds under management by VFMC are directly managed internally while two-thirds are managed externally by fund managers selected by VFMC.</w:t>
      </w:r>
    </w:p>
    <w:p w14:paraId="1929381F" w14:textId="77777777" w:rsidR="00BD230F" w:rsidRDefault="00BD230F" w:rsidP="00F842C5">
      <w:r>
        <w:t xml:space="preserve">The disclosure below provides details of the inputs and assumptions used in the valuation models for various asset classes. The State is not privy to the detailed inputs and assumptions used by external fund managers to value the underlying investment assets and </w:t>
      </w:r>
      <w:r w:rsidRPr="00C77B34">
        <w:t>is n</w:t>
      </w:r>
      <w:r>
        <w:t>ot in a position to provide a sensitivity analysis.</w:t>
      </w:r>
    </w:p>
    <w:p w14:paraId="5D5AA9C5" w14:textId="77777777" w:rsidR="00BD230F" w:rsidRDefault="00BD230F" w:rsidP="00F842C5">
      <w:r>
        <w:t>The unlisted investment fund/trust assets include the following asset classes; infrastructure, non</w:t>
      </w:r>
      <w:r>
        <w:noBreakHyphen/>
        <w:t>traditional strategies, property and private equity.</w:t>
      </w:r>
    </w:p>
    <w:p w14:paraId="7A2FC05B" w14:textId="77777777" w:rsidR="00BD230F" w:rsidRPr="00DF7CBC" w:rsidRDefault="00BD230F" w:rsidP="00F842C5">
      <w:pPr>
        <w:pStyle w:val="Heading4"/>
      </w:pPr>
      <w:r w:rsidRPr="00DF7CBC">
        <w:t>Infrastructure</w:t>
      </w:r>
    </w:p>
    <w:p w14:paraId="14F36271" w14:textId="77777777" w:rsidR="00BD230F" w:rsidRDefault="00BD230F" w:rsidP="00F842C5">
      <w:r w:rsidRPr="00D03F09">
        <w:t>Infrastructure investments comprise both domestic and international exposures to transport, social, energy and other infrastructure ass</w:t>
      </w:r>
      <w:r>
        <w:t xml:space="preserve">ets through unlisted funds and </w:t>
      </w:r>
      <w:r w:rsidRPr="00D03F09">
        <w:t>trusts. The valuations of unlisted infrastructure investments are based primarily on the discounted cash flow methodology. Key inputs and assumptions</w:t>
      </w:r>
      <w:r>
        <w:t>,</w:t>
      </w:r>
      <w:r w:rsidRPr="00D03F09">
        <w:t xml:space="preserve"> which are subject to estimation uncertainty</w:t>
      </w:r>
      <w:r>
        <w:t>,</w:t>
      </w:r>
      <w:r w:rsidRPr="00D03F09">
        <w:t xml:space="preserve"> include the </w:t>
      </w:r>
      <w:r>
        <w:t>risk-</w:t>
      </w:r>
      <w:r w:rsidRPr="00D03F09">
        <w:t>free discount rate, risk premium, asset utilisation rates, capital expenditure and operating cost forecasts and other estimated future cash</w:t>
      </w:r>
      <w:r>
        <w:t xml:space="preserve"> flows dependent on the longer-</w:t>
      </w:r>
      <w:r w:rsidRPr="00D03F09">
        <w:t>term general economic forecasts and the forecast performance of applicable underlying assets.</w:t>
      </w:r>
    </w:p>
    <w:p w14:paraId="5814346F" w14:textId="77777777" w:rsidR="00BD230F" w:rsidRPr="00FC7E42" w:rsidRDefault="00BD230F" w:rsidP="00F842C5">
      <w:pPr>
        <w:pStyle w:val="Heading4"/>
        <w:spacing w:before="0"/>
      </w:pPr>
      <w:r w:rsidRPr="00FC7E42">
        <w:t>Non-traditional strategies</w:t>
      </w:r>
    </w:p>
    <w:p w14:paraId="1A2C66AF" w14:textId="77777777" w:rsidR="00BD230F" w:rsidRPr="00D03F09" w:rsidRDefault="00BD230F" w:rsidP="00F842C5">
      <w:r w:rsidRPr="00D03F09">
        <w:t>Non-traditional strategies comprise investments in hedge funds and other non-traditional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14:paraId="346C11AE" w14:textId="77777777" w:rsidR="00BD230F" w:rsidRPr="00D03F09" w:rsidRDefault="00BD230F" w:rsidP="00F842C5">
      <w:r>
        <w:t xml:space="preserve">The valuation of hedge fund </w:t>
      </w:r>
      <w:r w:rsidRPr="00D03F09">
        <w:t xml:space="preserve">investments is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w:t>
      </w:r>
      <w:r>
        <w:t xml:space="preserve">the </w:t>
      </w:r>
      <w:r w:rsidRPr="00D03F09">
        <w:t xml:space="preserve">risk-free discount rate, future cash flows, and future economic and regulatory conditions. </w:t>
      </w:r>
    </w:p>
    <w:p w14:paraId="30EF0C57" w14:textId="77777777" w:rsidR="00BD230F" w:rsidRDefault="00BD230F" w:rsidP="00F842C5">
      <w:r w:rsidRPr="00D03F09">
        <w:t>The insurance investments include an unlisted trust with exposure to a portfolio of U</w:t>
      </w:r>
      <w:r>
        <w:t xml:space="preserve">nited States of America </w:t>
      </w:r>
      <w:r w:rsidRPr="00D03F09">
        <w:t>life insurance policies. The valuation of insurance investments is based on the discounted cash flow methodology, with key assumptions of insureds</w:t>
      </w:r>
      <w:r>
        <w:t>’</w:t>
      </w:r>
      <w:r w:rsidRPr="00D03F09">
        <w:t xml:space="preserve"> mortality and premium payments on the valuation date. Other assumptions and interdependencies include the weighted average discount rate, life expectancy estimates obtained from qualified providers</w:t>
      </w:r>
      <w:r>
        <w:t>,</w:t>
      </w:r>
      <w:r w:rsidRPr="00D03F09">
        <w:t xml:space="preserve"> and expected premium payments based on the back-solving premiums optimisation method.</w:t>
      </w:r>
    </w:p>
    <w:p w14:paraId="5DB92E0F" w14:textId="77777777" w:rsidR="00BD230F" w:rsidRPr="00D03F09" w:rsidRDefault="00BD230F" w:rsidP="00F842C5">
      <w:pPr>
        <w:pStyle w:val="Heading4"/>
        <w:spacing w:before="0"/>
        <w:rPr>
          <w:rFonts w:asciiTheme="minorHAnsi" w:eastAsiaTheme="minorHAnsi" w:hAnsiTheme="minorHAnsi" w:cstheme="minorBidi"/>
          <w:sz w:val="22"/>
          <w:szCs w:val="22"/>
        </w:rPr>
      </w:pPr>
      <w:r w:rsidRPr="008A0D75">
        <w:lastRenderedPageBreak/>
        <w:t>Property investments</w:t>
      </w:r>
    </w:p>
    <w:p w14:paraId="2428E817" w14:textId="77777777" w:rsidR="00BD230F" w:rsidRDefault="00BD230F" w:rsidP="00F842C5">
      <w:r>
        <w:t>Property investments comprise externally managed unlisted property trusts with exposure to the domestic and international commercial, industrial, retail and development property market.</w:t>
      </w:r>
    </w:p>
    <w:p w14:paraId="505C90BF" w14:textId="77777777" w:rsidR="00BD230F" w:rsidRDefault="00BD230F" w:rsidP="00F842C5">
      <w:r>
        <w:t>The valuations of unlisted property investments are primarily based on discounted cash flow, capitalisation and direct comparison methodologies. The assumptions, which may be subject to estimation uncertainty, include the estimated future profits and cash flows, risk-free rate, risk premium, and future economic and regulatory conditions.</w:t>
      </w:r>
    </w:p>
    <w:p w14:paraId="0A29D9CA" w14:textId="77777777" w:rsidR="00BD230F" w:rsidRPr="00CE3D5F" w:rsidRDefault="00BD230F" w:rsidP="00F842C5">
      <w:pPr>
        <w:pStyle w:val="Heading4"/>
      </w:pPr>
      <w:bookmarkStart w:id="113" w:name="_Hlk18310009"/>
      <w:r w:rsidRPr="00CE3D5F">
        <w:t xml:space="preserve">Private </w:t>
      </w:r>
      <w:r w:rsidRPr="00DF7CBC">
        <w:t>equities</w:t>
      </w:r>
    </w:p>
    <w:bookmarkEnd w:id="113"/>
    <w:p w14:paraId="0294CB2A" w14:textId="77777777" w:rsidR="00BD230F" w:rsidRDefault="00BD230F" w:rsidP="00F842C5">
      <w:r w:rsidRPr="00D03F09">
        <w:t>VFMC</w:t>
      </w:r>
      <w:r>
        <w:t>’</w:t>
      </w:r>
      <w:r w:rsidRPr="00D03F09">
        <w:t>s holdings of private equity investments are small and being phased out. Private equity investments are valued primarily on multiples of earnings, discounted cash flow, market equivalents and other accepted methodologies. Key inputs and assumptions</w:t>
      </w:r>
      <w:r>
        <w:t>,</w:t>
      </w:r>
      <w:r w:rsidRPr="00D03F09">
        <w:t xml:space="preserve"> which are subject to estimation uncertainty</w:t>
      </w:r>
      <w:r>
        <w:t>,</w:t>
      </w:r>
      <w:r w:rsidRPr="00D03F09">
        <w:t xml:space="preserve"> include the estimated future profits and cash flows, </w:t>
      </w:r>
      <w:r>
        <w:t xml:space="preserve">the </w:t>
      </w:r>
      <w:r w:rsidRPr="00D03F09">
        <w:t xml:space="preserve">risk-free discount rate, </w:t>
      </w:r>
      <w:r>
        <w:t xml:space="preserve">the </w:t>
      </w:r>
      <w:r w:rsidRPr="00D03F09">
        <w:t>risk premium, and future economic and regulatory conditions.</w:t>
      </w:r>
    </w:p>
    <w:p w14:paraId="2142C740" w14:textId="77777777" w:rsidR="00BD230F" w:rsidRPr="00CE3D5F" w:rsidRDefault="00BD230F" w:rsidP="00F842C5">
      <w:pPr>
        <w:pStyle w:val="Heading4"/>
      </w:pPr>
      <w:r>
        <w:t>Derivative financial instruments</w:t>
      </w:r>
    </w:p>
    <w:p w14:paraId="19E2B68D" w14:textId="77777777" w:rsidR="00BD230F" w:rsidRDefault="00BD230F" w:rsidP="00F842C5">
      <w:r>
        <w:t>The fair value of derivative instruments resulting from the forward sale of large-scale generation certificates (LGCs) are determined by the State with reference to observable market prices of LGCs currently trading in the market as at reporting date. These instruments are categorised as Level 1 for fair value purposes.</w:t>
      </w:r>
    </w:p>
    <w:p w14:paraId="2981F09A" w14:textId="77777777" w:rsidR="00BD230F" w:rsidRDefault="00BD230F" w:rsidP="00F842C5">
      <w:r>
        <w:t>In the absence of an active market, the fair value of derivative contracts for difference and the LGCs receivable are valued using unobservable inputs such as future wholesale electricity prices provided by external advisors, comparable risk-free rates of zero coupon government bonds and LGC price forecasts. In addition, assumptions are applied to forecast the renewable energy generation volumes over the life of the instrument. Adjustments are made to the valuations when necessary to recognise differences in the instrument’s terms. To the extent that the significant inputs are unobservable, the State categorises these investments as Level 3.</w:t>
      </w:r>
    </w:p>
    <w:p w14:paraId="78F81251" w14:textId="77777777" w:rsidR="00BD230F" w:rsidRDefault="00BD230F" w:rsidP="00F842C5">
      <w:r>
        <w:t>The fair value of derivative financial instruments is based on the discounted cash flow technique. The selection of variables requires significant judgement and therefore there is a range of reasonably possible assumptions in estimating the fair value of derivatives. Significant inputs in applying this technique include growth rates applied for cash flows and discount rates used.</w:t>
      </w:r>
    </w:p>
    <w:p w14:paraId="5FE3AD7A" w14:textId="77777777" w:rsidR="00BD230F" w:rsidRDefault="00BD230F" w:rsidP="00F842C5">
      <w:pPr>
        <w:pStyle w:val="Heading2"/>
        <w:ind w:left="619" w:hanging="619"/>
      </w:pPr>
      <w:bookmarkStart w:id="114" w:name="_Toc78475789"/>
      <w:r>
        <w:t>Fair value determination of non</w:t>
      </w:r>
      <w:r>
        <w:noBreakHyphen/>
        <w:t>financial assets</w:t>
      </w:r>
      <w:bookmarkEnd w:id="114"/>
    </w:p>
    <w:p w14:paraId="3C830B7F" w14:textId="77777777" w:rsidR="00BD230F" w:rsidRDefault="00BD230F" w:rsidP="00AC68FF">
      <w:pPr>
        <w:pStyle w:val="Heading30"/>
      </w:pPr>
      <w:r>
        <w:t>Revaluations of non-financial physical assets</w:t>
      </w:r>
    </w:p>
    <w:p w14:paraId="0A5CC960" w14:textId="77777777" w:rsidR="00BD230F" w:rsidRDefault="00BD230F" w:rsidP="007D288D">
      <w:pPr>
        <w:keepLines w:val="0"/>
      </w:pPr>
      <w:r>
        <w:t>Non-financial physical assets are revalued on a cyclical basis in accordance with the Financial Reporting Directions (FRDs) issued by the Assistant Treasurer</w:t>
      </w:r>
      <w:r w:rsidRPr="00313175">
        <w:t>.</w:t>
      </w:r>
      <w:r>
        <w:t xml:space="preserve"> </w:t>
      </w:r>
      <w:r w:rsidRPr="00BB5B43">
        <w:t>A full revaluation normally occurs every five years, based upon the asset</w:t>
      </w:r>
      <w:r>
        <w:t>’</w:t>
      </w:r>
      <w:r w:rsidRPr="00BB5B43">
        <w:t xml:space="preserve">s </w:t>
      </w:r>
      <w:r>
        <w:t>classification of the functions o</w:t>
      </w:r>
      <w:r w:rsidRPr="00790B81">
        <w:t xml:space="preserve">f government framework. This led to assets within the </w:t>
      </w:r>
      <w:r w:rsidRPr="00A75D39">
        <w:t>transport p</w:t>
      </w:r>
      <w:r w:rsidRPr="00790B81">
        <w:t>urpose group being formally revalued in 2019</w:t>
      </w:r>
      <w:r w:rsidRPr="00790B81">
        <w:noBreakHyphen/>
        <w:t xml:space="preserve">20. However, a revaluation may occur more frequently if fair value assessments indicate material changes in values. </w:t>
      </w:r>
      <w:r w:rsidRPr="00FD404A">
        <w:t>Independent valuers are generally used to conduct these scheduled revaluations</w:t>
      </w:r>
      <w:r>
        <w:t>.</w:t>
      </w:r>
    </w:p>
    <w:p w14:paraId="24A6313B" w14:textId="77777777" w:rsidR="00BD230F" w:rsidRDefault="00BD230F" w:rsidP="007D288D">
      <w:pPr>
        <w:keepLines w:val="0"/>
      </w:pPr>
      <w:r>
        <w:t>Certain infrastructure assets are revalued using specialised advisors. Any interim revaluations are determined in accordance with the requirements of the FRDs.</w:t>
      </w:r>
    </w:p>
    <w:p w14:paraId="16BB779B" w14:textId="77777777" w:rsidR="00BD230F" w:rsidRDefault="00BD230F" w:rsidP="007D288D">
      <w:r>
        <w:t>Revaluation increases or decreases arise from differences between an asset’s carrying value and fair value.</w:t>
      </w:r>
    </w:p>
    <w:p w14:paraId="30E8409D" w14:textId="77777777" w:rsidR="00BD230F" w:rsidRDefault="00BD230F" w:rsidP="007D288D">
      <w:r>
        <w:t>Net revaluation increases (where the carrying amount of a class of assets is increased)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non</w:t>
      </w:r>
      <w:r>
        <w:noBreakHyphen/>
        <w:t>financial asset previously recognised as an expense (other economic flows) in the net result.</w:t>
      </w:r>
    </w:p>
    <w:p w14:paraId="59038F91" w14:textId="77777777" w:rsidR="00BD230F" w:rsidRDefault="00BD230F" w:rsidP="007D288D">
      <w:r>
        <w:t>Net revaluation decreases are recognised in other economic flows – other comprehensive income to the extent that a credit balance exists in the asset revaluation surplus in respect of the same class of non-financial asset. Otherwise, the net revaluation decreases are recognised immediately as other economic flows in the net result. The net revaluation decrease recognised in other economic flows – other comprehensive income reduces the amount accumulated in equity under the asset revaluation surplus.</w:t>
      </w:r>
    </w:p>
    <w:p w14:paraId="78A780EB" w14:textId="77777777" w:rsidR="00BD230F" w:rsidRDefault="00BD230F" w:rsidP="007D288D">
      <w:r>
        <w:t xml:space="preserve">Revaluation increases and decreases relating to individual assets within a class of non-financial asset, are offset against one another within that class but are not offset in respect of assets in different classes. </w:t>
      </w:r>
      <w:r>
        <w:br w:type="page"/>
      </w:r>
    </w:p>
    <w:p w14:paraId="4D09B001" w14:textId="77777777" w:rsidR="00BD230F" w:rsidRDefault="00BD230F" w:rsidP="00F842C5">
      <w:r w:rsidRPr="003F0F11">
        <w:rPr>
          <w:b/>
        </w:rPr>
        <w:lastRenderedPageBreak/>
        <w:t>Biological assets</w:t>
      </w:r>
      <w:r>
        <w:t xml:space="preserve"> are measured at fair value less costs to sell and are revalued at 30 June each year. For breeding livestock, fair value is based on the amount that could be expected to be received from the disposal of livestock with similar attributes.</w:t>
      </w:r>
    </w:p>
    <w:p w14:paraId="07B2014A" w14:textId="77777777" w:rsidR="00BD230F" w:rsidRDefault="00BD230F" w:rsidP="00AC68FF">
      <w:r>
        <w:t>For productive trees, revaluation to fair value is determined using a discounted cash flow method based on expected net future cash flows, discounted by a current market determined rate. After harvest, productive trees are treated as inventories.</w:t>
      </w:r>
    </w:p>
    <w:p w14:paraId="52E82F13" w14:textId="77777777" w:rsidR="00BD230F" w:rsidRDefault="00BD230F" w:rsidP="00AC68FF">
      <w:r>
        <w:t>An increase or decrease in the fair value of these biological assets is recognised in the consolidated comprehensive operating statement as an other economic flow.</w:t>
      </w:r>
    </w:p>
    <w:p w14:paraId="3062D8C6" w14:textId="77777777" w:rsidR="00BD230F" w:rsidRDefault="00BD230F" w:rsidP="00F842C5">
      <w:r>
        <w:t xml:space="preserve">The fair value of </w:t>
      </w:r>
      <w:r w:rsidRPr="003F0F11">
        <w:rPr>
          <w:b/>
        </w:rPr>
        <w:t>cultural assets</w:t>
      </w:r>
      <w:r>
        <w:t xml:space="preserve"> and collections, </w:t>
      </w:r>
      <w:r w:rsidRPr="003F0F11">
        <w:rPr>
          <w:b/>
        </w:rPr>
        <w:t>heritage assets</w:t>
      </w:r>
      <w:r>
        <w:t xml:space="preserve"> and other non-financial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14:paraId="5B22FAD8" w14:textId="77777777" w:rsidR="00BD230F" w:rsidRDefault="00BD230F" w:rsidP="00F842C5">
      <w:pPr>
        <w:spacing w:before="0"/>
      </w:pPr>
      <w:r>
        <w:rPr>
          <w:b/>
        </w:rPr>
        <w:br w:type="column"/>
      </w:r>
      <w:r w:rsidRPr="003F0F11">
        <w:rPr>
          <w:b/>
        </w:rPr>
        <w:t>Road network assets</w:t>
      </w:r>
      <w:r>
        <w:t xml:space="preserve"> (including earthworks of the declared road networks) are measured at fair value, determined by reference to the asset’s current replacement cost. </w:t>
      </w:r>
    </w:p>
    <w:p w14:paraId="67FE2548" w14:textId="77777777" w:rsidR="00BD230F" w:rsidRDefault="00BD230F" w:rsidP="00F842C5">
      <w:r w:rsidRPr="00C77B34">
        <w:rPr>
          <w:b/>
        </w:rPr>
        <w:t>Land</w:t>
      </w:r>
      <w:r w:rsidRPr="00C77B34">
        <w:t xml:space="preserve"> under declared roads acquired prior to 1</w:t>
      </w:r>
      <w:r>
        <w:t> </w:t>
      </w:r>
      <w:r w:rsidRPr="00C77B34">
        <w:t>July</w:t>
      </w:r>
      <w:r>
        <w:t> </w:t>
      </w:r>
      <w:r w:rsidRPr="00C77B34">
        <w:t xml:space="preserve">2008 is measured at fair value. Land under declared roads acquired on or after 1 July 2008 is measured initially at the </w:t>
      </w:r>
      <w:r>
        <w:t>cost of acquisition and subsequently at fair value. The fair value methodology applied by the Valuer-General Victoria is based on discounted site values for relevant municipal areas applied to the land area under the arterial road network, including related reservations.</w:t>
      </w:r>
    </w:p>
    <w:p w14:paraId="1BE91BD1" w14:textId="77777777" w:rsidR="00BD230F" w:rsidRDefault="00BD230F" w:rsidP="00F842C5">
      <w:r w:rsidRPr="003F0F11">
        <w:rPr>
          <w:b/>
        </w:rPr>
        <w:t>Infrastructure assets</w:t>
      </w:r>
      <w:r>
        <w:t xml:space="preserve"> of water, rail and port authorities within the </w:t>
      </w:r>
      <w:r w:rsidRPr="00286342">
        <w:t xml:space="preserve">public non-financial corporation </w:t>
      </w:r>
      <w:r>
        <w:t>sector are measured at fair value. The fair value of infrastructure systems and plant, equipment and vehicles, is normally determined by reference to the asset’s current replacement cost, or where the infrastructure is held by a for-profit entity, the fair value may be derived from estimates of the present value of future cash flows.</w:t>
      </w:r>
    </w:p>
    <w:p w14:paraId="58DCE08A" w14:textId="77777777" w:rsidR="00BD230F" w:rsidRDefault="00BD230F" w:rsidP="00AC68FF">
      <w:r>
        <w:t xml:space="preserve">Note 4.1.1 describes the recognition and measurement of land, buildings, infrastructure, plant and equipment. </w:t>
      </w:r>
    </w:p>
    <w:p w14:paraId="2C9EF024" w14:textId="77777777" w:rsidR="00BD230F" w:rsidRDefault="00BD230F" w:rsidP="00AC68FF"/>
    <w:p w14:paraId="686F5F08" w14:textId="77777777" w:rsidR="00BD230F" w:rsidRDefault="00BD230F" w:rsidP="00AC68FF">
      <w:pPr>
        <w:sectPr w:rsidR="00BD230F" w:rsidSect="00BD230F">
          <w:type w:val="continuous"/>
          <w:pgSz w:w="11907" w:h="16839" w:code="9"/>
          <w:pgMar w:top="1134" w:right="1134" w:bottom="1134" w:left="1134" w:header="624" w:footer="567" w:gutter="0"/>
          <w:cols w:num="2" w:space="709"/>
          <w:docGrid w:linePitch="360"/>
        </w:sectPr>
      </w:pPr>
    </w:p>
    <w:p w14:paraId="139D9A77" w14:textId="77777777" w:rsidR="00BD230F" w:rsidRPr="007B2989" w:rsidRDefault="00BD230F" w:rsidP="00F842C5">
      <w:pPr>
        <w:pStyle w:val="Heading3"/>
        <w:tabs>
          <w:tab w:val="right" w:pos="14572"/>
        </w:tabs>
        <w:spacing w:before="0"/>
        <w:ind w:left="850" w:hanging="850"/>
      </w:pPr>
      <w:r w:rsidRPr="007B2989">
        <w:lastRenderedPageBreak/>
        <w:t>Land, buildings, infrastructure, plant and equipment</w:t>
      </w:r>
      <w:r>
        <w:t xml:space="preserve"> </w:t>
      </w:r>
    </w:p>
    <w:p w14:paraId="203B7191" w14:textId="77777777" w:rsidR="00BD230F" w:rsidRDefault="00BD230F" w:rsidP="00BD230F">
      <w:pPr>
        <w:pStyle w:val="TableHeading"/>
        <w:spacing w:before="120"/>
      </w:pPr>
      <w:r>
        <w:t xml:space="preserve">Carry amounts, fair values and fair </w:t>
      </w:r>
      <w:r w:rsidRPr="00790B81">
        <w:t>value hierarchy</w:t>
      </w:r>
      <w:r>
        <w:t xml:space="preserve"> </w:t>
      </w:r>
      <w:r w:rsidRPr="00EF09A9">
        <w:rPr>
          <w:vertAlign w:val="superscript"/>
        </w:rPr>
        <w:t>(a)</w:t>
      </w:r>
      <w:r w:rsidRPr="00790B81">
        <w:t xml:space="preserve"> </w:t>
      </w:r>
      <w:r>
        <w:rPr>
          <w:vertAlign w:val="superscript"/>
        </w:rPr>
        <w:tab/>
      </w:r>
      <w:r>
        <w:t>($ million)</w:t>
      </w:r>
    </w:p>
    <w:tbl>
      <w:tblPr>
        <w:tblStyle w:val="DTFTable"/>
        <w:tblW w:w="9638" w:type="dxa"/>
        <w:tblLayout w:type="fixed"/>
        <w:tblLook w:val="06A0" w:firstRow="1" w:lastRow="0" w:firstColumn="1" w:lastColumn="0" w:noHBand="1" w:noVBand="1"/>
      </w:tblPr>
      <w:tblGrid>
        <w:gridCol w:w="2382"/>
        <w:gridCol w:w="907"/>
        <w:gridCol w:w="907"/>
        <w:gridCol w:w="907"/>
        <w:gridCol w:w="907"/>
        <w:gridCol w:w="907"/>
        <w:gridCol w:w="907"/>
        <w:gridCol w:w="907"/>
        <w:gridCol w:w="907"/>
      </w:tblGrid>
      <w:tr w:rsidR="00BD230F" w14:paraId="797D60F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23809335" w14:textId="2063E2CC" w:rsidR="00BD230F" w:rsidRDefault="00BD230F">
            <w:pPr>
              <w:keepNext/>
              <w:spacing w:before="0"/>
            </w:pPr>
          </w:p>
        </w:tc>
        <w:tc>
          <w:tcPr>
            <w:tcW w:w="907" w:type="dxa"/>
          </w:tcPr>
          <w:p w14:paraId="169C0F54"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7C04D065" w14:textId="77777777"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t>Fair value measurement at the end of the 2021 reporting period using:</w:t>
            </w:r>
          </w:p>
        </w:tc>
        <w:tc>
          <w:tcPr>
            <w:tcW w:w="907" w:type="dxa"/>
          </w:tcPr>
          <w:p w14:paraId="5FBBAC73"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3DD39810" w14:textId="77777777"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t>Fair value measurement at the end of the 2020 reporting period using:</w:t>
            </w:r>
          </w:p>
        </w:tc>
      </w:tr>
      <w:tr w:rsidR="00BD230F" w14:paraId="686B704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59FD1A86" w14:textId="77777777" w:rsidR="00BD230F" w:rsidRDefault="00BD230F">
            <w:pPr>
              <w:keepNext/>
              <w:spacing w:before="0"/>
            </w:pPr>
            <w:r>
              <w:t>State of Victoria</w:t>
            </w:r>
          </w:p>
        </w:tc>
        <w:tc>
          <w:tcPr>
            <w:tcW w:w="907" w:type="dxa"/>
          </w:tcPr>
          <w:p w14:paraId="5DEF7533"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66FFC4B"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512EB01F"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07277E2A"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111FD020"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C801E51"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2A17AFDE"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69C29217"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3</w:t>
            </w:r>
          </w:p>
        </w:tc>
      </w:tr>
      <w:tr w:rsidR="00BD230F" w14:paraId="1AA066D0" w14:textId="77777777">
        <w:tc>
          <w:tcPr>
            <w:cnfStyle w:val="001000000000" w:firstRow="0" w:lastRow="0" w:firstColumn="1" w:lastColumn="0" w:oddVBand="0" w:evenVBand="0" w:oddHBand="0" w:evenHBand="0" w:firstRowFirstColumn="0" w:firstRowLastColumn="0" w:lastRowFirstColumn="0" w:lastRowLastColumn="0"/>
            <w:tcW w:w="2382" w:type="dxa"/>
          </w:tcPr>
          <w:p w14:paraId="7CBEE0D4" w14:textId="77777777" w:rsidR="00BD230F" w:rsidRDefault="00BD230F">
            <w:pPr>
              <w:spacing w:before="0"/>
            </w:pPr>
            <w:r>
              <w:rPr>
                <w:b/>
              </w:rPr>
              <w:t>Buildings</w:t>
            </w:r>
          </w:p>
        </w:tc>
        <w:tc>
          <w:tcPr>
            <w:tcW w:w="907" w:type="dxa"/>
          </w:tcPr>
          <w:p w14:paraId="41C4161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63 521</w:t>
            </w:r>
          </w:p>
        </w:tc>
        <w:tc>
          <w:tcPr>
            <w:tcW w:w="907" w:type="dxa"/>
          </w:tcPr>
          <w:p w14:paraId="1A9001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18B6FC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13 355</w:t>
            </w:r>
          </w:p>
        </w:tc>
        <w:tc>
          <w:tcPr>
            <w:tcW w:w="907" w:type="dxa"/>
          </w:tcPr>
          <w:p w14:paraId="7D4CD6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50 166</w:t>
            </w:r>
          </w:p>
        </w:tc>
        <w:tc>
          <w:tcPr>
            <w:tcW w:w="907" w:type="dxa"/>
          </w:tcPr>
          <w:p w14:paraId="07D299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60 474</w:t>
            </w:r>
          </w:p>
        </w:tc>
        <w:tc>
          <w:tcPr>
            <w:tcW w:w="907" w:type="dxa"/>
          </w:tcPr>
          <w:p w14:paraId="3547964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65C8E2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13 654</w:t>
            </w:r>
          </w:p>
        </w:tc>
        <w:tc>
          <w:tcPr>
            <w:tcW w:w="907" w:type="dxa"/>
          </w:tcPr>
          <w:p w14:paraId="77C6A47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46 819</w:t>
            </w:r>
          </w:p>
        </w:tc>
      </w:tr>
      <w:tr w:rsidR="00BD230F" w14:paraId="7B074F15" w14:textId="77777777">
        <w:tc>
          <w:tcPr>
            <w:cnfStyle w:val="001000000000" w:firstRow="0" w:lastRow="0" w:firstColumn="1" w:lastColumn="0" w:oddVBand="0" w:evenVBand="0" w:oddHBand="0" w:evenHBand="0" w:firstRowFirstColumn="0" w:firstRowLastColumn="0" w:lastRowFirstColumn="0" w:lastRowLastColumn="0"/>
            <w:tcW w:w="2382" w:type="dxa"/>
          </w:tcPr>
          <w:p w14:paraId="1694FD86" w14:textId="77777777" w:rsidR="00BD230F" w:rsidRDefault="00BD230F">
            <w:pPr>
              <w:spacing w:before="0"/>
            </w:pPr>
            <w:r>
              <w:t xml:space="preserve">   Non</w:t>
            </w:r>
            <w:r>
              <w:noBreakHyphen/>
              <w:t>specialised buildings</w:t>
            </w:r>
          </w:p>
        </w:tc>
        <w:tc>
          <w:tcPr>
            <w:tcW w:w="907" w:type="dxa"/>
          </w:tcPr>
          <w:p w14:paraId="6CCECDD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13 894</w:t>
            </w:r>
          </w:p>
        </w:tc>
        <w:tc>
          <w:tcPr>
            <w:tcW w:w="907" w:type="dxa"/>
          </w:tcPr>
          <w:p w14:paraId="54BC0BA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D18997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9 790</w:t>
            </w:r>
          </w:p>
        </w:tc>
        <w:tc>
          <w:tcPr>
            <w:tcW w:w="907" w:type="dxa"/>
          </w:tcPr>
          <w:p w14:paraId="43C4CEE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4 104</w:t>
            </w:r>
          </w:p>
        </w:tc>
        <w:tc>
          <w:tcPr>
            <w:tcW w:w="907" w:type="dxa"/>
          </w:tcPr>
          <w:p w14:paraId="7042A89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13 295</w:t>
            </w:r>
          </w:p>
        </w:tc>
        <w:tc>
          <w:tcPr>
            <w:tcW w:w="907" w:type="dxa"/>
          </w:tcPr>
          <w:p w14:paraId="4849C06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506727D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9 273</w:t>
            </w:r>
          </w:p>
        </w:tc>
        <w:tc>
          <w:tcPr>
            <w:tcW w:w="907" w:type="dxa"/>
          </w:tcPr>
          <w:p w14:paraId="206FC5E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4 021</w:t>
            </w:r>
          </w:p>
        </w:tc>
      </w:tr>
      <w:tr w:rsidR="00BD230F" w14:paraId="3DF44EF8" w14:textId="77777777">
        <w:tc>
          <w:tcPr>
            <w:cnfStyle w:val="001000000000" w:firstRow="0" w:lastRow="0" w:firstColumn="1" w:lastColumn="0" w:oddVBand="0" w:evenVBand="0" w:oddHBand="0" w:evenHBand="0" w:firstRowFirstColumn="0" w:firstRowLastColumn="0" w:lastRowFirstColumn="0" w:lastRowLastColumn="0"/>
            <w:tcW w:w="2382" w:type="dxa"/>
          </w:tcPr>
          <w:p w14:paraId="6271CC9E" w14:textId="77777777" w:rsidR="00BD230F" w:rsidRDefault="00BD230F">
            <w:pPr>
              <w:spacing w:before="0"/>
            </w:pPr>
            <w:r>
              <w:t xml:space="preserve">   Specialised buildings</w:t>
            </w:r>
          </w:p>
        </w:tc>
        <w:tc>
          <w:tcPr>
            <w:tcW w:w="907" w:type="dxa"/>
          </w:tcPr>
          <w:p w14:paraId="42C3AA2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48 474</w:t>
            </w:r>
          </w:p>
        </w:tc>
        <w:tc>
          <w:tcPr>
            <w:tcW w:w="907" w:type="dxa"/>
          </w:tcPr>
          <w:p w14:paraId="6762A0E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DC4CEB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3 548</w:t>
            </w:r>
          </w:p>
        </w:tc>
        <w:tc>
          <w:tcPr>
            <w:tcW w:w="907" w:type="dxa"/>
          </w:tcPr>
          <w:p w14:paraId="123AE67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44 926</w:t>
            </w:r>
          </w:p>
        </w:tc>
        <w:tc>
          <w:tcPr>
            <w:tcW w:w="907" w:type="dxa"/>
          </w:tcPr>
          <w:p w14:paraId="78A7847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46 008</w:t>
            </w:r>
          </w:p>
        </w:tc>
        <w:tc>
          <w:tcPr>
            <w:tcW w:w="907" w:type="dxa"/>
          </w:tcPr>
          <w:p w14:paraId="4D90EBD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BB5979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4 371</w:t>
            </w:r>
          </w:p>
        </w:tc>
        <w:tc>
          <w:tcPr>
            <w:tcW w:w="907" w:type="dxa"/>
          </w:tcPr>
          <w:p w14:paraId="1084491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41 637</w:t>
            </w:r>
          </w:p>
        </w:tc>
      </w:tr>
      <w:tr w:rsidR="00BD230F" w14:paraId="79B8298A" w14:textId="77777777">
        <w:tc>
          <w:tcPr>
            <w:cnfStyle w:val="001000000000" w:firstRow="0" w:lastRow="0" w:firstColumn="1" w:lastColumn="0" w:oddVBand="0" w:evenVBand="0" w:oddHBand="0" w:evenHBand="0" w:firstRowFirstColumn="0" w:firstRowLastColumn="0" w:lastRowFirstColumn="0" w:lastRowLastColumn="0"/>
            <w:tcW w:w="2382" w:type="dxa"/>
          </w:tcPr>
          <w:p w14:paraId="60865D9A" w14:textId="77777777" w:rsidR="00BD230F" w:rsidRDefault="00BD230F">
            <w:pPr>
              <w:spacing w:before="0"/>
            </w:pPr>
            <w:r>
              <w:t xml:space="preserve">   Heritage buildings</w:t>
            </w:r>
          </w:p>
        </w:tc>
        <w:tc>
          <w:tcPr>
            <w:tcW w:w="907" w:type="dxa"/>
          </w:tcPr>
          <w:p w14:paraId="1DC1D12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1 154</w:t>
            </w:r>
          </w:p>
        </w:tc>
        <w:tc>
          <w:tcPr>
            <w:tcW w:w="907" w:type="dxa"/>
          </w:tcPr>
          <w:p w14:paraId="2F81E1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4A80F3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17</w:t>
            </w:r>
          </w:p>
        </w:tc>
        <w:tc>
          <w:tcPr>
            <w:tcW w:w="907" w:type="dxa"/>
          </w:tcPr>
          <w:p w14:paraId="5E5C1CE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1 136</w:t>
            </w:r>
          </w:p>
        </w:tc>
        <w:tc>
          <w:tcPr>
            <w:tcW w:w="907" w:type="dxa"/>
          </w:tcPr>
          <w:p w14:paraId="0ECD89A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1 171</w:t>
            </w:r>
          </w:p>
        </w:tc>
        <w:tc>
          <w:tcPr>
            <w:tcW w:w="907" w:type="dxa"/>
          </w:tcPr>
          <w:p w14:paraId="7E27C8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5736683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10</w:t>
            </w:r>
          </w:p>
        </w:tc>
        <w:tc>
          <w:tcPr>
            <w:tcW w:w="907" w:type="dxa"/>
          </w:tcPr>
          <w:p w14:paraId="5D49F7E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1 161</w:t>
            </w:r>
          </w:p>
        </w:tc>
      </w:tr>
      <w:tr w:rsidR="00BD230F" w14:paraId="7DA5A75A" w14:textId="77777777">
        <w:tc>
          <w:tcPr>
            <w:cnfStyle w:val="001000000000" w:firstRow="0" w:lastRow="0" w:firstColumn="1" w:lastColumn="0" w:oddVBand="0" w:evenVBand="0" w:oddHBand="0" w:evenHBand="0" w:firstRowFirstColumn="0" w:firstRowLastColumn="0" w:lastRowFirstColumn="0" w:lastRowLastColumn="0"/>
            <w:tcW w:w="2382" w:type="dxa"/>
          </w:tcPr>
          <w:p w14:paraId="291E7E0F" w14:textId="77777777" w:rsidR="00BD230F" w:rsidRDefault="00BD230F">
            <w:pPr>
              <w:spacing w:before="0"/>
            </w:pPr>
            <w:r>
              <w:rPr>
                <w:b/>
              </w:rPr>
              <w:t>Land and national parks</w:t>
            </w:r>
          </w:p>
        </w:tc>
        <w:tc>
          <w:tcPr>
            <w:tcW w:w="907" w:type="dxa"/>
          </w:tcPr>
          <w:p w14:paraId="11D6C0B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118 687</w:t>
            </w:r>
          </w:p>
        </w:tc>
        <w:tc>
          <w:tcPr>
            <w:tcW w:w="907" w:type="dxa"/>
          </w:tcPr>
          <w:p w14:paraId="76AC205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460BC9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25 466</w:t>
            </w:r>
          </w:p>
        </w:tc>
        <w:tc>
          <w:tcPr>
            <w:tcW w:w="907" w:type="dxa"/>
          </w:tcPr>
          <w:p w14:paraId="4E2F956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93 221</w:t>
            </w:r>
          </w:p>
        </w:tc>
        <w:tc>
          <w:tcPr>
            <w:tcW w:w="907" w:type="dxa"/>
          </w:tcPr>
          <w:p w14:paraId="1283016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102 857</w:t>
            </w:r>
          </w:p>
        </w:tc>
        <w:tc>
          <w:tcPr>
            <w:tcW w:w="907" w:type="dxa"/>
          </w:tcPr>
          <w:p w14:paraId="46DACC9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2E707A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23 060</w:t>
            </w:r>
          </w:p>
        </w:tc>
        <w:tc>
          <w:tcPr>
            <w:tcW w:w="907" w:type="dxa"/>
          </w:tcPr>
          <w:p w14:paraId="041D933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79 797</w:t>
            </w:r>
          </w:p>
        </w:tc>
      </w:tr>
      <w:tr w:rsidR="00BD230F" w14:paraId="1605664F" w14:textId="77777777">
        <w:tc>
          <w:tcPr>
            <w:cnfStyle w:val="001000000000" w:firstRow="0" w:lastRow="0" w:firstColumn="1" w:lastColumn="0" w:oddVBand="0" w:evenVBand="0" w:oddHBand="0" w:evenHBand="0" w:firstRowFirstColumn="0" w:firstRowLastColumn="0" w:lastRowFirstColumn="0" w:lastRowLastColumn="0"/>
            <w:tcW w:w="2382" w:type="dxa"/>
          </w:tcPr>
          <w:p w14:paraId="571229FF" w14:textId="77777777" w:rsidR="00BD230F" w:rsidRDefault="00BD230F">
            <w:pPr>
              <w:spacing w:before="0"/>
            </w:pPr>
            <w:r>
              <w:t xml:space="preserve">   Non</w:t>
            </w:r>
            <w:r>
              <w:noBreakHyphen/>
              <w:t>specialised land</w:t>
            </w:r>
          </w:p>
        </w:tc>
        <w:tc>
          <w:tcPr>
            <w:tcW w:w="907" w:type="dxa"/>
          </w:tcPr>
          <w:p w14:paraId="6EE1F0A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25 085</w:t>
            </w:r>
          </w:p>
        </w:tc>
        <w:tc>
          <w:tcPr>
            <w:tcW w:w="907" w:type="dxa"/>
          </w:tcPr>
          <w:p w14:paraId="6CDB234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DE4E2D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23 730</w:t>
            </w:r>
          </w:p>
        </w:tc>
        <w:tc>
          <w:tcPr>
            <w:tcW w:w="907" w:type="dxa"/>
          </w:tcPr>
          <w:p w14:paraId="40DE09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1 355</w:t>
            </w:r>
          </w:p>
        </w:tc>
        <w:tc>
          <w:tcPr>
            <w:tcW w:w="907" w:type="dxa"/>
          </w:tcPr>
          <w:p w14:paraId="212BA95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20 047</w:t>
            </w:r>
          </w:p>
        </w:tc>
        <w:tc>
          <w:tcPr>
            <w:tcW w:w="907" w:type="dxa"/>
          </w:tcPr>
          <w:p w14:paraId="230C1F3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31716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18 767</w:t>
            </w:r>
          </w:p>
        </w:tc>
        <w:tc>
          <w:tcPr>
            <w:tcW w:w="907" w:type="dxa"/>
          </w:tcPr>
          <w:p w14:paraId="47BC188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1 280</w:t>
            </w:r>
          </w:p>
        </w:tc>
      </w:tr>
      <w:tr w:rsidR="00BD230F" w14:paraId="7778F07B" w14:textId="77777777">
        <w:tc>
          <w:tcPr>
            <w:cnfStyle w:val="001000000000" w:firstRow="0" w:lastRow="0" w:firstColumn="1" w:lastColumn="0" w:oddVBand="0" w:evenVBand="0" w:oddHBand="0" w:evenHBand="0" w:firstRowFirstColumn="0" w:firstRowLastColumn="0" w:lastRowFirstColumn="0" w:lastRowLastColumn="0"/>
            <w:tcW w:w="2382" w:type="dxa"/>
          </w:tcPr>
          <w:p w14:paraId="68329CD2" w14:textId="77777777" w:rsidR="00BD230F" w:rsidRDefault="00BD230F">
            <w:pPr>
              <w:spacing w:before="0"/>
            </w:pPr>
            <w:r>
              <w:t xml:space="preserve">   Specialised land</w:t>
            </w:r>
          </w:p>
        </w:tc>
        <w:tc>
          <w:tcPr>
            <w:tcW w:w="907" w:type="dxa"/>
          </w:tcPr>
          <w:p w14:paraId="78B7000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57 815</w:t>
            </w:r>
          </w:p>
        </w:tc>
        <w:tc>
          <w:tcPr>
            <w:tcW w:w="907" w:type="dxa"/>
          </w:tcPr>
          <w:p w14:paraId="1F87E66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3B9FC92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1 737</w:t>
            </w:r>
          </w:p>
        </w:tc>
        <w:tc>
          <w:tcPr>
            <w:tcW w:w="907" w:type="dxa"/>
          </w:tcPr>
          <w:p w14:paraId="7BF3AF2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56 079</w:t>
            </w:r>
          </w:p>
        </w:tc>
        <w:tc>
          <w:tcPr>
            <w:tcW w:w="907" w:type="dxa"/>
          </w:tcPr>
          <w:p w14:paraId="4E9480C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47 031</w:t>
            </w:r>
          </w:p>
        </w:tc>
        <w:tc>
          <w:tcPr>
            <w:tcW w:w="907" w:type="dxa"/>
          </w:tcPr>
          <w:p w14:paraId="321C4E7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02FC249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4 293</w:t>
            </w:r>
          </w:p>
        </w:tc>
        <w:tc>
          <w:tcPr>
            <w:tcW w:w="907" w:type="dxa"/>
          </w:tcPr>
          <w:p w14:paraId="1E13C4F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42 738</w:t>
            </w:r>
          </w:p>
        </w:tc>
      </w:tr>
      <w:tr w:rsidR="00BD230F" w14:paraId="7B9D51DD" w14:textId="77777777">
        <w:tc>
          <w:tcPr>
            <w:cnfStyle w:val="001000000000" w:firstRow="0" w:lastRow="0" w:firstColumn="1" w:lastColumn="0" w:oddVBand="0" w:evenVBand="0" w:oddHBand="0" w:evenHBand="0" w:firstRowFirstColumn="0" w:firstRowLastColumn="0" w:lastRowFirstColumn="0" w:lastRowLastColumn="0"/>
            <w:tcW w:w="2382" w:type="dxa"/>
          </w:tcPr>
          <w:p w14:paraId="75AE95F7" w14:textId="77777777" w:rsidR="00BD230F" w:rsidRDefault="00BD230F">
            <w:pPr>
              <w:spacing w:before="0"/>
            </w:pPr>
            <w:r>
              <w:t xml:space="preserve">   Land under roads</w:t>
            </w:r>
          </w:p>
        </w:tc>
        <w:tc>
          <w:tcPr>
            <w:tcW w:w="907" w:type="dxa"/>
          </w:tcPr>
          <w:p w14:paraId="45BC2B8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34 120</w:t>
            </w:r>
          </w:p>
        </w:tc>
        <w:tc>
          <w:tcPr>
            <w:tcW w:w="907" w:type="dxa"/>
          </w:tcPr>
          <w:p w14:paraId="5EDEAB3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1F5A45C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6533A80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34 120</w:t>
            </w:r>
          </w:p>
        </w:tc>
        <w:tc>
          <w:tcPr>
            <w:tcW w:w="907" w:type="dxa"/>
          </w:tcPr>
          <w:p w14:paraId="09C0F77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34 398</w:t>
            </w:r>
          </w:p>
        </w:tc>
        <w:tc>
          <w:tcPr>
            <w:tcW w:w="907" w:type="dxa"/>
          </w:tcPr>
          <w:p w14:paraId="4AE3816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14E824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8BD276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34 398</w:t>
            </w:r>
          </w:p>
        </w:tc>
      </w:tr>
      <w:tr w:rsidR="00BD230F" w14:paraId="00387BAA" w14:textId="77777777">
        <w:tc>
          <w:tcPr>
            <w:cnfStyle w:val="001000000000" w:firstRow="0" w:lastRow="0" w:firstColumn="1" w:lastColumn="0" w:oddVBand="0" w:evenVBand="0" w:oddHBand="0" w:evenHBand="0" w:firstRowFirstColumn="0" w:firstRowLastColumn="0" w:lastRowFirstColumn="0" w:lastRowLastColumn="0"/>
            <w:tcW w:w="2382" w:type="dxa"/>
          </w:tcPr>
          <w:p w14:paraId="5D5A7502" w14:textId="77777777" w:rsidR="00BD230F" w:rsidRDefault="00BD230F">
            <w:pPr>
              <w:spacing w:before="0"/>
            </w:pPr>
            <w:r>
              <w:t xml:space="preserve">   National parks and other land only holdings</w:t>
            </w:r>
          </w:p>
        </w:tc>
        <w:tc>
          <w:tcPr>
            <w:tcW w:w="907" w:type="dxa"/>
          </w:tcPr>
          <w:p w14:paraId="7247B2F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1 667</w:t>
            </w:r>
          </w:p>
        </w:tc>
        <w:tc>
          <w:tcPr>
            <w:tcW w:w="907" w:type="dxa"/>
          </w:tcPr>
          <w:p w14:paraId="43A923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ACB0A4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6A5527F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1 667</w:t>
            </w:r>
          </w:p>
        </w:tc>
        <w:tc>
          <w:tcPr>
            <w:tcW w:w="907" w:type="dxa"/>
          </w:tcPr>
          <w:p w14:paraId="5FEC26F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1 379</w:t>
            </w:r>
          </w:p>
        </w:tc>
        <w:tc>
          <w:tcPr>
            <w:tcW w:w="907" w:type="dxa"/>
          </w:tcPr>
          <w:p w14:paraId="019EEC6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8E0FB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7A21DD6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1 379</w:t>
            </w:r>
          </w:p>
        </w:tc>
      </w:tr>
      <w:tr w:rsidR="00BD230F" w14:paraId="75B98308" w14:textId="77777777">
        <w:tc>
          <w:tcPr>
            <w:cnfStyle w:val="001000000000" w:firstRow="0" w:lastRow="0" w:firstColumn="1" w:lastColumn="0" w:oddVBand="0" w:evenVBand="0" w:oddHBand="0" w:evenHBand="0" w:firstRowFirstColumn="0" w:firstRowLastColumn="0" w:lastRowFirstColumn="0" w:lastRowLastColumn="0"/>
            <w:tcW w:w="2382" w:type="dxa"/>
          </w:tcPr>
          <w:p w14:paraId="11ECCCF4" w14:textId="77777777" w:rsidR="00BD230F" w:rsidRDefault="00BD230F">
            <w:pPr>
              <w:spacing w:before="0"/>
            </w:pPr>
            <w:r>
              <w:rPr>
                <w:b/>
              </w:rPr>
              <w:t>Plant, equipment, vehicles and infrastructure systems</w:t>
            </w:r>
          </w:p>
        </w:tc>
        <w:tc>
          <w:tcPr>
            <w:tcW w:w="907" w:type="dxa"/>
          </w:tcPr>
          <w:p w14:paraId="447F55D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83 215</w:t>
            </w:r>
          </w:p>
        </w:tc>
        <w:tc>
          <w:tcPr>
            <w:tcW w:w="907" w:type="dxa"/>
          </w:tcPr>
          <w:p w14:paraId="640D70A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2A7AEA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379</w:t>
            </w:r>
          </w:p>
        </w:tc>
        <w:tc>
          <w:tcPr>
            <w:tcW w:w="907" w:type="dxa"/>
          </w:tcPr>
          <w:p w14:paraId="25E328E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82 836</w:t>
            </w:r>
          </w:p>
        </w:tc>
        <w:tc>
          <w:tcPr>
            <w:tcW w:w="907" w:type="dxa"/>
          </w:tcPr>
          <w:p w14:paraId="16A544F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78 251</w:t>
            </w:r>
          </w:p>
        </w:tc>
        <w:tc>
          <w:tcPr>
            <w:tcW w:w="907" w:type="dxa"/>
          </w:tcPr>
          <w:p w14:paraId="5D548F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017C9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1 394</w:t>
            </w:r>
          </w:p>
        </w:tc>
        <w:tc>
          <w:tcPr>
            <w:tcW w:w="907" w:type="dxa"/>
          </w:tcPr>
          <w:p w14:paraId="7B8D45B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76 857</w:t>
            </w:r>
          </w:p>
        </w:tc>
      </w:tr>
      <w:tr w:rsidR="00BD230F" w14:paraId="1DBF9F38" w14:textId="77777777">
        <w:tc>
          <w:tcPr>
            <w:cnfStyle w:val="001000000000" w:firstRow="0" w:lastRow="0" w:firstColumn="1" w:lastColumn="0" w:oddVBand="0" w:evenVBand="0" w:oddHBand="0" w:evenHBand="0" w:firstRowFirstColumn="0" w:firstRowLastColumn="0" w:lastRowFirstColumn="0" w:lastRowLastColumn="0"/>
            <w:tcW w:w="2382" w:type="dxa"/>
          </w:tcPr>
          <w:p w14:paraId="68E4B13B" w14:textId="77777777" w:rsidR="00BD230F" w:rsidRDefault="00BD230F">
            <w:pPr>
              <w:spacing w:before="0"/>
            </w:pPr>
            <w:r>
              <w:t xml:space="preserve">   Infrastructure systems</w:t>
            </w:r>
          </w:p>
        </w:tc>
        <w:tc>
          <w:tcPr>
            <w:tcW w:w="907" w:type="dxa"/>
          </w:tcPr>
          <w:p w14:paraId="287010D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73 565</w:t>
            </w:r>
          </w:p>
        </w:tc>
        <w:tc>
          <w:tcPr>
            <w:tcW w:w="907" w:type="dxa"/>
          </w:tcPr>
          <w:p w14:paraId="6E43750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CED74B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w:t>
            </w:r>
          </w:p>
        </w:tc>
        <w:tc>
          <w:tcPr>
            <w:tcW w:w="907" w:type="dxa"/>
          </w:tcPr>
          <w:p w14:paraId="2CA3955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73 563</w:t>
            </w:r>
          </w:p>
        </w:tc>
        <w:tc>
          <w:tcPr>
            <w:tcW w:w="907" w:type="dxa"/>
          </w:tcPr>
          <w:p w14:paraId="1AA4933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69 824</w:t>
            </w:r>
          </w:p>
        </w:tc>
        <w:tc>
          <w:tcPr>
            <w:tcW w:w="907" w:type="dxa"/>
          </w:tcPr>
          <w:p w14:paraId="36B0FE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3F20339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1 227</w:t>
            </w:r>
          </w:p>
        </w:tc>
        <w:tc>
          <w:tcPr>
            <w:tcW w:w="907" w:type="dxa"/>
          </w:tcPr>
          <w:p w14:paraId="5167FF7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68 598</w:t>
            </w:r>
          </w:p>
        </w:tc>
      </w:tr>
      <w:tr w:rsidR="00BD230F" w14:paraId="3D424822" w14:textId="77777777">
        <w:tc>
          <w:tcPr>
            <w:cnfStyle w:val="001000000000" w:firstRow="0" w:lastRow="0" w:firstColumn="1" w:lastColumn="0" w:oddVBand="0" w:evenVBand="0" w:oddHBand="0" w:evenHBand="0" w:firstRowFirstColumn="0" w:firstRowLastColumn="0" w:lastRowFirstColumn="0" w:lastRowLastColumn="0"/>
            <w:tcW w:w="2382" w:type="dxa"/>
          </w:tcPr>
          <w:p w14:paraId="5B4BE2E9" w14:textId="77777777" w:rsidR="00BD230F" w:rsidRDefault="00BD230F">
            <w:pPr>
              <w:spacing w:before="0"/>
            </w:pPr>
            <w:r>
              <w:t xml:space="preserve">   Rolling stock</w:t>
            </w:r>
          </w:p>
        </w:tc>
        <w:tc>
          <w:tcPr>
            <w:tcW w:w="907" w:type="dxa"/>
          </w:tcPr>
          <w:p w14:paraId="094CEDF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3 305</w:t>
            </w:r>
          </w:p>
        </w:tc>
        <w:tc>
          <w:tcPr>
            <w:tcW w:w="907" w:type="dxa"/>
          </w:tcPr>
          <w:p w14:paraId="675311F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78E4679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6D674DF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3 305</w:t>
            </w:r>
          </w:p>
        </w:tc>
        <w:tc>
          <w:tcPr>
            <w:tcW w:w="907" w:type="dxa"/>
          </w:tcPr>
          <w:p w14:paraId="2F27FB6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2 854</w:t>
            </w:r>
          </w:p>
        </w:tc>
        <w:tc>
          <w:tcPr>
            <w:tcW w:w="907" w:type="dxa"/>
          </w:tcPr>
          <w:p w14:paraId="2BE3F76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63962C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13263EC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2 854</w:t>
            </w:r>
          </w:p>
        </w:tc>
      </w:tr>
      <w:tr w:rsidR="00BD230F" w14:paraId="2730B2D3" w14:textId="77777777">
        <w:tc>
          <w:tcPr>
            <w:cnfStyle w:val="001000000000" w:firstRow="0" w:lastRow="0" w:firstColumn="1" w:lastColumn="0" w:oddVBand="0" w:evenVBand="0" w:oddHBand="0" w:evenHBand="0" w:firstRowFirstColumn="0" w:firstRowLastColumn="0" w:lastRowFirstColumn="0" w:lastRowLastColumn="0"/>
            <w:tcW w:w="2382" w:type="dxa"/>
          </w:tcPr>
          <w:p w14:paraId="32D607E9" w14:textId="77777777" w:rsidR="00BD230F" w:rsidRDefault="00BD230F">
            <w:pPr>
              <w:spacing w:before="0"/>
            </w:pPr>
            <w:r>
              <w:t xml:space="preserve">   Plant, equipment and vehicles</w:t>
            </w:r>
          </w:p>
        </w:tc>
        <w:tc>
          <w:tcPr>
            <w:tcW w:w="907" w:type="dxa"/>
          </w:tcPr>
          <w:p w14:paraId="57FA3B0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6 346</w:t>
            </w:r>
          </w:p>
        </w:tc>
        <w:tc>
          <w:tcPr>
            <w:tcW w:w="907" w:type="dxa"/>
          </w:tcPr>
          <w:p w14:paraId="35B75D0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5678951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6AFC21A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5 969</w:t>
            </w:r>
          </w:p>
        </w:tc>
        <w:tc>
          <w:tcPr>
            <w:tcW w:w="907" w:type="dxa"/>
          </w:tcPr>
          <w:p w14:paraId="65A46B3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5 573</w:t>
            </w:r>
          </w:p>
        </w:tc>
        <w:tc>
          <w:tcPr>
            <w:tcW w:w="907" w:type="dxa"/>
          </w:tcPr>
          <w:p w14:paraId="6FB141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7E2A60E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167</w:t>
            </w:r>
          </w:p>
        </w:tc>
        <w:tc>
          <w:tcPr>
            <w:tcW w:w="907" w:type="dxa"/>
          </w:tcPr>
          <w:p w14:paraId="3AD5628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5 406</w:t>
            </w:r>
          </w:p>
        </w:tc>
      </w:tr>
      <w:tr w:rsidR="00BD230F" w14:paraId="7FB1AC65" w14:textId="77777777">
        <w:tc>
          <w:tcPr>
            <w:cnfStyle w:val="001000000000" w:firstRow="0" w:lastRow="0" w:firstColumn="1" w:lastColumn="0" w:oddVBand="0" w:evenVBand="0" w:oddHBand="0" w:evenHBand="0" w:firstRowFirstColumn="0" w:firstRowLastColumn="0" w:lastRowFirstColumn="0" w:lastRowLastColumn="0"/>
            <w:tcW w:w="2382" w:type="dxa"/>
          </w:tcPr>
          <w:p w14:paraId="124918D4" w14:textId="77777777" w:rsidR="00BD230F" w:rsidRDefault="00BD230F">
            <w:pPr>
              <w:spacing w:before="0"/>
            </w:pPr>
            <w:r>
              <w:rPr>
                <w:b/>
              </w:rPr>
              <w:t>Roads, road infrastructure and earthworks</w:t>
            </w:r>
          </w:p>
        </w:tc>
        <w:tc>
          <w:tcPr>
            <w:tcW w:w="907" w:type="dxa"/>
          </w:tcPr>
          <w:p w14:paraId="194A3E2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41 843</w:t>
            </w:r>
          </w:p>
        </w:tc>
        <w:tc>
          <w:tcPr>
            <w:tcW w:w="907" w:type="dxa"/>
          </w:tcPr>
          <w:p w14:paraId="503E4BE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0F2EDE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29DA2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41 843</w:t>
            </w:r>
          </w:p>
        </w:tc>
        <w:tc>
          <w:tcPr>
            <w:tcW w:w="907" w:type="dxa"/>
          </w:tcPr>
          <w:p w14:paraId="7481B4B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41 594</w:t>
            </w:r>
          </w:p>
        </w:tc>
        <w:tc>
          <w:tcPr>
            <w:tcW w:w="907" w:type="dxa"/>
          </w:tcPr>
          <w:p w14:paraId="2EFEFE2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767E5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7EC4F7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41 594</w:t>
            </w:r>
          </w:p>
        </w:tc>
      </w:tr>
      <w:tr w:rsidR="00BD230F" w14:paraId="4CDE4BE8" w14:textId="77777777" w:rsidTr="00BD230F">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5E2F9DEB" w14:textId="77777777" w:rsidR="00BD230F" w:rsidRDefault="00BD230F">
            <w:pPr>
              <w:spacing w:before="0"/>
            </w:pPr>
            <w:r>
              <w:rPr>
                <w:b/>
              </w:rPr>
              <w:t>Cultural assets</w:t>
            </w:r>
          </w:p>
        </w:tc>
        <w:tc>
          <w:tcPr>
            <w:tcW w:w="907" w:type="dxa"/>
            <w:tcBorders>
              <w:bottom w:val="single" w:sz="6" w:space="0" w:color="auto"/>
            </w:tcBorders>
          </w:tcPr>
          <w:p w14:paraId="63CA2A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6 624</w:t>
            </w:r>
          </w:p>
        </w:tc>
        <w:tc>
          <w:tcPr>
            <w:tcW w:w="907" w:type="dxa"/>
            <w:tcBorders>
              <w:bottom w:val="single" w:sz="6" w:space="0" w:color="auto"/>
            </w:tcBorders>
          </w:tcPr>
          <w:p w14:paraId="5DD4BED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45A9FF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123</w:t>
            </w:r>
          </w:p>
        </w:tc>
        <w:tc>
          <w:tcPr>
            <w:tcW w:w="907" w:type="dxa"/>
            <w:tcBorders>
              <w:bottom w:val="single" w:sz="6" w:space="0" w:color="auto"/>
            </w:tcBorders>
          </w:tcPr>
          <w:p w14:paraId="25B0DB4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6 501</w:t>
            </w:r>
          </w:p>
        </w:tc>
        <w:tc>
          <w:tcPr>
            <w:tcW w:w="907" w:type="dxa"/>
            <w:tcBorders>
              <w:bottom w:val="single" w:sz="6" w:space="0" w:color="auto"/>
            </w:tcBorders>
          </w:tcPr>
          <w:p w14:paraId="0CD883F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5 756</w:t>
            </w:r>
          </w:p>
        </w:tc>
        <w:tc>
          <w:tcPr>
            <w:tcW w:w="907" w:type="dxa"/>
            <w:tcBorders>
              <w:bottom w:val="single" w:sz="6" w:space="0" w:color="auto"/>
            </w:tcBorders>
          </w:tcPr>
          <w:p w14:paraId="694B606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0BBE998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115</w:t>
            </w:r>
          </w:p>
        </w:tc>
        <w:tc>
          <w:tcPr>
            <w:tcW w:w="907" w:type="dxa"/>
            <w:tcBorders>
              <w:bottom w:val="single" w:sz="6" w:space="0" w:color="auto"/>
            </w:tcBorders>
          </w:tcPr>
          <w:p w14:paraId="2A1398E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5 640</w:t>
            </w:r>
          </w:p>
        </w:tc>
      </w:tr>
      <w:tr w:rsidR="00BD230F" w14:paraId="7BE26868" w14:textId="77777777">
        <w:tc>
          <w:tcPr>
            <w:cnfStyle w:val="001000000000" w:firstRow="0" w:lastRow="0" w:firstColumn="1" w:lastColumn="0" w:oddVBand="0" w:evenVBand="0" w:oddHBand="0" w:evenHBand="0" w:firstRowFirstColumn="0" w:firstRowLastColumn="0" w:lastRowFirstColumn="0" w:lastRowLastColumn="0"/>
            <w:tcW w:w="2382" w:type="dxa"/>
          </w:tcPr>
          <w:p w14:paraId="0712E9A3" w14:textId="77777777" w:rsidR="00BD230F" w:rsidRDefault="00BD230F">
            <w:pPr>
              <w:spacing w:before="0"/>
            </w:pPr>
            <w:r>
              <w:rPr>
                <w:b/>
              </w:rPr>
              <w:t>Total land, buildings, infrastructure, plant and equipment</w:t>
            </w:r>
            <w:r>
              <w:rPr>
                <w:b/>
                <w:vertAlign w:val="superscript"/>
              </w:rPr>
              <w:t xml:space="preserve"> (b)</w:t>
            </w:r>
          </w:p>
        </w:tc>
        <w:tc>
          <w:tcPr>
            <w:tcW w:w="907" w:type="dxa"/>
          </w:tcPr>
          <w:p w14:paraId="7B99CA5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313 889</w:t>
            </w:r>
          </w:p>
        </w:tc>
        <w:tc>
          <w:tcPr>
            <w:tcW w:w="907" w:type="dxa"/>
          </w:tcPr>
          <w:p w14:paraId="55F420F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1A1171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39 323</w:t>
            </w:r>
          </w:p>
        </w:tc>
        <w:tc>
          <w:tcPr>
            <w:tcW w:w="907" w:type="dxa"/>
          </w:tcPr>
          <w:p w14:paraId="6BFECCA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274 566</w:t>
            </w:r>
          </w:p>
        </w:tc>
        <w:tc>
          <w:tcPr>
            <w:tcW w:w="907" w:type="dxa"/>
          </w:tcPr>
          <w:p w14:paraId="28FD141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288 931</w:t>
            </w:r>
          </w:p>
        </w:tc>
        <w:tc>
          <w:tcPr>
            <w:tcW w:w="907" w:type="dxa"/>
          </w:tcPr>
          <w:p w14:paraId="0FF82A2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E758FF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38 223</w:t>
            </w:r>
          </w:p>
        </w:tc>
        <w:tc>
          <w:tcPr>
            <w:tcW w:w="907" w:type="dxa"/>
          </w:tcPr>
          <w:p w14:paraId="3F214F0C" w14:textId="729A3158"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250 707</w:t>
            </w:r>
          </w:p>
        </w:tc>
      </w:tr>
    </w:tbl>
    <w:p w14:paraId="37CC50F2" w14:textId="77777777" w:rsidR="00BD230F" w:rsidRDefault="00BD230F" w:rsidP="00BD230F">
      <w:pPr>
        <w:pStyle w:val="Note"/>
        <w:rPr>
          <w:lang w:val="en-US"/>
        </w:rPr>
      </w:pPr>
      <w:bookmarkStart w:id="115" w:name="_Hlk81844143"/>
      <w:r>
        <w:rPr>
          <w:lang w:val="en-US"/>
        </w:rPr>
        <w:t>Notes:</w:t>
      </w:r>
    </w:p>
    <w:p w14:paraId="344A34CC" w14:textId="77777777" w:rsidR="00BD230F" w:rsidRDefault="00BD230F" w:rsidP="00BD230F">
      <w:pPr>
        <w:pStyle w:val="Note"/>
        <w:rPr>
          <w:lang w:val="en-US"/>
        </w:rPr>
      </w:pPr>
      <w:r w:rsidRPr="0002737A">
        <w:rPr>
          <w:lang w:val="en-US"/>
        </w:rPr>
        <w:t>(a)</w:t>
      </w:r>
      <w:r w:rsidRPr="0002737A">
        <w:rPr>
          <w:lang w:val="en-US"/>
        </w:rPr>
        <w:tab/>
      </w:r>
      <w:r>
        <w:rPr>
          <w:lang w:val="en-US"/>
        </w:rPr>
        <w:t>2019-20 comparatives have been restated to include leased and construction in progress service concessions arrangement assets. Leased and construction in progress service concession arrangement assets are measured at fair value.</w:t>
      </w:r>
    </w:p>
    <w:p w14:paraId="1DD84AA2" w14:textId="77777777" w:rsidR="00BD230F" w:rsidRDefault="00BD230F" w:rsidP="00BD230F">
      <w:pPr>
        <w:pStyle w:val="Note"/>
        <w:rPr>
          <w:lang w:val="en-US"/>
        </w:rPr>
      </w:pPr>
      <w:r>
        <w:rPr>
          <w:lang w:val="en-US"/>
        </w:rPr>
        <w:t>(b)</w:t>
      </w:r>
      <w:r>
        <w:rPr>
          <w:lang w:val="en-US"/>
        </w:rPr>
        <w:tab/>
      </w:r>
      <w:r w:rsidRPr="0002737A">
        <w:rPr>
          <w:lang w:val="en-US"/>
        </w:rPr>
        <w:t>The State’s total land, building, infrastructure, plant and equipment in this table excludes</w:t>
      </w:r>
      <w:r>
        <w:rPr>
          <w:lang w:val="en-US"/>
        </w:rPr>
        <w:t xml:space="preserve"> most</w:t>
      </w:r>
      <w:r w:rsidRPr="0002737A">
        <w:rPr>
          <w:lang w:val="en-US"/>
        </w:rPr>
        <w:t xml:space="preserve"> construction in progress</w:t>
      </w:r>
      <w:r>
        <w:rPr>
          <w:lang w:val="en-US"/>
        </w:rPr>
        <w:t xml:space="preserve"> assets</w:t>
      </w:r>
      <w:r w:rsidRPr="0002737A">
        <w:rPr>
          <w:lang w:val="en-US"/>
        </w:rPr>
        <w:t>, which are valued at cost</w:t>
      </w:r>
      <w:r>
        <w:rPr>
          <w:lang w:val="en-US"/>
        </w:rPr>
        <w:t>. Construction in progress assets arising from service concession arrangements are measured at fair value and included in this disclosure</w:t>
      </w:r>
      <w:r w:rsidRPr="0002737A">
        <w:rPr>
          <w:lang w:val="en-US"/>
        </w:rPr>
        <w:t xml:space="preserve">. The total of excluded assets is </w:t>
      </w:r>
      <w:r>
        <w:rPr>
          <w:lang w:val="en-US"/>
        </w:rPr>
        <w:t>$21 b</w:t>
      </w:r>
      <w:r w:rsidRPr="0002737A">
        <w:rPr>
          <w:lang w:val="en-US"/>
        </w:rPr>
        <w:t xml:space="preserve">illion </w:t>
      </w:r>
      <w:r>
        <w:rPr>
          <w:lang w:val="en-US"/>
        </w:rPr>
        <w:br/>
      </w:r>
      <w:r w:rsidRPr="0002737A">
        <w:rPr>
          <w:lang w:val="en-US"/>
        </w:rPr>
        <w:t>(20</w:t>
      </w:r>
      <w:r>
        <w:rPr>
          <w:lang w:val="en-US"/>
        </w:rPr>
        <w:t>20</w:t>
      </w:r>
      <w:r w:rsidRPr="0002737A">
        <w:rPr>
          <w:lang w:val="en-US"/>
        </w:rPr>
        <w:t>:</w:t>
      </w:r>
      <w:r>
        <w:rPr>
          <w:lang w:val="en-US"/>
        </w:rPr>
        <w:t xml:space="preserve"> $20.1</w:t>
      </w:r>
      <w:r w:rsidRPr="0002737A">
        <w:rPr>
          <w:lang w:val="en-US"/>
        </w:rPr>
        <w:t xml:space="preserve"> </w:t>
      </w:r>
      <w:r>
        <w:rPr>
          <w:lang w:val="en-US"/>
        </w:rPr>
        <w:t>b</w:t>
      </w:r>
      <w:r w:rsidRPr="0002737A">
        <w:rPr>
          <w:lang w:val="en-US"/>
        </w:rPr>
        <w:t>illion).</w:t>
      </w:r>
    </w:p>
    <w:p w14:paraId="0DB3D822" w14:textId="77777777" w:rsidR="00BD230F" w:rsidRPr="0002737A" w:rsidRDefault="00BD230F" w:rsidP="00BD230F">
      <w:pPr>
        <w:pStyle w:val="Note"/>
        <w:rPr>
          <w:lang w:val="en-US"/>
        </w:rPr>
      </w:pPr>
    </w:p>
    <w:bookmarkEnd w:id="115"/>
    <w:p w14:paraId="47775B6E" w14:textId="77777777" w:rsidR="00BD230F" w:rsidRDefault="00BD230F" w:rsidP="00BD230F">
      <w:pPr>
        <w:pStyle w:val="Note"/>
        <w:ind w:left="0" w:firstLine="0"/>
      </w:pPr>
    </w:p>
    <w:tbl>
      <w:tblPr>
        <w:tblStyle w:val="DTFTable"/>
        <w:tblW w:w="9638" w:type="dxa"/>
        <w:tblLayout w:type="fixed"/>
        <w:tblLook w:val="06A0" w:firstRow="1" w:lastRow="0" w:firstColumn="1" w:lastColumn="0" w:noHBand="1" w:noVBand="1"/>
      </w:tblPr>
      <w:tblGrid>
        <w:gridCol w:w="2382"/>
        <w:gridCol w:w="907"/>
        <w:gridCol w:w="907"/>
        <w:gridCol w:w="907"/>
        <w:gridCol w:w="907"/>
        <w:gridCol w:w="907"/>
        <w:gridCol w:w="907"/>
        <w:gridCol w:w="907"/>
        <w:gridCol w:w="907"/>
      </w:tblGrid>
      <w:tr w:rsidR="00BD230F" w14:paraId="1B87C27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48FB64F3" w14:textId="354516C7" w:rsidR="00BD230F" w:rsidRDefault="00BD230F">
            <w:pPr>
              <w:keepNext/>
              <w:spacing w:before="0"/>
            </w:pPr>
          </w:p>
        </w:tc>
        <w:tc>
          <w:tcPr>
            <w:tcW w:w="907" w:type="dxa"/>
          </w:tcPr>
          <w:p w14:paraId="6F5C9DE2"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4F21DE9D" w14:textId="77777777"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t>Fair value measurement at the end of the 2021 reporting period using:</w:t>
            </w:r>
          </w:p>
        </w:tc>
        <w:tc>
          <w:tcPr>
            <w:tcW w:w="907" w:type="dxa"/>
          </w:tcPr>
          <w:p w14:paraId="6165FC15"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2084A3AC" w14:textId="77777777"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t>Fair value measurement at the end of the 2020 reporting period using:</w:t>
            </w:r>
          </w:p>
        </w:tc>
      </w:tr>
      <w:tr w:rsidR="00BD230F" w14:paraId="35469D0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423D40C7" w14:textId="77777777" w:rsidR="00BD230F" w:rsidRDefault="00BD230F">
            <w:pPr>
              <w:keepNext/>
              <w:spacing w:before="0"/>
            </w:pPr>
            <w:r>
              <w:t>General government sector</w:t>
            </w:r>
          </w:p>
        </w:tc>
        <w:tc>
          <w:tcPr>
            <w:tcW w:w="907" w:type="dxa"/>
          </w:tcPr>
          <w:p w14:paraId="42EAE670"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8972FDA"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6B139DE0"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6A9C98DA"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14A0D46A"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901AB97"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5020ABD4"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106CB41E"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t>Level 3</w:t>
            </w:r>
          </w:p>
        </w:tc>
      </w:tr>
      <w:tr w:rsidR="00BD230F" w14:paraId="574D63AE" w14:textId="77777777">
        <w:tc>
          <w:tcPr>
            <w:cnfStyle w:val="001000000000" w:firstRow="0" w:lastRow="0" w:firstColumn="1" w:lastColumn="0" w:oddVBand="0" w:evenVBand="0" w:oddHBand="0" w:evenHBand="0" w:firstRowFirstColumn="0" w:firstRowLastColumn="0" w:lastRowFirstColumn="0" w:lastRowLastColumn="0"/>
            <w:tcW w:w="2382" w:type="dxa"/>
          </w:tcPr>
          <w:p w14:paraId="71038709" w14:textId="77777777" w:rsidR="00BD230F" w:rsidRDefault="00BD230F">
            <w:pPr>
              <w:spacing w:before="0"/>
            </w:pPr>
            <w:r>
              <w:rPr>
                <w:b/>
              </w:rPr>
              <w:t>Buildings</w:t>
            </w:r>
          </w:p>
        </w:tc>
        <w:tc>
          <w:tcPr>
            <w:tcW w:w="907" w:type="dxa"/>
          </w:tcPr>
          <w:p w14:paraId="2F604E8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42 892</w:t>
            </w:r>
          </w:p>
        </w:tc>
        <w:tc>
          <w:tcPr>
            <w:tcW w:w="907" w:type="dxa"/>
          </w:tcPr>
          <w:p w14:paraId="1CB10DA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F6652A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4 345</w:t>
            </w:r>
          </w:p>
        </w:tc>
        <w:tc>
          <w:tcPr>
            <w:tcW w:w="907" w:type="dxa"/>
          </w:tcPr>
          <w:p w14:paraId="237DC25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38 548</w:t>
            </w:r>
          </w:p>
        </w:tc>
        <w:tc>
          <w:tcPr>
            <w:tcW w:w="907" w:type="dxa"/>
          </w:tcPr>
          <w:p w14:paraId="2A9525C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40 169</w:t>
            </w:r>
          </w:p>
        </w:tc>
        <w:tc>
          <w:tcPr>
            <w:tcW w:w="907" w:type="dxa"/>
          </w:tcPr>
          <w:p w14:paraId="36D6F02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EC8C09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3 165</w:t>
            </w:r>
          </w:p>
        </w:tc>
        <w:tc>
          <w:tcPr>
            <w:tcW w:w="907" w:type="dxa"/>
          </w:tcPr>
          <w:p w14:paraId="269258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37 004</w:t>
            </w:r>
          </w:p>
        </w:tc>
      </w:tr>
      <w:tr w:rsidR="00BD230F" w14:paraId="42AC78E0" w14:textId="77777777">
        <w:tc>
          <w:tcPr>
            <w:cnfStyle w:val="001000000000" w:firstRow="0" w:lastRow="0" w:firstColumn="1" w:lastColumn="0" w:oddVBand="0" w:evenVBand="0" w:oddHBand="0" w:evenHBand="0" w:firstRowFirstColumn="0" w:firstRowLastColumn="0" w:lastRowFirstColumn="0" w:lastRowLastColumn="0"/>
            <w:tcW w:w="2382" w:type="dxa"/>
          </w:tcPr>
          <w:p w14:paraId="4EF5DFEE" w14:textId="77777777" w:rsidR="00BD230F" w:rsidRDefault="00BD230F">
            <w:pPr>
              <w:spacing w:before="0"/>
            </w:pPr>
            <w:r>
              <w:t xml:space="preserve">   Non</w:t>
            </w:r>
            <w:r>
              <w:noBreakHyphen/>
              <w:t>specialised buildings</w:t>
            </w:r>
          </w:p>
        </w:tc>
        <w:tc>
          <w:tcPr>
            <w:tcW w:w="907" w:type="dxa"/>
          </w:tcPr>
          <w:p w14:paraId="499C7F8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4 125</w:t>
            </w:r>
          </w:p>
        </w:tc>
        <w:tc>
          <w:tcPr>
            <w:tcW w:w="907" w:type="dxa"/>
          </w:tcPr>
          <w:p w14:paraId="13D4741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58769C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824</w:t>
            </w:r>
          </w:p>
        </w:tc>
        <w:tc>
          <w:tcPr>
            <w:tcW w:w="907" w:type="dxa"/>
          </w:tcPr>
          <w:p w14:paraId="5966730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3 302</w:t>
            </w:r>
          </w:p>
        </w:tc>
        <w:tc>
          <w:tcPr>
            <w:tcW w:w="907" w:type="dxa"/>
          </w:tcPr>
          <w:p w14:paraId="4A57412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3 991</w:t>
            </w:r>
          </w:p>
        </w:tc>
        <w:tc>
          <w:tcPr>
            <w:tcW w:w="907" w:type="dxa"/>
          </w:tcPr>
          <w:p w14:paraId="106C950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309DBEB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716</w:t>
            </w:r>
          </w:p>
        </w:tc>
        <w:tc>
          <w:tcPr>
            <w:tcW w:w="907" w:type="dxa"/>
          </w:tcPr>
          <w:p w14:paraId="2EA9C9B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3 275</w:t>
            </w:r>
          </w:p>
        </w:tc>
      </w:tr>
      <w:tr w:rsidR="00BD230F" w14:paraId="33929969" w14:textId="77777777">
        <w:tc>
          <w:tcPr>
            <w:cnfStyle w:val="001000000000" w:firstRow="0" w:lastRow="0" w:firstColumn="1" w:lastColumn="0" w:oddVBand="0" w:evenVBand="0" w:oddHBand="0" w:evenHBand="0" w:firstRowFirstColumn="0" w:firstRowLastColumn="0" w:lastRowFirstColumn="0" w:lastRowLastColumn="0"/>
            <w:tcW w:w="2382" w:type="dxa"/>
          </w:tcPr>
          <w:p w14:paraId="6DA60BD4" w14:textId="77777777" w:rsidR="00BD230F" w:rsidRDefault="00BD230F">
            <w:pPr>
              <w:spacing w:before="0"/>
            </w:pPr>
            <w:r>
              <w:t xml:space="preserve">   Specialised buildings</w:t>
            </w:r>
          </w:p>
        </w:tc>
        <w:tc>
          <w:tcPr>
            <w:tcW w:w="907" w:type="dxa"/>
          </w:tcPr>
          <w:p w14:paraId="1620B7C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37 630</w:t>
            </w:r>
          </w:p>
        </w:tc>
        <w:tc>
          <w:tcPr>
            <w:tcW w:w="907" w:type="dxa"/>
          </w:tcPr>
          <w:p w14:paraId="00373F9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628E2AD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3 520</w:t>
            </w:r>
          </w:p>
        </w:tc>
        <w:tc>
          <w:tcPr>
            <w:tcW w:w="907" w:type="dxa"/>
          </w:tcPr>
          <w:p w14:paraId="030F38E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34 110</w:t>
            </w:r>
          </w:p>
        </w:tc>
        <w:tc>
          <w:tcPr>
            <w:tcW w:w="907" w:type="dxa"/>
          </w:tcPr>
          <w:p w14:paraId="7A07BFC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35 017</w:t>
            </w:r>
          </w:p>
        </w:tc>
        <w:tc>
          <w:tcPr>
            <w:tcW w:w="907" w:type="dxa"/>
          </w:tcPr>
          <w:p w14:paraId="165418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334CDCF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2 448</w:t>
            </w:r>
          </w:p>
        </w:tc>
        <w:tc>
          <w:tcPr>
            <w:tcW w:w="907" w:type="dxa"/>
          </w:tcPr>
          <w:p w14:paraId="26C6CC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32 568</w:t>
            </w:r>
          </w:p>
        </w:tc>
      </w:tr>
      <w:tr w:rsidR="00BD230F" w14:paraId="1DC79D59" w14:textId="77777777">
        <w:tc>
          <w:tcPr>
            <w:cnfStyle w:val="001000000000" w:firstRow="0" w:lastRow="0" w:firstColumn="1" w:lastColumn="0" w:oddVBand="0" w:evenVBand="0" w:oddHBand="0" w:evenHBand="0" w:firstRowFirstColumn="0" w:firstRowLastColumn="0" w:lastRowFirstColumn="0" w:lastRowLastColumn="0"/>
            <w:tcW w:w="2382" w:type="dxa"/>
          </w:tcPr>
          <w:p w14:paraId="1A140F30" w14:textId="77777777" w:rsidR="00BD230F" w:rsidRDefault="00BD230F">
            <w:pPr>
              <w:spacing w:before="0"/>
            </w:pPr>
            <w:r>
              <w:t xml:space="preserve">   Heritage buildings</w:t>
            </w:r>
          </w:p>
        </w:tc>
        <w:tc>
          <w:tcPr>
            <w:tcW w:w="907" w:type="dxa"/>
          </w:tcPr>
          <w:p w14:paraId="0E97673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1 137</w:t>
            </w:r>
          </w:p>
        </w:tc>
        <w:tc>
          <w:tcPr>
            <w:tcW w:w="907" w:type="dxa"/>
          </w:tcPr>
          <w:p w14:paraId="615EE34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1042B74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w:t>
            </w:r>
          </w:p>
        </w:tc>
        <w:tc>
          <w:tcPr>
            <w:tcW w:w="907" w:type="dxa"/>
          </w:tcPr>
          <w:p w14:paraId="6A7EAC8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1 136</w:t>
            </w:r>
          </w:p>
        </w:tc>
        <w:tc>
          <w:tcPr>
            <w:tcW w:w="907" w:type="dxa"/>
          </w:tcPr>
          <w:p w14:paraId="18ADDA0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1 161</w:t>
            </w:r>
          </w:p>
        </w:tc>
        <w:tc>
          <w:tcPr>
            <w:tcW w:w="907" w:type="dxa"/>
          </w:tcPr>
          <w:p w14:paraId="6091818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923DD9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w:t>
            </w:r>
          </w:p>
        </w:tc>
        <w:tc>
          <w:tcPr>
            <w:tcW w:w="907" w:type="dxa"/>
          </w:tcPr>
          <w:p w14:paraId="7FF965E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1 161</w:t>
            </w:r>
          </w:p>
        </w:tc>
      </w:tr>
      <w:tr w:rsidR="00BD230F" w14:paraId="6827F270" w14:textId="77777777">
        <w:tc>
          <w:tcPr>
            <w:cnfStyle w:val="001000000000" w:firstRow="0" w:lastRow="0" w:firstColumn="1" w:lastColumn="0" w:oddVBand="0" w:evenVBand="0" w:oddHBand="0" w:evenHBand="0" w:firstRowFirstColumn="0" w:firstRowLastColumn="0" w:lastRowFirstColumn="0" w:lastRowLastColumn="0"/>
            <w:tcW w:w="2382" w:type="dxa"/>
          </w:tcPr>
          <w:p w14:paraId="0DEC22FF" w14:textId="77777777" w:rsidR="00BD230F" w:rsidRDefault="00BD230F">
            <w:pPr>
              <w:spacing w:before="0"/>
            </w:pPr>
            <w:r>
              <w:rPr>
                <w:b/>
              </w:rPr>
              <w:t>Land and national parks</w:t>
            </w:r>
          </w:p>
        </w:tc>
        <w:tc>
          <w:tcPr>
            <w:tcW w:w="907" w:type="dxa"/>
          </w:tcPr>
          <w:p w14:paraId="370744F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77 599</w:t>
            </w:r>
          </w:p>
        </w:tc>
        <w:tc>
          <w:tcPr>
            <w:tcW w:w="907" w:type="dxa"/>
          </w:tcPr>
          <w:p w14:paraId="2CEC7CC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77BFD7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3 300</w:t>
            </w:r>
          </w:p>
        </w:tc>
        <w:tc>
          <w:tcPr>
            <w:tcW w:w="907" w:type="dxa"/>
          </w:tcPr>
          <w:p w14:paraId="3AB6AA6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74 299</w:t>
            </w:r>
          </w:p>
        </w:tc>
        <w:tc>
          <w:tcPr>
            <w:tcW w:w="907" w:type="dxa"/>
          </w:tcPr>
          <w:p w14:paraId="0CB3D67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70 352</w:t>
            </w:r>
          </w:p>
        </w:tc>
        <w:tc>
          <w:tcPr>
            <w:tcW w:w="907" w:type="dxa"/>
          </w:tcPr>
          <w:p w14:paraId="6A362FD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BD580C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2 550</w:t>
            </w:r>
          </w:p>
        </w:tc>
        <w:tc>
          <w:tcPr>
            <w:tcW w:w="907" w:type="dxa"/>
          </w:tcPr>
          <w:p w14:paraId="08BA24F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67 802</w:t>
            </w:r>
          </w:p>
        </w:tc>
      </w:tr>
      <w:tr w:rsidR="00BD230F" w14:paraId="6A41A19E" w14:textId="77777777">
        <w:tc>
          <w:tcPr>
            <w:cnfStyle w:val="001000000000" w:firstRow="0" w:lastRow="0" w:firstColumn="1" w:lastColumn="0" w:oddVBand="0" w:evenVBand="0" w:oddHBand="0" w:evenHBand="0" w:firstRowFirstColumn="0" w:firstRowLastColumn="0" w:lastRowFirstColumn="0" w:lastRowLastColumn="0"/>
            <w:tcW w:w="2382" w:type="dxa"/>
          </w:tcPr>
          <w:p w14:paraId="5F8C9810" w14:textId="77777777" w:rsidR="00BD230F" w:rsidRDefault="00BD230F">
            <w:pPr>
              <w:spacing w:before="0"/>
            </w:pPr>
            <w:r>
              <w:t xml:space="preserve">   Non</w:t>
            </w:r>
            <w:r>
              <w:noBreakHyphen/>
              <w:t>specialised land</w:t>
            </w:r>
          </w:p>
        </w:tc>
        <w:tc>
          <w:tcPr>
            <w:tcW w:w="907" w:type="dxa"/>
          </w:tcPr>
          <w:p w14:paraId="2FB294C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2 941</w:t>
            </w:r>
          </w:p>
        </w:tc>
        <w:tc>
          <w:tcPr>
            <w:tcW w:w="907" w:type="dxa"/>
          </w:tcPr>
          <w:p w14:paraId="7103410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4E2B17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1 679</w:t>
            </w:r>
          </w:p>
        </w:tc>
        <w:tc>
          <w:tcPr>
            <w:tcW w:w="907" w:type="dxa"/>
          </w:tcPr>
          <w:p w14:paraId="27BEE8E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1 262</w:t>
            </w:r>
          </w:p>
        </w:tc>
        <w:tc>
          <w:tcPr>
            <w:tcW w:w="907" w:type="dxa"/>
          </w:tcPr>
          <w:p w14:paraId="61F9315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2 409</w:t>
            </w:r>
          </w:p>
        </w:tc>
        <w:tc>
          <w:tcPr>
            <w:tcW w:w="907" w:type="dxa"/>
          </w:tcPr>
          <w:p w14:paraId="2FE5DD0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05C040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1 117</w:t>
            </w:r>
          </w:p>
        </w:tc>
        <w:tc>
          <w:tcPr>
            <w:tcW w:w="907" w:type="dxa"/>
          </w:tcPr>
          <w:p w14:paraId="0513F8E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1 292</w:t>
            </w:r>
          </w:p>
        </w:tc>
      </w:tr>
      <w:tr w:rsidR="00BD230F" w14:paraId="70DF2CDA" w14:textId="77777777">
        <w:tc>
          <w:tcPr>
            <w:cnfStyle w:val="001000000000" w:firstRow="0" w:lastRow="0" w:firstColumn="1" w:lastColumn="0" w:oddVBand="0" w:evenVBand="0" w:oddHBand="0" w:evenHBand="0" w:firstRowFirstColumn="0" w:firstRowLastColumn="0" w:lastRowFirstColumn="0" w:lastRowLastColumn="0"/>
            <w:tcW w:w="2382" w:type="dxa"/>
          </w:tcPr>
          <w:p w14:paraId="72E21E76" w14:textId="77777777" w:rsidR="00BD230F" w:rsidRDefault="00BD230F">
            <w:pPr>
              <w:spacing w:before="0"/>
            </w:pPr>
            <w:r>
              <w:t xml:space="preserve">   Specialised land</w:t>
            </w:r>
          </w:p>
        </w:tc>
        <w:tc>
          <w:tcPr>
            <w:tcW w:w="907" w:type="dxa"/>
          </w:tcPr>
          <w:p w14:paraId="67B77C9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38 871</w:t>
            </w:r>
          </w:p>
        </w:tc>
        <w:tc>
          <w:tcPr>
            <w:tcW w:w="907" w:type="dxa"/>
          </w:tcPr>
          <w:p w14:paraId="0532AF8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04839FC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1 621</w:t>
            </w:r>
          </w:p>
        </w:tc>
        <w:tc>
          <w:tcPr>
            <w:tcW w:w="907" w:type="dxa"/>
          </w:tcPr>
          <w:p w14:paraId="4894C2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37 251</w:t>
            </w:r>
          </w:p>
        </w:tc>
        <w:tc>
          <w:tcPr>
            <w:tcW w:w="907" w:type="dxa"/>
          </w:tcPr>
          <w:p w14:paraId="0DFC26B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32 165</w:t>
            </w:r>
          </w:p>
        </w:tc>
        <w:tc>
          <w:tcPr>
            <w:tcW w:w="907" w:type="dxa"/>
          </w:tcPr>
          <w:p w14:paraId="1D66B84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08B7C4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1 433</w:t>
            </w:r>
          </w:p>
        </w:tc>
        <w:tc>
          <w:tcPr>
            <w:tcW w:w="907" w:type="dxa"/>
          </w:tcPr>
          <w:p w14:paraId="0CFA140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30 732</w:t>
            </w:r>
          </w:p>
        </w:tc>
      </w:tr>
      <w:tr w:rsidR="00BD230F" w14:paraId="51BB927E" w14:textId="77777777">
        <w:tc>
          <w:tcPr>
            <w:cnfStyle w:val="001000000000" w:firstRow="0" w:lastRow="0" w:firstColumn="1" w:lastColumn="0" w:oddVBand="0" w:evenVBand="0" w:oddHBand="0" w:evenHBand="0" w:firstRowFirstColumn="0" w:firstRowLastColumn="0" w:lastRowFirstColumn="0" w:lastRowLastColumn="0"/>
            <w:tcW w:w="2382" w:type="dxa"/>
          </w:tcPr>
          <w:p w14:paraId="3CC89F02" w14:textId="77777777" w:rsidR="00BD230F" w:rsidRDefault="00BD230F">
            <w:pPr>
              <w:spacing w:before="0"/>
            </w:pPr>
            <w:r>
              <w:t xml:space="preserve">   Land under roads</w:t>
            </w:r>
          </w:p>
        </w:tc>
        <w:tc>
          <w:tcPr>
            <w:tcW w:w="907" w:type="dxa"/>
          </w:tcPr>
          <w:p w14:paraId="7788D44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34 120</w:t>
            </w:r>
          </w:p>
        </w:tc>
        <w:tc>
          <w:tcPr>
            <w:tcW w:w="907" w:type="dxa"/>
          </w:tcPr>
          <w:p w14:paraId="5744D6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06D583E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832D99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34 120</w:t>
            </w:r>
          </w:p>
        </w:tc>
        <w:tc>
          <w:tcPr>
            <w:tcW w:w="907" w:type="dxa"/>
          </w:tcPr>
          <w:p w14:paraId="61D23C1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34 398</w:t>
            </w:r>
          </w:p>
        </w:tc>
        <w:tc>
          <w:tcPr>
            <w:tcW w:w="907" w:type="dxa"/>
          </w:tcPr>
          <w:p w14:paraId="595713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7C892A4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3527C4F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34 398</w:t>
            </w:r>
          </w:p>
        </w:tc>
      </w:tr>
      <w:tr w:rsidR="00BD230F" w14:paraId="30A3464B" w14:textId="77777777">
        <w:tc>
          <w:tcPr>
            <w:cnfStyle w:val="001000000000" w:firstRow="0" w:lastRow="0" w:firstColumn="1" w:lastColumn="0" w:oddVBand="0" w:evenVBand="0" w:oddHBand="0" w:evenHBand="0" w:firstRowFirstColumn="0" w:firstRowLastColumn="0" w:lastRowFirstColumn="0" w:lastRowLastColumn="0"/>
            <w:tcW w:w="2382" w:type="dxa"/>
          </w:tcPr>
          <w:p w14:paraId="23EFBB0D" w14:textId="77777777" w:rsidR="00BD230F" w:rsidRDefault="00BD230F">
            <w:pPr>
              <w:spacing w:before="0"/>
            </w:pPr>
            <w:r>
              <w:t xml:space="preserve">   National parks and other land only holdings</w:t>
            </w:r>
          </w:p>
        </w:tc>
        <w:tc>
          <w:tcPr>
            <w:tcW w:w="907" w:type="dxa"/>
          </w:tcPr>
          <w:p w14:paraId="3EE79BF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1 667</w:t>
            </w:r>
          </w:p>
        </w:tc>
        <w:tc>
          <w:tcPr>
            <w:tcW w:w="907" w:type="dxa"/>
          </w:tcPr>
          <w:p w14:paraId="56564B8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79D931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03202FD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1 667</w:t>
            </w:r>
          </w:p>
        </w:tc>
        <w:tc>
          <w:tcPr>
            <w:tcW w:w="907" w:type="dxa"/>
          </w:tcPr>
          <w:p w14:paraId="04D8598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1 379</w:t>
            </w:r>
          </w:p>
        </w:tc>
        <w:tc>
          <w:tcPr>
            <w:tcW w:w="907" w:type="dxa"/>
          </w:tcPr>
          <w:p w14:paraId="7AF00EC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6674AF1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56F0F1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1 379</w:t>
            </w:r>
          </w:p>
        </w:tc>
      </w:tr>
      <w:tr w:rsidR="00BD230F" w14:paraId="30A933EE" w14:textId="77777777">
        <w:tc>
          <w:tcPr>
            <w:cnfStyle w:val="001000000000" w:firstRow="0" w:lastRow="0" w:firstColumn="1" w:lastColumn="0" w:oddVBand="0" w:evenVBand="0" w:oddHBand="0" w:evenHBand="0" w:firstRowFirstColumn="0" w:firstRowLastColumn="0" w:lastRowFirstColumn="0" w:lastRowLastColumn="0"/>
            <w:tcW w:w="2382" w:type="dxa"/>
          </w:tcPr>
          <w:p w14:paraId="02CC69AA" w14:textId="77777777" w:rsidR="00BD230F" w:rsidRDefault="00BD230F">
            <w:pPr>
              <w:spacing w:before="0"/>
            </w:pPr>
            <w:r>
              <w:rPr>
                <w:b/>
              </w:rPr>
              <w:t>Plant, equipment, vehicles and infrastructure systems</w:t>
            </w:r>
          </w:p>
        </w:tc>
        <w:tc>
          <w:tcPr>
            <w:tcW w:w="907" w:type="dxa"/>
          </w:tcPr>
          <w:p w14:paraId="76FE5DF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10 508</w:t>
            </w:r>
          </w:p>
        </w:tc>
        <w:tc>
          <w:tcPr>
            <w:tcW w:w="907" w:type="dxa"/>
          </w:tcPr>
          <w:p w14:paraId="1768E52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E2C71D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269</w:t>
            </w:r>
          </w:p>
        </w:tc>
        <w:tc>
          <w:tcPr>
            <w:tcW w:w="907" w:type="dxa"/>
          </w:tcPr>
          <w:p w14:paraId="7A175EE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10 239</w:t>
            </w:r>
          </w:p>
        </w:tc>
        <w:tc>
          <w:tcPr>
            <w:tcW w:w="907" w:type="dxa"/>
          </w:tcPr>
          <w:p w14:paraId="6DA0A70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8 506</w:t>
            </w:r>
          </w:p>
        </w:tc>
        <w:tc>
          <w:tcPr>
            <w:tcW w:w="907" w:type="dxa"/>
          </w:tcPr>
          <w:p w14:paraId="47355D3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544CE9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106</w:t>
            </w:r>
          </w:p>
        </w:tc>
        <w:tc>
          <w:tcPr>
            <w:tcW w:w="907" w:type="dxa"/>
          </w:tcPr>
          <w:p w14:paraId="1BB6034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8 400</w:t>
            </w:r>
          </w:p>
        </w:tc>
      </w:tr>
      <w:tr w:rsidR="00BD230F" w14:paraId="39E734FD" w14:textId="77777777">
        <w:tc>
          <w:tcPr>
            <w:cnfStyle w:val="001000000000" w:firstRow="0" w:lastRow="0" w:firstColumn="1" w:lastColumn="0" w:oddVBand="0" w:evenVBand="0" w:oddHBand="0" w:evenHBand="0" w:firstRowFirstColumn="0" w:firstRowLastColumn="0" w:lastRowFirstColumn="0" w:lastRowLastColumn="0"/>
            <w:tcW w:w="2382" w:type="dxa"/>
          </w:tcPr>
          <w:p w14:paraId="663A0993" w14:textId="77777777" w:rsidR="00BD230F" w:rsidRDefault="00BD230F">
            <w:pPr>
              <w:spacing w:before="0"/>
            </w:pPr>
            <w:r>
              <w:t xml:space="preserve">   Infrastructure systems</w:t>
            </w:r>
          </w:p>
        </w:tc>
        <w:tc>
          <w:tcPr>
            <w:tcW w:w="907" w:type="dxa"/>
          </w:tcPr>
          <w:p w14:paraId="5B8E3D9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6 496</w:t>
            </w:r>
          </w:p>
        </w:tc>
        <w:tc>
          <w:tcPr>
            <w:tcW w:w="907" w:type="dxa"/>
          </w:tcPr>
          <w:p w14:paraId="7ADEC1D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EBF677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w:t>
            </w:r>
          </w:p>
        </w:tc>
        <w:tc>
          <w:tcPr>
            <w:tcW w:w="907" w:type="dxa"/>
          </w:tcPr>
          <w:p w14:paraId="1FF02A2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6 492</w:t>
            </w:r>
          </w:p>
        </w:tc>
        <w:tc>
          <w:tcPr>
            <w:tcW w:w="907" w:type="dxa"/>
          </w:tcPr>
          <w:p w14:paraId="5B8DD45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4 857</w:t>
            </w:r>
          </w:p>
        </w:tc>
        <w:tc>
          <w:tcPr>
            <w:tcW w:w="907" w:type="dxa"/>
          </w:tcPr>
          <w:p w14:paraId="6B16D91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6693A4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49220A0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4 857</w:t>
            </w:r>
          </w:p>
        </w:tc>
      </w:tr>
      <w:tr w:rsidR="00BD230F" w14:paraId="78160959" w14:textId="77777777">
        <w:tc>
          <w:tcPr>
            <w:cnfStyle w:val="001000000000" w:firstRow="0" w:lastRow="0" w:firstColumn="1" w:lastColumn="0" w:oddVBand="0" w:evenVBand="0" w:oddHBand="0" w:evenHBand="0" w:firstRowFirstColumn="0" w:firstRowLastColumn="0" w:lastRowFirstColumn="0" w:lastRowLastColumn="0"/>
            <w:tcW w:w="2382" w:type="dxa"/>
          </w:tcPr>
          <w:p w14:paraId="75E89936" w14:textId="77777777" w:rsidR="00BD230F" w:rsidRDefault="00BD230F">
            <w:pPr>
              <w:spacing w:before="0"/>
            </w:pPr>
            <w:r>
              <w:t xml:space="preserve">   Plant, equipment and vehicles</w:t>
            </w:r>
          </w:p>
        </w:tc>
        <w:tc>
          <w:tcPr>
            <w:tcW w:w="907" w:type="dxa"/>
          </w:tcPr>
          <w:p w14:paraId="774A9B8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4 012</w:t>
            </w:r>
          </w:p>
        </w:tc>
        <w:tc>
          <w:tcPr>
            <w:tcW w:w="907" w:type="dxa"/>
          </w:tcPr>
          <w:p w14:paraId="043CC3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A31BB1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265</w:t>
            </w:r>
          </w:p>
        </w:tc>
        <w:tc>
          <w:tcPr>
            <w:tcW w:w="907" w:type="dxa"/>
          </w:tcPr>
          <w:p w14:paraId="50E32CB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3 747</w:t>
            </w:r>
          </w:p>
        </w:tc>
        <w:tc>
          <w:tcPr>
            <w:tcW w:w="907" w:type="dxa"/>
          </w:tcPr>
          <w:p w14:paraId="3637F7C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3 649</w:t>
            </w:r>
          </w:p>
        </w:tc>
        <w:tc>
          <w:tcPr>
            <w:tcW w:w="907" w:type="dxa"/>
          </w:tcPr>
          <w:p w14:paraId="1C2A1C3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1689FC7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106</w:t>
            </w:r>
          </w:p>
        </w:tc>
        <w:tc>
          <w:tcPr>
            <w:tcW w:w="907" w:type="dxa"/>
          </w:tcPr>
          <w:p w14:paraId="46A6624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t>3 543</w:t>
            </w:r>
          </w:p>
        </w:tc>
      </w:tr>
      <w:tr w:rsidR="00BD230F" w14:paraId="671CB941" w14:textId="77777777">
        <w:tc>
          <w:tcPr>
            <w:cnfStyle w:val="001000000000" w:firstRow="0" w:lastRow="0" w:firstColumn="1" w:lastColumn="0" w:oddVBand="0" w:evenVBand="0" w:oddHBand="0" w:evenHBand="0" w:firstRowFirstColumn="0" w:firstRowLastColumn="0" w:lastRowFirstColumn="0" w:lastRowLastColumn="0"/>
            <w:tcW w:w="2382" w:type="dxa"/>
          </w:tcPr>
          <w:p w14:paraId="00719253" w14:textId="77777777" w:rsidR="00BD230F" w:rsidRDefault="00BD230F">
            <w:pPr>
              <w:spacing w:before="0"/>
            </w:pPr>
            <w:r>
              <w:rPr>
                <w:b/>
              </w:rPr>
              <w:t>Roads, road infrastructure and earthworks</w:t>
            </w:r>
          </w:p>
        </w:tc>
        <w:tc>
          <w:tcPr>
            <w:tcW w:w="907" w:type="dxa"/>
          </w:tcPr>
          <w:p w14:paraId="2007185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41 740</w:t>
            </w:r>
          </w:p>
        </w:tc>
        <w:tc>
          <w:tcPr>
            <w:tcW w:w="907" w:type="dxa"/>
          </w:tcPr>
          <w:p w14:paraId="4B3DEFE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228CF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2BA2A5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41 740</w:t>
            </w:r>
          </w:p>
        </w:tc>
        <w:tc>
          <w:tcPr>
            <w:tcW w:w="907" w:type="dxa"/>
          </w:tcPr>
          <w:p w14:paraId="0AF757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41 495</w:t>
            </w:r>
          </w:p>
        </w:tc>
        <w:tc>
          <w:tcPr>
            <w:tcW w:w="907" w:type="dxa"/>
          </w:tcPr>
          <w:p w14:paraId="4DE481B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2506C5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2594E4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41 495</w:t>
            </w:r>
          </w:p>
        </w:tc>
      </w:tr>
      <w:tr w:rsidR="00BD230F" w14:paraId="0DB8D514" w14:textId="77777777" w:rsidTr="00BD230F">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53FBED1F" w14:textId="77777777" w:rsidR="00BD230F" w:rsidRDefault="00BD230F">
            <w:pPr>
              <w:spacing w:before="0"/>
            </w:pPr>
            <w:r>
              <w:rPr>
                <w:b/>
              </w:rPr>
              <w:t>Cultural assets</w:t>
            </w:r>
          </w:p>
        </w:tc>
        <w:tc>
          <w:tcPr>
            <w:tcW w:w="907" w:type="dxa"/>
            <w:tcBorders>
              <w:bottom w:val="single" w:sz="6" w:space="0" w:color="auto"/>
            </w:tcBorders>
          </w:tcPr>
          <w:p w14:paraId="02C4976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6 525</w:t>
            </w:r>
          </w:p>
        </w:tc>
        <w:tc>
          <w:tcPr>
            <w:tcW w:w="907" w:type="dxa"/>
            <w:tcBorders>
              <w:bottom w:val="single" w:sz="6" w:space="0" w:color="auto"/>
            </w:tcBorders>
          </w:tcPr>
          <w:p w14:paraId="4AF2104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4367724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43</w:t>
            </w:r>
          </w:p>
        </w:tc>
        <w:tc>
          <w:tcPr>
            <w:tcW w:w="907" w:type="dxa"/>
            <w:tcBorders>
              <w:bottom w:val="single" w:sz="6" w:space="0" w:color="auto"/>
            </w:tcBorders>
          </w:tcPr>
          <w:p w14:paraId="7297C94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6 482</w:t>
            </w:r>
          </w:p>
        </w:tc>
        <w:tc>
          <w:tcPr>
            <w:tcW w:w="907" w:type="dxa"/>
            <w:tcBorders>
              <w:bottom w:val="single" w:sz="6" w:space="0" w:color="auto"/>
            </w:tcBorders>
          </w:tcPr>
          <w:p w14:paraId="4411D7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5 691</w:t>
            </w:r>
          </w:p>
        </w:tc>
        <w:tc>
          <w:tcPr>
            <w:tcW w:w="907" w:type="dxa"/>
            <w:tcBorders>
              <w:bottom w:val="single" w:sz="6" w:space="0" w:color="auto"/>
            </w:tcBorders>
          </w:tcPr>
          <w:p w14:paraId="7B947F6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0AE94F8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51</w:t>
            </w:r>
          </w:p>
        </w:tc>
        <w:tc>
          <w:tcPr>
            <w:tcW w:w="907" w:type="dxa"/>
            <w:tcBorders>
              <w:bottom w:val="single" w:sz="6" w:space="0" w:color="auto"/>
            </w:tcBorders>
          </w:tcPr>
          <w:p w14:paraId="339C496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5 640</w:t>
            </w:r>
          </w:p>
        </w:tc>
      </w:tr>
      <w:tr w:rsidR="00BD230F" w14:paraId="7C0A3DD2" w14:textId="77777777">
        <w:tc>
          <w:tcPr>
            <w:cnfStyle w:val="001000000000" w:firstRow="0" w:lastRow="0" w:firstColumn="1" w:lastColumn="0" w:oddVBand="0" w:evenVBand="0" w:oddHBand="0" w:evenHBand="0" w:firstRowFirstColumn="0" w:firstRowLastColumn="0" w:lastRowFirstColumn="0" w:lastRowLastColumn="0"/>
            <w:tcW w:w="2382" w:type="dxa"/>
          </w:tcPr>
          <w:p w14:paraId="06D31FE2" w14:textId="77777777" w:rsidR="00BD230F" w:rsidRDefault="00BD230F">
            <w:pPr>
              <w:spacing w:before="0"/>
            </w:pPr>
            <w:r>
              <w:rPr>
                <w:b/>
              </w:rPr>
              <w:t>Total land, buildings, infrastructure, plant and equipment</w:t>
            </w:r>
            <w:r>
              <w:rPr>
                <w:b/>
                <w:vertAlign w:val="superscript"/>
              </w:rPr>
              <w:t xml:space="preserve"> (b)</w:t>
            </w:r>
          </w:p>
        </w:tc>
        <w:tc>
          <w:tcPr>
            <w:tcW w:w="907" w:type="dxa"/>
          </w:tcPr>
          <w:p w14:paraId="6C7ADCB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179 264</w:t>
            </w:r>
          </w:p>
        </w:tc>
        <w:tc>
          <w:tcPr>
            <w:tcW w:w="907" w:type="dxa"/>
          </w:tcPr>
          <w:p w14:paraId="4073555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39DCF3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7 956</w:t>
            </w:r>
          </w:p>
        </w:tc>
        <w:tc>
          <w:tcPr>
            <w:tcW w:w="907" w:type="dxa"/>
          </w:tcPr>
          <w:p w14:paraId="782408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171 308</w:t>
            </w:r>
          </w:p>
        </w:tc>
        <w:tc>
          <w:tcPr>
            <w:tcW w:w="907" w:type="dxa"/>
          </w:tcPr>
          <w:p w14:paraId="196584A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166 213</w:t>
            </w:r>
          </w:p>
        </w:tc>
        <w:tc>
          <w:tcPr>
            <w:tcW w:w="907" w:type="dxa"/>
          </w:tcPr>
          <w:p w14:paraId="669E3F1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FE792C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5 871</w:t>
            </w:r>
          </w:p>
        </w:tc>
        <w:tc>
          <w:tcPr>
            <w:tcW w:w="907" w:type="dxa"/>
          </w:tcPr>
          <w:p w14:paraId="51F696F6" w14:textId="33008041"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rPr>
              <w:t>160 341</w:t>
            </w:r>
          </w:p>
        </w:tc>
      </w:tr>
    </w:tbl>
    <w:p w14:paraId="2FF2950E" w14:textId="77777777" w:rsidR="00BD230F" w:rsidRDefault="00BD230F" w:rsidP="00BD230F">
      <w:pPr>
        <w:pStyle w:val="Note"/>
        <w:rPr>
          <w:lang w:val="en-US"/>
        </w:rPr>
      </w:pPr>
      <w:r>
        <w:rPr>
          <w:lang w:val="en-US"/>
        </w:rPr>
        <w:t>Notes:</w:t>
      </w:r>
    </w:p>
    <w:p w14:paraId="084D05FE" w14:textId="77777777" w:rsidR="00BD230F" w:rsidRDefault="00BD230F" w:rsidP="00BD230F">
      <w:pPr>
        <w:pStyle w:val="Note"/>
        <w:rPr>
          <w:lang w:val="en-US"/>
        </w:rPr>
      </w:pPr>
      <w:r w:rsidRPr="0002737A">
        <w:rPr>
          <w:lang w:val="en-US"/>
        </w:rPr>
        <w:t>(a)</w:t>
      </w:r>
      <w:r>
        <w:rPr>
          <w:lang w:val="en-US"/>
        </w:rPr>
        <w:tab/>
        <w:t>2019-20 comparatives have been restated to include leased and construction in progress service concessions arrangement assets. Leased and construction in progress service concession arrangement assets are measured at fair value.</w:t>
      </w:r>
    </w:p>
    <w:p w14:paraId="0DEB94D4" w14:textId="77777777" w:rsidR="00BD230F" w:rsidRPr="0002737A" w:rsidRDefault="00BD230F" w:rsidP="00BD230F">
      <w:pPr>
        <w:pStyle w:val="Note"/>
        <w:rPr>
          <w:lang w:val="en-US"/>
        </w:rPr>
      </w:pPr>
      <w:r>
        <w:rPr>
          <w:lang w:val="en-US"/>
        </w:rPr>
        <w:t>(b)</w:t>
      </w:r>
      <w:r>
        <w:rPr>
          <w:lang w:val="en-US"/>
        </w:rPr>
        <w:tab/>
        <w:t>The general government</w:t>
      </w:r>
      <w:r w:rsidRPr="0002737A">
        <w:rPr>
          <w:lang w:val="en-US"/>
        </w:rPr>
        <w:t>’s</w:t>
      </w:r>
      <w:r>
        <w:rPr>
          <w:lang w:val="en-US"/>
        </w:rPr>
        <w:t xml:space="preserve"> sectors</w:t>
      </w:r>
      <w:r w:rsidRPr="0002737A">
        <w:rPr>
          <w:lang w:val="en-US"/>
        </w:rPr>
        <w:t xml:space="preserve"> total land, building, infrastructure, plant and equipment in this table excludes</w:t>
      </w:r>
      <w:r>
        <w:rPr>
          <w:lang w:val="en-US"/>
        </w:rPr>
        <w:t xml:space="preserve"> most</w:t>
      </w:r>
      <w:r w:rsidRPr="0002737A">
        <w:rPr>
          <w:lang w:val="en-US"/>
        </w:rPr>
        <w:t xml:space="preserve"> construction in progress</w:t>
      </w:r>
      <w:r>
        <w:rPr>
          <w:lang w:val="en-US"/>
        </w:rPr>
        <w:t xml:space="preserve"> assets</w:t>
      </w:r>
      <w:r w:rsidRPr="0002737A">
        <w:rPr>
          <w:lang w:val="en-US"/>
        </w:rPr>
        <w:t>, which are valued at cost</w:t>
      </w:r>
      <w:r>
        <w:rPr>
          <w:lang w:val="en-US"/>
        </w:rPr>
        <w:t>. Construction in progress assets arising from service concession arrangements are measured at fair value and included in this disclosure</w:t>
      </w:r>
      <w:r w:rsidRPr="0002737A">
        <w:rPr>
          <w:lang w:val="en-US"/>
        </w:rPr>
        <w:t>. The total of excluded assets is</w:t>
      </w:r>
      <w:r>
        <w:rPr>
          <w:lang w:val="en-US"/>
        </w:rPr>
        <w:t xml:space="preserve"> </w:t>
      </w:r>
      <w:r w:rsidRPr="0002737A">
        <w:rPr>
          <w:lang w:val="en-US"/>
        </w:rPr>
        <w:t>$</w:t>
      </w:r>
      <w:r>
        <w:rPr>
          <w:lang w:val="en-US"/>
        </w:rPr>
        <w:t>16.3</w:t>
      </w:r>
      <w:r w:rsidRPr="0002737A">
        <w:rPr>
          <w:lang w:val="en-US"/>
        </w:rPr>
        <w:t xml:space="preserve"> </w:t>
      </w:r>
      <w:r>
        <w:rPr>
          <w:lang w:val="en-US"/>
        </w:rPr>
        <w:t>b</w:t>
      </w:r>
      <w:r w:rsidRPr="0002737A">
        <w:rPr>
          <w:lang w:val="en-US"/>
        </w:rPr>
        <w:t>illion (20</w:t>
      </w:r>
      <w:r>
        <w:rPr>
          <w:lang w:val="en-US"/>
        </w:rPr>
        <w:t>20</w:t>
      </w:r>
      <w:r w:rsidRPr="0002737A">
        <w:rPr>
          <w:lang w:val="en-US"/>
        </w:rPr>
        <w:t xml:space="preserve">: </w:t>
      </w:r>
      <w:r>
        <w:rPr>
          <w:lang w:val="en-US"/>
        </w:rPr>
        <w:t>$7.5 b</w:t>
      </w:r>
      <w:r w:rsidRPr="0002737A">
        <w:rPr>
          <w:lang w:val="en-US"/>
        </w:rPr>
        <w:t>illion).</w:t>
      </w:r>
    </w:p>
    <w:p w14:paraId="21B93B4B" w14:textId="77777777" w:rsidR="00BD230F" w:rsidRDefault="00BD230F" w:rsidP="00AC68FF">
      <w:pPr>
        <w:sectPr w:rsidR="00BD230F" w:rsidSect="00BD230F">
          <w:pgSz w:w="11907" w:h="16839" w:code="9"/>
          <w:pgMar w:top="1134" w:right="1134" w:bottom="1134" w:left="1134" w:header="624" w:footer="567" w:gutter="0"/>
          <w:cols w:sep="1" w:space="567"/>
          <w:docGrid w:linePitch="360"/>
        </w:sectPr>
      </w:pPr>
    </w:p>
    <w:p w14:paraId="5A248183" w14:textId="77777777" w:rsidR="00BD230F" w:rsidRDefault="00BD230F" w:rsidP="00BD230F">
      <w:pPr>
        <w:pStyle w:val="TableHeading"/>
        <w:spacing w:before="0"/>
        <w:ind w:left="0" w:firstLine="0"/>
      </w:pPr>
      <w:r w:rsidRPr="003F0F11">
        <w:lastRenderedPageBreak/>
        <w:t>Reconciliation of Level 3 fair value movements</w:t>
      </w:r>
      <w:r>
        <w:t xml:space="preserve"> </w:t>
      </w:r>
      <w:r w:rsidRPr="003540C4">
        <w:tab/>
      </w:r>
      <w:r w:rsidRPr="003540C4">
        <w:tab/>
        <w:t>($ million)</w:t>
      </w:r>
    </w:p>
    <w:tbl>
      <w:tblPr>
        <w:tblStyle w:val="DTFTable"/>
        <w:tblW w:w="14630" w:type="dxa"/>
        <w:tblLayout w:type="fixed"/>
        <w:tblLook w:val="06A0" w:firstRow="1" w:lastRow="0" w:firstColumn="1" w:lastColumn="0" w:noHBand="1" w:noVBand="1"/>
      </w:tblPr>
      <w:tblGrid>
        <w:gridCol w:w="3290"/>
        <w:gridCol w:w="992"/>
        <w:gridCol w:w="1134"/>
        <w:gridCol w:w="992"/>
        <w:gridCol w:w="1418"/>
        <w:gridCol w:w="992"/>
        <w:gridCol w:w="992"/>
        <w:gridCol w:w="1418"/>
        <w:gridCol w:w="1275"/>
        <w:gridCol w:w="1276"/>
        <w:gridCol w:w="851"/>
      </w:tblGrid>
      <w:tr w:rsidR="00BD230F" w14:paraId="4A29621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4589738E" w14:textId="0E76E1F0" w:rsidR="00BD230F" w:rsidRDefault="00BD230F">
            <w:pPr>
              <w:keepNext/>
              <w:spacing w:before="0"/>
            </w:pPr>
            <w:r>
              <w:rPr>
                <w:sz w:val="16"/>
              </w:rPr>
              <w:t>State of Victoria</w:t>
            </w:r>
          </w:p>
        </w:tc>
        <w:tc>
          <w:tcPr>
            <w:tcW w:w="992" w:type="dxa"/>
          </w:tcPr>
          <w:p w14:paraId="4522D6D1"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134" w:type="dxa"/>
          </w:tcPr>
          <w:p w14:paraId="6497EDA9"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992" w:type="dxa"/>
          </w:tcPr>
          <w:p w14:paraId="33854F27"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418" w:type="dxa"/>
          </w:tcPr>
          <w:p w14:paraId="1C3A4E15"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992" w:type="dxa"/>
          </w:tcPr>
          <w:p w14:paraId="03D236FA"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992" w:type="dxa"/>
          </w:tcPr>
          <w:p w14:paraId="3293C2E7"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418" w:type="dxa"/>
          </w:tcPr>
          <w:p w14:paraId="69A8E697"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275" w:type="dxa"/>
          </w:tcPr>
          <w:p w14:paraId="0FA3246C"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276" w:type="dxa"/>
          </w:tcPr>
          <w:p w14:paraId="00B8F67D"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851" w:type="dxa"/>
          </w:tcPr>
          <w:p w14:paraId="52D4D62D"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r>
      <w:tr w:rsidR="00BD230F" w14:paraId="7777EF81"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30A55803" w14:textId="77777777" w:rsidR="00BD230F" w:rsidRDefault="00BD230F">
            <w:pPr>
              <w:keepNext/>
              <w:spacing w:before="0"/>
            </w:pPr>
            <w:r>
              <w:rPr>
                <w:sz w:val="16"/>
              </w:rPr>
              <w:t>2021</w:t>
            </w:r>
          </w:p>
        </w:tc>
        <w:tc>
          <w:tcPr>
            <w:tcW w:w="992" w:type="dxa"/>
            <w:tcBorders>
              <w:bottom w:val="single" w:sz="6" w:space="0" w:color="auto"/>
            </w:tcBorders>
          </w:tcPr>
          <w:p w14:paraId="522E3964"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Opening balance</w:t>
            </w:r>
          </w:p>
        </w:tc>
        <w:tc>
          <w:tcPr>
            <w:tcW w:w="1134" w:type="dxa"/>
            <w:tcBorders>
              <w:bottom w:val="single" w:sz="6" w:space="0" w:color="auto"/>
            </w:tcBorders>
          </w:tcPr>
          <w:p w14:paraId="525C840C"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Depreciation</w:t>
            </w:r>
          </w:p>
        </w:tc>
        <w:tc>
          <w:tcPr>
            <w:tcW w:w="992" w:type="dxa"/>
            <w:tcBorders>
              <w:bottom w:val="single" w:sz="6" w:space="0" w:color="auto"/>
            </w:tcBorders>
          </w:tcPr>
          <w:p w14:paraId="4242AE94"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Impairment</w:t>
            </w:r>
          </w:p>
        </w:tc>
        <w:tc>
          <w:tcPr>
            <w:tcW w:w="1418" w:type="dxa"/>
            <w:tcBorders>
              <w:bottom w:val="single" w:sz="6" w:space="0" w:color="auto"/>
            </w:tcBorders>
          </w:tcPr>
          <w:p w14:paraId="13304507"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Assets recognised for the first time</w:t>
            </w:r>
          </w:p>
        </w:tc>
        <w:tc>
          <w:tcPr>
            <w:tcW w:w="992" w:type="dxa"/>
            <w:tcBorders>
              <w:bottom w:val="single" w:sz="6" w:space="0" w:color="auto"/>
            </w:tcBorders>
          </w:tcPr>
          <w:p w14:paraId="3DD4C82D"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Revaluation</w:t>
            </w:r>
          </w:p>
        </w:tc>
        <w:tc>
          <w:tcPr>
            <w:tcW w:w="992" w:type="dxa"/>
            <w:tcBorders>
              <w:bottom w:val="single" w:sz="6" w:space="0" w:color="auto"/>
            </w:tcBorders>
          </w:tcPr>
          <w:p w14:paraId="27104DC0"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Acquisitions/ (disposals)</w:t>
            </w:r>
          </w:p>
        </w:tc>
        <w:tc>
          <w:tcPr>
            <w:tcW w:w="1418" w:type="dxa"/>
            <w:tcBorders>
              <w:bottom w:val="single" w:sz="6" w:space="0" w:color="auto"/>
            </w:tcBorders>
          </w:tcPr>
          <w:p w14:paraId="37838BB4"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Capitalisation of work</w:t>
            </w:r>
            <w:r>
              <w:rPr>
                <w:sz w:val="16"/>
              </w:rPr>
              <w:noBreakHyphen/>
              <w:t>in</w:t>
            </w:r>
            <w:r>
              <w:rPr>
                <w:sz w:val="16"/>
              </w:rPr>
              <w:noBreakHyphen/>
              <w:t>progress</w:t>
            </w:r>
          </w:p>
        </w:tc>
        <w:tc>
          <w:tcPr>
            <w:tcW w:w="1275" w:type="dxa"/>
            <w:tcBorders>
              <w:bottom w:val="single" w:sz="6" w:space="0" w:color="auto"/>
            </w:tcBorders>
          </w:tcPr>
          <w:p w14:paraId="4C9340C5"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Transfers in/out of Level 3</w:t>
            </w:r>
          </w:p>
        </w:tc>
        <w:tc>
          <w:tcPr>
            <w:tcW w:w="1276" w:type="dxa"/>
            <w:tcBorders>
              <w:bottom w:val="single" w:sz="6" w:space="0" w:color="auto"/>
            </w:tcBorders>
          </w:tcPr>
          <w:p w14:paraId="4828B13D"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Reclassification</w:t>
            </w:r>
          </w:p>
        </w:tc>
        <w:tc>
          <w:tcPr>
            <w:tcW w:w="851" w:type="dxa"/>
            <w:tcBorders>
              <w:bottom w:val="single" w:sz="6" w:space="0" w:color="auto"/>
            </w:tcBorders>
          </w:tcPr>
          <w:p w14:paraId="5C244BAC"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Closing balance</w:t>
            </w:r>
          </w:p>
        </w:tc>
      </w:tr>
      <w:tr w:rsidR="00BD230F" w14:paraId="4A7939B4" w14:textId="77777777" w:rsidTr="00BD230F">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4F2C28E4" w14:textId="77777777" w:rsidR="00BD230F" w:rsidRDefault="00BD230F">
            <w:pPr>
              <w:spacing w:before="0"/>
            </w:pPr>
            <w:r>
              <w:rPr>
                <w:b/>
                <w:sz w:val="16"/>
              </w:rPr>
              <w:t>Buildings</w:t>
            </w:r>
          </w:p>
        </w:tc>
        <w:tc>
          <w:tcPr>
            <w:tcW w:w="992" w:type="dxa"/>
            <w:tcBorders>
              <w:top w:val="single" w:sz="6" w:space="0" w:color="auto"/>
            </w:tcBorders>
          </w:tcPr>
          <w:p w14:paraId="6C29849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46 819</w:t>
            </w:r>
          </w:p>
        </w:tc>
        <w:tc>
          <w:tcPr>
            <w:tcW w:w="1134" w:type="dxa"/>
            <w:tcBorders>
              <w:top w:val="single" w:sz="6" w:space="0" w:color="auto"/>
            </w:tcBorders>
          </w:tcPr>
          <w:p w14:paraId="0FCFDBC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(2 381)</w:t>
            </w:r>
          </w:p>
        </w:tc>
        <w:tc>
          <w:tcPr>
            <w:tcW w:w="992" w:type="dxa"/>
            <w:tcBorders>
              <w:top w:val="single" w:sz="6" w:space="0" w:color="auto"/>
            </w:tcBorders>
          </w:tcPr>
          <w:p w14:paraId="342E921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(79)</w:t>
            </w:r>
          </w:p>
        </w:tc>
        <w:tc>
          <w:tcPr>
            <w:tcW w:w="1418" w:type="dxa"/>
            <w:tcBorders>
              <w:top w:val="single" w:sz="6" w:space="0" w:color="auto"/>
            </w:tcBorders>
          </w:tcPr>
          <w:p w14:paraId="79A77CC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330</w:t>
            </w:r>
          </w:p>
        </w:tc>
        <w:tc>
          <w:tcPr>
            <w:tcW w:w="992" w:type="dxa"/>
            <w:tcBorders>
              <w:top w:val="single" w:sz="6" w:space="0" w:color="auto"/>
            </w:tcBorders>
          </w:tcPr>
          <w:p w14:paraId="296AEB3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(91)</w:t>
            </w:r>
          </w:p>
        </w:tc>
        <w:tc>
          <w:tcPr>
            <w:tcW w:w="992" w:type="dxa"/>
            <w:tcBorders>
              <w:top w:val="single" w:sz="6" w:space="0" w:color="auto"/>
            </w:tcBorders>
          </w:tcPr>
          <w:p w14:paraId="05CF29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1 418</w:t>
            </w:r>
          </w:p>
        </w:tc>
        <w:tc>
          <w:tcPr>
            <w:tcW w:w="1418" w:type="dxa"/>
            <w:tcBorders>
              <w:top w:val="single" w:sz="6" w:space="0" w:color="auto"/>
            </w:tcBorders>
          </w:tcPr>
          <w:p w14:paraId="778732D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3 910</w:t>
            </w:r>
          </w:p>
        </w:tc>
        <w:tc>
          <w:tcPr>
            <w:tcW w:w="1275" w:type="dxa"/>
            <w:tcBorders>
              <w:top w:val="single" w:sz="6" w:space="0" w:color="auto"/>
            </w:tcBorders>
          </w:tcPr>
          <w:p w14:paraId="18B7787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w:t>
            </w:r>
          </w:p>
        </w:tc>
        <w:tc>
          <w:tcPr>
            <w:tcW w:w="1276" w:type="dxa"/>
            <w:tcBorders>
              <w:top w:val="single" w:sz="6" w:space="0" w:color="auto"/>
            </w:tcBorders>
          </w:tcPr>
          <w:p w14:paraId="5194626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228</w:t>
            </w:r>
          </w:p>
        </w:tc>
        <w:tc>
          <w:tcPr>
            <w:tcW w:w="851" w:type="dxa"/>
            <w:tcBorders>
              <w:top w:val="single" w:sz="6" w:space="0" w:color="auto"/>
            </w:tcBorders>
          </w:tcPr>
          <w:p w14:paraId="448F59E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50 166</w:t>
            </w:r>
          </w:p>
        </w:tc>
      </w:tr>
      <w:tr w:rsidR="00BD230F" w14:paraId="372CB8AE" w14:textId="77777777">
        <w:tc>
          <w:tcPr>
            <w:cnfStyle w:val="001000000000" w:firstRow="0" w:lastRow="0" w:firstColumn="1" w:lastColumn="0" w:oddVBand="0" w:evenVBand="0" w:oddHBand="0" w:evenHBand="0" w:firstRowFirstColumn="0" w:firstRowLastColumn="0" w:lastRowFirstColumn="0" w:lastRowLastColumn="0"/>
            <w:tcW w:w="3290" w:type="dxa"/>
          </w:tcPr>
          <w:p w14:paraId="27A7841C" w14:textId="77777777" w:rsidR="00BD230F" w:rsidRDefault="00BD230F">
            <w:pPr>
              <w:spacing w:before="0"/>
            </w:pPr>
            <w:r>
              <w:rPr>
                <w:sz w:val="16"/>
              </w:rPr>
              <w:t xml:space="preserve">   Non</w:t>
            </w:r>
            <w:r>
              <w:rPr>
                <w:sz w:val="16"/>
              </w:rPr>
              <w:noBreakHyphen/>
              <w:t>specialised buildings</w:t>
            </w:r>
          </w:p>
        </w:tc>
        <w:tc>
          <w:tcPr>
            <w:tcW w:w="992" w:type="dxa"/>
          </w:tcPr>
          <w:p w14:paraId="6083F83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4 021</w:t>
            </w:r>
          </w:p>
        </w:tc>
        <w:tc>
          <w:tcPr>
            <w:tcW w:w="1134" w:type="dxa"/>
          </w:tcPr>
          <w:p w14:paraId="41D6523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(296)</w:t>
            </w:r>
          </w:p>
        </w:tc>
        <w:tc>
          <w:tcPr>
            <w:tcW w:w="992" w:type="dxa"/>
          </w:tcPr>
          <w:p w14:paraId="561CC19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w:t>
            </w:r>
          </w:p>
        </w:tc>
        <w:tc>
          <w:tcPr>
            <w:tcW w:w="1418" w:type="dxa"/>
          </w:tcPr>
          <w:p w14:paraId="283BFE9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40</w:t>
            </w:r>
          </w:p>
        </w:tc>
        <w:tc>
          <w:tcPr>
            <w:tcW w:w="992" w:type="dxa"/>
          </w:tcPr>
          <w:p w14:paraId="20A207C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25</w:t>
            </w:r>
          </w:p>
        </w:tc>
        <w:tc>
          <w:tcPr>
            <w:tcW w:w="992" w:type="dxa"/>
          </w:tcPr>
          <w:p w14:paraId="0310FD8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125</w:t>
            </w:r>
          </w:p>
        </w:tc>
        <w:tc>
          <w:tcPr>
            <w:tcW w:w="1418" w:type="dxa"/>
          </w:tcPr>
          <w:p w14:paraId="3DDA68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255</w:t>
            </w:r>
          </w:p>
        </w:tc>
        <w:tc>
          <w:tcPr>
            <w:tcW w:w="1275" w:type="dxa"/>
          </w:tcPr>
          <w:p w14:paraId="7EE6DA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276" w:type="dxa"/>
          </w:tcPr>
          <w:p w14:paraId="795F0A5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(64)</w:t>
            </w:r>
          </w:p>
        </w:tc>
        <w:tc>
          <w:tcPr>
            <w:tcW w:w="851" w:type="dxa"/>
          </w:tcPr>
          <w:p w14:paraId="4E1C852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4 104</w:t>
            </w:r>
          </w:p>
        </w:tc>
      </w:tr>
      <w:tr w:rsidR="00BD230F" w14:paraId="001338B1" w14:textId="77777777">
        <w:tc>
          <w:tcPr>
            <w:cnfStyle w:val="001000000000" w:firstRow="0" w:lastRow="0" w:firstColumn="1" w:lastColumn="0" w:oddVBand="0" w:evenVBand="0" w:oddHBand="0" w:evenHBand="0" w:firstRowFirstColumn="0" w:firstRowLastColumn="0" w:lastRowFirstColumn="0" w:lastRowLastColumn="0"/>
            <w:tcW w:w="3290" w:type="dxa"/>
          </w:tcPr>
          <w:p w14:paraId="49B5B5B0" w14:textId="77777777" w:rsidR="00BD230F" w:rsidRDefault="00BD230F">
            <w:pPr>
              <w:spacing w:before="0"/>
            </w:pPr>
            <w:r>
              <w:rPr>
                <w:sz w:val="16"/>
              </w:rPr>
              <w:t xml:space="preserve">   Specialised buildings</w:t>
            </w:r>
          </w:p>
        </w:tc>
        <w:tc>
          <w:tcPr>
            <w:tcW w:w="992" w:type="dxa"/>
          </w:tcPr>
          <w:p w14:paraId="5B080FE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41 637</w:t>
            </w:r>
          </w:p>
        </w:tc>
        <w:tc>
          <w:tcPr>
            <w:tcW w:w="1134" w:type="dxa"/>
          </w:tcPr>
          <w:p w14:paraId="5F5711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(2 066)</w:t>
            </w:r>
          </w:p>
        </w:tc>
        <w:tc>
          <w:tcPr>
            <w:tcW w:w="992" w:type="dxa"/>
          </w:tcPr>
          <w:p w14:paraId="2A47034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(76)</w:t>
            </w:r>
          </w:p>
        </w:tc>
        <w:tc>
          <w:tcPr>
            <w:tcW w:w="1418" w:type="dxa"/>
          </w:tcPr>
          <w:p w14:paraId="0155F2A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290</w:t>
            </w:r>
          </w:p>
        </w:tc>
        <w:tc>
          <w:tcPr>
            <w:tcW w:w="992" w:type="dxa"/>
          </w:tcPr>
          <w:p w14:paraId="594B5A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(96)</w:t>
            </w:r>
          </w:p>
        </w:tc>
        <w:tc>
          <w:tcPr>
            <w:tcW w:w="992" w:type="dxa"/>
          </w:tcPr>
          <w:p w14:paraId="3AD0F6D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1 292</w:t>
            </w:r>
          </w:p>
        </w:tc>
        <w:tc>
          <w:tcPr>
            <w:tcW w:w="1418" w:type="dxa"/>
          </w:tcPr>
          <w:p w14:paraId="7D9AECB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3 655</w:t>
            </w:r>
          </w:p>
        </w:tc>
        <w:tc>
          <w:tcPr>
            <w:tcW w:w="1275" w:type="dxa"/>
          </w:tcPr>
          <w:p w14:paraId="3B77714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10</w:t>
            </w:r>
          </w:p>
        </w:tc>
        <w:tc>
          <w:tcPr>
            <w:tcW w:w="1276" w:type="dxa"/>
          </w:tcPr>
          <w:p w14:paraId="7040CFE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278</w:t>
            </w:r>
          </w:p>
        </w:tc>
        <w:tc>
          <w:tcPr>
            <w:tcW w:w="851" w:type="dxa"/>
          </w:tcPr>
          <w:p w14:paraId="0174FCC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44 926</w:t>
            </w:r>
          </w:p>
        </w:tc>
      </w:tr>
      <w:tr w:rsidR="00BD230F" w14:paraId="48BE1F43" w14:textId="77777777">
        <w:tc>
          <w:tcPr>
            <w:cnfStyle w:val="001000000000" w:firstRow="0" w:lastRow="0" w:firstColumn="1" w:lastColumn="0" w:oddVBand="0" w:evenVBand="0" w:oddHBand="0" w:evenHBand="0" w:firstRowFirstColumn="0" w:firstRowLastColumn="0" w:lastRowFirstColumn="0" w:lastRowLastColumn="0"/>
            <w:tcW w:w="3290" w:type="dxa"/>
          </w:tcPr>
          <w:p w14:paraId="7C728736" w14:textId="77777777" w:rsidR="00BD230F" w:rsidRDefault="00BD230F">
            <w:pPr>
              <w:spacing w:before="0"/>
            </w:pPr>
            <w:r>
              <w:rPr>
                <w:sz w:val="16"/>
              </w:rPr>
              <w:t xml:space="preserve">   Heritage buildings</w:t>
            </w:r>
          </w:p>
        </w:tc>
        <w:tc>
          <w:tcPr>
            <w:tcW w:w="992" w:type="dxa"/>
          </w:tcPr>
          <w:p w14:paraId="50BA0E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1 161</w:t>
            </w:r>
          </w:p>
        </w:tc>
        <w:tc>
          <w:tcPr>
            <w:tcW w:w="1134" w:type="dxa"/>
          </w:tcPr>
          <w:p w14:paraId="0CD2C1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(19)</w:t>
            </w:r>
          </w:p>
        </w:tc>
        <w:tc>
          <w:tcPr>
            <w:tcW w:w="992" w:type="dxa"/>
          </w:tcPr>
          <w:p w14:paraId="0C6811E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0F827C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1BEEB78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(20)</w:t>
            </w:r>
          </w:p>
        </w:tc>
        <w:tc>
          <w:tcPr>
            <w:tcW w:w="992" w:type="dxa"/>
          </w:tcPr>
          <w:p w14:paraId="30029F8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418" w:type="dxa"/>
          </w:tcPr>
          <w:p w14:paraId="6FAE41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0B196E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69A0909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w:t>
            </w:r>
          </w:p>
        </w:tc>
        <w:tc>
          <w:tcPr>
            <w:tcW w:w="851" w:type="dxa"/>
          </w:tcPr>
          <w:p w14:paraId="4FD8BC5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1 136</w:t>
            </w:r>
          </w:p>
        </w:tc>
      </w:tr>
      <w:tr w:rsidR="00BD230F" w14:paraId="489D3E29" w14:textId="77777777">
        <w:tc>
          <w:tcPr>
            <w:cnfStyle w:val="001000000000" w:firstRow="0" w:lastRow="0" w:firstColumn="1" w:lastColumn="0" w:oddVBand="0" w:evenVBand="0" w:oddHBand="0" w:evenHBand="0" w:firstRowFirstColumn="0" w:firstRowLastColumn="0" w:lastRowFirstColumn="0" w:lastRowLastColumn="0"/>
            <w:tcW w:w="3290" w:type="dxa"/>
          </w:tcPr>
          <w:p w14:paraId="40C21605" w14:textId="77777777" w:rsidR="00BD230F" w:rsidRDefault="00BD230F">
            <w:pPr>
              <w:spacing w:before="0"/>
            </w:pPr>
            <w:r>
              <w:rPr>
                <w:b/>
                <w:sz w:val="16"/>
              </w:rPr>
              <w:t>Land and national parks</w:t>
            </w:r>
          </w:p>
        </w:tc>
        <w:tc>
          <w:tcPr>
            <w:tcW w:w="992" w:type="dxa"/>
          </w:tcPr>
          <w:p w14:paraId="70D39EF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79 797</w:t>
            </w:r>
          </w:p>
        </w:tc>
        <w:tc>
          <w:tcPr>
            <w:tcW w:w="1134" w:type="dxa"/>
          </w:tcPr>
          <w:p w14:paraId="01878D0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992" w:type="dxa"/>
          </w:tcPr>
          <w:p w14:paraId="483A311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418" w:type="dxa"/>
          </w:tcPr>
          <w:p w14:paraId="7B7925C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707</w:t>
            </w:r>
          </w:p>
        </w:tc>
        <w:tc>
          <w:tcPr>
            <w:tcW w:w="992" w:type="dxa"/>
          </w:tcPr>
          <w:p w14:paraId="71AA34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9 393</w:t>
            </w:r>
          </w:p>
        </w:tc>
        <w:tc>
          <w:tcPr>
            <w:tcW w:w="992" w:type="dxa"/>
          </w:tcPr>
          <w:p w14:paraId="29AC24B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569</w:t>
            </w:r>
          </w:p>
        </w:tc>
        <w:tc>
          <w:tcPr>
            <w:tcW w:w="1418" w:type="dxa"/>
          </w:tcPr>
          <w:p w14:paraId="4C09EFE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34</w:t>
            </w:r>
          </w:p>
        </w:tc>
        <w:tc>
          <w:tcPr>
            <w:tcW w:w="1275" w:type="dxa"/>
          </w:tcPr>
          <w:p w14:paraId="34444B5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2 561</w:t>
            </w:r>
          </w:p>
        </w:tc>
        <w:tc>
          <w:tcPr>
            <w:tcW w:w="1276" w:type="dxa"/>
          </w:tcPr>
          <w:p w14:paraId="3B0A9F0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160</w:t>
            </w:r>
          </w:p>
        </w:tc>
        <w:tc>
          <w:tcPr>
            <w:tcW w:w="851" w:type="dxa"/>
          </w:tcPr>
          <w:p w14:paraId="218363E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93 221</w:t>
            </w:r>
          </w:p>
        </w:tc>
      </w:tr>
      <w:tr w:rsidR="00BD230F" w14:paraId="5D42F2FA" w14:textId="77777777">
        <w:tc>
          <w:tcPr>
            <w:cnfStyle w:val="001000000000" w:firstRow="0" w:lastRow="0" w:firstColumn="1" w:lastColumn="0" w:oddVBand="0" w:evenVBand="0" w:oddHBand="0" w:evenHBand="0" w:firstRowFirstColumn="0" w:firstRowLastColumn="0" w:lastRowFirstColumn="0" w:lastRowLastColumn="0"/>
            <w:tcW w:w="3290" w:type="dxa"/>
          </w:tcPr>
          <w:p w14:paraId="5366742C" w14:textId="77777777" w:rsidR="00BD230F" w:rsidRDefault="00BD230F">
            <w:pPr>
              <w:spacing w:before="0"/>
            </w:pPr>
            <w:r>
              <w:rPr>
                <w:sz w:val="16"/>
              </w:rPr>
              <w:t xml:space="preserve">   Non</w:t>
            </w:r>
            <w:r>
              <w:rPr>
                <w:sz w:val="16"/>
              </w:rPr>
              <w:noBreakHyphen/>
              <w:t>specialised land</w:t>
            </w:r>
          </w:p>
        </w:tc>
        <w:tc>
          <w:tcPr>
            <w:tcW w:w="992" w:type="dxa"/>
          </w:tcPr>
          <w:p w14:paraId="1C83AE8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1 280</w:t>
            </w:r>
          </w:p>
        </w:tc>
        <w:tc>
          <w:tcPr>
            <w:tcW w:w="1134" w:type="dxa"/>
          </w:tcPr>
          <w:p w14:paraId="02CC26A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6CF3767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531463A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w:t>
            </w:r>
          </w:p>
        </w:tc>
        <w:tc>
          <w:tcPr>
            <w:tcW w:w="992" w:type="dxa"/>
          </w:tcPr>
          <w:p w14:paraId="503F3BC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161</w:t>
            </w:r>
          </w:p>
        </w:tc>
        <w:tc>
          <w:tcPr>
            <w:tcW w:w="992" w:type="dxa"/>
          </w:tcPr>
          <w:p w14:paraId="24E634A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(52)</w:t>
            </w:r>
          </w:p>
        </w:tc>
        <w:tc>
          <w:tcPr>
            <w:tcW w:w="1418" w:type="dxa"/>
          </w:tcPr>
          <w:p w14:paraId="2E7E33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3A7CFBC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(124)</w:t>
            </w:r>
          </w:p>
        </w:tc>
        <w:tc>
          <w:tcPr>
            <w:tcW w:w="1276" w:type="dxa"/>
          </w:tcPr>
          <w:p w14:paraId="67D45D0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88</w:t>
            </w:r>
          </w:p>
        </w:tc>
        <w:tc>
          <w:tcPr>
            <w:tcW w:w="851" w:type="dxa"/>
          </w:tcPr>
          <w:p w14:paraId="5902D8C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1 355</w:t>
            </w:r>
          </w:p>
        </w:tc>
      </w:tr>
      <w:tr w:rsidR="00BD230F" w14:paraId="6B4F6ECD" w14:textId="77777777">
        <w:tc>
          <w:tcPr>
            <w:cnfStyle w:val="001000000000" w:firstRow="0" w:lastRow="0" w:firstColumn="1" w:lastColumn="0" w:oddVBand="0" w:evenVBand="0" w:oddHBand="0" w:evenHBand="0" w:firstRowFirstColumn="0" w:firstRowLastColumn="0" w:lastRowFirstColumn="0" w:lastRowLastColumn="0"/>
            <w:tcW w:w="3290" w:type="dxa"/>
          </w:tcPr>
          <w:p w14:paraId="6C7052DC" w14:textId="77777777" w:rsidR="00BD230F" w:rsidRDefault="00BD230F">
            <w:pPr>
              <w:spacing w:before="0"/>
            </w:pPr>
            <w:r>
              <w:rPr>
                <w:sz w:val="16"/>
              </w:rPr>
              <w:t xml:space="preserve">   Specialised land</w:t>
            </w:r>
          </w:p>
        </w:tc>
        <w:tc>
          <w:tcPr>
            <w:tcW w:w="992" w:type="dxa"/>
          </w:tcPr>
          <w:p w14:paraId="2C27AD4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42 738</w:t>
            </w:r>
          </w:p>
        </w:tc>
        <w:tc>
          <w:tcPr>
            <w:tcW w:w="1134" w:type="dxa"/>
          </w:tcPr>
          <w:p w14:paraId="092FFB5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10C97A4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1C6457C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704</w:t>
            </w:r>
          </w:p>
        </w:tc>
        <w:tc>
          <w:tcPr>
            <w:tcW w:w="992" w:type="dxa"/>
          </w:tcPr>
          <w:p w14:paraId="50871A7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8 945</w:t>
            </w:r>
          </w:p>
        </w:tc>
        <w:tc>
          <w:tcPr>
            <w:tcW w:w="992" w:type="dxa"/>
          </w:tcPr>
          <w:p w14:paraId="6A0E5C0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622</w:t>
            </w:r>
          </w:p>
        </w:tc>
        <w:tc>
          <w:tcPr>
            <w:tcW w:w="1418" w:type="dxa"/>
          </w:tcPr>
          <w:p w14:paraId="43EC955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w:t>
            </w:r>
          </w:p>
        </w:tc>
        <w:tc>
          <w:tcPr>
            <w:tcW w:w="1275" w:type="dxa"/>
          </w:tcPr>
          <w:p w14:paraId="6629F19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2 685</w:t>
            </w:r>
          </w:p>
        </w:tc>
        <w:tc>
          <w:tcPr>
            <w:tcW w:w="1276" w:type="dxa"/>
          </w:tcPr>
          <w:p w14:paraId="7224FBA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351</w:t>
            </w:r>
          </w:p>
        </w:tc>
        <w:tc>
          <w:tcPr>
            <w:tcW w:w="851" w:type="dxa"/>
          </w:tcPr>
          <w:p w14:paraId="0FD7F7F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56 079</w:t>
            </w:r>
          </w:p>
        </w:tc>
      </w:tr>
      <w:tr w:rsidR="00BD230F" w14:paraId="1F890C19" w14:textId="77777777">
        <w:tc>
          <w:tcPr>
            <w:cnfStyle w:val="001000000000" w:firstRow="0" w:lastRow="0" w:firstColumn="1" w:lastColumn="0" w:oddVBand="0" w:evenVBand="0" w:oddHBand="0" w:evenHBand="0" w:firstRowFirstColumn="0" w:firstRowLastColumn="0" w:lastRowFirstColumn="0" w:lastRowLastColumn="0"/>
            <w:tcW w:w="3290" w:type="dxa"/>
          </w:tcPr>
          <w:p w14:paraId="615AACA6" w14:textId="77777777" w:rsidR="00BD230F" w:rsidRDefault="00BD230F">
            <w:pPr>
              <w:spacing w:before="0"/>
            </w:pPr>
            <w:r>
              <w:rPr>
                <w:sz w:val="16"/>
              </w:rPr>
              <w:t xml:space="preserve">   Land under roads</w:t>
            </w:r>
          </w:p>
        </w:tc>
        <w:tc>
          <w:tcPr>
            <w:tcW w:w="992" w:type="dxa"/>
          </w:tcPr>
          <w:p w14:paraId="6E9E580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34 398</w:t>
            </w:r>
          </w:p>
        </w:tc>
        <w:tc>
          <w:tcPr>
            <w:tcW w:w="1134" w:type="dxa"/>
          </w:tcPr>
          <w:p w14:paraId="4BA340A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50F457A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48D38DB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76F07C7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02E4036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0062566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5799E07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45465D9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(279)</w:t>
            </w:r>
          </w:p>
        </w:tc>
        <w:tc>
          <w:tcPr>
            <w:tcW w:w="851" w:type="dxa"/>
          </w:tcPr>
          <w:p w14:paraId="37825F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34 120</w:t>
            </w:r>
          </w:p>
        </w:tc>
      </w:tr>
      <w:tr w:rsidR="00BD230F" w14:paraId="0A78268A" w14:textId="77777777">
        <w:tc>
          <w:tcPr>
            <w:cnfStyle w:val="001000000000" w:firstRow="0" w:lastRow="0" w:firstColumn="1" w:lastColumn="0" w:oddVBand="0" w:evenVBand="0" w:oddHBand="0" w:evenHBand="0" w:firstRowFirstColumn="0" w:firstRowLastColumn="0" w:lastRowFirstColumn="0" w:lastRowLastColumn="0"/>
            <w:tcW w:w="3290" w:type="dxa"/>
          </w:tcPr>
          <w:p w14:paraId="67A1E602" w14:textId="77777777" w:rsidR="00BD230F" w:rsidRDefault="00BD230F">
            <w:pPr>
              <w:spacing w:before="0"/>
            </w:pPr>
            <w:r>
              <w:rPr>
                <w:sz w:val="16"/>
              </w:rPr>
              <w:t xml:space="preserve">   National parks and other land only holdings</w:t>
            </w:r>
          </w:p>
        </w:tc>
        <w:tc>
          <w:tcPr>
            <w:tcW w:w="992" w:type="dxa"/>
          </w:tcPr>
          <w:p w14:paraId="4901CD2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1 380</w:t>
            </w:r>
          </w:p>
        </w:tc>
        <w:tc>
          <w:tcPr>
            <w:tcW w:w="1134" w:type="dxa"/>
          </w:tcPr>
          <w:p w14:paraId="6527C5E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41E10BD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7190CCF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992" w:type="dxa"/>
          </w:tcPr>
          <w:p w14:paraId="5B13011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288</w:t>
            </w:r>
          </w:p>
        </w:tc>
        <w:tc>
          <w:tcPr>
            <w:tcW w:w="992" w:type="dxa"/>
          </w:tcPr>
          <w:p w14:paraId="031E54A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418" w:type="dxa"/>
          </w:tcPr>
          <w:p w14:paraId="3DA18CF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79A8B4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5833808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851" w:type="dxa"/>
          </w:tcPr>
          <w:p w14:paraId="4AD5E32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1 667</w:t>
            </w:r>
          </w:p>
        </w:tc>
      </w:tr>
      <w:tr w:rsidR="00BD230F" w14:paraId="13A82D72" w14:textId="77777777">
        <w:tc>
          <w:tcPr>
            <w:cnfStyle w:val="001000000000" w:firstRow="0" w:lastRow="0" w:firstColumn="1" w:lastColumn="0" w:oddVBand="0" w:evenVBand="0" w:oddHBand="0" w:evenHBand="0" w:firstRowFirstColumn="0" w:firstRowLastColumn="0" w:lastRowFirstColumn="0" w:lastRowLastColumn="0"/>
            <w:tcW w:w="3290" w:type="dxa"/>
          </w:tcPr>
          <w:p w14:paraId="3E6B27AB" w14:textId="77777777" w:rsidR="00BD230F" w:rsidRDefault="00BD230F">
            <w:pPr>
              <w:spacing w:before="0"/>
            </w:pPr>
            <w:r>
              <w:rPr>
                <w:b/>
                <w:sz w:val="16"/>
              </w:rPr>
              <w:t xml:space="preserve">Plant, equipment, vehicles and infrastructure systems </w:t>
            </w:r>
          </w:p>
        </w:tc>
        <w:tc>
          <w:tcPr>
            <w:tcW w:w="992" w:type="dxa"/>
          </w:tcPr>
          <w:p w14:paraId="2FDD930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76 857</w:t>
            </w:r>
          </w:p>
        </w:tc>
        <w:tc>
          <w:tcPr>
            <w:tcW w:w="1134" w:type="dxa"/>
          </w:tcPr>
          <w:p w14:paraId="625F41F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(2 819)</w:t>
            </w:r>
          </w:p>
        </w:tc>
        <w:tc>
          <w:tcPr>
            <w:tcW w:w="992" w:type="dxa"/>
          </w:tcPr>
          <w:p w14:paraId="7B71D42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(3 885)</w:t>
            </w:r>
          </w:p>
        </w:tc>
        <w:tc>
          <w:tcPr>
            <w:tcW w:w="1418" w:type="dxa"/>
          </w:tcPr>
          <w:p w14:paraId="58E4C3F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1 627</w:t>
            </w:r>
          </w:p>
        </w:tc>
        <w:tc>
          <w:tcPr>
            <w:tcW w:w="992" w:type="dxa"/>
          </w:tcPr>
          <w:p w14:paraId="5B3DE46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1 713</w:t>
            </w:r>
          </w:p>
        </w:tc>
        <w:tc>
          <w:tcPr>
            <w:tcW w:w="992" w:type="dxa"/>
          </w:tcPr>
          <w:p w14:paraId="7070BDF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2 942</w:t>
            </w:r>
          </w:p>
        </w:tc>
        <w:tc>
          <w:tcPr>
            <w:tcW w:w="1418" w:type="dxa"/>
          </w:tcPr>
          <w:p w14:paraId="3035093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5 288</w:t>
            </w:r>
          </w:p>
        </w:tc>
        <w:tc>
          <w:tcPr>
            <w:tcW w:w="1275" w:type="dxa"/>
          </w:tcPr>
          <w:p w14:paraId="7DB07F3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1 209</w:t>
            </w:r>
          </w:p>
        </w:tc>
        <w:tc>
          <w:tcPr>
            <w:tcW w:w="1276" w:type="dxa"/>
          </w:tcPr>
          <w:p w14:paraId="770E40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(96)</w:t>
            </w:r>
          </w:p>
        </w:tc>
        <w:tc>
          <w:tcPr>
            <w:tcW w:w="851" w:type="dxa"/>
          </w:tcPr>
          <w:p w14:paraId="78D4B81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82 836</w:t>
            </w:r>
          </w:p>
        </w:tc>
      </w:tr>
      <w:tr w:rsidR="00BD230F" w14:paraId="245E5C4F" w14:textId="77777777">
        <w:tc>
          <w:tcPr>
            <w:cnfStyle w:val="001000000000" w:firstRow="0" w:lastRow="0" w:firstColumn="1" w:lastColumn="0" w:oddVBand="0" w:evenVBand="0" w:oddHBand="0" w:evenHBand="0" w:firstRowFirstColumn="0" w:firstRowLastColumn="0" w:lastRowFirstColumn="0" w:lastRowLastColumn="0"/>
            <w:tcW w:w="3290" w:type="dxa"/>
          </w:tcPr>
          <w:p w14:paraId="35E41A19" w14:textId="77777777" w:rsidR="00BD230F" w:rsidRDefault="00BD230F">
            <w:pPr>
              <w:spacing w:before="0"/>
            </w:pPr>
            <w:r>
              <w:rPr>
                <w:sz w:val="16"/>
              </w:rPr>
              <w:t xml:space="preserve">   Infrastructure systems</w:t>
            </w:r>
          </w:p>
        </w:tc>
        <w:tc>
          <w:tcPr>
            <w:tcW w:w="992" w:type="dxa"/>
          </w:tcPr>
          <w:p w14:paraId="0ACA06F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68 598</w:t>
            </w:r>
          </w:p>
        </w:tc>
        <w:tc>
          <w:tcPr>
            <w:tcW w:w="1134" w:type="dxa"/>
          </w:tcPr>
          <w:p w14:paraId="0379784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(1 624)</w:t>
            </w:r>
          </w:p>
        </w:tc>
        <w:tc>
          <w:tcPr>
            <w:tcW w:w="992" w:type="dxa"/>
          </w:tcPr>
          <w:p w14:paraId="66076FF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(2 326)</w:t>
            </w:r>
          </w:p>
        </w:tc>
        <w:tc>
          <w:tcPr>
            <w:tcW w:w="1418" w:type="dxa"/>
          </w:tcPr>
          <w:p w14:paraId="465F37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86</w:t>
            </w:r>
          </w:p>
        </w:tc>
        <w:tc>
          <w:tcPr>
            <w:tcW w:w="992" w:type="dxa"/>
          </w:tcPr>
          <w:p w14:paraId="4DDF96D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2 089</w:t>
            </w:r>
          </w:p>
        </w:tc>
        <w:tc>
          <w:tcPr>
            <w:tcW w:w="992" w:type="dxa"/>
          </w:tcPr>
          <w:p w14:paraId="15A9877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2 107</w:t>
            </w:r>
          </w:p>
        </w:tc>
        <w:tc>
          <w:tcPr>
            <w:tcW w:w="1418" w:type="dxa"/>
          </w:tcPr>
          <w:p w14:paraId="23BE111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3 460</w:t>
            </w:r>
          </w:p>
        </w:tc>
        <w:tc>
          <w:tcPr>
            <w:tcW w:w="1275" w:type="dxa"/>
          </w:tcPr>
          <w:p w14:paraId="4DA319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1 219</w:t>
            </w:r>
          </w:p>
        </w:tc>
        <w:tc>
          <w:tcPr>
            <w:tcW w:w="1276" w:type="dxa"/>
          </w:tcPr>
          <w:p w14:paraId="05232F9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(48)</w:t>
            </w:r>
          </w:p>
        </w:tc>
        <w:tc>
          <w:tcPr>
            <w:tcW w:w="851" w:type="dxa"/>
          </w:tcPr>
          <w:p w14:paraId="31E474B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73 563</w:t>
            </w:r>
          </w:p>
        </w:tc>
      </w:tr>
      <w:tr w:rsidR="00BD230F" w14:paraId="27F98E2F" w14:textId="77777777">
        <w:tc>
          <w:tcPr>
            <w:cnfStyle w:val="001000000000" w:firstRow="0" w:lastRow="0" w:firstColumn="1" w:lastColumn="0" w:oddVBand="0" w:evenVBand="0" w:oddHBand="0" w:evenHBand="0" w:firstRowFirstColumn="0" w:firstRowLastColumn="0" w:lastRowFirstColumn="0" w:lastRowLastColumn="0"/>
            <w:tcW w:w="3290" w:type="dxa"/>
          </w:tcPr>
          <w:p w14:paraId="530815A5" w14:textId="77777777" w:rsidR="00BD230F" w:rsidRDefault="00BD230F">
            <w:pPr>
              <w:spacing w:before="0"/>
            </w:pPr>
            <w:r>
              <w:rPr>
                <w:sz w:val="16"/>
              </w:rPr>
              <w:t xml:space="preserve">   Rolling stock</w:t>
            </w:r>
          </w:p>
        </w:tc>
        <w:tc>
          <w:tcPr>
            <w:tcW w:w="992" w:type="dxa"/>
          </w:tcPr>
          <w:p w14:paraId="783337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2 854</w:t>
            </w:r>
          </w:p>
        </w:tc>
        <w:tc>
          <w:tcPr>
            <w:tcW w:w="1134" w:type="dxa"/>
          </w:tcPr>
          <w:p w14:paraId="5FECC94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(311)</w:t>
            </w:r>
          </w:p>
        </w:tc>
        <w:tc>
          <w:tcPr>
            <w:tcW w:w="992" w:type="dxa"/>
          </w:tcPr>
          <w:p w14:paraId="19F2C7B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11E49B4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0A26174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(391)</w:t>
            </w:r>
          </w:p>
        </w:tc>
        <w:tc>
          <w:tcPr>
            <w:tcW w:w="992" w:type="dxa"/>
          </w:tcPr>
          <w:p w14:paraId="725733B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w:t>
            </w:r>
          </w:p>
        </w:tc>
        <w:tc>
          <w:tcPr>
            <w:tcW w:w="1418" w:type="dxa"/>
          </w:tcPr>
          <w:p w14:paraId="1667CD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1 146</w:t>
            </w:r>
          </w:p>
        </w:tc>
        <w:tc>
          <w:tcPr>
            <w:tcW w:w="1275" w:type="dxa"/>
          </w:tcPr>
          <w:p w14:paraId="2736D4C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7D8E585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851" w:type="dxa"/>
          </w:tcPr>
          <w:p w14:paraId="58E017B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3 305</w:t>
            </w:r>
          </w:p>
        </w:tc>
      </w:tr>
      <w:tr w:rsidR="00BD230F" w14:paraId="37D40A3C" w14:textId="77777777">
        <w:tc>
          <w:tcPr>
            <w:cnfStyle w:val="001000000000" w:firstRow="0" w:lastRow="0" w:firstColumn="1" w:lastColumn="0" w:oddVBand="0" w:evenVBand="0" w:oddHBand="0" w:evenHBand="0" w:firstRowFirstColumn="0" w:firstRowLastColumn="0" w:lastRowFirstColumn="0" w:lastRowLastColumn="0"/>
            <w:tcW w:w="3290" w:type="dxa"/>
          </w:tcPr>
          <w:p w14:paraId="2BD07359" w14:textId="77777777" w:rsidR="00BD230F" w:rsidRDefault="00BD230F">
            <w:pPr>
              <w:spacing w:before="0"/>
            </w:pPr>
            <w:r>
              <w:rPr>
                <w:sz w:val="16"/>
              </w:rPr>
              <w:t xml:space="preserve">   Plant, equipment and vehicles</w:t>
            </w:r>
          </w:p>
        </w:tc>
        <w:tc>
          <w:tcPr>
            <w:tcW w:w="992" w:type="dxa"/>
          </w:tcPr>
          <w:p w14:paraId="76E5E1B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5 405</w:t>
            </w:r>
          </w:p>
        </w:tc>
        <w:tc>
          <w:tcPr>
            <w:tcW w:w="1134" w:type="dxa"/>
          </w:tcPr>
          <w:p w14:paraId="6C1209A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(885)</w:t>
            </w:r>
          </w:p>
        </w:tc>
        <w:tc>
          <w:tcPr>
            <w:tcW w:w="992" w:type="dxa"/>
          </w:tcPr>
          <w:p w14:paraId="0B08CDB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(1 559)</w:t>
            </w:r>
          </w:p>
        </w:tc>
        <w:tc>
          <w:tcPr>
            <w:tcW w:w="1418" w:type="dxa"/>
          </w:tcPr>
          <w:p w14:paraId="6BC7D58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1 541</w:t>
            </w:r>
          </w:p>
        </w:tc>
        <w:tc>
          <w:tcPr>
            <w:tcW w:w="992" w:type="dxa"/>
          </w:tcPr>
          <w:p w14:paraId="6C5811F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w:t>
            </w:r>
          </w:p>
        </w:tc>
        <w:tc>
          <w:tcPr>
            <w:tcW w:w="992" w:type="dxa"/>
          </w:tcPr>
          <w:p w14:paraId="09B5C38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828</w:t>
            </w:r>
          </w:p>
        </w:tc>
        <w:tc>
          <w:tcPr>
            <w:tcW w:w="1418" w:type="dxa"/>
          </w:tcPr>
          <w:p w14:paraId="1D1B4F6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681</w:t>
            </w:r>
          </w:p>
        </w:tc>
        <w:tc>
          <w:tcPr>
            <w:tcW w:w="1275" w:type="dxa"/>
          </w:tcPr>
          <w:p w14:paraId="3BC1630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(10)</w:t>
            </w:r>
          </w:p>
        </w:tc>
        <w:tc>
          <w:tcPr>
            <w:tcW w:w="1276" w:type="dxa"/>
          </w:tcPr>
          <w:p w14:paraId="0500EA2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(49)</w:t>
            </w:r>
          </w:p>
        </w:tc>
        <w:tc>
          <w:tcPr>
            <w:tcW w:w="851" w:type="dxa"/>
          </w:tcPr>
          <w:p w14:paraId="0F22744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5 969</w:t>
            </w:r>
          </w:p>
        </w:tc>
      </w:tr>
      <w:tr w:rsidR="00BD230F" w14:paraId="5E78EEEC" w14:textId="77777777">
        <w:tc>
          <w:tcPr>
            <w:cnfStyle w:val="001000000000" w:firstRow="0" w:lastRow="0" w:firstColumn="1" w:lastColumn="0" w:oddVBand="0" w:evenVBand="0" w:oddHBand="0" w:evenHBand="0" w:firstRowFirstColumn="0" w:firstRowLastColumn="0" w:lastRowFirstColumn="0" w:lastRowLastColumn="0"/>
            <w:tcW w:w="3290" w:type="dxa"/>
          </w:tcPr>
          <w:p w14:paraId="5C9960FC" w14:textId="77777777" w:rsidR="00BD230F" w:rsidRDefault="00BD230F">
            <w:pPr>
              <w:spacing w:before="0"/>
            </w:pPr>
            <w:r>
              <w:rPr>
                <w:b/>
                <w:sz w:val="16"/>
              </w:rPr>
              <w:t>Roads, road infrastructure and earthworks</w:t>
            </w:r>
          </w:p>
        </w:tc>
        <w:tc>
          <w:tcPr>
            <w:tcW w:w="992" w:type="dxa"/>
          </w:tcPr>
          <w:p w14:paraId="032A7E7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41 594</w:t>
            </w:r>
          </w:p>
        </w:tc>
        <w:tc>
          <w:tcPr>
            <w:tcW w:w="1134" w:type="dxa"/>
          </w:tcPr>
          <w:p w14:paraId="10414ED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(940)</w:t>
            </w:r>
          </w:p>
        </w:tc>
        <w:tc>
          <w:tcPr>
            <w:tcW w:w="992" w:type="dxa"/>
          </w:tcPr>
          <w:p w14:paraId="3479E11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418" w:type="dxa"/>
          </w:tcPr>
          <w:p w14:paraId="42BC806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98</w:t>
            </w:r>
          </w:p>
        </w:tc>
        <w:tc>
          <w:tcPr>
            <w:tcW w:w="992" w:type="dxa"/>
          </w:tcPr>
          <w:p w14:paraId="5495C0F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(207)</w:t>
            </w:r>
          </w:p>
        </w:tc>
        <w:tc>
          <w:tcPr>
            <w:tcW w:w="992" w:type="dxa"/>
          </w:tcPr>
          <w:p w14:paraId="101962C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842</w:t>
            </w:r>
          </w:p>
        </w:tc>
        <w:tc>
          <w:tcPr>
            <w:tcW w:w="1418" w:type="dxa"/>
          </w:tcPr>
          <w:p w14:paraId="38EF675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w:t>
            </w:r>
          </w:p>
        </w:tc>
        <w:tc>
          <w:tcPr>
            <w:tcW w:w="1275" w:type="dxa"/>
          </w:tcPr>
          <w:p w14:paraId="535BBEB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276" w:type="dxa"/>
          </w:tcPr>
          <w:p w14:paraId="01B0F52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453</w:t>
            </w:r>
          </w:p>
        </w:tc>
        <w:tc>
          <w:tcPr>
            <w:tcW w:w="851" w:type="dxa"/>
          </w:tcPr>
          <w:p w14:paraId="7CB8F4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41 843</w:t>
            </w:r>
          </w:p>
        </w:tc>
      </w:tr>
      <w:tr w:rsidR="00BD230F" w14:paraId="7DB5674D" w14:textId="77777777" w:rsidTr="00BD230F">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6072B91C" w14:textId="77777777" w:rsidR="00BD230F" w:rsidRDefault="00BD230F">
            <w:pPr>
              <w:spacing w:before="0"/>
            </w:pPr>
            <w:r>
              <w:rPr>
                <w:b/>
                <w:sz w:val="16"/>
              </w:rPr>
              <w:t>Cultural assets</w:t>
            </w:r>
          </w:p>
        </w:tc>
        <w:tc>
          <w:tcPr>
            <w:tcW w:w="992" w:type="dxa"/>
            <w:tcBorders>
              <w:bottom w:val="single" w:sz="6" w:space="0" w:color="auto"/>
            </w:tcBorders>
          </w:tcPr>
          <w:p w14:paraId="2C345E2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5 640</w:t>
            </w:r>
          </w:p>
        </w:tc>
        <w:tc>
          <w:tcPr>
            <w:tcW w:w="1134" w:type="dxa"/>
            <w:tcBorders>
              <w:bottom w:val="single" w:sz="6" w:space="0" w:color="auto"/>
            </w:tcBorders>
          </w:tcPr>
          <w:p w14:paraId="700D0F7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w:t>
            </w:r>
          </w:p>
        </w:tc>
        <w:tc>
          <w:tcPr>
            <w:tcW w:w="992" w:type="dxa"/>
            <w:tcBorders>
              <w:bottom w:val="single" w:sz="6" w:space="0" w:color="auto"/>
            </w:tcBorders>
          </w:tcPr>
          <w:p w14:paraId="4016B6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418" w:type="dxa"/>
            <w:tcBorders>
              <w:bottom w:val="single" w:sz="6" w:space="0" w:color="auto"/>
            </w:tcBorders>
          </w:tcPr>
          <w:p w14:paraId="426BB7A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522</w:t>
            </w:r>
          </w:p>
        </w:tc>
        <w:tc>
          <w:tcPr>
            <w:tcW w:w="992" w:type="dxa"/>
            <w:tcBorders>
              <w:bottom w:val="single" w:sz="6" w:space="0" w:color="auto"/>
            </w:tcBorders>
          </w:tcPr>
          <w:p w14:paraId="3972996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338</w:t>
            </w:r>
          </w:p>
        </w:tc>
        <w:tc>
          <w:tcPr>
            <w:tcW w:w="992" w:type="dxa"/>
            <w:tcBorders>
              <w:bottom w:val="single" w:sz="6" w:space="0" w:color="auto"/>
            </w:tcBorders>
          </w:tcPr>
          <w:p w14:paraId="7C74D72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23</w:t>
            </w:r>
          </w:p>
        </w:tc>
        <w:tc>
          <w:tcPr>
            <w:tcW w:w="1418" w:type="dxa"/>
            <w:tcBorders>
              <w:bottom w:val="single" w:sz="6" w:space="0" w:color="auto"/>
            </w:tcBorders>
          </w:tcPr>
          <w:p w14:paraId="296F6E0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275" w:type="dxa"/>
            <w:tcBorders>
              <w:bottom w:val="single" w:sz="6" w:space="0" w:color="auto"/>
            </w:tcBorders>
          </w:tcPr>
          <w:p w14:paraId="32DCE1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w:t>
            </w:r>
          </w:p>
        </w:tc>
        <w:tc>
          <w:tcPr>
            <w:tcW w:w="1276" w:type="dxa"/>
            <w:tcBorders>
              <w:bottom w:val="single" w:sz="6" w:space="0" w:color="auto"/>
            </w:tcBorders>
          </w:tcPr>
          <w:p w14:paraId="5EC2E4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(13)</w:t>
            </w:r>
          </w:p>
        </w:tc>
        <w:tc>
          <w:tcPr>
            <w:tcW w:w="851" w:type="dxa"/>
            <w:tcBorders>
              <w:bottom w:val="single" w:sz="6" w:space="0" w:color="auto"/>
            </w:tcBorders>
          </w:tcPr>
          <w:p w14:paraId="75C4106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6 501</w:t>
            </w:r>
          </w:p>
        </w:tc>
      </w:tr>
      <w:tr w:rsidR="00BD230F" w14:paraId="27A65814" w14:textId="77777777">
        <w:tc>
          <w:tcPr>
            <w:cnfStyle w:val="001000000000" w:firstRow="0" w:lastRow="0" w:firstColumn="1" w:lastColumn="0" w:oddVBand="0" w:evenVBand="0" w:oddHBand="0" w:evenHBand="0" w:firstRowFirstColumn="0" w:firstRowLastColumn="0" w:lastRowFirstColumn="0" w:lastRowLastColumn="0"/>
            <w:tcW w:w="3290" w:type="dxa"/>
          </w:tcPr>
          <w:p w14:paraId="3348DDCC" w14:textId="77777777" w:rsidR="00BD230F" w:rsidRDefault="00BD230F">
            <w:pPr>
              <w:spacing w:before="0"/>
            </w:pPr>
            <w:r>
              <w:rPr>
                <w:b/>
                <w:sz w:val="16"/>
              </w:rPr>
              <w:t>Total</w:t>
            </w:r>
          </w:p>
        </w:tc>
        <w:tc>
          <w:tcPr>
            <w:tcW w:w="992" w:type="dxa"/>
          </w:tcPr>
          <w:p w14:paraId="0D71B97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250 708</w:t>
            </w:r>
          </w:p>
        </w:tc>
        <w:tc>
          <w:tcPr>
            <w:tcW w:w="1134" w:type="dxa"/>
          </w:tcPr>
          <w:p w14:paraId="5EE4183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(6 160)</w:t>
            </w:r>
          </w:p>
        </w:tc>
        <w:tc>
          <w:tcPr>
            <w:tcW w:w="992" w:type="dxa"/>
          </w:tcPr>
          <w:p w14:paraId="6F80D81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(3 963)</w:t>
            </w:r>
          </w:p>
        </w:tc>
        <w:tc>
          <w:tcPr>
            <w:tcW w:w="1418" w:type="dxa"/>
          </w:tcPr>
          <w:p w14:paraId="3CEF688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3 285</w:t>
            </w:r>
          </w:p>
        </w:tc>
        <w:tc>
          <w:tcPr>
            <w:tcW w:w="992" w:type="dxa"/>
          </w:tcPr>
          <w:p w14:paraId="4789483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11 147</w:t>
            </w:r>
          </w:p>
        </w:tc>
        <w:tc>
          <w:tcPr>
            <w:tcW w:w="992" w:type="dxa"/>
          </w:tcPr>
          <w:p w14:paraId="78A49C5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5 794</w:t>
            </w:r>
          </w:p>
        </w:tc>
        <w:tc>
          <w:tcPr>
            <w:tcW w:w="1418" w:type="dxa"/>
          </w:tcPr>
          <w:p w14:paraId="5E0F2D3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9 233</w:t>
            </w:r>
          </w:p>
        </w:tc>
        <w:tc>
          <w:tcPr>
            <w:tcW w:w="1275" w:type="dxa"/>
          </w:tcPr>
          <w:p w14:paraId="074789C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3 791</w:t>
            </w:r>
          </w:p>
        </w:tc>
        <w:tc>
          <w:tcPr>
            <w:tcW w:w="1276" w:type="dxa"/>
          </w:tcPr>
          <w:p w14:paraId="5E7E54F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732</w:t>
            </w:r>
          </w:p>
        </w:tc>
        <w:tc>
          <w:tcPr>
            <w:tcW w:w="851" w:type="dxa"/>
          </w:tcPr>
          <w:p w14:paraId="2F8F4DBF" w14:textId="3687AFFA"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274 566</w:t>
            </w:r>
          </w:p>
        </w:tc>
      </w:tr>
    </w:tbl>
    <w:p w14:paraId="338DB9E1" w14:textId="77777777" w:rsidR="00BD230F" w:rsidRPr="00286726" w:rsidRDefault="00BD230F" w:rsidP="00BD230F">
      <w:pPr>
        <w:rPr>
          <w:sz w:val="16"/>
          <w:szCs w:val="16"/>
        </w:rPr>
      </w:pPr>
    </w:p>
    <w:tbl>
      <w:tblPr>
        <w:tblStyle w:val="DTFTable"/>
        <w:tblW w:w="14630" w:type="dxa"/>
        <w:tblLayout w:type="fixed"/>
        <w:tblLook w:val="06A0" w:firstRow="1" w:lastRow="0" w:firstColumn="1" w:lastColumn="0" w:noHBand="1" w:noVBand="1"/>
      </w:tblPr>
      <w:tblGrid>
        <w:gridCol w:w="3573"/>
        <w:gridCol w:w="709"/>
        <w:gridCol w:w="1134"/>
        <w:gridCol w:w="992"/>
        <w:gridCol w:w="1418"/>
        <w:gridCol w:w="992"/>
        <w:gridCol w:w="992"/>
        <w:gridCol w:w="1418"/>
        <w:gridCol w:w="1275"/>
        <w:gridCol w:w="1276"/>
        <w:gridCol w:w="851"/>
      </w:tblGrid>
      <w:tr w:rsidR="00BD230F" w14:paraId="515F92E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tcPr>
          <w:p w14:paraId="5F20B292" w14:textId="37048E15" w:rsidR="00BD230F" w:rsidRDefault="00BD230F">
            <w:pPr>
              <w:keepNext/>
              <w:spacing w:before="0"/>
            </w:pPr>
            <w:r>
              <w:rPr>
                <w:sz w:val="16"/>
              </w:rPr>
              <w:t>2020</w:t>
            </w:r>
            <w:r w:rsidR="00CC6368">
              <w:rPr>
                <w:sz w:val="16"/>
              </w:rPr>
              <w:t xml:space="preserve"> </w:t>
            </w:r>
            <w:r>
              <w:rPr>
                <w:sz w:val="16"/>
                <w:vertAlign w:val="superscript"/>
              </w:rPr>
              <w:t xml:space="preserve"> (a)</w:t>
            </w:r>
          </w:p>
        </w:tc>
        <w:tc>
          <w:tcPr>
            <w:tcW w:w="709" w:type="dxa"/>
          </w:tcPr>
          <w:p w14:paraId="046F6FF9"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134" w:type="dxa"/>
          </w:tcPr>
          <w:p w14:paraId="42274A45"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992" w:type="dxa"/>
          </w:tcPr>
          <w:p w14:paraId="78591659"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418" w:type="dxa"/>
          </w:tcPr>
          <w:p w14:paraId="0CBB5A02"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992" w:type="dxa"/>
          </w:tcPr>
          <w:p w14:paraId="0A78B401"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992" w:type="dxa"/>
          </w:tcPr>
          <w:p w14:paraId="539E4375"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418" w:type="dxa"/>
          </w:tcPr>
          <w:p w14:paraId="798EC913"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275" w:type="dxa"/>
          </w:tcPr>
          <w:p w14:paraId="75C4DB7B"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276" w:type="dxa"/>
          </w:tcPr>
          <w:p w14:paraId="1C24E802"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851" w:type="dxa"/>
          </w:tcPr>
          <w:p w14:paraId="4EE564F9"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r>
      <w:tr w:rsidR="00BD230F" w14:paraId="2F1AD42C" w14:textId="77777777">
        <w:tc>
          <w:tcPr>
            <w:cnfStyle w:val="001000000000" w:firstRow="0" w:lastRow="0" w:firstColumn="1" w:lastColumn="0" w:oddVBand="0" w:evenVBand="0" w:oddHBand="0" w:evenHBand="0" w:firstRowFirstColumn="0" w:firstRowLastColumn="0" w:lastRowFirstColumn="0" w:lastRowLastColumn="0"/>
            <w:tcW w:w="3573" w:type="dxa"/>
          </w:tcPr>
          <w:p w14:paraId="5A9377B7" w14:textId="77777777" w:rsidR="00BD230F" w:rsidRDefault="00BD230F">
            <w:pPr>
              <w:spacing w:before="0"/>
            </w:pPr>
            <w:r>
              <w:rPr>
                <w:b/>
                <w:sz w:val="16"/>
              </w:rPr>
              <w:t>Buildings</w:t>
            </w:r>
          </w:p>
        </w:tc>
        <w:tc>
          <w:tcPr>
            <w:tcW w:w="709" w:type="dxa"/>
          </w:tcPr>
          <w:p w14:paraId="666492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46 617</w:t>
            </w:r>
          </w:p>
        </w:tc>
        <w:tc>
          <w:tcPr>
            <w:tcW w:w="1134" w:type="dxa"/>
          </w:tcPr>
          <w:p w14:paraId="3B543AD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(1 713)</w:t>
            </w:r>
          </w:p>
        </w:tc>
        <w:tc>
          <w:tcPr>
            <w:tcW w:w="992" w:type="dxa"/>
          </w:tcPr>
          <w:p w14:paraId="296259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w:t>
            </w:r>
          </w:p>
        </w:tc>
        <w:tc>
          <w:tcPr>
            <w:tcW w:w="1418" w:type="dxa"/>
          </w:tcPr>
          <w:p w14:paraId="3D0590A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305</w:t>
            </w:r>
          </w:p>
        </w:tc>
        <w:tc>
          <w:tcPr>
            <w:tcW w:w="992" w:type="dxa"/>
          </w:tcPr>
          <w:p w14:paraId="198A882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31</w:t>
            </w:r>
          </w:p>
        </w:tc>
        <w:tc>
          <w:tcPr>
            <w:tcW w:w="992" w:type="dxa"/>
          </w:tcPr>
          <w:p w14:paraId="7295BF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947</w:t>
            </w:r>
          </w:p>
        </w:tc>
        <w:tc>
          <w:tcPr>
            <w:tcW w:w="1418" w:type="dxa"/>
          </w:tcPr>
          <w:p w14:paraId="75E02C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1 744</w:t>
            </w:r>
          </w:p>
        </w:tc>
        <w:tc>
          <w:tcPr>
            <w:tcW w:w="1275" w:type="dxa"/>
          </w:tcPr>
          <w:p w14:paraId="341CC6A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2 141</w:t>
            </w:r>
          </w:p>
        </w:tc>
        <w:tc>
          <w:tcPr>
            <w:tcW w:w="1276" w:type="dxa"/>
          </w:tcPr>
          <w:p w14:paraId="4EFE988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(3 245)</w:t>
            </w:r>
          </w:p>
        </w:tc>
        <w:tc>
          <w:tcPr>
            <w:tcW w:w="851" w:type="dxa"/>
          </w:tcPr>
          <w:p w14:paraId="182DC63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46 819</w:t>
            </w:r>
          </w:p>
        </w:tc>
      </w:tr>
      <w:tr w:rsidR="00BD230F" w14:paraId="7E95B4F8" w14:textId="77777777">
        <w:tc>
          <w:tcPr>
            <w:cnfStyle w:val="001000000000" w:firstRow="0" w:lastRow="0" w:firstColumn="1" w:lastColumn="0" w:oddVBand="0" w:evenVBand="0" w:oddHBand="0" w:evenHBand="0" w:firstRowFirstColumn="0" w:firstRowLastColumn="0" w:lastRowFirstColumn="0" w:lastRowLastColumn="0"/>
            <w:tcW w:w="3573" w:type="dxa"/>
          </w:tcPr>
          <w:p w14:paraId="334A76CC" w14:textId="77777777" w:rsidR="00BD230F" w:rsidRDefault="00BD230F">
            <w:pPr>
              <w:spacing w:before="0"/>
            </w:pPr>
            <w:r>
              <w:rPr>
                <w:sz w:val="16"/>
              </w:rPr>
              <w:t xml:space="preserve">   Non</w:t>
            </w:r>
            <w:r>
              <w:rPr>
                <w:sz w:val="16"/>
              </w:rPr>
              <w:noBreakHyphen/>
              <w:t>specialised buildings</w:t>
            </w:r>
          </w:p>
        </w:tc>
        <w:tc>
          <w:tcPr>
            <w:tcW w:w="709" w:type="dxa"/>
          </w:tcPr>
          <w:p w14:paraId="4ABC4FA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3 983</w:t>
            </w:r>
          </w:p>
        </w:tc>
        <w:tc>
          <w:tcPr>
            <w:tcW w:w="1134" w:type="dxa"/>
          </w:tcPr>
          <w:p w14:paraId="3548371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(171)</w:t>
            </w:r>
          </w:p>
        </w:tc>
        <w:tc>
          <w:tcPr>
            <w:tcW w:w="992" w:type="dxa"/>
          </w:tcPr>
          <w:p w14:paraId="2E77735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379154C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155</w:t>
            </w:r>
          </w:p>
        </w:tc>
        <w:tc>
          <w:tcPr>
            <w:tcW w:w="992" w:type="dxa"/>
          </w:tcPr>
          <w:p w14:paraId="5D6D632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w:t>
            </w:r>
          </w:p>
        </w:tc>
        <w:tc>
          <w:tcPr>
            <w:tcW w:w="992" w:type="dxa"/>
          </w:tcPr>
          <w:p w14:paraId="4880BBD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142</w:t>
            </w:r>
          </w:p>
        </w:tc>
        <w:tc>
          <w:tcPr>
            <w:tcW w:w="1418" w:type="dxa"/>
          </w:tcPr>
          <w:p w14:paraId="0DB3BCB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w:t>
            </w:r>
          </w:p>
        </w:tc>
        <w:tc>
          <w:tcPr>
            <w:tcW w:w="1275" w:type="dxa"/>
          </w:tcPr>
          <w:p w14:paraId="435B917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285</w:t>
            </w:r>
          </w:p>
        </w:tc>
        <w:tc>
          <w:tcPr>
            <w:tcW w:w="1276" w:type="dxa"/>
          </w:tcPr>
          <w:p w14:paraId="2AE986E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(394)</w:t>
            </w:r>
          </w:p>
        </w:tc>
        <w:tc>
          <w:tcPr>
            <w:tcW w:w="851" w:type="dxa"/>
          </w:tcPr>
          <w:p w14:paraId="5BE86C7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4 021</w:t>
            </w:r>
          </w:p>
        </w:tc>
      </w:tr>
      <w:tr w:rsidR="00BD230F" w14:paraId="56AB676C" w14:textId="77777777">
        <w:tc>
          <w:tcPr>
            <w:cnfStyle w:val="001000000000" w:firstRow="0" w:lastRow="0" w:firstColumn="1" w:lastColumn="0" w:oddVBand="0" w:evenVBand="0" w:oddHBand="0" w:evenHBand="0" w:firstRowFirstColumn="0" w:firstRowLastColumn="0" w:lastRowFirstColumn="0" w:lastRowLastColumn="0"/>
            <w:tcW w:w="3573" w:type="dxa"/>
          </w:tcPr>
          <w:p w14:paraId="504C8095" w14:textId="77777777" w:rsidR="00BD230F" w:rsidRDefault="00BD230F">
            <w:pPr>
              <w:spacing w:before="0"/>
            </w:pPr>
            <w:r>
              <w:rPr>
                <w:sz w:val="16"/>
              </w:rPr>
              <w:t xml:space="preserve">   Specialised buildings</w:t>
            </w:r>
          </w:p>
        </w:tc>
        <w:tc>
          <w:tcPr>
            <w:tcW w:w="709" w:type="dxa"/>
          </w:tcPr>
          <w:p w14:paraId="21EDC2F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41 543</w:t>
            </w:r>
          </w:p>
        </w:tc>
        <w:tc>
          <w:tcPr>
            <w:tcW w:w="1134" w:type="dxa"/>
          </w:tcPr>
          <w:p w14:paraId="395CB08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(1 518)</w:t>
            </w:r>
          </w:p>
        </w:tc>
        <w:tc>
          <w:tcPr>
            <w:tcW w:w="992" w:type="dxa"/>
          </w:tcPr>
          <w:p w14:paraId="33EE0DF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w:t>
            </w:r>
          </w:p>
        </w:tc>
        <w:tc>
          <w:tcPr>
            <w:tcW w:w="1418" w:type="dxa"/>
          </w:tcPr>
          <w:p w14:paraId="4E9B1A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149</w:t>
            </w:r>
          </w:p>
        </w:tc>
        <w:tc>
          <w:tcPr>
            <w:tcW w:w="992" w:type="dxa"/>
          </w:tcPr>
          <w:p w14:paraId="2F49AD7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w:t>
            </w:r>
          </w:p>
        </w:tc>
        <w:tc>
          <w:tcPr>
            <w:tcW w:w="992" w:type="dxa"/>
          </w:tcPr>
          <w:p w14:paraId="3891516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799</w:t>
            </w:r>
          </w:p>
        </w:tc>
        <w:tc>
          <w:tcPr>
            <w:tcW w:w="1418" w:type="dxa"/>
          </w:tcPr>
          <w:p w14:paraId="39ECB0B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1 739</w:t>
            </w:r>
          </w:p>
        </w:tc>
        <w:tc>
          <w:tcPr>
            <w:tcW w:w="1275" w:type="dxa"/>
          </w:tcPr>
          <w:p w14:paraId="48441D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1 768</w:t>
            </w:r>
          </w:p>
        </w:tc>
        <w:tc>
          <w:tcPr>
            <w:tcW w:w="1276" w:type="dxa"/>
          </w:tcPr>
          <w:p w14:paraId="7821C4C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(2 851)</w:t>
            </w:r>
          </w:p>
        </w:tc>
        <w:tc>
          <w:tcPr>
            <w:tcW w:w="851" w:type="dxa"/>
          </w:tcPr>
          <w:p w14:paraId="42872BE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41 637</w:t>
            </w:r>
          </w:p>
        </w:tc>
      </w:tr>
      <w:tr w:rsidR="00BD230F" w14:paraId="37E0FED4" w14:textId="77777777">
        <w:tc>
          <w:tcPr>
            <w:cnfStyle w:val="001000000000" w:firstRow="0" w:lastRow="0" w:firstColumn="1" w:lastColumn="0" w:oddVBand="0" w:evenVBand="0" w:oddHBand="0" w:evenHBand="0" w:firstRowFirstColumn="0" w:firstRowLastColumn="0" w:lastRowFirstColumn="0" w:lastRowLastColumn="0"/>
            <w:tcW w:w="3573" w:type="dxa"/>
          </w:tcPr>
          <w:p w14:paraId="08AB90C6" w14:textId="77777777" w:rsidR="00BD230F" w:rsidRDefault="00BD230F">
            <w:pPr>
              <w:spacing w:before="0"/>
            </w:pPr>
            <w:r>
              <w:rPr>
                <w:sz w:val="16"/>
              </w:rPr>
              <w:t xml:space="preserve">   Heritage buildings</w:t>
            </w:r>
          </w:p>
        </w:tc>
        <w:tc>
          <w:tcPr>
            <w:tcW w:w="709" w:type="dxa"/>
          </w:tcPr>
          <w:p w14:paraId="38DDBD0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1 091</w:t>
            </w:r>
          </w:p>
        </w:tc>
        <w:tc>
          <w:tcPr>
            <w:tcW w:w="1134" w:type="dxa"/>
          </w:tcPr>
          <w:p w14:paraId="2DAA22E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w:t>
            </w:r>
          </w:p>
        </w:tc>
        <w:tc>
          <w:tcPr>
            <w:tcW w:w="992" w:type="dxa"/>
          </w:tcPr>
          <w:p w14:paraId="730A55A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6E83ED8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563C77E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68D1091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w:t>
            </w:r>
          </w:p>
        </w:tc>
        <w:tc>
          <w:tcPr>
            <w:tcW w:w="1418" w:type="dxa"/>
          </w:tcPr>
          <w:p w14:paraId="3655F92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1B44A33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88</w:t>
            </w:r>
          </w:p>
        </w:tc>
        <w:tc>
          <w:tcPr>
            <w:tcW w:w="1276" w:type="dxa"/>
          </w:tcPr>
          <w:p w14:paraId="333732F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851" w:type="dxa"/>
          </w:tcPr>
          <w:p w14:paraId="67AB762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1 161</w:t>
            </w:r>
          </w:p>
        </w:tc>
      </w:tr>
      <w:tr w:rsidR="00BD230F" w14:paraId="3D1DD9FF" w14:textId="77777777">
        <w:tc>
          <w:tcPr>
            <w:cnfStyle w:val="001000000000" w:firstRow="0" w:lastRow="0" w:firstColumn="1" w:lastColumn="0" w:oddVBand="0" w:evenVBand="0" w:oddHBand="0" w:evenHBand="0" w:firstRowFirstColumn="0" w:firstRowLastColumn="0" w:lastRowFirstColumn="0" w:lastRowLastColumn="0"/>
            <w:tcW w:w="3573" w:type="dxa"/>
          </w:tcPr>
          <w:p w14:paraId="4D9CCF20" w14:textId="77777777" w:rsidR="00BD230F" w:rsidRDefault="00BD230F">
            <w:pPr>
              <w:spacing w:before="0"/>
            </w:pPr>
            <w:r>
              <w:rPr>
                <w:b/>
                <w:sz w:val="16"/>
              </w:rPr>
              <w:t>Land and national parks</w:t>
            </w:r>
          </w:p>
        </w:tc>
        <w:tc>
          <w:tcPr>
            <w:tcW w:w="709" w:type="dxa"/>
          </w:tcPr>
          <w:p w14:paraId="13C2DCB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64 884</w:t>
            </w:r>
          </w:p>
        </w:tc>
        <w:tc>
          <w:tcPr>
            <w:tcW w:w="1134" w:type="dxa"/>
          </w:tcPr>
          <w:p w14:paraId="359AF78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992" w:type="dxa"/>
          </w:tcPr>
          <w:p w14:paraId="1516F11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w:t>
            </w:r>
          </w:p>
        </w:tc>
        <w:tc>
          <w:tcPr>
            <w:tcW w:w="1418" w:type="dxa"/>
          </w:tcPr>
          <w:p w14:paraId="2C2B497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200</w:t>
            </w:r>
          </w:p>
        </w:tc>
        <w:tc>
          <w:tcPr>
            <w:tcW w:w="992" w:type="dxa"/>
          </w:tcPr>
          <w:p w14:paraId="13AEDCE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11 746</w:t>
            </w:r>
          </w:p>
        </w:tc>
        <w:tc>
          <w:tcPr>
            <w:tcW w:w="992" w:type="dxa"/>
          </w:tcPr>
          <w:p w14:paraId="365CA4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57</w:t>
            </w:r>
          </w:p>
        </w:tc>
        <w:tc>
          <w:tcPr>
            <w:tcW w:w="1418" w:type="dxa"/>
          </w:tcPr>
          <w:p w14:paraId="1B2CA4A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29</w:t>
            </w:r>
          </w:p>
        </w:tc>
        <w:tc>
          <w:tcPr>
            <w:tcW w:w="1275" w:type="dxa"/>
          </w:tcPr>
          <w:p w14:paraId="1AB628C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(602)</w:t>
            </w:r>
          </w:p>
        </w:tc>
        <w:tc>
          <w:tcPr>
            <w:tcW w:w="1276" w:type="dxa"/>
          </w:tcPr>
          <w:p w14:paraId="594779B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3 485</w:t>
            </w:r>
          </w:p>
        </w:tc>
        <w:tc>
          <w:tcPr>
            <w:tcW w:w="851" w:type="dxa"/>
          </w:tcPr>
          <w:p w14:paraId="261635E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79 797</w:t>
            </w:r>
          </w:p>
        </w:tc>
      </w:tr>
      <w:tr w:rsidR="00BD230F" w14:paraId="119C5659" w14:textId="77777777">
        <w:tc>
          <w:tcPr>
            <w:cnfStyle w:val="001000000000" w:firstRow="0" w:lastRow="0" w:firstColumn="1" w:lastColumn="0" w:oddVBand="0" w:evenVBand="0" w:oddHBand="0" w:evenHBand="0" w:firstRowFirstColumn="0" w:firstRowLastColumn="0" w:lastRowFirstColumn="0" w:lastRowLastColumn="0"/>
            <w:tcW w:w="3573" w:type="dxa"/>
          </w:tcPr>
          <w:p w14:paraId="3D40DCA2" w14:textId="77777777" w:rsidR="00BD230F" w:rsidRDefault="00BD230F">
            <w:pPr>
              <w:spacing w:before="0"/>
            </w:pPr>
            <w:r>
              <w:rPr>
                <w:sz w:val="16"/>
              </w:rPr>
              <w:t xml:space="preserve">   Non</w:t>
            </w:r>
            <w:r>
              <w:rPr>
                <w:sz w:val="16"/>
              </w:rPr>
              <w:noBreakHyphen/>
              <w:t>specialised land</w:t>
            </w:r>
          </w:p>
        </w:tc>
        <w:tc>
          <w:tcPr>
            <w:tcW w:w="709" w:type="dxa"/>
          </w:tcPr>
          <w:p w14:paraId="7C5D1A4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2 732</w:t>
            </w:r>
          </w:p>
        </w:tc>
        <w:tc>
          <w:tcPr>
            <w:tcW w:w="1134" w:type="dxa"/>
          </w:tcPr>
          <w:p w14:paraId="1AC4FC9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121A0F2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0CC357A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3D0591E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116</w:t>
            </w:r>
          </w:p>
        </w:tc>
        <w:tc>
          <w:tcPr>
            <w:tcW w:w="992" w:type="dxa"/>
          </w:tcPr>
          <w:p w14:paraId="19BA4F2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56</w:t>
            </w:r>
          </w:p>
        </w:tc>
        <w:tc>
          <w:tcPr>
            <w:tcW w:w="1418" w:type="dxa"/>
          </w:tcPr>
          <w:p w14:paraId="1B7AC8D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50785CE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3491514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(1 624)</w:t>
            </w:r>
          </w:p>
        </w:tc>
        <w:tc>
          <w:tcPr>
            <w:tcW w:w="851" w:type="dxa"/>
          </w:tcPr>
          <w:p w14:paraId="45E8DE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1 280</w:t>
            </w:r>
          </w:p>
        </w:tc>
      </w:tr>
      <w:tr w:rsidR="00BD230F" w14:paraId="495372E1" w14:textId="77777777">
        <w:tc>
          <w:tcPr>
            <w:cnfStyle w:val="001000000000" w:firstRow="0" w:lastRow="0" w:firstColumn="1" w:lastColumn="0" w:oddVBand="0" w:evenVBand="0" w:oddHBand="0" w:evenHBand="0" w:firstRowFirstColumn="0" w:firstRowLastColumn="0" w:lastRowFirstColumn="0" w:lastRowLastColumn="0"/>
            <w:tcW w:w="3573" w:type="dxa"/>
          </w:tcPr>
          <w:p w14:paraId="35A946D6" w14:textId="77777777" w:rsidR="00BD230F" w:rsidRDefault="00BD230F">
            <w:pPr>
              <w:spacing w:before="0"/>
            </w:pPr>
            <w:r>
              <w:rPr>
                <w:sz w:val="16"/>
              </w:rPr>
              <w:t xml:space="preserve">   Specialised land</w:t>
            </w:r>
          </w:p>
        </w:tc>
        <w:tc>
          <w:tcPr>
            <w:tcW w:w="709" w:type="dxa"/>
          </w:tcPr>
          <w:p w14:paraId="3A0F438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36 666</w:t>
            </w:r>
          </w:p>
        </w:tc>
        <w:tc>
          <w:tcPr>
            <w:tcW w:w="1134" w:type="dxa"/>
          </w:tcPr>
          <w:p w14:paraId="769F60D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5B52480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w:t>
            </w:r>
          </w:p>
        </w:tc>
        <w:tc>
          <w:tcPr>
            <w:tcW w:w="1418" w:type="dxa"/>
          </w:tcPr>
          <w:p w14:paraId="7EA147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200</w:t>
            </w:r>
          </w:p>
        </w:tc>
        <w:tc>
          <w:tcPr>
            <w:tcW w:w="992" w:type="dxa"/>
          </w:tcPr>
          <w:p w14:paraId="0C52EDB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1 498</w:t>
            </w:r>
          </w:p>
        </w:tc>
        <w:tc>
          <w:tcPr>
            <w:tcW w:w="992" w:type="dxa"/>
          </w:tcPr>
          <w:p w14:paraId="6476E3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(160)</w:t>
            </w:r>
          </w:p>
        </w:tc>
        <w:tc>
          <w:tcPr>
            <w:tcW w:w="1418" w:type="dxa"/>
          </w:tcPr>
          <w:p w14:paraId="40023A5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29</w:t>
            </w:r>
          </w:p>
        </w:tc>
        <w:tc>
          <w:tcPr>
            <w:tcW w:w="1275" w:type="dxa"/>
          </w:tcPr>
          <w:p w14:paraId="3084956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(602)</w:t>
            </w:r>
          </w:p>
        </w:tc>
        <w:tc>
          <w:tcPr>
            <w:tcW w:w="1276" w:type="dxa"/>
          </w:tcPr>
          <w:p w14:paraId="6963CDE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5 109</w:t>
            </w:r>
          </w:p>
        </w:tc>
        <w:tc>
          <w:tcPr>
            <w:tcW w:w="851" w:type="dxa"/>
          </w:tcPr>
          <w:p w14:paraId="34DE258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42 738</w:t>
            </w:r>
          </w:p>
        </w:tc>
      </w:tr>
      <w:tr w:rsidR="00BD230F" w14:paraId="4F35FB24" w14:textId="77777777">
        <w:tc>
          <w:tcPr>
            <w:cnfStyle w:val="001000000000" w:firstRow="0" w:lastRow="0" w:firstColumn="1" w:lastColumn="0" w:oddVBand="0" w:evenVBand="0" w:oddHBand="0" w:evenHBand="0" w:firstRowFirstColumn="0" w:firstRowLastColumn="0" w:lastRowFirstColumn="0" w:lastRowLastColumn="0"/>
            <w:tcW w:w="3573" w:type="dxa"/>
          </w:tcPr>
          <w:p w14:paraId="216B07B8" w14:textId="77777777" w:rsidR="00BD230F" w:rsidRDefault="00BD230F">
            <w:pPr>
              <w:spacing w:before="0"/>
            </w:pPr>
            <w:r>
              <w:rPr>
                <w:sz w:val="16"/>
              </w:rPr>
              <w:t xml:space="preserve">   Land under roads</w:t>
            </w:r>
          </w:p>
        </w:tc>
        <w:tc>
          <w:tcPr>
            <w:tcW w:w="709" w:type="dxa"/>
          </w:tcPr>
          <w:p w14:paraId="2213D97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24 266</w:t>
            </w:r>
          </w:p>
        </w:tc>
        <w:tc>
          <w:tcPr>
            <w:tcW w:w="1134" w:type="dxa"/>
          </w:tcPr>
          <w:p w14:paraId="6E8B5A5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7316865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422C887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417BA3A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10 132</w:t>
            </w:r>
          </w:p>
        </w:tc>
        <w:tc>
          <w:tcPr>
            <w:tcW w:w="992" w:type="dxa"/>
          </w:tcPr>
          <w:p w14:paraId="3F43266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0E23F46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146346B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3F9BCE2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851" w:type="dxa"/>
          </w:tcPr>
          <w:p w14:paraId="57400CC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34 398</w:t>
            </w:r>
          </w:p>
        </w:tc>
      </w:tr>
      <w:tr w:rsidR="00BD230F" w14:paraId="49597978" w14:textId="77777777">
        <w:tc>
          <w:tcPr>
            <w:cnfStyle w:val="001000000000" w:firstRow="0" w:lastRow="0" w:firstColumn="1" w:lastColumn="0" w:oddVBand="0" w:evenVBand="0" w:oddHBand="0" w:evenHBand="0" w:firstRowFirstColumn="0" w:firstRowLastColumn="0" w:lastRowFirstColumn="0" w:lastRowLastColumn="0"/>
            <w:tcW w:w="3573" w:type="dxa"/>
          </w:tcPr>
          <w:p w14:paraId="64F0624D" w14:textId="77777777" w:rsidR="00BD230F" w:rsidRDefault="00BD230F">
            <w:pPr>
              <w:spacing w:before="0"/>
            </w:pPr>
            <w:r>
              <w:rPr>
                <w:sz w:val="16"/>
              </w:rPr>
              <w:t xml:space="preserve">   National parks and other land only holdings</w:t>
            </w:r>
          </w:p>
        </w:tc>
        <w:tc>
          <w:tcPr>
            <w:tcW w:w="709" w:type="dxa"/>
          </w:tcPr>
          <w:p w14:paraId="74F816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1 219</w:t>
            </w:r>
          </w:p>
        </w:tc>
        <w:tc>
          <w:tcPr>
            <w:tcW w:w="1134" w:type="dxa"/>
          </w:tcPr>
          <w:p w14:paraId="6C743C5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423B69E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7C5AF2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48097CB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2F0266B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161</w:t>
            </w:r>
          </w:p>
        </w:tc>
        <w:tc>
          <w:tcPr>
            <w:tcW w:w="1418" w:type="dxa"/>
          </w:tcPr>
          <w:p w14:paraId="0A2AC24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256C3B8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44341E5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851" w:type="dxa"/>
          </w:tcPr>
          <w:p w14:paraId="1E7D560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1 380</w:t>
            </w:r>
          </w:p>
        </w:tc>
      </w:tr>
      <w:tr w:rsidR="00BD230F" w14:paraId="306EA49C" w14:textId="77777777">
        <w:tc>
          <w:tcPr>
            <w:cnfStyle w:val="001000000000" w:firstRow="0" w:lastRow="0" w:firstColumn="1" w:lastColumn="0" w:oddVBand="0" w:evenVBand="0" w:oddHBand="0" w:evenHBand="0" w:firstRowFirstColumn="0" w:firstRowLastColumn="0" w:lastRowFirstColumn="0" w:lastRowLastColumn="0"/>
            <w:tcW w:w="3573" w:type="dxa"/>
          </w:tcPr>
          <w:p w14:paraId="0895DC45" w14:textId="77777777" w:rsidR="00BD230F" w:rsidRDefault="00BD230F">
            <w:pPr>
              <w:spacing w:before="0"/>
            </w:pPr>
            <w:r>
              <w:rPr>
                <w:b/>
                <w:sz w:val="16"/>
              </w:rPr>
              <w:t>Plant, equipment, vehicles and infrastructure systems</w:t>
            </w:r>
          </w:p>
        </w:tc>
        <w:tc>
          <w:tcPr>
            <w:tcW w:w="709" w:type="dxa"/>
          </w:tcPr>
          <w:p w14:paraId="782FF73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73 710</w:t>
            </w:r>
          </w:p>
        </w:tc>
        <w:tc>
          <w:tcPr>
            <w:tcW w:w="1134" w:type="dxa"/>
          </w:tcPr>
          <w:p w14:paraId="632BE30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(2 471)</w:t>
            </w:r>
          </w:p>
        </w:tc>
        <w:tc>
          <w:tcPr>
            <w:tcW w:w="992" w:type="dxa"/>
          </w:tcPr>
          <w:p w14:paraId="25B0781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w:t>
            </w:r>
          </w:p>
        </w:tc>
        <w:tc>
          <w:tcPr>
            <w:tcW w:w="1418" w:type="dxa"/>
          </w:tcPr>
          <w:p w14:paraId="7DFC560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224</w:t>
            </w:r>
          </w:p>
        </w:tc>
        <w:tc>
          <w:tcPr>
            <w:tcW w:w="992" w:type="dxa"/>
          </w:tcPr>
          <w:p w14:paraId="547C7F6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1 507</w:t>
            </w:r>
          </w:p>
        </w:tc>
        <w:tc>
          <w:tcPr>
            <w:tcW w:w="992" w:type="dxa"/>
          </w:tcPr>
          <w:p w14:paraId="472FF22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2 946</w:t>
            </w:r>
          </w:p>
        </w:tc>
        <w:tc>
          <w:tcPr>
            <w:tcW w:w="1418" w:type="dxa"/>
          </w:tcPr>
          <w:p w14:paraId="1568847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1 709</w:t>
            </w:r>
          </w:p>
        </w:tc>
        <w:tc>
          <w:tcPr>
            <w:tcW w:w="1275" w:type="dxa"/>
          </w:tcPr>
          <w:p w14:paraId="65AE0CE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(801)</w:t>
            </w:r>
          </w:p>
        </w:tc>
        <w:tc>
          <w:tcPr>
            <w:tcW w:w="1276" w:type="dxa"/>
          </w:tcPr>
          <w:p w14:paraId="61323E6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39</w:t>
            </w:r>
          </w:p>
        </w:tc>
        <w:tc>
          <w:tcPr>
            <w:tcW w:w="851" w:type="dxa"/>
          </w:tcPr>
          <w:p w14:paraId="5F8FF31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76 857</w:t>
            </w:r>
          </w:p>
        </w:tc>
      </w:tr>
      <w:tr w:rsidR="00BD230F" w14:paraId="7215234A" w14:textId="77777777">
        <w:tc>
          <w:tcPr>
            <w:cnfStyle w:val="001000000000" w:firstRow="0" w:lastRow="0" w:firstColumn="1" w:lastColumn="0" w:oddVBand="0" w:evenVBand="0" w:oddHBand="0" w:evenHBand="0" w:firstRowFirstColumn="0" w:firstRowLastColumn="0" w:lastRowFirstColumn="0" w:lastRowLastColumn="0"/>
            <w:tcW w:w="3573" w:type="dxa"/>
          </w:tcPr>
          <w:p w14:paraId="1FADBEEE" w14:textId="77777777" w:rsidR="00BD230F" w:rsidRDefault="00BD230F">
            <w:pPr>
              <w:spacing w:before="0"/>
            </w:pPr>
            <w:r>
              <w:rPr>
                <w:sz w:val="16"/>
              </w:rPr>
              <w:t xml:space="preserve">   Infrastructure systems</w:t>
            </w:r>
          </w:p>
        </w:tc>
        <w:tc>
          <w:tcPr>
            <w:tcW w:w="709" w:type="dxa"/>
          </w:tcPr>
          <w:p w14:paraId="6782642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66 065</w:t>
            </w:r>
          </w:p>
        </w:tc>
        <w:tc>
          <w:tcPr>
            <w:tcW w:w="1134" w:type="dxa"/>
          </w:tcPr>
          <w:p w14:paraId="10495F7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(1 131)</w:t>
            </w:r>
          </w:p>
        </w:tc>
        <w:tc>
          <w:tcPr>
            <w:tcW w:w="992" w:type="dxa"/>
          </w:tcPr>
          <w:p w14:paraId="69E071F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w:t>
            </w:r>
          </w:p>
        </w:tc>
        <w:tc>
          <w:tcPr>
            <w:tcW w:w="1418" w:type="dxa"/>
          </w:tcPr>
          <w:p w14:paraId="62819FE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107</w:t>
            </w:r>
          </w:p>
        </w:tc>
        <w:tc>
          <w:tcPr>
            <w:tcW w:w="992" w:type="dxa"/>
          </w:tcPr>
          <w:p w14:paraId="21DFFBB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1 451</w:t>
            </w:r>
          </w:p>
        </w:tc>
        <w:tc>
          <w:tcPr>
            <w:tcW w:w="992" w:type="dxa"/>
          </w:tcPr>
          <w:p w14:paraId="28C982E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1 838</w:t>
            </w:r>
          </w:p>
        </w:tc>
        <w:tc>
          <w:tcPr>
            <w:tcW w:w="1418" w:type="dxa"/>
          </w:tcPr>
          <w:p w14:paraId="55B00B2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1 463</w:t>
            </w:r>
          </w:p>
        </w:tc>
        <w:tc>
          <w:tcPr>
            <w:tcW w:w="1275" w:type="dxa"/>
          </w:tcPr>
          <w:p w14:paraId="5DA876D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(1 184)</w:t>
            </w:r>
          </w:p>
        </w:tc>
        <w:tc>
          <w:tcPr>
            <w:tcW w:w="1276" w:type="dxa"/>
          </w:tcPr>
          <w:p w14:paraId="22E4CFC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w:t>
            </w:r>
          </w:p>
        </w:tc>
        <w:tc>
          <w:tcPr>
            <w:tcW w:w="851" w:type="dxa"/>
          </w:tcPr>
          <w:p w14:paraId="3F03064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68 598</w:t>
            </w:r>
          </w:p>
        </w:tc>
      </w:tr>
      <w:tr w:rsidR="00BD230F" w14:paraId="615A9DF6" w14:textId="77777777">
        <w:tc>
          <w:tcPr>
            <w:cnfStyle w:val="001000000000" w:firstRow="0" w:lastRow="0" w:firstColumn="1" w:lastColumn="0" w:oddVBand="0" w:evenVBand="0" w:oddHBand="0" w:evenHBand="0" w:firstRowFirstColumn="0" w:firstRowLastColumn="0" w:lastRowFirstColumn="0" w:lastRowLastColumn="0"/>
            <w:tcW w:w="3573" w:type="dxa"/>
          </w:tcPr>
          <w:p w14:paraId="2FF7C8FE" w14:textId="77777777" w:rsidR="00BD230F" w:rsidRDefault="00BD230F">
            <w:pPr>
              <w:spacing w:before="0"/>
            </w:pPr>
            <w:r>
              <w:rPr>
                <w:sz w:val="16"/>
              </w:rPr>
              <w:t xml:space="preserve">   Rolling stock</w:t>
            </w:r>
          </w:p>
        </w:tc>
        <w:tc>
          <w:tcPr>
            <w:tcW w:w="709" w:type="dxa"/>
          </w:tcPr>
          <w:p w14:paraId="4FE67C8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3 551</w:t>
            </w:r>
          </w:p>
        </w:tc>
        <w:tc>
          <w:tcPr>
            <w:tcW w:w="1134" w:type="dxa"/>
          </w:tcPr>
          <w:p w14:paraId="5844597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(238)</w:t>
            </w:r>
          </w:p>
        </w:tc>
        <w:tc>
          <w:tcPr>
            <w:tcW w:w="992" w:type="dxa"/>
          </w:tcPr>
          <w:p w14:paraId="51288E2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1BE183C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3588F91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(482)</w:t>
            </w:r>
          </w:p>
        </w:tc>
        <w:tc>
          <w:tcPr>
            <w:tcW w:w="992" w:type="dxa"/>
          </w:tcPr>
          <w:p w14:paraId="62C940C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418" w:type="dxa"/>
          </w:tcPr>
          <w:p w14:paraId="5DC7B09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50CE92E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1FE79AE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22</w:t>
            </w:r>
          </w:p>
        </w:tc>
        <w:tc>
          <w:tcPr>
            <w:tcW w:w="851" w:type="dxa"/>
          </w:tcPr>
          <w:p w14:paraId="132DDB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2 854</w:t>
            </w:r>
          </w:p>
        </w:tc>
      </w:tr>
      <w:tr w:rsidR="00BD230F" w14:paraId="0EAEFA88" w14:textId="77777777">
        <w:tc>
          <w:tcPr>
            <w:cnfStyle w:val="001000000000" w:firstRow="0" w:lastRow="0" w:firstColumn="1" w:lastColumn="0" w:oddVBand="0" w:evenVBand="0" w:oddHBand="0" w:evenHBand="0" w:firstRowFirstColumn="0" w:firstRowLastColumn="0" w:lastRowFirstColumn="0" w:lastRowLastColumn="0"/>
            <w:tcW w:w="3573" w:type="dxa"/>
          </w:tcPr>
          <w:p w14:paraId="6C6ACD2B" w14:textId="77777777" w:rsidR="00BD230F" w:rsidRDefault="00BD230F">
            <w:pPr>
              <w:spacing w:before="0"/>
            </w:pPr>
            <w:r>
              <w:rPr>
                <w:sz w:val="16"/>
              </w:rPr>
              <w:t xml:space="preserve">   Plant, equipment and vehicles</w:t>
            </w:r>
          </w:p>
        </w:tc>
        <w:tc>
          <w:tcPr>
            <w:tcW w:w="709" w:type="dxa"/>
          </w:tcPr>
          <w:p w14:paraId="584DCC8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4 093</w:t>
            </w:r>
          </w:p>
        </w:tc>
        <w:tc>
          <w:tcPr>
            <w:tcW w:w="1134" w:type="dxa"/>
          </w:tcPr>
          <w:p w14:paraId="3BAD26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(1 102)</w:t>
            </w:r>
          </w:p>
        </w:tc>
        <w:tc>
          <w:tcPr>
            <w:tcW w:w="992" w:type="dxa"/>
          </w:tcPr>
          <w:p w14:paraId="7CB0779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418" w:type="dxa"/>
          </w:tcPr>
          <w:p w14:paraId="18E881B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117</w:t>
            </w:r>
          </w:p>
        </w:tc>
        <w:tc>
          <w:tcPr>
            <w:tcW w:w="992" w:type="dxa"/>
          </w:tcPr>
          <w:p w14:paraId="2AC4592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537</w:t>
            </w:r>
          </w:p>
        </w:tc>
        <w:tc>
          <w:tcPr>
            <w:tcW w:w="992" w:type="dxa"/>
          </w:tcPr>
          <w:p w14:paraId="499D6F6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1 108</w:t>
            </w:r>
          </w:p>
        </w:tc>
        <w:tc>
          <w:tcPr>
            <w:tcW w:w="1418" w:type="dxa"/>
          </w:tcPr>
          <w:p w14:paraId="37C6D54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246</w:t>
            </w:r>
          </w:p>
        </w:tc>
        <w:tc>
          <w:tcPr>
            <w:tcW w:w="1275" w:type="dxa"/>
          </w:tcPr>
          <w:p w14:paraId="61EFB92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383</w:t>
            </w:r>
          </w:p>
        </w:tc>
        <w:tc>
          <w:tcPr>
            <w:tcW w:w="1276" w:type="dxa"/>
          </w:tcPr>
          <w:p w14:paraId="449E591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w:t>
            </w:r>
          </w:p>
        </w:tc>
        <w:tc>
          <w:tcPr>
            <w:tcW w:w="851" w:type="dxa"/>
          </w:tcPr>
          <w:p w14:paraId="09CCBE5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5 405</w:t>
            </w:r>
          </w:p>
        </w:tc>
      </w:tr>
      <w:tr w:rsidR="00BD230F" w14:paraId="69214B98" w14:textId="77777777">
        <w:tc>
          <w:tcPr>
            <w:cnfStyle w:val="001000000000" w:firstRow="0" w:lastRow="0" w:firstColumn="1" w:lastColumn="0" w:oddVBand="0" w:evenVBand="0" w:oddHBand="0" w:evenHBand="0" w:firstRowFirstColumn="0" w:firstRowLastColumn="0" w:lastRowFirstColumn="0" w:lastRowLastColumn="0"/>
            <w:tcW w:w="3573" w:type="dxa"/>
          </w:tcPr>
          <w:p w14:paraId="69CDEE99" w14:textId="77777777" w:rsidR="00BD230F" w:rsidRDefault="00BD230F">
            <w:pPr>
              <w:spacing w:before="0"/>
            </w:pPr>
            <w:r>
              <w:rPr>
                <w:b/>
                <w:sz w:val="16"/>
              </w:rPr>
              <w:t>Roads, road infrastructure and earthworks</w:t>
            </w:r>
          </w:p>
        </w:tc>
        <w:tc>
          <w:tcPr>
            <w:tcW w:w="709" w:type="dxa"/>
          </w:tcPr>
          <w:p w14:paraId="1C47507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39 318</w:t>
            </w:r>
          </w:p>
        </w:tc>
        <w:tc>
          <w:tcPr>
            <w:tcW w:w="1134" w:type="dxa"/>
          </w:tcPr>
          <w:p w14:paraId="76E6490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(893)</w:t>
            </w:r>
          </w:p>
        </w:tc>
        <w:tc>
          <w:tcPr>
            <w:tcW w:w="992" w:type="dxa"/>
          </w:tcPr>
          <w:p w14:paraId="7B8D92E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418" w:type="dxa"/>
          </w:tcPr>
          <w:p w14:paraId="0149624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992" w:type="dxa"/>
          </w:tcPr>
          <w:p w14:paraId="774C778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(33)</w:t>
            </w:r>
          </w:p>
        </w:tc>
        <w:tc>
          <w:tcPr>
            <w:tcW w:w="992" w:type="dxa"/>
          </w:tcPr>
          <w:p w14:paraId="4B92CDF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1 836</w:t>
            </w:r>
          </w:p>
        </w:tc>
        <w:tc>
          <w:tcPr>
            <w:tcW w:w="1418" w:type="dxa"/>
          </w:tcPr>
          <w:p w14:paraId="59F534A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553</w:t>
            </w:r>
          </w:p>
        </w:tc>
        <w:tc>
          <w:tcPr>
            <w:tcW w:w="1275" w:type="dxa"/>
          </w:tcPr>
          <w:p w14:paraId="2EF1F16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276" w:type="dxa"/>
          </w:tcPr>
          <w:p w14:paraId="12C6536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814</w:t>
            </w:r>
          </w:p>
        </w:tc>
        <w:tc>
          <w:tcPr>
            <w:tcW w:w="851" w:type="dxa"/>
          </w:tcPr>
          <w:p w14:paraId="5D7B957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41 594</w:t>
            </w:r>
          </w:p>
        </w:tc>
      </w:tr>
      <w:tr w:rsidR="00BD230F" w14:paraId="4815ECF7" w14:textId="77777777" w:rsidTr="00BD230F">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14:paraId="3D5DF8DC" w14:textId="77777777" w:rsidR="00BD230F" w:rsidRDefault="00BD230F">
            <w:pPr>
              <w:spacing w:before="0"/>
            </w:pPr>
            <w:r>
              <w:rPr>
                <w:b/>
                <w:sz w:val="16"/>
              </w:rPr>
              <w:t>Cultural assets</w:t>
            </w:r>
          </w:p>
        </w:tc>
        <w:tc>
          <w:tcPr>
            <w:tcW w:w="709" w:type="dxa"/>
            <w:tcBorders>
              <w:bottom w:val="single" w:sz="6" w:space="0" w:color="auto"/>
            </w:tcBorders>
          </w:tcPr>
          <w:p w14:paraId="5920E65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3 795</w:t>
            </w:r>
          </w:p>
        </w:tc>
        <w:tc>
          <w:tcPr>
            <w:tcW w:w="1134" w:type="dxa"/>
            <w:tcBorders>
              <w:bottom w:val="single" w:sz="6" w:space="0" w:color="auto"/>
            </w:tcBorders>
          </w:tcPr>
          <w:p w14:paraId="5E3075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w:t>
            </w:r>
          </w:p>
        </w:tc>
        <w:tc>
          <w:tcPr>
            <w:tcW w:w="992" w:type="dxa"/>
            <w:tcBorders>
              <w:bottom w:val="single" w:sz="6" w:space="0" w:color="auto"/>
            </w:tcBorders>
          </w:tcPr>
          <w:p w14:paraId="0417070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418" w:type="dxa"/>
            <w:tcBorders>
              <w:bottom w:val="single" w:sz="6" w:space="0" w:color="auto"/>
            </w:tcBorders>
          </w:tcPr>
          <w:p w14:paraId="0274BB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992" w:type="dxa"/>
            <w:tcBorders>
              <w:bottom w:val="single" w:sz="6" w:space="0" w:color="auto"/>
            </w:tcBorders>
          </w:tcPr>
          <w:p w14:paraId="5339E8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10</w:t>
            </w:r>
          </w:p>
        </w:tc>
        <w:tc>
          <w:tcPr>
            <w:tcW w:w="992" w:type="dxa"/>
            <w:tcBorders>
              <w:bottom w:val="single" w:sz="6" w:space="0" w:color="auto"/>
            </w:tcBorders>
          </w:tcPr>
          <w:p w14:paraId="6FA98CD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39</w:t>
            </w:r>
          </w:p>
        </w:tc>
        <w:tc>
          <w:tcPr>
            <w:tcW w:w="1418" w:type="dxa"/>
            <w:tcBorders>
              <w:bottom w:val="single" w:sz="6" w:space="0" w:color="auto"/>
            </w:tcBorders>
          </w:tcPr>
          <w:p w14:paraId="568CDC2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275" w:type="dxa"/>
            <w:tcBorders>
              <w:bottom w:val="single" w:sz="6" w:space="0" w:color="auto"/>
            </w:tcBorders>
          </w:tcPr>
          <w:p w14:paraId="74E7ED6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1 815</w:t>
            </w:r>
          </w:p>
        </w:tc>
        <w:tc>
          <w:tcPr>
            <w:tcW w:w="1276" w:type="dxa"/>
            <w:tcBorders>
              <w:bottom w:val="single" w:sz="6" w:space="0" w:color="auto"/>
            </w:tcBorders>
          </w:tcPr>
          <w:p w14:paraId="008AC18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851" w:type="dxa"/>
            <w:tcBorders>
              <w:bottom w:val="single" w:sz="6" w:space="0" w:color="auto"/>
            </w:tcBorders>
          </w:tcPr>
          <w:p w14:paraId="662F853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5 640</w:t>
            </w:r>
          </w:p>
        </w:tc>
      </w:tr>
      <w:tr w:rsidR="00BD230F" w14:paraId="72407B7B" w14:textId="77777777">
        <w:tc>
          <w:tcPr>
            <w:cnfStyle w:val="001000000000" w:firstRow="0" w:lastRow="0" w:firstColumn="1" w:lastColumn="0" w:oddVBand="0" w:evenVBand="0" w:oddHBand="0" w:evenHBand="0" w:firstRowFirstColumn="0" w:firstRowLastColumn="0" w:lastRowFirstColumn="0" w:lastRowLastColumn="0"/>
            <w:tcW w:w="3573" w:type="dxa"/>
          </w:tcPr>
          <w:p w14:paraId="0C309334" w14:textId="77777777" w:rsidR="00BD230F" w:rsidRDefault="00BD230F">
            <w:pPr>
              <w:spacing w:before="0"/>
            </w:pPr>
            <w:r>
              <w:rPr>
                <w:b/>
                <w:sz w:val="16"/>
              </w:rPr>
              <w:t>Total</w:t>
            </w:r>
          </w:p>
        </w:tc>
        <w:tc>
          <w:tcPr>
            <w:tcW w:w="709" w:type="dxa"/>
          </w:tcPr>
          <w:p w14:paraId="3E8BF2B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228 323</w:t>
            </w:r>
          </w:p>
        </w:tc>
        <w:tc>
          <w:tcPr>
            <w:tcW w:w="1134" w:type="dxa"/>
          </w:tcPr>
          <w:p w14:paraId="19EAC1C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(5 097)</w:t>
            </w:r>
          </w:p>
        </w:tc>
        <w:tc>
          <w:tcPr>
            <w:tcW w:w="992" w:type="dxa"/>
          </w:tcPr>
          <w:p w14:paraId="5E19AA3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(14)</w:t>
            </w:r>
          </w:p>
        </w:tc>
        <w:tc>
          <w:tcPr>
            <w:tcW w:w="1418" w:type="dxa"/>
          </w:tcPr>
          <w:p w14:paraId="19A3EA8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728</w:t>
            </w:r>
          </w:p>
        </w:tc>
        <w:tc>
          <w:tcPr>
            <w:tcW w:w="992" w:type="dxa"/>
          </w:tcPr>
          <w:p w14:paraId="4069221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13 261</w:t>
            </w:r>
          </w:p>
        </w:tc>
        <w:tc>
          <w:tcPr>
            <w:tcW w:w="992" w:type="dxa"/>
          </w:tcPr>
          <w:p w14:paraId="1C4EDA6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5 825</w:t>
            </w:r>
          </w:p>
        </w:tc>
        <w:tc>
          <w:tcPr>
            <w:tcW w:w="1418" w:type="dxa"/>
          </w:tcPr>
          <w:p w14:paraId="181C69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4 035</w:t>
            </w:r>
          </w:p>
        </w:tc>
        <w:tc>
          <w:tcPr>
            <w:tcW w:w="1275" w:type="dxa"/>
          </w:tcPr>
          <w:p w14:paraId="15183C6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2 552</w:t>
            </w:r>
          </w:p>
        </w:tc>
        <w:tc>
          <w:tcPr>
            <w:tcW w:w="1276" w:type="dxa"/>
          </w:tcPr>
          <w:p w14:paraId="5DD31C8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1 094</w:t>
            </w:r>
          </w:p>
        </w:tc>
        <w:tc>
          <w:tcPr>
            <w:tcW w:w="851" w:type="dxa"/>
          </w:tcPr>
          <w:p w14:paraId="06FB5033" w14:textId="01C67F0C"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250 708</w:t>
            </w:r>
          </w:p>
        </w:tc>
      </w:tr>
    </w:tbl>
    <w:p w14:paraId="2ECE1E69" w14:textId="77777777" w:rsidR="00BD230F" w:rsidRDefault="00BD230F" w:rsidP="00BD230F">
      <w:pPr>
        <w:pStyle w:val="Note"/>
        <w:rPr>
          <w:lang w:val="en-US"/>
        </w:rPr>
      </w:pPr>
      <w:r>
        <w:rPr>
          <w:lang w:val="en-US"/>
        </w:rPr>
        <w:t>Note:</w:t>
      </w:r>
    </w:p>
    <w:p w14:paraId="34717E62" w14:textId="77777777" w:rsidR="00BD230F" w:rsidRPr="00EF09A9" w:rsidRDefault="00BD230F" w:rsidP="00BD230F">
      <w:pPr>
        <w:pStyle w:val="Note"/>
        <w:rPr>
          <w:lang w:val="en-US"/>
        </w:rPr>
      </w:pPr>
      <w:r>
        <w:rPr>
          <w:lang w:val="en-US"/>
        </w:rPr>
        <w:t>(a)</w:t>
      </w:r>
      <w:r>
        <w:rPr>
          <w:lang w:val="en-US"/>
        </w:rPr>
        <w:tab/>
        <w:t>2019-20 comparatives have been restated to include leased and construction in progress service concession arrangement assets. Leased and construction in progress service arrangement assets are measured at fair value.</w:t>
      </w:r>
    </w:p>
    <w:p w14:paraId="010A4016" w14:textId="77777777" w:rsidR="00BD230F" w:rsidRDefault="00BD230F" w:rsidP="00BD230F">
      <w:pPr>
        <w:pStyle w:val="TableHeading"/>
        <w:ind w:left="0" w:firstLine="0"/>
      </w:pPr>
      <w:r w:rsidRPr="003F0F11">
        <w:lastRenderedPageBreak/>
        <w:t xml:space="preserve">Reconciliation of Level 3 fair value </w:t>
      </w:r>
      <w:r w:rsidRPr="00790B81">
        <w:t xml:space="preserve">movements </w:t>
      </w:r>
      <w:r w:rsidRPr="00790B81">
        <w:rPr>
          <w:i/>
        </w:rPr>
        <w:t>(continued)</w:t>
      </w:r>
      <w:r w:rsidRPr="003F0F11">
        <w:tab/>
      </w:r>
      <w:r w:rsidRPr="003F0F11">
        <w:tab/>
        <w:t>($ million)</w:t>
      </w:r>
    </w:p>
    <w:tbl>
      <w:tblPr>
        <w:tblStyle w:val="DTFTable"/>
        <w:tblW w:w="14488" w:type="dxa"/>
        <w:tblLayout w:type="fixed"/>
        <w:tblLook w:val="06A0" w:firstRow="1" w:lastRow="0" w:firstColumn="1" w:lastColumn="0" w:noHBand="1" w:noVBand="1"/>
      </w:tblPr>
      <w:tblGrid>
        <w:gridCol w:w="3148"/>
        <w:gridCol w:w="787"/>
        <w:gridCol w:w="994"/>
        <w:gridCol w:w="923"/>
        <w:gridCol w:w="1106"/>
        <w:gridCol w:w="924"/>
        <w:gridCol w:w="1008"/>
        <w:gridCol w:w="1288"/>
        <w:gridCol w:w="1581"/>
        <w:gridCol w:w="886"/>
        <w:gridCol w:w="1134"/>
        <w:gridCol w:w="709"/>
      </w:tblGrid>
      <w:tr w:rsidR="00BD230F" w14:paraId="2BDE9A3A"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0A6A01F0" w14:textId="4E29E830" w:rsidR="00CC6368" w:rsidRDefault="00BD230F">
            <w:pPr>
              <w:keepNext/>
              <w:spacing w:before="0"/>
              <w:rPr>
                <w:i w:val="0"/>
                <w:sz w:val="16"/>
              </w:rPr>
            </w:pPr>
            <w:r>
              <w:rPr>
                <w:sz w:val="16"/>
              </w:rPr>
              <w:t>General government sector</w:t>
            </w:r>
          </w:p>
          <w:p w14:paraId="04BB2B9D" w14:textId="77777777" w:rsidR="00CC6368" w:rsidRDefault="00CC6368">
            <w:pPr>
              <w:keepNext/>
              <w:spacing w:before="0"/>
              <w:rPr>
                <w:i w:val="0"/>
                <w:sz w:val="16"/>
              </w:rPr>
            </w:pPr>
          </w:p>
          <w:p w14:paraId="01492E3D" w14:textId="074C050A" w:rsidR="00BD230F" w:rsidRDefault="00BD230F">
            <w:pPr>
              <w:keepNext/>
              <w:spacing w:before="0"/>
            </w:pPr>
            <w:r>
              <w:rPr>
                <w:sz w:val="16"/>
              </w:rPr>
              <w:t>2021</w:t>
            </w:r>
          </w:p>
        </w:tc>
        <w:tc>
          <w:tcPr>
            <w:tcW w:w="787" w:type="dxa"/>
          </w:tcPr>
          <w:p w14:paraId="6F7F8E02"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Opening balance</w:t>
            </w:r>
          </w:p>
        </w:tc>
        <w:tc>
          <w:tcPr>
            <w:tcW w:w="994" w:type="dxa"/>
          </w:tcPr>
          <w:p w14:paraId="0B77E2BE"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Depreciation</w:t>
            </w:r>
          </w:p>
        </w:tc>
        <w:tc>
          <w:tcPr>
            <w:tcW w:w="923" w:type="dxa"/>
          </w:tcPr>
          <w:p w14:paraId="11424F7E"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Impairment</w:t>
            </w:r>
          </w:p>
        </w:tc>
        <w:tc>
          <w:tcPr>
            <w:tcW w:w="1106" w:type="dxa"/>
          </w:tcPr>
          <w:p w14:paraId="37F05EA7"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Assets recognised for the first time</w:t>
            </w:r>
          </w:p>
        </w:tc>
        <w:tc>
          <w:tcPr>
            <w:tcW w:w="924" w:type="dxa"/>
          </w:tcPr>
          <w:p w14:paraId="1B6C0A42"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Revaluation</w:t>
            </w:r>
          </w:p>
        </w:tc>
        <w:tc>
          <w:tcPr>
            <w:tcW w:w="1008" w:type="dxa"/>
          </w:tcPr>
          <w:p w14:paraId="1AD2346F"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Acquisitions/ (disposals)</w:t>
            </w:r>
          </w:p>
        </w:tc>
        <w:tc>
          <w:tcPr>
            <w:tcW w:w="1288" w:type="dxa"/>
          </w:tcPr>
          <w:p w14:paraId="0D32517B"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Capitalisation of work</w:t>
            </w:r>
            <w:r>
              <w:rPr>
                <w:sz w:val="16"/>
              </w:rPr>
              <w:noBreakHyphen/>
              <w:t>in</w:t>
            </w:r>
            <w:r>
              <w:rPr>
                <w:sz w:val="16"/>
              </w:rPr>
              <w:noBreakHyphen/>
              <w:t>progress</w:t>
            </w:r>
          </w:p>
        </w:tc>
        <w:tc>
          <w:tcPr>
            <w:tcW w:w="1581" w:type="dxa"/>
          </w:tcPr>
          <w:p w14:paraId="5E6C9647"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Assets transferred between Government entities</w:t>
            </w:r>
          </w:p>
        </w:tc>
        <w:tc>
          <w:tcPr>
            <w:tcW w:w="886" w:type="dxa"/>
          </w:tcPr>
          <w:p w14:paraId="06CDFD49"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Transfers in/out of Level 3</w:t>
            </w:r>
          </w:p>
        </w:tc>
        <w:tc>
          <w:tcPr>
            <w:tcW w:w="1134" w:type="dxa"/>
          </w:tcPr>
          <w:p w14:paraId="277A84AE"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Reclassification</w:t>
            </w:r>
          </w:p>
        </w:tc>
        <w:tc>
          <w:tcPr>
            <w:tcW w:w="709" w:type="dxa"/>
          </w:tcPr>
          <w:p w14:paraId="2240D2AA"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Closing balance</w:t>
            </w:r>
          </w:p>
        </w:tc>
      </w:tr>
      <w:tr w:rsidR="00BD230F" w14:paraId="5D358424" w14:textId="77777777">
        <w:tc>
          <w:tcPr>
            <w:cnfStyle w:val="001000000000" w:firstRow="0" w:lastRow="0" w:firstColumn="1" w:lastColumn="0" w:oddVBand="0" w:evenVBand="0" w:oddHBand="0" w:evenHBand="0" w:firstRowFirstColumn="0" w:firstRowLastColumn="0" w:lastRowFirstColumn="0" w:lastRowLastColumn="0"/>
            <w:tcW w:w="3148" w:type="dxa"/>
          </w:tcPr>
          <w:p w14:paraId="15CF6E14" w14:textId="77777777" w:rsidR="00BD230F" w:rsidRDefault="00BD230F">
            <w:pPr>
              <w:spacing w:before="0"/>
            </w:pPr>
            <w:r>
              <w:rPr>
                <w:b/>
                <w:sz w:val="16"/>
              </w:rPr>
              <w:t>Buildings</w:t>
            </w:r>
          </w:p>
        </w:tc>
        <w:tc>
          <w:tcPr>
            <w:tcW w:w="787" w:type="dxa"/>
          </w:tcPr>
          <w:p w14:paraId="51BEA1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37 004</w:t>
            </w:r>
          </w:p>
        </w:tc>
        <w:tc>
          <w:tcPr>
            <w:tcW w:w="994" w:type="dxa"/>
          </w:tcPr>
          <w:p w14:paraId="1956BE7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(1 755)</w:t>
            </w:r>
          </w:p>
        </w:tc>
        <w:tc>
          <w:tcPr>
            <w:tcW w:w="923" w:type="dxa"/>
          </w:tcPr>
          <w:p w14:paraId="2FD5AC0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w:t>
            </w:r>
          </w:p>
        </w:tc>
        <w:tc>
          <w:tcPr>
            <w:tcW w:w="1106" w:type="dxa"/>
          </w:tcPr>
          <w:p w14:paraId="333474D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256</w:t>
            </w:r>
          </w:p>
        </w:tc>
        <w:tc>
          <w:tcPr>
            <w:tcW w:w="924" w:type="dxa"/>
          </w:tcPr>
          <w:p w14:paraId="7E73F53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79</w:t>
            </w:r>
          </w:p>
        </w:tc>
        <w:tc>
          <w:tcPr>
            <w:tcW w:w="1008" w:type="dxa"/>
          </w:tcPr>
          <w:p w14:paraId="4193EC6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924</w:t>
            </w:r>
          </w:p>
        </w:tc>
        <w:tc>
          <w:tcPr>
            <w:tcW w:w="1288" w:type="dxa"/>
          </w:tcPr>
          <w:p w14:paraId="62E194D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1 875</w:t>
            </w:r>
          </w:p>
        </w:tc>
        <w:tc>
          <w:tcPr>
            <w:tcW w:w="1581" w:type="dxa"/>
          </w:tcPr>
          <w:p w14:paraId="03170ED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(14)</w:t>
            </w:r>
          </w:p>
        </w:tc>
        <w:tc>
          <w:tcPr>
            <w:tcW w:w="886" w:type="dxa"/>
          </w:tcPr>
          <w:p w14:paraId="26A1EE3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w:t>
            </w:r>
          </w:p>
        </w:tc>
        <w:tc>
          <w:tcPr>
            <w:tcW w:w="1134" w:type="dxa"/>
          </w:tcPr>
          <w:p w14:paraId="2D3C2A6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199</w:t>
            </w:r>
          </w:p>
        </w:tc>
        <w:tc>
          <w:tcPr>
            <w:tcW w:w="709" w:type="dxa"/>
          </w:tcPr>
          <w:p w14:paraId="7833259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38 548</w:t>
            </w:r>
          </w:p>
        </w:tc>
      </w:tr>
      <w:tr w:rsidR="00BD230F" w14:paraId="05A27098" w14:textId="77777777">
        <w:tc>
          <w:tcPr>
            <w:cnfStyle w:val="001000000000" w:firstRow="0" w:lastRow="0" w:firstColumn="1" w:lastColumn="0" w:oddVBand="0" w:evenVBand="0" w:oddHBand="0" w:evenHBand="0" w:firstRowFirstColumn="0" w:firstRowLastColumn="0" w:lastRowFirstColumn="0" w:lastRowLastColumn="0"/>
            <w:tcW w:w="3148" w:type="dxa"/>
          </w:tcPr>
          <w:p w14:paraId="691B5023" w14:textId="77777777" w:rsidR="00BD230F" w:rsidRDefault="00BD230F">
            <w:pPr>
              <w:spacing w:before="0"/>
            </w:pPr>
            <w:r>
              <w:rPr>
                <w:sz w:val="16"/>
              </w:rPr>
              <w:t xml:space="preserve">   Non</w:t>
            </w:r>
            <w:r>
              <w:rPr>
                <w:sz w:val="16"/>
              </w:rPr>
              <w:noBreakHyphen/>
              <w:t>specialised buildings</w:t>
            </w:r>
          </w:p>
        </w:tc>
        <w:tc>
          <w:tcPr>
            <w:tcW w:w="787" w:type="dxa"/>
          </w:tcPr>
          <w:p w14:paraId="57DE409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3 275</w:t>
            </w:r>
          </w:p>
        </w:tc>
        <w:tc>
          <w:tcPr>
            <w:tcW w:w="994" w:type="dxa"/>
          </w:tcPr>
          <w:p w14:paraId="046157C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(243)</w:t>
            </w:r>
          </w:p>
        </w:tc>
        <w:tc>
          <w:tcPr>
            <w:tcW w:w="923" w:type="dxa"/>
          </w:tcPr>
          <w:p w14:paraId="2570014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6" w:type="dxa"/>
          </w:tcPr>
          <w:p w14:paraId="54ED87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w:t>
            </w:r>
          </w:p>
        </w:tc>
        <w:tc>
          <w:tcPr>
            <w:tcW w:w="924" w:type="dxa"/>
          </w:tcPr>
          <w:p w14:paraId="37729A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w:t>
            </w:r>
          </w:p>
        </w:tc>
        <w:tc>
          <w:tcPr>
            <w:tcW w:w="1008" w:type="dxa"/>
          </w:tcPr>
          <w:p w14:paraId="428DAD6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84</w:t>
            </w:r>
          </w:p>
        </w:tc>
        <w:tc>
          <w:tcPr>
            <w:tcW w:w="1288" w:type="dxa"/>
          </w:tcPr>
          <w:p w14:paraId="50434F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254</w:t>
            </w:r>
          </w:p>
        </w:tc>
        <w:tc>
          <w:tcPr>
            <w:tcW w:w="1581" w:type="dxa"/>
          </w:tcPr>
          <w:p w14:paraId="4155275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886" w:type="dxa"/>
          </w:tcPr>
          <w:p w14:paraId="7AD43AD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(38)</w:t>
            </w:r>
          </w:p>
        </w:tc>
        <w:tc>
          <w:tcPr>
            <w:tcW w:w="1134" w:type="dxa"/>
          </w:tcPr>
          <w:p w14:paraId="3AE1D6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(63)</w:t>
            </w:r>
          </w:p>
        </w:tc>
        <w:tc>
          <w:tcPr>
            <w:tcW w:w="709" w:type="dxa"/>
          </w:tcPr>
          <w:p w14:paraId="04F352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3 302</w:t>
            </w:r>
          </w:p>
        </w:tc>
      </w:tr>
      <w:tr w:rsidR="00BD230F" w14:paraId="0A6F4DB7" w14:textId="77777777">
        <w:tc>
          <w:tcPr>
            <w:cnfStyle w:val="001000000000" w:firstRow="0" w:lastRow="0" w:firstColumn="1" w:lastColumn="0" w:oddVBand="0" w:evenVBand="0" w:oddHBand="0" w:evenHBand="0" w:firstRowFirstColumn="0" w:firstRowLastColumn="0" w:lastRowFirstColumn="0" w:lastRowLastColumn="0"/>
            <w:tcW w:w="3148" w:type="dxa"/>
          </w:tcPr>
          <w:p w14:paraId="43C617F6" w14:textId="77777777" w:rsidR="00BD230F" w:rsidRDefault="00BD230F">
            <w:pPr>
              <w:spacing w:before="0"/>
            </w:pPr>
            <w:r>
              <w:rPr>
                <w:sz w:val="16"/>
              </w:rPr>
              <w:t xml:space="preserve">   Specialised buildings</w:t>
            </w:r>
          </w:p>
        </w:tc>
        <w:tc>
          <w:tcPr>
            <w:tcW w:w="787" w:type="dxa"/>
          </w:tcPr>
          <w:p w14:paraId="219220A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32 568</w:t>
            </w:r>
          </w:p>
        </w:tc>
        <w:tc>
          <w:tcPr>
            <w:tcW w:w="994" w:type="dxa"/>
          </w:tcPr>
          <w:p w14:paraId="7DFC13F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(1 493)</w:t>
            </w:r>
          </w:p>
        </w:tc>
        <w:tc>
          <w:tcPr>
            <w:tcW w:w="923" w:type="dxa"/>
          </w:tcPr>
          <w:p w14:paraId="4A96CE6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w:t>
            </w:r>
          </w:p>
        </w:tc>
        <w:tc>
          <w:tcPr>
            <w:tcW w:w="1106" w:type="dxa"/>
          </w:tcPr>
          <w:p w14:paraId="167875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232</w:t>
            </w:r>
          </w:p>
        </w:tc>
        <w:tc>
          <w:tcPr>
            <w:tcW w:w="924" w:type="dxa"/>
          </w:tcPr>
          <w:p w14:paraId="26509CE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90</w:t>
            </w:r>
          </w:p>
        </w:tc>
        <w:tc>
          <w:tcPr>
            <w:tcW w:w="1008" w:type="dxa"/>
          </w:tcPr>
          <w:p w14:paraId="7DA100C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839</w:t>
            </w:r>
          </w:p>
        </w:tc>
        <w:tc>
          <w:tcPr>
            <w:tcW w:w="1288" w:type="dxa"/>
          </w:tcPr>
          <w:p w14:paraId="24A85DA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1 621</w:t>
            </w:r>
          </w:p>
        </w:tc>
        <w:tc>
          <w:tcPr>
            <w:tcW w:w="1581" w:type="dxa"/>
          </w:tcPr>
          <w:p w14:paraId="6A1D13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w:t>
            </w:r>
          </w:p>
        </w:tc>
        <w:tc>
          <w:tcPr>
            <w:tcW w:w="886" w:type="dxa"/>
          </w:tcPr>
          <w:p w14:paraId="7887B48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27</w:t>
            </w:r>
          </w:p>
        </w:tc>
        <w:tc>
          <w:tcPr>
            <w:tcW w:w="1134" w:type="dxa"/>
          </w:tcPr>
          <w:p w14:paraId="092658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248</w:t>
            </w:r>
          </w:p>
        </w:tc>
        <w:tc>
          <w:tcPr>
            <w:tcW w:w="709" w:type="dxa"/>
          </w:tcPr>
          <w:p w14:paraId="1F2285A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34 110</w:t>
            </w:r>
          </w:p>
        </w:tc>
      </w:tr>
      <w:tr w:rsidR="00BD230F" w14:paraId="3BAE016C" w14:textId="77777777">
        <w:tc>
          <w:tcPr>
            <w:cnfStyle w:val="001000000000" w:firstRow="0" w:lastRow="0" w:firstColumn="1" w:lastColumn="0" w:oddVBand="0" w:evenVBand="0" w:oddHBand="0" w:evenHBand="0" w:firstRowFirstColumn="0" w:firstRowLastColumn="0" w:lastRowFirstColumn="0" w:lastRowLastColumn="0"/>
            <w:tcW w:w="3148" w:type="dxa"/>
          </w:tcPr>
          <w:p w14:paraId="6B050F5D" w14:textId="77777777" w:rsidR="00BD230F" w:rsidRDefault="00BD230F">
            <w:pPr>
              <w:spacing w:before="0"/>
            </w:pPr>
            <w:r>
              <w:rPr>
                <w:sz w:val="16"/>
              </w:rPr>
              <w:t xml:space="preserve">   Heritage buildings</w:t>
            </w:r>
          </w:p>
        </w:tc>
        <w:tc>
          <w:tcPr>
            <w:tcW w:w="787" w:type="dxa"/>
          </w:tcPr>
          <w:p w14:paraId="3C2B513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1 161</w:t>
            </w:r>
          </w:p>
        </w:tc>
        <w:tc>
          <w:tcPr>
            <w:tcW w:w="994" w:type="dxa"/>
          </w:tcPr>
          <w:p w14:paraId="64D8146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(19)</w:t>
            </w:r>
          </w:p>
        </w:tc>
        <w:tc>
          <w:tcPr>
            <w:tcW w:w="923" w:type="dxa"/>
          </w:tcPr>
          <w:p w14:paraId="5092C6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6" w:type="dxa"/>
          </w:tcPr>
          <w:p w14:paraId="29C9664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4" w:type="dxa"/>
          </w:tcPr>
          <w:p w14:paraId="2E65283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(20)</w:t>
            </w:r>
          </w:p>
        </w:tc>
        <w:tc>
          <w:tcPr>
            <w:tcW w:w="1008" w:type="dxa"/>
          </w:tcPr>
          <w:p w14:paraId="79C4232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88" w:type="dxa"/>
          </w:tcPr>
          <w:p w14:paraId="7484E42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81" w:type="dxa"/>
          </w:tcPr>
          <w:p w14:paraId="2931C8D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886" w:type="dxa"/>
          </w:tcPr>
          <w:p w14:paraId="75F2D91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008014C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w:t>
            </w:r>
          </w:p>
        </w:tc>
        <w:tc>
          <w:tcPr>
            <w:tcW w:w="709" w:type="dxa"/>
          </w:tcPr>
          <w:p w14:paraId="4CAA488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1 136</w:t>
            </w:r>
          </w:p>
        </w:tc>
      </w:tr>
      <w:tr w:rsidR="00BD230F" w14:paraId="4274B177" w14:textId="77777777">
        <w:tc>
          <w:tcPr>
            <w:cnfStyle w:val="001000000000" w:firstRow="0" w:lastRow="0" w:firstColumn="1" w:lastColumn="0" w:oddVBand="0" w:evenVBand="0" w:oddHBand="0" w:evenHBand="0" w:firstRowFirstColumn="0" w:firstRowLastColumn="0" w:lastRowFirstColumn="0" w:lastRowLastColumn="0"/>
            <w:tcW w:w="3148" w:type="dxa"/>
          </w:tcPr>
          <w:p w14:paraId="1D795405" w14:textId="77777777" w:rsidR="00BD230F" w:rsidRDefault="00BD230F">
            <w:pPr>
              <w:spacing w:before="0"/>
            </w:pPr>
            <w:r>
              <w:rPr>
                <w:b/>
                <w:sz w:val="16"/>
              </w:rPr>
              <w:t>Land and national parks</w:t>
            </w:r>
          </w:p>
        </w:tc>
        <w:tc>
          <w:tcPr>
            <w:tcW w:w="787" w:type="dxa"/>
          </w:tcPr>
          <w:p w14:paraId="5298F7B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67 803</w:t>
            </w:r>
          </w:p>
        </w:tc>
        <w:tc>
          <w:tcPr>
            <w:tcW w:w="994" w:type="dxa"/>
          </w:tcPr>
          <w:p w14:paraId="5165092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923" w:type="dxa"/>
          </w:tcPr>
          <w:p w14:paraId="2C1C911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106" w:type="dxa"/>
          </w:tcPr>
          <w:p w14:paraId="5EF7894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709</w:t>
            </w:r>
          </w:p>
        </w:tc>
        <w:tc>
          <w:tcPr>
            <w:tcW w:w="924" w:type="dxa"/>
          </w:tcPr>
          <w:p w14:paraId="595A6C2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5 313</w:t>
            </w:r>
          </w:p>
        </w:tc>
        <w:tc>
          <w:tcPr>
            <w:tcW w:w="1008" w:type="dxa"/>
          </w:tcPr>
          <w:p w14:paraId="7CF38AE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587</w:t>
            </w:r>
          </w:p>
        </w:tc>
        <w:tc>
          <w:tcPr>
            <w:tcW w:w="1288" w:type="dxa"/>
          </w:tcPr>
          <w:p w14:paraId="26239F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w:t>
            </w:r>
          </w:p>
        </w:tc>
        <w:tc>
          <w:tcPr>
            <w:tcW w:w="1581" w:type="dxa"/>
          </w:tcPr>
          <w:p w14:paraId="3FAAA9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w:t>
            </w:r>
          </w:p>
        </w:tc>
        <w:tc>
          <w:tcPr>
            <w:tcW w:w="886" w:type="dxa"/>
          </w:tcPr>
          <w:p w14:paraId="1128D54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(94)</w:t>
            </w:r>
          </w:p>
        </w:tc>
        <w:tc>
          <w:tcPr>
            <w:tcW w:w="1134" w:type="dxa"/>
          </w:tcPr>
          <w:p w14:paraId="6689D10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(10)</w:t>
            </w:r>
          </w:p>
        </w:tc>
        <w:tc>
          <w:tcPr>
            <w:tcW w:w="709" w:type="dxa"/>
          </w:tcPr>
          <w:p w14:paraId="50254FD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74 301</w:t>
            </w:r>
          </w:p>
        </w:tc>
      </w:tr>
      <w:tr w:rsidR="00BD230F" w14:paraId="21BBFBF0" w14:textId="77777777">
        <w:tc>
          <w:tcPr>
            <w:cnfStyle w:val="001000000000" w:firstRow="0" w:lastRow="0" w:firstColumn="1" w:lastColumn="0" w:oddVBand="0" w:evenVBand="0" w:oddHBand="0" w:evenHBand="0" w:firstRowFirstColumn="0" w:firstRowLastColumn="0" w:lastRowFirstColumn="0" w:lastRowLastColumn="0"/>
            <w:tcW w:w="3148" w:type="dxa"/>
          </w:tcPr>
          <w:p w14:paraId="11C8EB37" w14:textId="77777777" w:rsidR="00BD230F" w:rsidRDefault="00BD230F">
            <w:pPr>
              <w:spacing w:before="0"/>
            </w:pPr>
            <w:r>
              <w:rPr>
                <w:sz w:val="16"/>
              </w:rPr>
              <w:t xml:space="preserve">   Non</w:t>
            </w:r>
            <w:r>
              <w:rPr>
                <w:sz w:val="16"/>
              </w:rPr>
              <w:noBreakHyphen/>
              <w:t>specialised land</w:t>
            </w:r>
          </w:p>
        </w:tc>
        <w:tc>
          <w:tcPr>
            <w:tcW w:w="787" w:type="dxa"/>
          </w:tcPr>
          <w:p w14:paraId="63F44D4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1 292</w:t>
            </w:r>
          </w:p>
        </w:tc>
        <w:tc>
          <w:tcPr>
            <w:tcW w:w="994" w:type="dxa"/>
          </w:tcPr>
          <w:p w14:paraId="2E46AF9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3" w:type="dxa"/>
          </w:tcPr>
          <w:p w14:paraId="68CBBA5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6" w:type="dxa"/>
          </w:tcPr>
          <w:p w14:paraId="6AB80D5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w:t>
            </w:r>
          </w:p>
        </w:tc>
        <w:tc>
          <w:tcPr>
            <w:tcW w:w="924" w:type="dxa"/>
          </w:tcPr>
          <w:p w14:paraId="31E5BBB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180</w:t>
            </w:r>
          </w:p>
        </w:tc>
        <w:tc>
          <w:tcPr>
            <w:tcW w:w="1008" w:type="dxa"/>
          </w:tcPr>
          <w:p w14:paraId="555F634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288" w:type="dxa"/>
          </w:tcPr>
          <w:p w14:paraId="476F6D2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81" w:type="dxa"/>
          </w:tcPr>
          <w:p w14:paraId="18BC833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886" w:type="dxa"/>
          </w:tcPr>
          <w:p w14:paraId="130362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(121)</w:t>
            </w:r>
          </w:p>
        </w:tc>
        <w:tc>
          <w:tcPr>
            <w:tcW w:w="1134" w:type="dxa"/>
          </w:tcPr>
          <w:p w14:paraId="03E689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(89)</w:t>
            </w:r>
          </w:p>
        </w:tc>
        <w:tc>
          <w:tcPr>
            <w:tcW w:w="709" w:type="dxa"/>
          </w:tcPr>
          <w:p w14:paraId="3E42BF9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1 262</w:t>
            </w:r>
          </w:p>
        </w:tc>
      </w:tr>
      <w:tr w:rsidR="00BD230F" w14:paraId="74B4130F" w14:textId="77777777">
        <w:tc>
          <w:tcPr>
            <w:cnfStyle w:val="001000000000" w:firstRow="0" w:lastRow="0" w:firstColumn="1" w:lastColumn="0" w:oddVBand="0" w:evenVBand="0" w:oddHBand="0" w:evenHBand="0" w:firstRowFirstColumn="0" w:firstRowLastColumn="0" w:lastRowFirstColumn="0" w:lastRowLastColumn="0"/>
            <w:tcW w:w="3148" w:type="dxa"/>
          </w:tcPr>
          <w:p w14:paraId="43BCECFF" w14:textId="77777777" w:rsidR="00BD230F" w:rsidRDefault="00BD230F">
            <w:pPr>
              <w:spacing w:before="0"/>
            </w:pPr>
            <w:r>
              <w:rPr>
                <w:sz w:val="16"/>
              </w:rPr>
              <w:t xml:space="preserve">   Specialised land</w:t>
            </w:r>
          </w:p>
        </w:tc>
        <w:tc>
          <w:tcPr>
            <w:tcW w:w="787" w:type="dxa"/>
          </w:tcPr>
          <w:p w14:paraId="41DCBF1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30 732</w:t>
            </w:r>
          </w:p>
        </w:tc>
        <w:tc>
          <w:tcPr>
            <w:tcW w:w="994" w:type="dxa"/>
          </w:tcPr>
          <w:p w14:paraId="4C9AAD2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3" w:type="dxa"/>
          </w:tcPr>
          <w:p w14:paraId="64F1203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6" w:type="dxa"/>
          </w:tcPr>
          <w:p w14:paraId="116E75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707</w:t>
            </w:r>
          </w:p>
        </w:tc>
        <w:tc>
          <w:tcPr>
            <w:tcW w:w="924" w:type="dxa"/>
          </w:tcPr>
          <w:p w14:paraId="55A5BD4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4 845</w:t>
            </w:r>
          </w:p>
        </w:tc>
        <w:tc>
          <w:tcPr>
            <w:tcW w:w="1008" w:type="dxa"/>
          </w:tcPr>
          <w:p w14:paraId="525A11B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589</w:t>
            </w:r>
          </w:p>
        </w:tc>
        <w:tc>
          <w:tcPr>
            <w:tcW w:w="1288" w:type="dxa"/>
          </w:tcPr>
          <w:p w14:paraId="6465C48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w:t>
            </w:r>
          </w:p>
        </w:tc>
        <w:tc>
          <w:tcPr>
            <w:tcW w:w="1581" w:type="dxa"/>
          </w:tcPr>
          <w:p w14:paraId="2F30B02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(19)</w:t>
            </w:r>
          </w:p>
        </w:tc>
        <w:tc>
          <w:tcPr>
            <w:tcW w:w="886" w:type="dxa"/>
          </w:tcPr>
          <w:p w14:paraId="79E39F5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28</w:t>
            </w:r>
          </w:p>
        </w:tc>
        <w:tc>
          <w:tcPr>
            <w:tcW w:w="1134" w:type="dxa"/>
          </w:tcPr>
          <w:p w14:paraId="2C64A3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358</w:t>
            </w:r>
          </w:p>
        </w:tc>
        <w:tc>
          <w:tcPr>
            <w:tcW w:w="709" w:type="dxa"/>
          </w:tcPr>
          <w:p w14:paraId="2BD3BAD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37 252</w:t>
            </w:r>
          </w:p>
        </w:tc>
      </w:tr>
      <w:tr w:rsidR="00BD230F" w14:paraId="443CBD26" w14:textId="77777777">
        <w:tc>
          <w:tcPr>
            <w:cnfStyle w:val="001000000000" w:firstRow="0" w:lastRow="0" w:firstColumn="1" w:lastColumn="0" w:oddVBand="0" w:evenVBand="0" w:oddHBand="0" w:evenHBand="0" w:firstRowFirstColumn="0" w:firstRowLastColumn="0" w:lastRowFirstColumn="0" w:lastRowLastColumn="0"/>
            <w:tcW w:w="3148" w:type="dxa"/>
          </w:tcPr>
          <w:p w14:paraId="3B4C2CCC" w14:textId="77777777" w:rsidR="00BD230F" w:rsidRDefault="00BD230F">
            <w:pPr>
              <w:spacing w:before="0"/>
            </w:pPr>
            <w:r>
              <w:rPr>
                <w:sz w:val="16"/>
              </w:rPr>
              <w:t xml:space="preserve">   Land under roads</w:t>
            </w:r>
          </w:p>
        </w:tc>
        <w:tc>
          <w:tcPr>
            <w:tcW w:w="787" w:type="dxa"/>
          </w:tcPr>
          <w:p w14:paraId="745F5BC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34 398</w:t>
            </w:r>
          </w:p>
        </w:tc>
        <w:tc>
          <w:tcPr>
            <w:tcW w:w="994" w:type="dxa"/>
          </w:tcPr>
          <w:p w14:paraId="0951FB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3" w:type="dxa"/>
          </w:tcPr>
          <w:p w14:paraId="29398F6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6" w:type="dxa"/>
          </w:tcPr>
          <w:p w14:paraId="203E5A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4" w:type="dxa"/>
          </w:tcPr>
          <w:p w14:paraId="1322A74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008" w:type="dxa"/>
          </w:tcPr>
          <w:p w14:paraId="33794E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88" w:type="dxa"/>
          </w:tcPr>
          <w:p w14:paraId="4FB705F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81" w:type="dxa"/>
          </w:tcPr>
          <w:p w14:paraId="3B6C43C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886" w:type="dxa"/>
          </w:tcPr>
          <w:p w14:paraId="4371C10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7E05F94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(279)</w:t>
            </w:r>
          </w:p>
        </w:tc>
        <w:tc>
          <w:tcPr>
            <w:tcW w:w="709" w:type="dxa"/>
          </w:tcPr>
          <w:p w14:paraId="463A438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34 120</w:t>
            </w:r>
          </w:p>
        </w:tc>
      </w:tr>
      <w:tr w:rsidR="00BD230F" w14:paraId="235DDF9F" w14:textId="77777777">
        <w:tc>
          <w:tcPr>
            <w:cnfStyle w:val="001000000000" w:firstRow="0" w:lastRow="0" w:firstColumn="1" w:lastColumn="0" w:oddVBand="0" w:evenVBand="0" w:oddHBand="0" w:evenHBand="0" w:firstRowFirstColumn="0" w:firstRowLastColumn="0" w:lastRowFirstColumn="0" w:lastRowLastColumn="0"/>
            <w:tcW w:w="3148" w:type="dxa"/>
          </w:tcPr>
          <w:p w14:paraId="69313C5C" w14:textId="77777777" w:rsidR="00BD230F" w:rsidRDefault="00BD230F">
            <w:pPr>
              <w:spacing w:before="0"/>
            </w:pPr>
            <w:r>
              <w:rPr>
                <w:sz w:val="16"/>
              </w:rPr>
              <w:t xml:space="preserve">   National parks and other land only holdings</w:t>
            </w:r>
          </w:p>
        </w:tc>
        <w:tc>
          <w:tcPr>
            <w:tcW w:w="787" w:type="dxa"/>
          </w:tcPr>
          <w:p w14:paraId="20E5824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1 380</w:t>
            </w:r>
          </w:p>
        </w:tc>
        <w:tc>
          <w:tcPr>
            <w:tcW w:w="994" w:type="dxa"/>
          </w:tcPr>
          <w:p w14:paraId="1FC44E2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3" w:type="dxa"/>
          </w:tcPr>
          <w:p w14:paraId="48F76FB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6" w:type="dxa"/>
          </w:tcPr>
          <w:p w14:paraId="5785536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924" w:type="dxa"/>
          </w:tcPr>
          <w:p w14:paraId="30DDC92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288</w:t>
            </w:r>
          </w:p>
        </w:tc>
        <w:tc>
          <w:tcPr>
            <w:tcW w:w="1008" w:type="dxa"/>
          </w:tcPr>
          <w:p w14:paraId="47798C4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288" w:type="dxa"/>
          </w:tcPr>
          <w:p w14:paraId="1D06FD0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81" w:type="dxa"/>
          </w:tcPr>
          <w:p w14:paraId="30258D5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886" w:type="dxa"/>
          </w:tcPr>
          <w:p w14:paraId="2BAD463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316B512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7D14D5E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1 667</w:t>
            </w:r>
          </w:p>
        </w:tc>
      </w:tr>
      <w:tr w:rsidR="00BD230F" w14:paraId="0D3331D6" w14:textId="77777777">
        <w:tc>
          <w:tcPr>
            <w:cnfStyle w:val="001000000000" w:firstRow="0" w:lastRow="0" w:firstColumn="1" w:lastColumn="0" w:oddVBand="0" w:evenVBand="0" w:oddHBand="0" w:evenHBand="0" w:firstRowFirstColumn="0" w:firstRowLastColumn="0" w:lastRowFirstColumn="0" w:lastRowLastColumn="0"/>
            <w:tcW w:w="3148" w:type="dxa"/>
          </w:tcPr>
          <w:p w14:paraId="6358AA4E" w14:textId="77777777" w:rsidR="00BD230F" w:rsidRDefault="00BD230F">
            <w:pPr>
              <w:spacing w:before="0"/>
            </w:pPr>
            <w:r>
              <w:rPr>
                <w:b/>
                <w:sz w:val="16"/>
              </w:rPr>
              <w:t xml:space="preserve">Plant, equipment, vehicles and infrastructure systems </w:t>
            </w:r>
          </w:p>
        </w:tc>
        <w:tc>
          <w:tcPr>
            <w:tcW w:w="787" w:type="dxa"/>
          </w:tcPr>
          <w:p w14:paraId="5B8A607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8 400</w:t>
            </w:r>
          </w:p>
        </w:tc>
        <w:tc>
          <w:tcPr>
            <w:tcW w:w="994" w:type="dxa"/>
          </w:tcPr>
          <w:p w14:paraId="66A428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(904)</w:t>
            </w:r>
          </w:p>
        </w:tc>
        <w:tc>
          <w:tcPr>
            <w:tcW w:w="923" w:type="dxa"/>
          </w:tcPr>
          <w:p w14:paraId="42C4AD9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106" w:type="dxa"/>
          </w:tcPr>
          <w:p w14:paraId="0E43C76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38</w:t>
            </w:r>
          </w:p>
        </w:tc>
        <w:tc>
          <w:tcPr>
            <w:tcW w:w="924" w:type="dxa"/>
          </w:tcPr>
          <w:p w14:paraId="5946976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240</w:t>
            </w:r>
          </w:p>
        </w:tc>
        <w:tc>
          <w:tcPr>
            <w:tcW w:w="1008" w:type="dxa"/>
          </w:tcPr>
          <w:p w14:paraId="042C5A5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2 393</w:t>
            </w:r>
          </w:p>
        </w:tc>
        <w:tc>
          <w:tcPr>
            <w:tcW w:w="1288" w:type="dxa"/>
          </w:tcPr>
          <w:p w14:paraId="349172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294</w:t>
            </w:r>
          </w:p>
        </w:tc>
        <w:tc>
          <w:tcPr>
            <w:tcW w:w="1581" w:type="dxa"/>
          </w:tcPr>
          <w:p w14:paraId="4AE25E4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(24)</w:t>
            </w:r>
          </w:p>
        </w:tc>
        <w:tc>
          <w:tcPr>
            <w:tcW w:w="886" w:type="dxa"/>
          </w:tcPr>
          <w:p w14:paraId="6946E7E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w:t>
            </w:r>
          </w:p>
        </w:tc>
        <w:tc>
          <w:tcPr>
            <w:tcW w:w="1134" w:type="dxa"/>
          </w:tcPr>
          <w:p w14:paraId="603CB37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(189)</w:t>
            </w:r>
          </w:p>
        </w:tc>
        <w:tc>
          <w:tcPr>
            <w:tcW w:w="709" w:type="dxa"/>
          </w:tcPr>
          <w:p w14:paraId="13BE78F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10 239</w:t>
            </w:r>
          </w:p>
        </w:tc>
      </w:tr>
      <w:tr w:rsidR="00BD230F" w14:paraId="52B026CF" w14:textId="77777777">
        <w:tc>
          <w:tcPr>
            <w:cnfStyle w:val="001000000000" w:firstRow="0" w:lastRow="0" w:firstColumn="1" w:lastColumn="0" w:oddVBand="0" w:evenVBand="0" w:oddHBand="0" w:evenHBand="0" w:firstRowFirstColumn="0" w:firstRowLastColumn="0" w:lastRowFirstColumn="0" w:lastRowLastColumn="0"/>
            <w:tcW w:w="3148" w:type="dxa"/>
          </w:tcPr>
          <w:p w14:paraId="000BA8A0" w14:textId="77777777" w:rsidR="00BD230F" w:rsidRDefault="00BD230F">
            <w:pPr>
              <w:spacing w:before="0"/>
            </w:pPr>
            <w:r>
              <w:rPr>
                <w:sz w:val="16"/>
              </w:rPr>
              <w:t xml:space="preserve">   Infrastructure systems</w:t>
            </w:r>
          </w:p>
        </w:tc>
        <w:tc>
          <w:tcPr>
            <w:tcW w:w="787" w:type="dxa"/>
          </w:tcPr>
          <w:p w14:paraId="5A50B95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4 857</w:t>
            </w:r>
          </w:p>
        </w:tc>
        <w:tc>
          <w:tcPr>
            <w:tcW w:w="994" w:type="dxa"/>
          </w:tcPr>
          <w:p w14:paraId="65E360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(98)</w:t>
            </w:r>
          </w:p>
        </w:tc>
        <w:tc>
          <w:tcPr>
            <w:tcW w:w="923" w:type="dxa"/>
          </w:tcPr>
          <w:p w14:paraId="5EEC90F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6" w:type="dxa"/>
          </w:tcPr>
          <w:p w14:paraId="3481EA3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w:t>
            </w:r>
          </w:p>
        </w:tc>
        <w:tc>
          <w:tcPr>
            <w:tcW w:w="924" w:type="dxa"/>
          </w:tcPr>
          <w:p w14:paraId="7702DFF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180</w:t>
            </w:r>
          </w:p>
        </w:tc>
        <w:tc>
          <w:tcPr>
            <w:tcW w:w="1008" w:type="dxa"/>
          </w:tcPr>
          <w:p w14:paraId="445742C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1 652</w:t>
            </w:r>
          </w:p>
        </w:tc>
        <w:tc>
          <w:tcPr>
            <w:tcW w:w="1288" w:type="dxa"/>
          </w:tcPr>
          <w:p w14:paraId="62AA895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81" w:type="dxa"/>
          </w:tcPr>
          <w:p w14:paraId="4362AFE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(27)</w:t>
            </w:r>
          </w:p>
        </w:tc>
        <w:tc>
          <w:tcPr>
            <w:tcW w:w="886" w:type="dxa"/>
          </w:tcPr>
          <w:p w14:paraId="3C033C0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(11)</w:t>
            </w:r>
          </w:p>
        </w:tc>
        <w:tc>
          <w:tcPr>
            <w:tcW w:w="1134" w:type="dxa"/>
          </w:tcPr>
          <w:p w14:paraId="6323F10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(64)</w:t>
            </w:r>
          </w:p>
        </w:tc>
        <w:tc>
          <w:tcPr>
            <w:tcW w:w="709" w:type="dxa"/>
          </w:tcPr>
          <w:p w14:paraId="74E3653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6 492</w:t>
            </w:r>
          </w:p>
        </w:tc>
      </w:tr>
      <w:tr w:rsidR="00BD230F" w14:paraId="23165561" w14:textId="77777777">
        <w:tc>
          <w:tcPr>
            <w:cnfStyle w:val="001000000000" w:firstRow="0" w:lastRow="0" w:firstColumn="1" w:lastColumn="0" w:oddVBand="0" w:evenVBand="0" w:oddHBand="0" w:evenHBand="0" w:firstRowFirstColumn="0" w:firstRowLastColumn="0" w:lastRowFirstColumn="0" w:lastRowLastColumn="0"/>
            <w:tcW w:w="3148" w:type="dxa"/>
          </w:tcPr>
          <w:p w14:paraId="4ACDB608" w14:textId="77777777" w:rsidR="00BD230F" w:rsidRDefault="00BD230F">
            <w:pPr>
              <w:spacing w:before="0"/>
            </w:pPr>
            <w:r>
              <w:rPr>
                <w:sz w:val="16"/>
              </w:rPr>
              <w:t xml:space="preserve">   Plant, equipment and vehicles</w:t>
            </w:r>
          </w:p>
        </w:tc>
        <w:tc>
          <w:tcPr>
            <w:tcW w:w="787" w:type="dxa"/>
          </w:tcPr>
          <w:p w14:paraId="50CD1AC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3 543</w:t>
            </w:r>
          </w:p>
        </w:tc>
        <w:tc>
          <w:tcPr>
            <w:tcW w:w="994" w:type="dxa"/>
          </w:tcPr>
          <w:p w14:paraId="67896E9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(806)</w:t>
            </w:r>
          </w:p>
        </w:tc>
        <w:tc>
          <w:tcPr>
            <w:tcW w:w="923" w:type="dxa"/>
          </w:tcPr>
          <w:p w14:paraId="1E6505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6" w:type="dxa"/>
          </w:tcPr>
          <w:p w14:paraId="24828E2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36</w:t>
            </w:r>
          </w:p>
        </w:tc>
        <w:tc>
          <w:tcPr>
            <w:tcW w:w="924" w:type="dxa"/>
          </w:tcPr>
          <w:p w14:paraId="3F93DC0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60</w:t>
            </w:r>
          </w:p>
        </w:tc>
        <w:tc>
          <w:tcPr>
            <w:tcW w:w="1008" w:type="dxa"/>
          </w:tcPr>
          <w:p w14:paraId="266D20C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742</w:t>
            </w:r>
          </w:p>
        </w:tc>
        <w:tc>
          <w:tcPr>
            <w:tcW w:w="1288" w:type="dxa"/>
          </w:tcPr>
          <w:p w14:paraId="438E840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294</w:t>
            </w:r>
          </w:p>
        </w:tc>
        <w:tc>
          <w:tcPr>
            <w:tcW w:w="1581" w:type="dxa"/>
          </w:tcPr>
          <w:p w14:paraId="4D6ABF7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w:t>
            </w:r>
          </w:p>
        </w:tc>
        <w:tc>
          <w:tcPr>
            <w:tcW w:w="886" w:type="dxa"/>
          </w:tcPr>
          <w:p w14:paraId="133F9B9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0A417AA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(126)</w:t>
            </w:r>
          </w:p>
        </w:tc>
        <w:tc>
          <w:tcPr>
            <w:tcW w:w="709" w:type="dxa"/>
          </w:tcPr>
          <w:p w14:paraId="0D0C11D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3 747</w:t>
            </w:r>
          </w:p>
        </w:tc>
      </w:tr>
      <w:tr w:rsidR="00BD230F" w14:paraId="5CA920B2" w14:textId="77777777">
        <w:tc>
          <w:tcPr>
            <w:cnfStyle w:val="001000000000" w:firstRow="0" w:lastRow="0" w:firstColumn="1" w:lastColumn="0" w:oddVBand="0" w:evenVBand="0" w:oddHBand="0" w:evenHBand="0" w:firstRowFirstColumn="0" w:firstRowLastColumn="0" w:lastRowFirstColumn="0" w:lastRowLastColumn="0"/>
            <w:tcW w:w="3148" w:type="dxa"/>
          </w:tcPr>
          <w:p w14:paraId="2AD63B03" w14:textId="77777777" w:rsidR="00BD230F" w:rsidRDefault="00BD230F">
            <w:pPr>
              <w:spacing w:before="0"/>
            </w:pPr>
            <w:r>
              <w:rPr>
                <w:b/>
                <w:sz w:val="16"/>
              </w:rPr>
              <w:t>Roads, road infrastructure and earthworks</w:t>
            </w:r>
          </w:p>
        </w:tc>
        <w:tc>
          <w:tcPr>
            <w:tcW w:w="787" w:type="dxa"/>
          </w:tcPr>
          <w:p w14:paraId="77A2B49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41 495</w:t>
            </w:r>
          </w:p>
        </w:tc>
        <w:tc>
          <w:tcPr>
            <w:tcW w:w="994" w:type="dxa"/>
          </w:tcPr>
          <w:p w14:paraId="37F6B7C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(936)</w:t>
            </w:r>
          </w:p>
        </w:tc>
        <w:tc>
          <w:tcPr>
            <w:tcW w:w="923" w:type="dxa"/>
          </w:tcPr>
          <w:p w14:paraId="0EF647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106" w:type="dxa"/>
          </w:tcPr>
          <w:p w14:paraId="1920236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97</w:t>
            </w:r>
          </w:p>
        </w:tc>
        <w:tc>
          <w:tcPr>
            <w:tcW w:w="924" w:type="dxa"/>
          </w:tcPr>
          <w:p w14:paraId="00FA0BD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(207)</w:t>
            </w:r>
          </w:p>
        </w:tc>
        <w:tc>
          <w:tcPr>
            <w:tcW w:w="1008" w:type="dxa"/>
          </w:tcPr>
          <w:p w14:paraId="13A51B8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856</w:t>
            </w:r>
          </w:p>
        </w:tc>
        <w:tc>
          <w:tcPr>
            <w:tcW w:w="1288" w:type="dxa"/>
          </w:tcPr>
          <w:p w14:paraId="401D335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581" w:type="dxa"/>
          </w:tcPr>
          <w:p w14:paraId="3B47E2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(19)</w:t>
            </w:r>
          </w:p>
        </w:tc>
        <w:tc>
          <w:tcPr>
            <w:tcW w:w="886" w:type="dxa"/>
          </w:tcPr>
          <w:p w14:paraId="4FDB090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134" w:type="dxa"/>
          </w:tcPr>
          <w:p w14:paraId="20F62F9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453</w:t>
            </w:r>
          </w:p>
        </w:tc>
        <w:tc>
          <w:tcPr>
            <w:tcW w:w="709" w:type="dxa"/>
          </w:tcPr>
          <w:p w14:paraId="1F8C190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41 740</w:t>
            </w:r>
          </w:p>
        </w:tc>
      </w:tr>
      <w:tr w:rsidR="00BD230F" w14:paraId="0018BC99" w14:textId="77777777" w:rsidTr="00BD230F">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14:paraId="5F582FDE" w14:textId="77777777" w:rsidR="00BD230F" w:rsidRDefault="00BD230F">
            <w:pPr>
              <w:spacing w:before="0"/>
            </w:pPr>
            <w:r>
              <w:rPr>
                <w:b/>
                <w:sz w:val="16"/>
              </w:rPr>
              <w:t>Cultural assets</w:t>
            </w:r>
          </w:p>
        </w:tc>
        <w:tc>
          <w:tcPr>
            <w:tcW w:w="787" w:type="dxa"/>
            <w:tcBorders>
              <w:bottom w:val="single" w:sz="6" w:space="0" w:color="auto"/>
            </w:tcBorders>
          </w:tcPr>
          <w:p w14:paraId="5531445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5 640</w:t>
            </w:r>
          </w:p>
        </w:tc>
        <w:tc>
          <w:tcPr>
            <w:tcW w:w="994" w:type="dxa"/>
            <w:tcBorders>
              <w:bottom w:val="single" w:sz="6" w:space="0" w:color="auto"/>
            </w:tcBorders>
          </w:tcPr>
          <w:p w14:paraId="5E18B9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w:t>
            </w:r>
          </w:p>
        </w:tc>
        <w:tc>
          <w:tcPr>
            <w:tcW w:w="923" w:type="dxa"/>
            <w:tcBorders>
              <w:bottom w:val="single" w:sz="6" w:space="0" w:color="auto"/>
            </w:tcBorders>
          </w:tcPr>
          <w:p w14:paraId="7590ED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106" w:type="dxa"/>
            <w:tcBorders>
              <w:bottom w:val="single" w:sz="6" w:space="0" w:color="auto"/>
            </w:tcBorders>
          </w:tcPr>
          <w:p w14:paraId="53F2CE2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516</w:t>
            </w:r>
          </w:p>
        </w:tc>
        <w:tc>
          <w:tcPr>
            <w:tcW w:w="924" w:type="dxa"/>
            <w:tcBorders>
              <w:bottom w:val="single" w:sz="6" w:space="0" w:color="auto"/>
            </w:tcBorders>
          </w:tcPr>
          <w:p w14:paraId="24DB01B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326</w:t>
            </w:r>
          </w:p>
        </w:tc>
        <w:tc>
          <w:tcPr>
            <w:tcW w:w="1008" w:type="dxa"/>
            <w:tcBorders>
              <w:bottom w:val="single" w:sz="6" w:space="0" w:color="auto"/>
            </w:tcBorders>
          </w:tcPr>
          <w:p w14:paraId="00DE6E2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23</w:t>
            </w:r>
          </w:p>
        </w:tc>
        <w:tc>
          <w:tcPr>
            <w:tcW w:w="1288" w:type="dxa"/>
            <w:tcBorders>
              <w:bottom w:val="single" w:sz="6" w:space="0" w:color="auto"/>
            </w:tcBorders>
          </w:tcPr>
          <w:p w14:paraId="7034946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581" w:type="dxa"/>
            <w:tcBorders>
              <w:bottom w:val="single" w:sz="6" w:space="0" w:color="auto"/>
            </w:tcBorders>
          </w:tcPr>
          <w:p w14:paraId="2C2D084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886" w:type="dxa"/>
            <w:tcBorders>
              <w:bottom w:val="single" w:sz="6" w:space="0" w:color="auto"/>
            </w:tcBorders>
          </w:tcPr>
          <w:p w14:paraId="56A39CA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w:t>
            </w:r>
          </w:p>
        </w:tc>
        <w:tc>
          <w:tcPr>
            <w:tcW w:w="1134" w:type="dxa"/>
            <w:tcBorders>
              <w:bottom w:val="single" w:sz="6" w:space="0" w:color="auto"/>
            </w:tcBorders>
          </w:tcPr>
          <w:p w14:paraId="5DBCAA9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(13)</w:t>
            </w:r>
          </w:p>
        </w:tc>
        <w:tc>
          <w:tcPr>
            <w:tcW w:w="709" w:type="dxa"/>
            <w:tcBorders>
              <w:bottom w:val="single" w:sz="6" w:space="0" w:color="auto"/>
            </w:tcBorders>
          </w:tcPr>
          <w:p w14:paraId="29E98ED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6 482</w:t>
            </w:r>
          </w:p>
        </w:tc>
      </w:tr>
      <w:tr w:rsidR="00BD230F" w14:paraId="0B430218" w14:textId="77777777">
        <w:tc>
          <w:tcPr>
            <w:cnfStyle w:val="001000000000" w:firstRow="0" w:lastRow="0" w:firstColumn="1" w:lastColumn="0" w:oddVBand="0" w:evenVBand="0" w:oddHBand="0" w:evenHBand="0" w:firstRowFirstColumn="0" w:firstRowLastColumn="0" w:lastRowFirstColumn="0" w:lastRowLastColumn="0"/>
            <w:tcW w:w="3148" w:type="dxa"/>
          </w:tcPr>
          <w:p w14:paraId="5007F6CC" w14:textId="77777777" w:rsidR="00BD230F" w:rsidRDefault="00BD230F">
            <w:pPr>
              <w:spacing w:before="0"/>
            </w:pPr>
            <w:r>
              <w:rPr>
                <w:b/>
                <w:sz w:val="16"/>
              </w:rPr>
              <w:t>Total</w:t>
            </w:r>
          </w:p>
        </w:tc>
        <w:tc>
          <w:tcPr>
            <w:tcW w:w="787" w:type="dxa"/>
          </w:tcPr>
          <w:p w14:paraId="5C93D94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160 342</w:t>
            </w:r>
          </w:p>
        </w:tc>
        <w:tc>
          <w:tcPr>
            <w:tcW w:w="994" w:type="dxa"/>
          </w:tcPr>
          <w:p w14:paraId="2F0494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(3 615)</w:t>
            </w:r>
          </w:p>
        </w:tc>
        <w:tc>
          <w:tcPr>
            <w:tcW w:w="923" w:type="dxa"/>
          </w:tcPr>
          <w:p w14:paraId="5DB177B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w:t>
            </w:r>
          </w:p>
        </w:tc>
        <w:tc>
          <w:tcPr>
            <w:tcW w:w="1106" w:type="dxa"/>
          </w:tcPr>
          <w:p w14:paraId="7C4A870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1 617</w:t>
            </w:r>
          </w:p>
        </w:tc>
        <w:tc>
          <w:tcPr>
            <w:tcW w:w="924" w:type="dxa"/>
          </w:tcPr>
          <w:p w14:paraId="522A6EA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5 751</w:t>
            </w:r>
          </w:p>
        </w:tc>
        <w:tc>
          <w:tcPr>
            <w:tcW w:w="1008" w:type="dxa"/>
          </w:tcPr>
          <w:p w14:paraId="40E3101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4 785</w:t>
            </w:r>
          </w:p>
        </w:tc>
        <w:tc>
          <w:tcPr>
            <w:tcW w:w="1288" w:type="dxa"/>
          </w:tcPr>
          <w:p w14:paraId="61ED615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2 181</w:t>
            </w:r>
          </w:p>
        </w:tc>
        <w:tc>
          <w:tcPr>
            <w:tcW w:w="1581" w:type="dxa"/>
          </w:tcPr>
          <w:p w14:paraId="6ABCA47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(76)</w:t>
            </w:r>
          </w:p>
        </w:tc>
        <w:tc>
          <w:tcPr>
            <w:tcW w:w="886" w:type="dxa"/>
          </w:tcPr>
          <w:p w14:paraId="61FE633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(106)</w:t>
            </w:r>
          </w:p>
        </w:tc>
        <w:tc>
          <w:tcPr>
            <w:tcW w:w="1134" w:type="dxa"/>
          </w:tcPr>
          <w:p w14:paraId="773103B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441</w:t>
            </w:r>
          </w:p>
        </w:tc>
        <w:tc>
          <w:tcPr>
            <w:tcW w:w="709" w:type="dxa"/>
          </w:tcPr>
          <w:p w14:paraId="2E68F31A" w14:textId="44CB813D"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171 310</w:t>
            </w:r>
          </w:p>
        </w:tc>
      </w:tr>
    </w:tbl>
    <w:p w14:paraId="24B3F770" w14:textId="77777777" w:rsidR="00BD230F" w:rsidRPr="00286726" w:rsidRDefault="00BD230F" w:rsidP="00BD230F">
      <w:pPr>
        <w:spacing w:before="0" w:after="20"/>
        <w:rPr>
          <w:sz w:val="16"/>
          <w:szCs w:val="16"/>
        </w:rPr>
      </w:pPr>
    </w:p>
    <w:tbl>
      <w:tblPr>
        <w:tblStyle w:val="DTFTable"/>
        <w:tblW w:w="14488" w:type="dxa"/>
        <w:tblLayout w:type="fixed"/>
        <w:tblLook w:val="06A0" w:firstRow="1" w:lastRow="0" w:firstColumn="1" w:lastColumn="0" w:noHBand="1" w:noVBand="1"/>
      </w:tblPr>
      <w:tblGrid>
        <w:gridCol w:w="3148"/>
        <w:gridCol w:w="759"/>
        <w:gridCol w:w="1008"/>
        <w:gridCol w:w="926"/>
        <w:gridCol w:w="1103"/>
        <w:gridCol w:w="924"/>
        <w:gridCol w:w="1008"/>
        <w:gridCol w:w="1316"/>
        <w:gridCol w:w="1553"/>
        <w:gridCol w:w="900"/>
        <w:gridCol w:w="1134"/>
        <w:gridCol w:w="709"/>
      </w:tblGrid>
      <w:tr w:rsidR="00BD230F" w14:paraId="5CBDAAF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27283751" w14:textId="50C94CA1" w:rsidR="00BD230F" w:rsidRDefault="00BD230F">
            <w:pPr>
              <w:keepNext/>
              <w:spacing w:before="0"/>
            </w:pPr>
            <w:r>
              <w:rPr>
                <w:sz w:val="16"/>
              </w:rPr>
              <w:t>2020</w:t>
            </w:r>
            <w:r>
              <w:rPr>
                <w:sz w:val="16"/>
                <w:vertAlign w:val="superscript"/>
              </w:rPr>
              <w:t xml:space="preserve"> (a)</w:t>
            </w:r>
          </w:p>
        </w:tc>
        <w:tc>
          <w:tcPr>
            <w:tcW w:w="759" w:type="dxa"/>
          </w:tcPr>
          <w:p w14:paraId="4CDED7AC"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008" w:type="dxa"/>
          </w:tcPr>
          <w:p w14:paraId="1C04B2A2"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926" w:type="dxa"/>
          </w:tcPr>
          <w:p w14:paraId="7B45BFD3"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103" w:type="dxa"/>
          </w:tcPr>
          <w:p w14:paraId="3DDCECBA"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924" w:type="dxa"/>
          </w:tcPr>
          <w:p w14:paraId="5F7264C6"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008" w:type="dxa"/>
          </w:tcPr>
          <w:p w14:paraId="4290EB87"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316" w:type="dxa"/>
          </w:tcPr>
          <w:p w14:paraId="4CA86D96"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553" w:type="dxa"/>
          </w:tcPr>
          <w:p w14:paraId="748101A2"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900" w:type="dxa"/>
          </w:tcPr>
          <w:p w14:paraId="1428A482"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1134" w:type="dxa"/>
          </w:tcPr>
          <w:p w14:paraId="763BBE0E"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c>
          <w:tcPr>
            <w:tcW w:w="709" w:type="dxa"/>
          </w:tcPr>
          <w:p w14:paraId="6CF70D14"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p>
        </w:tc>
      </w:tr>
      <w:tr w:rsidR="00BD230F" w14:paraId="42ED2939" w14:textId="77777777">
        <w:tc>
          <w:tcPr>
            <w:cnfStyle w:val="001000000000" w:firstRow="0" w:lastRow="0" w:firstColumn="1" w:lastColumn="0" w:oddVBand="0" w:evenVBand="0" w:oddHBand="0" w:evenHBand="0" w:firstRowFirstColumn="0" w:firstRowLastColumn="0" w:lastRowFirstColumn="0" w:lastRowLastColumn="0"/>
            <w:tcW w:w="3148" w:type="dxa"/>
          </w:tcPr>
          <w:p w14:paraId="73553C9E" w14:textId="77777777" w:rsidR="00BD230F" w:rsidRDefault="00BD230F">
            <w:pPr>
              <w:spacing w:before="0"/>
            </w:pPr>
            <w:r>
              <w:rPr>
                <w:b/>
                <w:sz w:val="16"/>
              </w:rPr>
              <w:t>Buildings</w:t>
            </w:r>
          </w:p>
        </w:tc>
        <w:tc>
          <w:tcPr>
            <w:tcW w:w="759" w:type="dxa"/>
          </w:tcPr>
          <w:p w14:paraId="280366A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35 748</w:t>
            </w:r>
          </w:p>
        </w:tc>
        <w:tc>
          <w:tcPr>
            <w:tcW w:w="1008" w:type="dxa"/>
          </w:tcPr>
          <w:p w14:paraId="25859B7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(1 489)</w:t>
            </w:r>
          </w:p>
        </w:tc>
        <w:tc>
          <w:tcPr>
            <w:tcW w:w="926" w:type="dxa"/>
          </w:tcPr>
          <w:p w14:paraId="11AAD23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w:t>
            </w:r>
          </w:p>
        </w:tc>
        <w:tc>
          <w:tcPr>
            <w:tcW w:w="1103" w:type="dxa"/>
          </w:tcPr>
          <w:p w14:paraId="614E7C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286</w:t>
            </w:r>
          </w:p>
        </w:tc>
        <w:tc>
          <w:tcPr>
            <w:tcW w:w="924" w:type="dxa"/>
          </w:tcPr>
          <w:p w14:paraId="1AFB53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232</w:t>
            </w:r>
          </w:p>
        </w:tc>
        <w:tc>
          <w:tcPr>
            <w:tcW w:w="1008" w:type="dxa"/>
          </w:tcPr>
          <w:p w14:paraId="36BE2FF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705</w:t>
            </w:r>
          </w:p>
        </w:tc>
        <w:tc>
          <w:tcPr>
            <w:tcW w:w="1316" w:type="dxa"/>
          </w:tcPr>
          <w:p w14:paraId="3943A70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1 664</w:t>
            </w:r>
          </w:p>
        </w:tc>
        <w:tc>
          <w:tcPr>
            <w:tcW w:w="1553" w:type="dxa"/>
          </w:tcPr>
          <w:p w14:paraId="736B47C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(356)</w:t>
            </w:r>
          </w:p>
        </w:tc>
        <w:tc>
          <w:tcPr>
            <w:tcW w:w="900" w:type="dxa"/>
          </w:tcPr>
          <w:p w14:paraId="75AE6D4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364</w:t>
            </w:r>
          </w:p>
        </w:tc>
        <w:tc>
          <w:tcPr>
            <w:tcW w:w="1134" w:type="dxa"/>
          </w:tcPr>
          <w:p w14:paraId="3FA2DC3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(146)</w:t>
            </w:r>
          </w:p>
        </w:tc>
        <w:tc>
          <w:tcPr>
            <w:tcW w:w="709" w:type="dxa"/>
          </w:tcPr>
          <w:p w14:paraId="65E5FB7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37 004</w:t>
            </w:r>
          </w:p>
        </w:tc>
      </w:tr>
      <w:tr w:rsidR="00BD230F" w14:paraId="20688F55" w14:textId="77777777">
        <w:tc>
          <w:tcPr>
            <w:cnfStyle w:val="001000000000" w:firstRow="0" w:lastRow="0" w:firstColumn="1" w:lastColumn="0" w:oddVBand="0" w:evenVBand="0" w:oddHBand="0" w:evenHBand="0" w:firstRowFirstColumn="0" w:firstRowLastColumn="0" w:lastRowFirstColumn="0" w:lastRowLastColumn="0"/>
            <w:tcW w:w="3148" w:type="dxa"/>
          </w:tcPr>
          <w:p w14:paraId="1F534880" w14:textId="77777777" w:rsidR="00BD230F" w:rsidRDefault="00BD230F">
            <w:pPr>
              <w:spacing w:before="0"/>
            </w:pPr>
            <w:r>
              <w:rPr>
                <w:sz w:val="16"/>
              </w:rPr>
              <w:t xml:space="preserve">   Non</w:t>
            </w:r>
            <w:r>
              <w:rPr>
                <w:sz w:val="16"/>
              </w:rPr>
              <w:noBreakHyphen/>
              <w:t>specialised buildings</w:t>
            </w:r>
          </w:p>
        </w:tc>
        <w:tc>
          <w:tcPr>
            <w:tcW w:w="759" w:type="dxa"/>
          </w:tcPr>
          <w:p w14:paraId="5911135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3 278</w:t>
            </w:r>
          </w:p>
        </w:tc>
        <w:tc>
          <w:tcPr>
            <w:tcW w:w="1008" w:type="dxa"/>
          </w:tcPr>
          <w:p w14:paraId="7F1FDD5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(148)</w:t>
            </w:r>
          </w:p>
        </w:tc>
        <w:tc>
          <w:tcPr>
            <w:tcW w:w="926" w:type="dxa"/>
          </w:tcPr>
          <w:p w14:paraId="047AA8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3" w:type="dxa"/>
          </w:tcPr>
          <w:p w14:paraId="709EE6F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155</w:t>
            </w:r>
          </w:p>
        </w:tc>
        <w:tc>
          <w:tcPr>
            <w:tcW w:w="924" w:type="dxa"/>
          </w:tcPr>
          <w:p w14:paraId="1B0FF2A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w:t>
            </w:r>
          </w:p>
        </w:tc>
        <w:tc>
          <w:tcPr>
            <w:tcW w:w="1008" w:type="dxa"/>
          </w:tcPr>
          <w:p w14:paraId="4DDD48B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88</w:t>
            </w:r>
          </w:p>
        </w:tc>
        <w:tc>
          <w:tcPr>
            <w:tcW w:w="1316" w:type="dxa"/>
          </w:tcPr>
          <w:p w14:paraId="3D3A551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553" w:type="dxa"/>
          </w:tcPr>
          <w:p w14:paraId="01E016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0" w:type="dxa"/>
          </w:tcPr>
          <w:p w14:paraId="0CD8559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276</w:t>
            </w:r>
          </w:p>
        </w:tc>
        <w:tc>
          <w:tcPr>
            <w:tcW w:w="1134" w:type="dxa"/>
          </w:tcPr>
          <w:p w14:paraId="6258AA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(391)</w:t>
            </w:r>
          </w:p>
        </w:tc>
        <w:tc>
          <w:tcPr>
            <w:tcW w:w="709" w:type="dxa"/>
          </w:tcPr>
          <w:p w14:paraId="7E871CC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3 275</w:t>
            </w:r>
          </w:p>
        </w:tc>
      </w:tr>
      <w:tr w:rsidR="00BD230F" w14:paraId="2535A4F0" w14:textId="77777777">
        <w:tc>
          <w:tcPr>
            <w:cnfStyle w:val="001000000000" w:firstRow="0" w:lastRow="0" w:firstColumn="1" w:lastColumn="0" w:oddVBand="0" w:evenVBand="0" w:oddHBand="0" w:evenHBand="0" w:firstRowFirstColumn="0" w:firstRowLastColumn="0" w:lastRowFirstColumn="0" w:lastRowLastColumn="0"/>
            <w:tcW w:w="3148" w:type="dxa"/>
          </w:tcPr>
          <w:p w14:paraId="664F85D2" w14:textId="77777777" w:rsidR="00BD230F" w:rsidRDefault="00BD230F">
            <w:pPr>
              <w:spacing w:before="0"/>
            </w:pPr>
            <w:r>
              <w:rPr>
                <w:sz w:val="16"/>
              </w:rPr>
              <w:t xml:space="preserve">   Specialised buildings</w:t>
            </w:r>
          </w:p>
        </w:tc>
        <w:tc>
          <w:tcPr>
            <w:tcW w:w="759" w:type="dxa"/>
          </w:tcPr>
          <w:p w14:paraId="13CDB03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31 379</w:t>
            </w:r>
          </w:p>
        </w:tc>
        <w:tc>
          <w:tcPr>
            <w:tcW w:w="1008" w:type="dxa"/>
          </w:tcPr>
          <w:p w14:paraId="54EF040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(1 316)</w:t>
            </w:r>
          </w:p>
        </w:tc>
        <w:tc>
          <w:tcPr>
            <w:tcW w:w="926" w:type="dxa"/>
          </w:tcPr>
          <w:p w14:paraId="707A61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w:t>
            </w:r>
          </w:p>
        </w:tc>
        <w:tc>
          <w:tcPr>
            <w:tcW w:w="1103" w:type="dxa"/>
          </w:tcPr>
          <w:p w14:paraId="220106B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131</w:t>
            </w:r>
          </w:p>
        </w:tc>
        <w:tc>
          <w:tcPr>
            <w:tcW w:w="924" w:type="dxa"/>
          </w:tcPr>
          <w:p w14:paraId="1C6BFD4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216</w:t>
            </w:r>
          </w:p>
        </w:tc>
        <w:tc>
          <w:tcPr>
            <w:tcW w:w="1008" w:type="dxa"/>
          </w:tcPr>
          <w:p w14:paraId="75E0D30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612</w:t>
            </w:r>
          </w:p>
        </w:tc>
        <w:tc>
          <w:tcPr>
            <w:tcW w:w="1316" w:type="dxa"/>
          </w:tcPr>
          <w:p w14:paraId="4D0D8B6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1 663</w:t>
            </w:r>
          </w:p>
        </w:tc>
        <w:tc>
          <w:tcPr>
            <w:tcW w:w="1553" w:type="dxa"/>
          </w:tcPr>
          <w:p w14:paraId="1BA943F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(357)</w:t>
            </w:r>
          </w:p>
        </w:tc>
        <w:tc>
          <w:tcPr>
            <w:tcW w:w="900" w:type="dxa"/>
          </w:tcPr>
          <w:p w14:paraId="47A0020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607B07C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245</w:t>
            </w:r>
          </w:p>
        </w:tc>
        <w:tc>
          <w:tcPr>
            <w:tcW w:w="709" w:type="dxa"/>
          </w:tcPr>
          <w:p w14:paraId="6AE66EC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32 568</w:t>
            </w:r>
          </w:p>
        </w:tc>
      </w:tr>
      <w:tr w:rsidR="00BD230F" w14:paraId="76297238" w14:textId="77777777">
        <w:tc>
          <w:tcPr>
            <w:cnfStyle w:val="001000000000" w:firstRow="0" w:lastRow="0" w:firstColumn="1" w:lastColumn="0" w:oddVBand="0" w:evenVBand="0" w:oddHBand="0" w:evenHBand="0" w:firstRowFirstColumn="0" w:firstRowLastColumn="0" w:lastRowFirstColumn="0" w:lastRowLastColumn="0"/>
            <w:tcW w:w="3148" w:type="dxa"/>
          </w:tcPr>
          <w:p w14:paraId="16054569" w14:textId="77777777" w:rsidR="00BD230F" w:rsidRDefault="00BD230F">
            <w:pPr>
              <w:spacing w:before="0"/>
            </w:pPr>
            <w:r>
              <w:rPr>
                <w:sz w:val="16"/>
              </w:rPr>
              <w:t xml:space="preserve">   Heritage buildings</w:t>
            </w:r>
          </w:p>
        </w:tc>
        <w:tc>
          <w:tcPr>
            <w:tcW w:w="759" w:type="dxa"/>
          </w:tcPr>
          <w:p w14:paraId="634485C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1 091</w:t>
            </w:r>
          </w:p>
        </w:tc>
        <w:tc>
          <w:tcPr>
            <w:tcW w:w="1008" w:type="dxa"/>
          </w:tcPr>
          <w:p w14:paraId="56CD7C8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w:t>
            </w:r>
          </w:p>
        </w:tc>
        <w:tc>
          <w:tcPr>
            <w:tcW w:w="926" w:type="dxa"/>
          </w:tcPr>
          <w:p w14:paraId="242E77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3" w:type="dxa"/>
          </w:tcPr>
          <w:p w14:paraId="259E94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4" w:type="dxa"/>
          </w:tcPr>
          <w:p w14:paraId="4FBB55F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008" w:type="dxa"/>
          </w:tcPr>
          <w:p w14:paraId="60DDD4B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w:t>
            </w:r>
          </w:p>
        </w:tc>
        <w:tc>
          <w:tcPr>
            <w:tcW w:w="1316" w:type="dxa"/>
          </w:tcPr>
          <w:p w14:paraId="3937926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53" w:type="dxa"/>
          </w:tcPr>
          <w:p w14:paraId="23F9672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900" w:type="dxa"/>
          </w:tcPr>
          <w:p w14:paraId="31F6C07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88</w:t>
            </w:r>
          </w:p>
        </w:tc>
        <w:tc>
          <w:tcPr>
            <w:tcW w:w="1134" w:type="dxa"/>
          </w:tcPr>
          <w:p w14:paraId="6242A71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3211F6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1 161</w:t>
            </w:r>
          </w:p>
        </w:tc>
      </w:tr>
      <w:tr w:rsidR="00BD230F" w14:paraId="4602690D" w14:textId="77777777">
        <w:tc>
          <w:tcPr>
            <w:cnfStyle w:val="001000000000" w:firstRow="0" w:lastRow="0" w:firstColumn="1" w:lastColumn="0" w:oddVBand="0" w:evenVBand="0" w:oddHBand="0" w:evenHBand="0" w:firstRowFirstColumn="0" w:firstRowLastColumn="0" w:lastRowFirstColumn="0" w:lastRowLastColumn="0"/>
            <w:tcW w:w="3148" w:type="dxa"/>
          </w:tcPr>
          <w:p w14:paraId="2F0FCE9F" w14:textId="77777777" w:rsidR="00BD230F" w:rsidRDefault="00BD230F">
            <w:pPr>
              <w:spacing w:before="0"/>
            </w:pPr>
            <w:r>
              <w:rPr>
                <w:b/>
                <w:sz w:val="16"/>
              </w:rPr>
              <w:t>Land and national parks</w:t>
            </w:r>
          </w:p>
        </w:tc>
        <w:tc>
          <w:tcPr>
            <w:tcW w:w="759" w:type="dxa"/>
          </w:tcPr>
          <w:p w14:paraId="0C76826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55 220</w:t>
            </w:r>
          </w:p>
        </w:tc>
        <w:tc>
          <w:tcPr>
            <w:tcW w:w="1008" w:type="dxa"/>
          </w:tcPr>
          <w:p w14:paraId="39757EB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926" w:type="dxa"/>
          </w:tcPr>
          <w:p w14:paraId="6B89F48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w:t>
            </w:r>
          </w:p>
        </w:tc>
        <w:tc>
          <w:tcPr>
            <w:tcW w:w="1103" w:type="dxa"/>
          </w:tcPr>
          <w:p w14:paraId="26771A5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200</w:t>
            </w:r>
          </w:p>
        </w:tc>
        <w:tc>
          <w:tcPr>
            <w:tcW w:w="924" w:type="dxa"/>
          </w:tcPr>
          <w:p w14:paraId="423B3F8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11 247</w:t>
            </w:r>
          </w:p>
        </w:tc>
        <w:tc>
          <w:tcPr>
            <w:tcW w:w="1008" w:type="dxa"/>
          </w:tcPr>
          <w:p w14:paraId="7600B41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w:t>
            </w:r>
          </w:p>
        </w:tc>
        <w:tc>
          <w:tcPr>
            <w:tcW w:w="1316" w:type="dxa"/>
          </w:tcPr>
          <w:p w14:paraId="1408FFD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24</w:t>
            </w:r>
          </w:p>
        </w:tc>
        <w:tc>
          <w:tcPr>
            <w:tcW w:w="1553" w:type="dxa"/>
          </w:tcPr>
          <w:p w14:paraId="384AB05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w:t>
            </w:r>
          </w:p>
        </w:tc>
        <w:tc>
          <w:tcPr>
            <w:tcW w:w="900" w:type="dxa"/>
          </w:tcPr>
          <w:p w14:paraId="245BFB6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1 239</w:t>
            </w:r>
          </w:p>
        </w:tc>
        <w:tc>
          <w:tcPr>
            <w:tcW w:w="1134" w:type="dxa"/>
          </w:tcPr>
          <w:p w14:paraId="77C7A92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(115)</w:t>
            </w:r>
          </w:p>
        </w:tc>
        <w:tc>
          <w:tcPr>
            <w:tcW w:w="709" w:type="dxa"/>
          </w:tcPr>
          <w:p w14:paraId="41B1331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67 803</w:t>
            </w:r>
          </w:p>
        </w:tc>
      </w:tr>
      <w:tr w:rsidR="00BD230F" w14:paraId="5400B692" w14:textId="77777777">
        <w:tc>
          <w:tcPr>
            <w:cnfStyle w:val="001000000000" w:firstRow="0" w:lastRow="0" w:firstColumn="1" w:lastColumn="0" w:oddVBand="0" w:evenVBand="0" w:oddHBand="0" w:evenHBand="0" w:firstRowFirstColumn="0" w:firstRowLastColumn="0" w:lastRowFirstColumn="0" w:lastRowLastColumn="0"/>
            <w:tcW w:w="3148" w:type="dxa"/>
          </w:tcPr>
          <w:p w14:paraId="6584F42F" w14:textId="77777777" w:rsidR="00BD230F" w:rsidRDefault="00BD230F">
            <w:pPr>
              <w:spacing w:before="0"/>
            </w:pPr>
            <w:r>
              <w:rPr>
                <w:sz w:val="16"/>
              </w:rPr>
              <w:t xml:space="preserve">   Non</w:t>
            </w:r>
            <w:r>
              <w:rPr>
                <w:sz w:val="16"/>
              </w:rPr>
              <w:noBreakHyphen/>
              <w:t>specialised land</w:t>
            </w:r>
          </w:p>
        </w:tc>
        <w:tc>
          <w:tcPr>
            <w:tcW w:w="759" w:type="dxa"/>
          </w:tcPr>
          <w:p w14:paraId="38988E7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2 801</w:t>
            </w:r>
          </w:p>
        </w:tc>
        <w:tc>
          <w:tcPr>
            <w:tcW w:w="1008" w:type="dxa"/>
          </w:tcPr>
          <w:p w14:paraId="4F9E011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6" w:type="dxa"/>
          </w:tcPr>
          <w:p w14:paraId="7B9D6A8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3" w:type="dxa"/>
          </w:tcPr>
          <w:p w14:paraId="610BE7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4" w:type="dxa"/>
          </w:tcPr>
          <w:p w14:paraId="20B07D3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116</w:t>
            </w:r>
          </w:p>
        </w:tc>
        <w:tc>
          <w:tcPr>
            <w:tcW w:w="1008" w:type="dxa"/>
          </w:tcPr>
          <w:p w14:paraId="2DBFA47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w:t>
            </w:r>
          </w:p>
        </w:tc>
        <w:tc>
          <w:tcPr>
            <w:tcW w:w="1316" w:type="dxa"/>
          </w:tcPr>
          <w:p w14:paraId="2C14E64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53" w:type="dxa"/>
          </w:tcPr>
          <w:p w14:paraId="38D43B5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0" w:type="dxa"/>
          </w:tcPr>
          <w:p w14:paraId="40F46B5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7BC7BF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(1 620)</w:t>
            </w:r>
          </w:p>
        </w:tc>
        <w:tc>
          <w:tcPr>
            <w:tcW w:w="709" w:type="dxa"/>
          </w:tcPr>
          <w:p w14:paraId="391ACB9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1 292</w:t>
            </w:r>
          </w:p>
        </w:tc>
      </w:tr>
      <w:tr w:rsidR="00BD230F" w14:paraId="0DC9AF3E" w14:textId="77777777">
        <w:tc>
          <w:tcPr>
            <w:cnfStyle w:val="001000000000" w:firstRow="0" w:lastRow="0" w:firstColumn="1" w:lastColumn="0" w:oddVBand="0" w:evenVBand="0" w:oddHBand="0" w:evenHBand="0" w:firstRowFirstColumn="0" w:firstRowLastColumn="0" w:lastRowFirstColumn="0" w:lastRowLastColumn="0"/>
            <w:tcW w:w="3148" w:type="dxa"/>
          </w:tcPr>
          <w:p w14:paraId="3A68D5A8" w14:textId="77777777" w:rsidR="00BD230F" w:rsidRDefault="00BD230F">
            <w:pPr>
              <w:spacing w:before="0"/>
            </w:pPr>
            <w:r>
              <w:rPr>
                <w:sz w:val="16"/>
              </w:rPr>
              <w:t xml:space="preserve">   Specialised land</w:t>
            </w:r>
          </w:p>
        </w:tc>
        <w:tc>
          <w:tcPr>
            <w:tcW w:w="759" w:type="dxa"/>
          </w:tcPr>
          <w:p w14:paraId="62D966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26 933</w:t>
            </w:r>
          </w:p>
        </w:tc>
        <w:tc>
          <w:tcPr>
            <w:tcW w:w="1008" w:type="dxa"/>
          </w:tcPr>
          <w:p w14:paraId="4950293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6" w:type="dxa"/>
          </w:tcPr>
          <w:p w14:paraId="234AC74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103" w:type="dxa"/>
          </w:tcPr>
          <w:p w14:paraId="06CBB88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200</w:t>
            </w:r>
          </w:p>
        </w:tc>
        <w:tc>
          <w:tcPr>
            <w:tcW w:w="924" w:type="dxa"/>
          </w:tcPr>
          <w:p w14:paraId="5072BC5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999</w:t>
            </w:r>
          </w:p>
        </w:tc>
        <w:tc>
          <w:tcPr>
            <w:tcW w:w="1008" w:type="dxa"/>
          </w:tcPr>
          <w:p w14:paraId="5CAFBF9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316" w:type="dxa"/>
          </w:tcPr>
          <w:p w14:paraId="5D555B2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w:t>
            </w:r>
          </w:p>
        </w:tc>
        <w:tc>
          <w:tcPr>
            <w:tcW w:w="1553" w:type="dxa"/>
          </w:tcPr>
          <w:p w14:paraId="2E9768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(167)</w:t>
            </w:r>
          </w:p>
        </w:tc>
        <w:tc>
          <w:tcPr>
            <w:tcW w:w="900" w:type="dxa"/>
          </w:tcPr>
          <w:p w14:paraId="01957A1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1 240</w:t>
            </w:r>
          </w:p>
        </w:tc>
        <w:tc>
          <w:tcPr>
            <w:tcW w:w="1134" w:type="dxa"/>
          </w:tcPr>
          <w:p w14:paraId="5E79DED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1 505</w:t>
            </w:r>
          </w:p>
        </w:tc>
        <w:tc>
          <w:tcPr>
            <w:tcW w:w="709" w:type="dxa"/>
          </w:tcPr>
          <w:p w14:paraId="0467663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30 732</w:t>
            </w:r>
          </w:p>
        </w:tc>
      </w:tr>
      <w:tr w:rsidR="00BD230F" w14:paraId="39C7C0D1" w14:textId="77777777">
        <w:tc>
          <w:tcPr>
            <w:cnfStyle w:val="001000000000" w:firstRow="0" w:lastRow="0" w:firstColumn="1" w:lastColumn="0" w:oddVBand="0" w:evenVBand="0" w:oddHBand="0" w:evenHBand="0" w:firstRowFirstColumn="0" w:firstRowLastColumn="0" w:lastRowFirstColumn="0" w:lastRowLastColumn="0"/>
            <w:tcW w:w="3148" w:type="dxa"/>
          </w:tcPr>
          <w:p w14:paraId="0D548DC8" w14:textId="77777777" w:rsidR="00BD230F" w:rsidRDefault="00BD230F">
            <w:pPr>
              <w:spacing w:before="0"/>
            </w:pPr>
            <w:r>
              <w:rPr>
                <w:sz w:val="16"/>
              </w:rPr>
              <w:t xml:space="preserve">   Land under roads</w:t>
            </w:r>
          </w:p>
        </w:tc>
        <w:tc>
          <w:tcPr>
            <w:tcW w:w="759" w:type="dxa"/>
          </w:tcPr>
          <w:p w14:paraId="7FCFE43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24 266</w:t>
            </w:r>
          </w:p>
        </w:tc>
        <w:tc>
          <w:tcPr>
            <w:tcW w:w="1008" w:type="dxa"/>
          </w:tcPr>
          <w:p w14:paraId="65739C9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6" w:type="dxa"/>
          </w:tcPr>
          <w:p w14:paraId="1F4A980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3" w:type="dxa"/>
          </w:tcPr>
          <w:p w14:paraId="0BB7429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4" w:type="dxa"/>
          </w:tcPr>
          <w:p w14:paraId="1081C8D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10 132</w:t>
            </w:r>
          </w:p>
        </w:tc>
        <w:tc>
          <w:tcPr>
            <w:tcW w:w="1008" w:type="dxa"/>
          </w:tcPr>
          <w:p w14:paraId="5E018B0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316" w:type="dxa"/>
          </w:tcPr>
          <w:p w14:paraId="7C3EB57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53" w:type="dxa"/>
          </w:tcPr>
          <w:p w14:paraId="0CC3E1E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0" w:type="dxa"/>
          </w:tcPr>
          <w:p w14:paraId="51BF49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327AEA2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3075FF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34 398</w:t>
            </w:r>
          </w:p>
        </w:tc>
      </w:tr>
      <w:tr w:rsidR="00BD230F" w14:paraId="049BC5FE" w14:textId="77777777">
        <w:tc>
          <w:tcPr>
            <w:cnfStyle w:val="001000000000" w:firstRow="0" w:lastRow="0" w:firstColumn="1" w:lastColumn="0" w:oddVBand="0" w:evenVBand="0" w:oddHBand="0" w:evenHBand="0" w:firstRowFirstColumn="0" w:firstRowLastColumn="0" w:lastRowFirstColumn="0" w:lastRowLastColumn="0"/>
            <w:tcW w:w="3148" w:type="dxa"/>
          </w:tcPr>
          <w:p w14:paraId="3F3CD2E4" w14:textId="77777777" w:rsidR="00BD230F" w:rsidRDefault="00BD230F">
            <w:pPr>
              <w:spacing w:before="0"/>
            </w:pPr>
            <w:r>
              <w:rPr>
                <w:sz w:val="16"/>
              </w:rPr>
              <w:t xml:space="preserve">   National parks and other land only holdings</w:t>
            </w:r>
          </w:p>
        </w:tc>
        <w:tc>
          <w:tcPr>
            <w:tcW w:w="759" w:type="dxa"/>
          </w:tcPr>
          <w:p w14:paraId="1B733AD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1 219</w:t>
            </w:r>
          </w:p>
        </w:tc>
        <w:tc>
          <w:tcPr>
            <w:tcW w:w="1008" w:type="dxa"/>
          </w:tcPr>
          <w:p w14:paraId="2EA40A1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6" w:type="dxa"/>
          </w:tcPr>
          <w:p w14:paraId="6622F31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3" w:type="dxa"/>
          </w:tcPr>
          <w:p w14:paraId="65D5573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4" w:type="dxa"/>
          </w:tcPr>
          <w:p w14:paraId="447F648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008" w:type="dxa"/>
          </w:tcPr>
          <w:p w14:paraId="66401B1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316" w:type="dxa"/>
          </w:tcPr>
          <w:p w14:paraId="445CBE0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53" w:type="dxa"/>
          </w:tcPr>
          <w:p w14:paraId="34F265D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161</w:t>
            </w:r>
          </w:p>
        </w:tc>
        <w:tc>
          <w:tcPr>
            <w:tcW w:w="900" w:type="dxa"/>
          </w:tcPr>
          <w:p w14:paraId="5238A58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62339C3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709" w:type="dxa"/>
          </w:tcPr>
          <w:p w14:paraId="70FBBD5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1 380</w:t>
            </w:r>
          </w:p>
        </w:tc>
      </w:tr>
      <w:tr w:rsidR="00BD230F" w14:paraId="44BBC205" w14:textId="77777777">
        <w:tc>
          <w:tcPr>
            <w:cnfStyle w:val="001000000000" w:firstRow="0" w:lastRow="0" w:firstColumn="1" w:lastColumn="0" w:oddVBand="0" w:evenVBand="0" w:oddHBand="0" w:evenHBand="0" w:firstRowFirstColumn="0" w:firstRowLastColumn="0" w:lastRowFirstColumn="0" w:lastRowLastColumn="0"/>
            <w:tcW w:w="3148" w:type="dxa"/>
          </w:tcPr>
          <w:p w14:paraId="67075FD6" w14:textId="77777777" w:rsidR="00BD230F" w:rsidRDefault="00BD230F">
            <w:pPr>
              <w:spacing w:before="0"/>
            </w:pPr>
            <w:r>
              <w:rPr>
                <w:b/>
                <w:sz w:val="16"/>
              </w:rPr>
              <w:t>Plant, equipment, vehicles and infrastructure systems</w:t>
            </w:r>
          </w:p>
        </w:tc>
        <w:tc>
          <w:tcPr>
            <w:tcW w:w="759" w:type="dxa"/>
          </w:tcPr>
          <w:p w14:paraId="20F4884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6 305</w:t>
            </w:r>
          </w:p>
        </w:tc>
        <w:tc>
          <w:tcPr>
            <w:tcW w:w="1008" w:type="dxa"/>
          </w:tcPr>
          <w:p w14:paraId="601D0F7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(599)</w:t>
            </w:r>
          </w:p>
        </w:tc>
        <w:tc>
          <w:tcPr>
            <w:tcW w:w="926" w:type="dxa"/>
          </w:tcPr>
          <w:p w14:paraId="55E6415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w:t>
            </w:r>
          </w:p>
        </w:tc>
        <w:tc>
          <w:tcPr>
            <w:tcW w:w="1103" w:type="dxa"/>
          </w:tcPr>
          <w:p w14:paraId="7D66420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103</w:t>
            </w:r>
          </w:p>
        </w:tc>
        <w:tc>
          <w:tcPr>
            <w:tcW w:w="924" w:type="dxa"/>
          </w:tcPr>
          <w:p w14:paraId="570118E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63</w:t>
            </w:r>
          </w:p>
        </w:tc>
        <w:tc>
          <w:tcPr>
            <w:tcW w:w="1008" w:type="dxa"/>
          </w:tcPr>
          <w:p w14:paraId="6025660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2 325</w:t>
            </w:r>
          </w:p>
        </w:tc>
        <w:tc>
          <w:tcPr>
            <w:tcW w:w="1316" w:type="dxa"/>
          </w:tcPr>
          <w:p w14:paraId="15C7198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206</w:t>
            </w:r>
          </w:p>
        </w:tc>
        <w:tc>
          <w:tcPr>
            <w:tcW w:w="1553" w:type="dxa"/>
          </w:tcPr>
          <w:p w14:paraId="122ABF0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w:t>
            </w:r>
          </w:p>
        </w:tc>
        <w:tc>
          <w:tcPr>
            <w:tcW w:w="900" w:type="dxa"/>
          </w:tcPr>
          <w:p w14:paraId="0CEF8D3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134" w:type="dxa"/>
          </w:tcPr>
          <w:p w14:paraId="5D08713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w:t>
            </w:r>
          </w:p>
        </w:tc>
        <w:tc>
          <w:tcPr>
            <w:tcW w:w="709" w:type="dxa"/>
          </w:tcPr>
          <w:p w14:paraId="27ECDBD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8 400</w:t>
            </w:r>
          </w:p>
        </w:tc>
      </w:tr>
      <w:tr w:rsidR="00BD230F" w14:paraId="4FEF0F2E" w14:textId="77777777">
        <w:tc>
          <w:tcPr>
            <w:cnfStyle w:val="001000000000" w:firstRow="0" w:lastRow="0" w:firstColumn="1" w:lastColumn="0" w:oddVBand="0" w:evenVBand="0" w:oddHBand="0" w:evenHBand="0" w:firstRowFirstColumn="0" w:firstRowLastColumn="0" w:lastRowFirstColumn="0" w:lastRowLastColumn="0"/>
            <w:tcW w:w="3148" w:type="dxa"/>
          </w:tcPr>
          <w:p w14:paraId="720F02A5" w14:textId="77777777" w:rsidR="00BD230F" w:rsidRDefault="00BD230F">
            <w:pPr>
              <w:spacing w:before="0"/>
            </w:pPr>
            <w:r>
              <w:rPr>
                <w:sz w:val="16"/>
              </w:rPr>
              <w:t xml:space="preserve">   Infrastructure systems</w:t>
            </w:r>
          </w:p>
        </w:tc>
        <w:tc>
          <w:tcPr>
            <w:tcW w:w="759" w:type="dxa"/>
          </w:tcPr>
          <w:p w14:paraId="44E5630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3 687</w:t>
            </w:r>
          </w:p>
        </w:tc>
        <w:tc>
          <w:tcPr>
            <w:tcW w:w="1008" w:type="dxa"/>
          </w:tcPr>
          <w:p w14:paraId="2F161EA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(71)</w:t>
            </w:r>
          </w:p>
        </w:tc>
        <w:tc>
          <w:tcPr>
            <w:tcW w:w="926" w:type="dxa"/>
          </w:tcPr>
          <w:p w14:paraId="7EA39FB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03" w:type="dxa"/>
          </w:tcPr>
          <w:p w14:paraId="663363F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24" w:type="dxa"/>
          </w:tcPr>
          <w:p w14:paraId="5C8F840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59</w:t>
            </w:r>
          </w:p>
        </w:tc>
        <w:tc>
          <w:tcPr>
            <w:tcW w:w="1008" w:type="dxa"/>
          </w:tcPr>
          <w:p w14:paraId="08C9C7D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1 185</w:t>
            </w:r>
          </w:p>
        </w:tc>
        <w:tc>
          <w:tcPr>
            <w:tcW w:w="1316" w:type="dxa"/>
          </w:tcPr>
          <w:p w14:paraId="4003F97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553" w:type="dxa"/>
          </w:tcPr>
          <w:p w14:paraId="73852D5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900" w:type="dxa"/>
          </w:tcPr>
          <w:p w14:paraId="5728E21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56760F2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w:t>
            </w:r>
          </w:p>
        </w:tc>
        <w:tc>
          <w:tcPr>
            <w:tcW w:w="709" w:type="dxa"/>
          </w:tcPr>
          <w:p w14:paraId="0A2F341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4 857</w:t>
            </w:r>
          </w:p>
        </w:tc>
      </w:tr>
      <w:tr w:rsidR="00BD230F" w14:paraId="7210B5DE" w14:textId="77777777">
        <w:tc>
          <w:tcPr>
            <w:cnfStyle w:val="001000000000" w:firstRow="0" w:lastRow="0" w:firstColumn="1" w:lastColumn="0" w:oddVBand="0" w:evenVBand="0" w:oddHBand="0" w:evenHBand="0" w:firstRowFirstColumn="0" w:firstRowLastColumn="0" w:lastRowFirstColumn="0" w:lastRowLastColumn="0"/>
            <w:tcW w:w="3148" w:type="dxa"/>
          </w:tcPr>
          <w:p w14:paraId="21263EF7" w14:textId="77777777" w:rsidR="00BD230F" w:rsidRDefault="00BD230F">
            <w:pPr>
              <w:spacing w:before="0"/>
            </w:pPr>
            <w:r>
              <w:rPr>
                <w:sz w:val="16"/>
              </w:rPr>
              <w:t xml:space="preserve">   Plant, equipment and vehicles</w:t>
            </w:r>
          </w:p>
        </w:tc>
        <w:tc>
          <w:tcPr>
            <w:tcW w:w="759" w:type="dxa"/>
          </w:tcPr>
          <w:p w14:paraId="534A48B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2 618</w:t>
            </w:r>
          </w:p>
        </w:tc>
        <w:tc>
          <w:tcPr>
            <w:tcW w:w="1008" w:type="dxa"/>
          </w:tcPr>
          <w:p w14:paraId="63D5980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(528)</w:t>
            </w:r>
          </w:p>
        </w:tc>
        <w:tc>
          <w:tcPr>
            <w:tcW w:w="926" w:type="dxa"/>
          </w:tcPr>
          <w:p w14:paraId="14356FA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103" w:type="dxa"/>
          </w:tcPr>
          <w:p w14:paraId="610914D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102</w:t>
            </w:r>
          </w:p>
        </w:tc>
        <w:tc>
          <w:tcPr>
            <w:tcW w:w="924" w:type="dxa"/>
          </w:tcPr>
          <w:p w14:paraId="347228C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w:t>
            </w:r>
          </w:p>
        </w:tc>
        <w:tc>
          <w:tcPr>
            <w:tcW w:w="1008" w:type="dxa"/>
          </w:tcPr>
          <w:p w14:paraId="1A93CAA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1 140</w:t>
            </w:r>
          </w:p>
        </w:tc>
        <w:tc>
          <w:tcPr>
            <w:tcW w:w="1316" w:type="dxa"/>
          </w:tcPr>
          <w:p w14:paraId="32D2AA3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206</w:t>
            </w:r>
          </w:p>
        </w:tc>
        <w:tc>
          <w:tcPr>
            <w:tcW w:w="1553" w:type="dxa"/>
          </w:tcPr>
          <w:p w14:paraId="56D893E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w:t>
            </w:r>
          </w:p>
        </w:tc>
        <w:tc>
          <w:tcPr>
            <w:tcW w:w="900" w:type="dxa"/>
          </w:tcPr>
          <w:p w14:paraId="4DAF37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134" w:type="dxa"/>
          </w:tcPr>
          <w:p w14:paraId="55F5B0C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w:t>
            </w:r>
          </w:p>
        </w:tc>
        <w:tc>
          <w:tcPr>
            <w:tcW w:w="709" w:type="dxa"/>
          </w:tcPr>
          <w:p w14:paraId="4D8B3F8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3 543</w:t>
            </w:r>
          </w:p>
        </w:tc>
      </w:tr>
      <w:tr w:rsidR="00BD230F" w14:paraId="7343B27A" w14:textId="77777777">
        <w:tc>
          <w:tcPr>
            <w:cnfStyle w:val="001000000000" w:firstRow="0" w:lastRow="0" w:firstColumn="1" w:lastColumn="0" w:oddVBand="0" w:evenVBand="0" w:oddHBand="0" w:evenHBand="0" w:firstRowFirstColumn="0" w:firstRowLastColumn="0" w:lastRowFirstColumn="0" w:lastRowLastColumn="0"/>
            <w:tcW w:w="3148" w:type="dxa"/>
          </w:tcPr>
          <w:p w14:paraId="061DFCB7" w14:textId="77777777" w:rsidR="00BD230F" w:rsidRDefault="00BD230F">
            <w:pPr>
              <w:spacing w:before="0"/>
            </w:pPr>
            <w:r>
              <w:rPr>
                <w:b/>
                <w:sz w:val="16"/>
              </w:rPr>
              <w:t>Roads, road infrastructure and earthworks</w:t>
            </w:r>
          </w:p>
        </w:tc>
        <w:tc>
          <w:tcPr>
            <w:tcW w:w="759" w:type="dxa"/>
          </w:tcPr>
          <w:p w14:paraId="47749DB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39 219</w:t>
            </w:r>
          </w:p>
        </w:tc>
        <w:tc>
          <w:tcPr>
            <w:tcW w:w="1008" w:type="dxa"/>
          </w:tcPr>
          <w:p w14:paraId="5FD3803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(890)</w:t>
            </w:r>
          </w:p>
        </w:tc>
        <w:tc>
          <w:tcPr>
            <w:tcW w:w="926" w:type="dxa"/>
          </w:tcPr>
          <w:p w14:paraId="4FEBDA0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103" w:type="dxa"/>
          </w:tcPr>
          <w:p w14:paraId="261778D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924" w:type="dxa"/>
          </w:tcPr>
          <w:p w14:paraId="6D846C9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(33)</w:t>
            </w:r>
          </w:p>
        </w:tc>
        <w:tc>
          <w:tcPr>
            <w:tcW w:w="1008" w:type="dxa"/>
          </w:tcPr>
          <w:p w14:paraId="0C476A9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1 830</w:t>
            </w:r>
          </w:p>
        </w:tc>
        <w:tc>
          <w:tcPr>
            <w:tcW w:w="1316" w:type="dxa"/>
          </w:tcPr>
          <w:p w14:paraId="2AD145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552</w:t>
            </w:r>
          </w:p>
        </w:tc>
        <w:tc>
          <w:tcPr>
            <w:tcW w:w="1553" w:type="dxa"/>
          </w:tcPr>
          <w:p w14:paraId="39708C1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w:t>
            </w:r>
          </w:p>
        </w:tc>
        <w:tc>
          <w:tcPr>
            <w:tcW w:w="900" w:type="dxa"/>
          </w:tcPr>
          <w:p w14:paraId="2DBC13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134" w:type="dxa"/>
          </w:tcPr>
          <w:p w14:paraId="235500F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814</w:t>
            </w:r>
          </w:p>
        </w:tc>
        <w:tc>
          <w:tcPr>
            <w:tcW w:w="709" w:type="dxa"/>
          </w:tcPr>
          <w:p w14:paraId="0F13522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41 495</w:t>
            </w:r>
          </w:p>
        </w:tc>
      </w:tr>
      <w:tr w:rsidR="00BD230F" w14:paraId="0E737F90" w14:textId="77777777" w:rsidTr="00BD230F">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14:paraId="0722EC62" w14:textId="77777777" w:rsidR="00BD230F" w:rsidRDefault="00BD230F">
            <w:pPr>
              <w:spacing w:before="0"/>
            </w:pPr>
            <w:r>
              <w:rPr>
                <w:b/>
                <w:sz w:val="16"/>
              </w:rPr>
              <w:t>Cultural assets</w:t>
            </w:r>
          </w:p>
        </w:tc>
        <w:tc>
          <w:tcPr>
            <w:tcW w:w="759" w:type="dxa"/>
            <w:tcBorders>
              <w:bottom w:val="single" w:sz="6" w:space="0" w:color="auto"/>
            </w:tcBorders>
          </w:tcPr>
          <w:p w14:paraId="61D31B0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3 795</w:t>
            </w:r>
          </w:p>
        </w:tc>
        <w:tc>
          <w:tcPr>
            <w:tcW w:w="1008" w:type="dxa"/>
            <w:tcBorders>
              <w:bottom w:val="single" w:sz="6" w:space="0" w:color="auto"/>
            </w:tcBorders>
          </w:tcPr>
          <w:p w14:paraId="7AC0DAE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(20)</w:t>
            </w:r>
          </w:p>
        </w:tc>
        <w:tc>
          <w:tcPr>
            <w:tcW w:w="926" w:type="dxa"/>
            <w:tcBorders>
              <w:bottom w:val="single" w:sz="6" w:space="0" w:color="auto"/>
            </w:tcBorders>
          </w:tcPr>
          <w:p w14:paraId="539B617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103" w:type="dxa"/>
            <w:tcBorders>
              <w:bottom w:val="single" w:sz="6" w:space="0" w:color="auto"/>
            </w:tcBorders>
          </w:tcPr>
          <w:p w14:paraId="0AF78C1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924" w:type="dxa"/>
            <w:tcBorders>
              <w:bottom w:val="single" w:sz="6" w:space="0" w:color="auto"/>
            </w:tcBorders>
          </w:tcPr>
          <w:p w14:paraId="55C72B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10</w:t>
            </w:r>
          </w:p>
        </w:tc>
        <w:tc>
          <w:tcPr>
            <w:tcW w:w="1008" w:type="dxa"/>
            <w:tcBorders>
              <w:bottom w:val="single" w:sz="6" w:space="0" w:color="auto"/>
            </w:tcBorders>
          </w:tcPr>
          <w:p w14:paraId="54EEB7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39</w:t>
            </w:r>
          </w:p>
        </w:tc>
        <w:tc>
          <w:tcPr>
            <w:tcW w:w="1316" w:type="dxa"/>
            <w:tcBorders>
              <w:bottom w:val="single" w:sz="6" w:space="0" w:color="auto"/>
            </w:tcBorders>
          </w:tcPr>
          <w:p w14:paraId="6501190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1553" w:type="dxa"/>
            <w:tcBorders>
              <w:bottom w:val="single" w:sz="6" w:space="0" w:color="auto"/>
            </w:tcBorders>
          </w:tcPr>
          <w:p w14:paraId="762B439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900" w:type="dxa"/>
            <w:tcBorders>
              <w:bottom w:val="single" w:sz="6" w:space="0" w:color="auto"/>
            </w:tcBorders>
          </w:tcPr>
          <w:p w14:paraId="74CBF9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1 815</w:t>
            </w:r>
          </w:p>
        </w:tc>
        <w:tc>
          <w:tcPr>
            <w:tcW w:w="1134" w:type="dxa"/>
            <w:tcBorders>
              <w:bottom w:val="single" w:sz="6" w:space="0" w:color="auto"/>
            </w:tcBorders>
          </w:tcPr>
          <w:p w14:paraId="503C00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w:t>
            </w:r>
          </w:p>
        </w:tc>
        <w:tc>
          <w:tcPr>
            <w:tcW w:w="709" w:type="dxa"/>
            <w:tcBorders>
              <w:bottom w:val="single" w:sz="6" w:space="0" w:color="auto"/>
            </w:tcBorders>
          </w:tcPr>
          <w:p w14:paraId="28DBAC7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5 640</w:t>
            </w:r>
          </w:p>
        </w:tc>
      </w:tr>
      <w:tr w:rsidR="00BD230F" w14:paraId="1188DD99" w14:textId="77777777">
        <w:tc>
          <w:tcPr>
            <w:cnfStyle w:val="001000000000" w:firstRow="0" w:lastRow="0" w:firstColumn="1" w:lastColumn="0" w:oddVBand="0" w:evenVBand="0" w:oddHBand="0" w:evenHBand="0" w:firstRowFirstColumn="0" w:firstRowLastColumn="0" w:lastRowFirstColumn="0" w:lastRowLastColumn="0"/>
            <w:tcW w:w="3148" w:type="dxa"/>
          </w:tcPr>
          <w:p w14:paraId="7FF16B3C" w14:textId="77777777" w:rsidR="00BD230F" w:rsidRDefault="00BD230F">
            <w:pPr>
              <w:spacing w:before="0"/>
            </w:pPr>
            <w:r>
              <w:rPr>
                <w:b/>
                <w:sz w:val="16"/>
              </w:rPr>
              <w:t>Total</w:t>
            </w:r>
          </w:p>
        </w:tc>
        <w:tc>
          <w:tcPr>
            <w:tcW w:w="759" w:type="dxa"/>
          </w:tcPr>
          <w:p w14:paraId="6BABD84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140 287</w:t>
            </w:r>
          </w:p>
        </w:tc>
        <w:tc>
          <w:tcPr>
            <w:tcW w:w="1008" w:type="dxa"/>
          </w:tcPr>
          <w:p w14:paraId="3A9502D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(2 998)</w:t>
            </w:r>
          </w:p>
        </w:tc>
        <w:tc>
          <w:tcPr>
            <w:tcW w:w="926" w:type="dxa"/>
          </w:tcPr>
          <w:p w14:paraId="019A02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w:t>
            </w:r>
          </w:p>
        </w:tc>
        <w:tc>
          <w:tcPr>
            <w:tcW w:w="1103" w:type="dxa"/>
          </w:tcPr>
          <w:p w14:paraId="0C6BAF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588</w:t>
            </w:r>
          </w:p>
        </w:tc>
        <w:tc>
          <w:tcPr>
            <w:tcW w:w="924" w:type="dxa"/>
          </w:tcPr>
          <w:p w14:paraId="1A40255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11 520</w:t>
            </w:r>
          </w:p>
        </w:tc>
        <w:tc>
          <w:tcPr>
            <w:tcW w:w="1008" w:type="dxa"/>
          </w:tcPr>
          <w:p w14:paraId="29E5729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4 894</w:t>
            </w:r>
          </w:p>
        </w:tc>
        <w:tc>
          <w:tcPr>
            <w:tcW w:w="1316" w:type="dxa"/>
          </w:tcPr>
          <w:p w14:paraId="626A670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2 447</w:t>
            </w:r>
          </w:p>
        </w:tc>
        <w:tc>
          <w:tcPr>
            <w:tcW w:w="1553" w:type="dxa"/>
          </w:tcPr>
          <w:p w14:paraId="26FF816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(365)</w:t>
            </w:r>
          </w:p>
        </w:tc>
        <w:tc>
          <w:tcPr>
            <w:tcW w:w="900" w:type="dxa"/>
          </w:tcPr>
          <w:p w14:paraId="33130B6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3 419</w:t>
            </w:r>
          </w:p>
        </w:tc>
        <w:tc>
          <w:tcPr>
            <w:tcW w:w="1134" w:type="dxa"/>
          </w:tcPr>
          <w:p w14:paraId="7CA94BD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556</w:t>
            </w:r>
          </w:p>
        </w:tc>
        <w:tc>
          <w:tcPr>
            <w:tcW w:w="709" w:type="dxa"/>
          </w:tcPr>
          <w:p w14:paraId="05CFD772" w14:textId="38BD49E9"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160 342</w:t>
            </w:r>
          </w:p>
        </w:tc>
      </w:tr>
    </w:tbl>
    <w:p w14:paraId="4AA9FE5D" w14:textId="77777777" w:rsidR="00BD230F" w:rsidRDefault="00BD230F" w:rsidP="00BD230F">
      <w:pPr>
        <w:pStyle w:val="Note"/>
        <w:rPr>
          <w:lang w:val="en-US"/>
        </w:rPr>
      </w:pPr>
      <w:r>
        <w:rPr>
          <w:lang w:val="en-US"/>
        </w:rPr>
        <w:t>Note:</w:t>
      </w:r>
    </w:p>
    <w:p w14:paraId="76901012" w14:textId="77777777" w:rsidR="00BD230F" w:rsidRDefault="00BD230F" w:rsidP="00BD230F">
      <w:pPr>
        <w:pStyle w:val="Note"/>
        <w:rPr>
          <w:lang w:val="en-US"/>
        </w:rPr>
      </w:pPr>
      <w:r>
        <w:rPr>
          <w:lang w:val="en-US"/>
        </w:rPr>
        <w:t>(a)</w:t>
      </w:r>
      <w:r>
        <w:rPr>
          <w:lang w:val="en-US"/>
        </w:rPr>
        <w:tab/>
        <w:t>2019-20 comparatives have been restated to include leased and construction in progress service concession arrangement assets. Leased and construction in progress service arrangement assets are measured at fair value.</w:t>
      </w:r>
    </w:p>
    <w:p w14:paraId="0FC57E06" w14:textId="77777777" w:rsidR="00BD230F" w:rsidRPr="00C0111E" w:rsidRDefault="00BD230F" w:rsidP="00F842C5">
      <w:pPr>
        <w:rPr>
          <w:lang w:val="en-US"/>
        </w:rPr>
        <w:sectPr w:rsidR="00BD230F" w:rsidRPr="00C0111E" w:rsidSect="00BD230F">
          <w:headerReference w:type="even" r:id="rId165"/>
          <w:headerReference w:type="default" r:id="rId166"/>
          <w:footerReference w:type="even" r:id="rId167"/>
          <w:footerReference w:type="default" r:id="rId168"/>
          <w:pgSz w:w="16839" w:h="11907" w:orient="landscape" w:code="9"/>
          <w:pgMar w:top="1134" w:right="1134" w:bottom="1134" w:left="1134" w:header="624" w:footer="567" w:gutter="0"/>
          <w:cols w:sep="1" w:space="567"/>
          <w:docGrid w:linePitch="360"/>
        </w:sectPr>
      </w:pPr>
    </w:p>
    <w:p w14:paraId="26806CD8" w14:textId="77777777" w:rsidR="00BD230F" w:rsidRDefault="00BD230F" w:rsidP="00AC68FF">
      <w:pPr>
        <w:pStyle w:val="Heading30"/>
        <w:spacing w:before="0"/>
      </w:pPr>
      <w:r>
        <w:lastRenderedPageBreak/>
        <w:t>Description of valuation techniques and significant unobservable inputs to Level 3 fair value measurements</w:t>
      </w:r>
    </w:p>
    <w:p w14:paraId="27DC6AF2" w14:textId="77777777" w:rsidR="00BD230F" w:rsidRDefault="00BD230F" w:rsidP="00AC68FF">
      <w:r>
        <w:t>The State measures all non-financial physical assets initially at cost and subsequently revalues the assets at fair value less accumulated depreciation and impairment. The disclosure below provides additional information about the Level 3 measurements (fair value measurements using significant unobservable inputs).</w:t>
      </w:r>
    </w:p>
    <w:p w14:paraId="4DFF7C89" w14:textId="77777777" w:rsidR="00BD230F" w:rsidRDefault="00BD230F" w:rsidP="00AC68FF">
      <w:r>
        <w:t xml:space="preserve">The Victorian not-for-profit public sector entities hold their recurring non-financial assets measured at Level 3 primarily for service potential rather than their ability to generate net cash inflows, which is the case with the Victorian for-profit public sector entities. </w:t>
      </w:r>
    </w:p>
    <w:p w14:paraId="5D597D91" w14:textId="77777777" w:rsidR="00BD230F" w:rsidRDefault="00BD230F" w:rsidP="00AC68FF">
      <w:r>
        <w:t xml:space="preserve">The Government’s designated entities as for profit in accordance with FRD 108C </w:t>
      </w:r>
      <w:r w:rsidRPr="00356D9A">
        <w:rPr>
          <w:i/>
        </w:rPr>
        <w:t>Classification of entities as for profit</w:t>
      </w:r>
      <w:r>
        <w:t>, are considered to be primarily held to generate future net cash flows.</w:t>
      </w:r>
    </w:p>
    <w:p w14:paraId="4D330FCC" w14:textId="77777777" w:rsidR="00BD230F" w:rsidRDefault="00BD230F" w:rsidP="00AC68FF">
      <w:r>
        <w:t>See below the respective fair value disclosures for not-for-profit and for-profit public sector entities. The disclosures refer to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p>
    <w:p w14:paraId="3AF1E312" w14:textId="77777777" w:rsidR="00BD230F" w:rsidRDefault="00BD230F" w:rsidP="00AC68FF">
      <w:pPr>
        <w:pStyle w:val="TableHeading"/>
        <w:sectPr w:rsidR="00BD230F" w:rsidSect="00BD230F">
          <w:headerReference w:type="even" r:id="rId169"/>
          <w:headerReference w:type="default" r:id="rId170"/>
          <w:footerReference w:type="even" r:id="rId171"/>
          <w:footerReference w:type="default" r:id="rId172"/>
          <w:pgSz w:w="11907" w:h="16839" w:code="9"/>
          <w:pgMar w:top="1134" w:right="1134" w:bottom="1134" w:left="1134" w:header="624" w:footer="567" w:gutter="0"/>
          <w:cols w:num="2" w:space="709"/>
          <w:docGrid w:linePitch="360"/>
        </w:sectPr>
      </w:pPr>
    </w:p>
    <w:p w14:paraId="6CA0FAD5" w14:textId="77777777" w:rsidR="00BD230F" w:rsidRDefault="00BD230F" w:rsidP="00BD230F">
      <w:pPr>
        <w:pStyle w:val="TableHeading"/>
      </w:pPr>
      <w:r w:rsidRPr="00BA1D53">
        <w:t>Fair value disclosure for assets held primarily for service potential</w:t>
      </w:r>
      <w:r>
        <w:t xml:space="preserve"> </w:t>
      </w:r>
    </w:p>
    <w:tbl>
      <w:tblPr>
        <w:tblStyle w:val="DTFTable"/>
        <w:tblW w:w="9638" w:type="dxa"/>
        <w:tblLayout w:type="fixed"/>
        <w:tblLook w:val="06E0" w:firstRow="1" w:lastRow="1" w:firstColumn="1" w:lastColumn="0" w:noHBand="1" w:noVBand="1"/>
      </w:tblPr>
      <w:tblGrid>
        <w:gridCol w:w="3212"/>
        <w:gridCol w:w="3213"/>
        <w:gridCol w:w="3213"/>
      </w:tblGrid>
      <w:tr w:rsidR="00BD230F" w14:paraId="59270FB1"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2" w:type="dxa"/>
          </w:tcPr>
          <w:p w14:paraId="76C3C0A6" w14:textId="77777777" w:rsidR="00BD230F" w:rsidRDefault="00BD230F" w:rsidP="00BD230F">
            <w:pPr>
              <w:keepNext/>
            </w:pPr>
            <w:r>
              <w:t>Asset class</w:t>
            </w:r>
          </w:p>
        </w:tc>
        <w:tc>
          <w:tcPr>
            <w:tcW w:w="3213" w:type="dxa"/>
          </w:tcPr>
          <w:p w14:paraId="4EC2A97F" w14:textId="77777777" w:rsidR="00BD230F" w:rsidRDefault="00BD230F" w:rsidP="00BD230F">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3213" w:type="dxa"/>
          </w:tcPr>
          <w:p w14:paraId="1CED5D75" w14:textId="77777777" w:rsidR="00BD230F" w:rsidRDefault="00BD230F" w:rsidP="00BD230F">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r>
      <w:tr w:rsidR="00BD230F" w14:paraId="74E8AA61" w14:textId="77777777" w:rsidTr="00BD230F">
        <w:tc>
          <w:tcPr>
            <w:cnfStyle w:val="001000000000" w:firstRow="0" w:lastRow="0" w:firstColumn="1" w:lastColumn="0" w:oddVBand="0" w:evenVBand="0" w:oddHBand="0" w:evenHBand="0" w:firstRowFirstColumn="0" w:firstRowLastColumn="0" w:lastRowFirstColumn="0" w:lastRowLastColumn="0"/>
            <w:tcW w:w="3212" w:type="dxa"/>
            <w:shd w:val="clear" w:color="auto" w:fill="BFBFBF" w:themeFill="background1" w:themeFillShade="BF"/>
          </w:tcPr>
          <w:p w14:paraId="4A91F05D" w14:textId="77777777" w:rsidR="00BD230F" w:rsidRDefault="00BD230F" w:rsidP="00BD230F">
            <w:r>
              <w:rPr>
                <w:b/>
              </w:rPr>
              <w:t>Buildings</w:t>
            </w:r>
          </w:p>
        </w:tc>
        <w:tc>
          <w:tcPr>
            <w:tcW w:w="3213" w:type="dxa"/>
            <w:shd w:val="clear" w:color="auto" w:fill="BFBFBF" w:themeFill="background1" w:themeFillShade="BF"/>
          </w:tcPr>
          <w:p w14:paraId="5BBEEB50"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3213" w:type="dxa"/>
            <w:shd w:val="clear" w:color="auto" w:fill="BFBFBF" w:themeFill="background1" w:themeFillShade="BF"/>
          </w:tcPr>
          <w:p w14:paraId="4656397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r>
      <w:tr w:rsidR="00BD230F" w14:paraId="16367543" w14:textId="77777777" w:rsidTr="00BD230F">
        <w:tc>
          <w:tcPr>
            <w:cnfStyle w:val="001000000000" w:firstRow="0" w:lastRow="0" w:firstColumn="1" w:lastColumn="0" w:oddVBand="0" w:evenVBand="0" w:oddHBand="0" w:evenHBand="0" w:firstRowFirstColumn="0" w:firstRowLastColumn="0" w:lastRowFirstColumn="0" w:lastRowLastColumn="0"/>
            <w:tcW w:w="3212" w:type="dxa"/>
          </w:tcPr>
          <w:p w14:paraId="1CDD4500" w14:textId="77777777" w:rsidR="00BD230F" w:rsidRDefault="00BD230F" w:rsidP="00BD230F">
            <w:r>
              <w:t>Non</w:t>
            </w:r>
            <w:r>
              <w:noBreakHyphen/>
              <w:t>specialised buildings</w:t>
            </w:r>
          </w:p>
        </w:tc>
        <w:tc>
          <w:tcPr>
            <w:tcW w:w="3213" w:type="dxa"/>
          </w:tcPr>
          <w:p w14:paraId="6FACCAEB"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Depreciated replacement cost</w:t>
            </w:r>
          </w:p>
        </w:tc>
        <w:tc>
          <w:tcPr>
            <w:tcW w:w="3213" w:type="dxa"/>
          </w:tcPr>
          <w:p w14:paraId="52F182DF"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Direct cost per square metre</w:t>
            </w:r>
            <w:r>
              <w:br/>
              <w:t xml:space="preserve">Useful life </w:t>
            </w:r>
          </w:p>
        </w:tc>
      </w:tr>
      <w:tr w:rsidR="00BD230F" w14:paraId="17AFE572" w14:textId="77777777" w:rsidTr="00BD230F">
        <w:tc>
          <w:tcPr>
            <w:cnfStyle w:val="001000000000" w:firstRow="0" w:lastRow="0" w:firstColumn="1" w:lastColumn="0" w:oddVBand="0" w:evenVBand="0" w:oddHBand="0" w:evenHBand="0" w:firstRowFirstColumn="0" w:firstRowLastColumn="0" w:lastRowFirstColumn="0" w:lastRowLastColumn="0"/>
            <w:tcW w:w="3212" w:type="dxa"/>
          </w:tcPr>
          <w:p w14:paraId="423D536C" w14:textId="77777777" w:rsidR="00BD230F" w:rsidRDefault="00BD230F" w:rsidP="00BD230F">
            <w:r>
              <w:t>Specialised buildings</w:t>
            </w:r>
          </w:p>
        </w:tc>
        <w:tc>
          <w:tcPr>
            <w:tcW w:w="3213" w:type="dxa"/>
          </w:tcPr>
          <w:p w14:paraId="45B62608"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Depreciated replacement cost</w:t>
            </w:r>
          </w:p>
        </w:tc>
        <w:tc>
          <w:tcPr>
            <w:tcW w:w="3213" w:type="dxa"/>
          </w:tcPr>
          <w:p w14:paraId="77DDEBE7"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Direct cost per square metre</w:t>
            </w:r>
            <w:r>
              <w:br/>
              <w:t xml:space="preserve">Useful life </w:t>
            </w:r>
          </w:p>
        </w:tc>
      </w:tr>
      <w:tr w:rsidR="00BD230F" w14:paraId="35FBE59C" w14:textId="77777777" w:rsidTr="00BD230F">
        <w:tc>
          <w:tcPr>
            <w:cnfStyle w:val="001000000000" w:firstRow="0" w:lastRow="0" w:firstColumn="1" w:lastColumn="0" w:oddVBand="0" w:evenVBand="0" w:oddHBand="0" w:evenHBand="0" w:firstRowFirstColumn="0" w:firstRowLastColumn="0" w:lastRowFirstColumn="0" w:lastRowLastColumn="0"/>
            <w:tcW w:w="3212" w:type="dxa"/>
          </w:tcPr>
          <w:p w14:paraId="520208E0" w14:textId="77777777" w:rsidR="00BD230F" w:rsidRDefault="00BD230F" w:rsidP="00381B68">
            <w:pPr>
              <w:spacing w:after="120"/>
            </w:pPr>
            <w:r>
              <w:t>Heritage buildings</w:t>
            </w:r>
          </w:p>
        </w:tc>
        <w:tc>
          <w:tcPr>
            <w:tcW w:w="3213" w:type="dxa"/>
          </w:tcPr>
          <w:p w14:paraId="331B57A3"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Depreciated replacement cost</w:t>
            </w:r>
          </w:p>
        </w:tc>
        <w:tc>
          <w:tcPr>
            <w:tcW w:w="3213" w:type="dxa"/>
          </w:tcPr>
          <w:p w14:paraId="3AFDCF06"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Direct cost per square metre</w:t>
            </w:r>
            <w:r>
              <w:br/>
              <w:t xml:space="preserve">Useful life </w:t>
            </w:r>
          </w:p>
        </w:tc>
      </w:tr>
      <w:tr w:rsidR="00BD230F" w14:paraId="4A7621BB" w14:textId="77777777" w:rsidTr="00BD230F">
        <w:tc>
          <w:tcPr>
            <w:cnfStyle w:val="001000000000" w:firstRow="0" w:lastRow="0" w:firstColumn="1" w:lastColumn="0" w:oddVBand="0" w:evenVBand="0" w:oddHBand="0" w:evenHBand="0" w:firstRowFirstColumn="0" w:firstRowLastColumn="0" w:lastRowFirstColumn="0" w:lastRowLastColumn="0"/>
            <w:tcW w:w="3212" w:type="dxa"/>
            <w:shd w:val="clear" w:color="auto" w:fill="BFBFBF" w:themeFill="background1" w:themeFillShade="BF"/>
          </w:tcPr>
          <w:p w14:paraId="1BA44FA4" w14:textId="77777777" w:rsidR="00BD230F" w:rsidRDefault="00BD230F" w:rsidP="00BD230F">
            <w:r>
              <w:rPr>
                <w:b/>
              </w:rPr>
              <w:t>Land and national parks</w:t>
            </w:r>
          </w:p>
        </w:tc>
        <w:tc>
          <w:tcPr>
            <w:tcW w:w="3213" w:type="dxa"/>
            <w:shd w:val="clear" w:color="auto" w:fill="BFBFBF" w:themeFill="background1" w:themeFillShade="BF"/>
          </w:tcPr>
          <w:p w14:paraId="09900260"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3213" w:type="dxa"/>
            <w:shd w:val="clear" w:color="auto" w:fill="BFBFBF" w:themeFill="background1" w:themeFillShade="BF"/>
          </w:tcPr>
          <w:p w14:paraId="74B7CE66"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r>
      <w:tr w:rsidR="00BD230F" w14:paraId="055324C3" w14:textId="77777777" w:rsidTr="00BD230F">
        <w:trPr>
          <w:trHeight w:val="170"/>
        </w:trPr>
        <w:tc>
          <w:tcPr>
            <w:cnfStyle w:val="001000000000" w:firstRow="0" w:lastRow="0" w:firstColumn="1" w:lastColumn="0" w:oddVBand="0" w:evenVBand="0" w:oddHBand="0" w:evenHBand="0" w:firstRowFirstColumn="0" w:firstRowLastColumn="0" w:lastRowFirstColumn="0" w:lastRowLastColumn="0"/>
            <w:tcW w:w="3212" w:type="dxa"/>
          </w:tcPr>
          <w:p w14:paraId="30F8D462" w14:textId="77777777" w:rsidR="00BD230F" w:rsidRDefault="00BD230F" w:rsidP="00BD230F">
            <w:r>
              <w:t>Non</w:t>
            </w:r>
            <w:r>
              <w:noBreakHyphen/>
              <w:t>specialised land</w:t>
            </w:r>
          </w:p>
        </w:tc>
        <w:tc>
          <w:tcPr>
            <w:tcW w:w="3213" w:type="dxa"/>
          </w:tcPr>
          <w:p w14:paraId="54F87816"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Market approach</w:t>
            </w:r>
          </w:p>
        </w:tc>
        <w:tc>
          <w:tcPr>
            <w:tcW w:w="3213" w:type="dxa"/>
          </w:tcPr>
          <w:p w14:paraId="5B23BE94"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 xml:space="preserve">CSO adjustment </w:t>
            </w:r>
            <w:r w:rsidRPr="00A0002E">
              <w:rPr>
                <w:vertAlign w:val="superscript"/>
              </w:rPr>
              <w:t>(a)</w:t>
            </w:r>
          </w:p>
        </w:tc>
      </w:tr>
      <w:tr w:rsidR="00BD230F" w14:paraId="6C9FBC42" w14:textId="77777777" w:rsidTr="00BD230F">
        <w:trPr>
          <w:trHeight w:val="170"/>
        </w:trPr>
        <w:tc>
          <w:tcPr>
            <w:cnfStyle w:val="001000000000" w:firstRow="0" w:lastRow="0" w:firstColumn="1" w:lastColumn="0" w:oddVBand="0" w:evenVBand="0" w:oddHBand="0" w:evenHBand="0" w:firstRowFirstColumn="0" w:firstRowLastColumn="0" w:lastRowFirstColumn="0" w:lastRowLastColumn="0"/>
            <w:tcW w:w="3212" w:type="dxa"/>
          </w:tcPr>
          <w:p w14:paraId="61B5FD04" w14:textId="77777777" w:rsidR="00BD230F" w:rsidRDefault="00BD230F" w:rsidP="00BD230F">
            <w:r>
              <w:t>Specialised land</w:t>
            </w:r>
          </w:p>
        </w:tc>
        <w:tc>
          <w:tcPr>
            <w:tcW w:w="3213" w:type="dxa"/>
          </w:tcPr>
          <w:p w14:paraId="1DB87ACA"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Market approach</w:t>
            </w:r>
          </w:p>
        </w:tc>
        <w:tc>
          <w:tcPr>
            <w:tcW w:w="3213" w:type="dxa"/>
          </w:tcPr>
          <w:p w14:paraId="494B6648"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 xml:space="preserve">CSO adjustment </w:t>
            </w:r>
            <w:r w:rsidRPr="00A0002E">
              <w:rPr>
                <w:vertAlign w:val="superscript"/>
              </w:rPr>
              <w:t>(a)</w:t>
            </w:r>
          </w:p>
        </w:tc>
      </w:tr>
      <w:tr w:rsidR="00BD230F" w14:paraId="310BE453" w14:textId="77777777" w:rsidTr="00BD230F">
        <w:trPr>
          <w:trHeight w:val="170"/>
        </w:trPr>
        <w:tc>
          <w:tcPr>
            <w:cnfStyle w:val="001000000000" w:firstRow="0" w:lastRow="0" w:firstColumn="1" w:lastColumn="0" w:oddVBand="0" w:evenVBand="0" w:oddHBand="0" w:evenHBand="0" w:firstRowFirstColumn="0" w:firstRowLastColumn="0" w:lastRowFirstColumn="0" w:lastRowLastColumn="0"/>
            <w:tcW w:w="3212" w:type="dxa"/>
          </w:tcPr>
          <w:p w14:paraId="47062397" w14:textId="77777777" w:rsidR="00BD230F" w:rsidRDefault="00BD230F" w:rsidP="00BD230F">
            <w:r>
              <w:t>Land under roads</w:t>
            </w:r>
          </w:p>
        </w:tc>
        <w:tc>
          <w:tcPr>
            <w:tcW w:w="3213" w:type="dxa"/>
          </w:tcPr>
          <w:p w14:paraId="51903C2F"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Market approach</w:t>
            </w:r>
          </w:p>
        </w:tc>
        <w:tc>
          <w:tcPr>
            <w:tcW w:w="3213" w:type="dxa"/>
          </w:tcPr>
          <w:p w14:paraId="2561B93B"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 xml:space="preserve">CSO adjustment </w:t>
            </w:r>
            <w:r w:rsidRPr="00A0002E">
              <w:rPr>
                <w:vertAlign w:val="superscript"/>
              </w:rPr>
              <w:t>(a)</w:t>
            </w:r>
          </w:p>
        </w:tc>
      </w:tr>
      <w:tr w:rsidR="00BD230F" w14:paraId="441B9841" w14:textId="77777777" w:rsidTr="00BD230F">
        <w:trPr>
          <w:trHeight w:val="170"/>
        </w:trPr>
        <w:tc>
          <w:tcPr>
            <w:cnfStyle w:val="001000000000" w:firstRow="0" w:lastRow="0" w:firstColumn="1" w:lastColumn="0" w:oddVBand="0" w:evenVBand="0" w:oddHBand="0" w:evenHBand="0" w:firstRowFirstColumn="0" w:firstRowLastColumn="0" w:lastRowFirstColumn="0" w:lastRowLastColumn="0"/>
            <w:tcW w:w="3212" w:type="dxa"/>
          </w:tcPr>
          <w:p w14:paraId="30432077" w14:textId="77777777" w:rsidR="00BD230F" w:rsidRDefault="00BD230F" w:rsidP="00381B68">
            <w:pPr>
              <w:spacing w:after="120"/>
            </w:pPr>
            <w:r>
              <w:t>National parks</w:t>
            </w:r>
          </w:p>
        </w:tc>
        <w:tc>
          <w:tcPr>
            <w:tcW w:w="3213" w:type="dxa"/>
          </w:tcPr>
          <w:p w14:paraId="1A4146AE"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Market approach</w:t>
            </w:r>
          </w:p>
        </w:tc>
        <w:tc>
          <w:tcPr>
            <w:tcW w:w="3213" w:type="dxa"/>
          </w:tcPr>
          <w:p w14:paraId="554145B2"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 xml:space="preserve">CSO adjustment </w:t>
            </w:r>
            <w:r w:rsidRPr="00A0002E">
              <w:rPr>
                <w:vertAlign w:val="superscript"/>
              </w:rPr>
              <w:t>(a)</w:t>
            </w:r>
          </w:p>
        </w:tc>
      </w:tr>
      <w:tr w:rsidR="00BD230F" w14:paraId="0B57E112" w14:textId="77777777" w:rsidTr="00BD230F">
        <w:tc>
          <w:tcPr>
            <w:cnfStyle w:val="001000000000" w:firstRow="0" w:lastRow="0" w:firstColumn="1" w:lastColumn="0" w:oddVBand="0" w:evenVBand="0" w:oddHBand="0" w:evenHBand="0" w:firstRowFirstColumn="0" w:firstRowLastColumn="0" w:lastRowFirstColumn="0" w:lastRowLastColumn="0"/>
            <w:tcW w:w="9638" w:type="dxa"/>
            <w:gridSpan w:val="3"/>
            <w:shd w:val="clear" w:color="auto" w:fill="BFBFBF" w:themeFill="background1" w:themeFillShade="BF"/>
          </w:tcPr>
          <w:p w14:paraId="71ACC03D" w14:textId="77777777" w:rsidR="00BD230F" w:rsidRDefault="00BD230F" w:rsidP="00BD230F">
            <w:r>
              <w:rPr>
                <w:b/>
              </w:rPr>
              <w:t>Plant, equipment, vehicles and infrastructure systems</w:t>
            </w:r>
          </w:p>
        </w:tc>
      </w:tr>
      <w:tr w:rsidR="00BD230F" w14:paraId="11BE7598" w14:textId="77777777" w:rsidTr="00CC6368">
        <w:tc>
          <w:tcPr>
            <w:cnfStyle w:val="001000000000" w:firstRow="0" w:lastRow="0" w:firstColumn="1" w:lastColumn="0" w:oddVBand="0" w:evenVBand="0" w:oddHBand="0" w:evenHBand="0" w:firstRowFirstColumn="0" w:firstRowLastColumn="0" w:lastRowFirstColumn="0" w:lastRowLastColumn="0"/>
            <w:tcW w:w="3212" w:type="dxa"/>
          </w:tcPr>
          <w:p w14:paraId="45621B39" w14:textId="77777777" w:rsidR="00BD230F" w:rsidRDefault="00BD230F" w:rsidP="00BD230F">
            <w:r>
              <w:t>Infrastructure systems and rolling stock</w:t>
            </w:r>
          </w:p>
        </w:tc>
        <w:tc>
          <w:tcPr>
            <w:tcW w:w="3213" w:type="dxa"/>
          </w:tcPr>
          <w:p w14:paraId="5FBB2F93"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Depreciated replacement cost</w:t>
            </w:r>
          </w:p>
        </w:tc>
        <w:tc>
          <w:tcPr>
            <w:tcW w:w="3213" w:type="dxa"/>
          </w:tcPr>
          <w:p w14:paraId="2B1CFA63"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Cost:</w:t>
            </w:r>
            <w:r>
              <w:br/>
              <w:t xml:space="preserve">   per square metre</w:t>
            </w:r>
            <w:r>
              <w:br/>
              <w:t xml:space="preserve">   per unit</w:t>
            </w:r>
            <w:r>
              <w:br/>
              <w:t>Useful life</w:t>
            </w:r>
          </w:p>
        </w:tc>
      </w:tr>
      <w:tr w:rsidR="00BD230F" w14:paraId="7B6D08BA" w14:textId="77777777" w:rsidTr="00BD230F">
        <w:tc>
          <w:tcPr>
            <w:cnfStyle w:val="001000000000" w:firstRow="0" w:lastRow="0" w:firstColumn="1" w:lastColumn="0" w:oddVBand="0" w:evenVBand="0" w:oddHBand="0" w:evenHBand="0" w:firstRowFirstColumn="0" w:firstRowLastColumn="0" w:lastRowFirstColumn="0" w:lastRowLastColumn="0"/>
            <w:tcW w:w="3212" w:type="dxa"/>
          </w:tcPr>
          <w:p w14:paraId="52B20296" w14:textId="77777777" w:rsidR="00BD230F" w:rsidRDefault="00BD230F" w:rsidP="00381B68">
            <w:pPr>
              <w:spacing w:after="120"/>
            </w:pPr>
            <w:r>
              <w:t>Plant, equipment and vehicles</w:t>
            </w:r>
          </w:p>
        </w:tc>
        <w:tc>
          <w:tcPr>
            <w:tcW w:w="3213" w:type="dxa"/>
          </w:tcPr>
          <w:p w14:paraId="121A2171"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Depreciated replacement cost</w:t>
            </w:r>
          </w:p>
        </w:tc>
        <w:tc>
          <w:tcPr>
            <w:tcW w:w="3213" w:type="dxa"/>
          </w:tcPr>
          <w:p w14:paraId="0F81A393"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Cost per unit</w:t>
            </w:r>
            <w:r>
              <w:br/>
              <w:t>Useful life</w:t>
            </w:r>
          </w:p>
        </w:tc>
      </w:tr>
      <w:tr w:rsidR="00BD230F" w14:paraId="521E4FD3" w14:textId="77777777" w:rsidTr="00BD230F">
        <w:tc>
          <w:tcPr>
            <w:cnfStyle w:val="001000000000" w:firstRow="0" w:lastRow="0" w:firstColumn="1" w:lastColumn="0" w:oddVBand="0" w:evenVBand="0" w:oddHBand="0" w:evenHBand="0" w:firstRowFirstColumn="0" w:firstRowLastColumn="0" w:lastRowFirstColumn="0" w:lastRowLastColumn="0"/>
            <w:tcW w:w="3212" w:type="dxa"/>
            <w:shd w:val="clear" w:color="auto" w:fill="BFBFBF" w:themeFill="background1" w:themeFillShade="BF"/>
          </w:tcPr>
          <w:p w14:paraId="20F4CEF8" w14:textId="77777777" w:rsidR="00BD230F" w:rsidRDefault="00BD230F" w:rsidP="00BD230F">
            <w:r>
              <w:rPr>
                <w:b/>
              </w:rPr>
              <w:t>Roads and roads infrastructure</w:t>
            </w:r>
          </w:p>
        </w:tc>
        <w:tc>
          <w:tcPr>
            <w:tcW w:w="3213" w:type="dxa"/>
            <w:shd w:val="clear" w:color="auto" w:fill="BFBFBF" w:themeFill="background1" w:themeFillShade="BF"/>
          </w:tcPr>
          <w:p w14:paraId="6AB4BC42"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3213" w:type="dxa"/>
            <w:shd w:val="clear" w:color="auto" w:fill="BFBFBF" w:themeFill="background1" w:themeFillShade="BF"/>
          </w:tcPr>
          <w:p w14:paraId="32A72AB6"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r>
      <w:tr w:rsidR="00BD230F" w14:paraId="51A3234A" w14:textId="77777777" w:rsidTr="00CC6368">
        <w:tc>
          <w:tcPr>
            <w:cnfStyle w:val="001000000000" w:firstRow="0" w:lastRow="0" w:firstColumn="1" w:lastColumn="0" w:oddVBand="0" w:evenVBand="0" w:oddHBand="0" w:evenHBand="0" w:firstRowFirstColumn="0" w:firstRowLastColumn="0" w:lastRowFirstColumn="0" w:lastRowLastColumn="0"/>
            <w:tcW w:w="3212" w:type="dxa"/>
          </w:tcPr>
          <w:p w14:paraId="6FE924F8" w14:textId="77777777" w:rsidR="00BD230F" w:rsidRDefault="00BD230F" w:rsidP="00BD230F">
            <w:r>
              <w:t>Roads and roads infrastructure</w:t>
            </w:r>
          </w:p>
        </w:tc>
        <w:tc>
          <w:tcPr>
            <w:tcW w:w="3213" w:type="dxa"/>
          </w:tcPr>
          <w:p w14:paraId="5E3C3DB2"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Depreciated replacement cost</w:t>
            </w:r>
          </w:p>
        </w:tc>
        <w:tc>
          <w:tcPr>
            <w:tcW w:w="3213" w:type="dxa"/>
          </w:tcPr>
          <w:p w14:paraId="4817BC64"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Cost per kilometre lane</w:t>
            </w:r>
          </w:p>
        </w:tc>
      </w:tr>
      <w:tr w:rsidR="00BD230F" w14:paraId="2F8F1F57" w14:textId="77777777" w:rsidTr="00BD230F">
        <w:tc>
          <w:tcPr>
            <w:cnfStyle w:val="001000000000" w:firstRow="0" w:lastRow="0" w:firstColumn="1" w:lastColumn="0" w:oddVBand="0" w:evenVBand="0" w:oddHBand="0" w:evenHBand="0" w:firstRowFirstColumn="0" w:firstRowLastColumn="0" w:lastRowFirstColumn="0" w:lastRowLastColumn="0"/>
            <w:tcW w:w="3212" w:type="dxa"/>
          </w:tcPr>
          <w:p w14:paraId="7A8DBB5A" w14:textId="77777777" w:rsidR="00BD230F" w:rsidRDefault="00BD230F" w:rsidP="00381B68">
            <w:pPr>
              <w:spacing w:after="120"/>
            </w:pPr>
            <w:r>
              <w:t>Earthworks</w:t>
            </w:r>
          </w:p>
        </w:tc>
        <w:tc>
          <w:tcPr>
            <w:tcW w:w="3213" w:type="dxa"/>
          </w:tcPr>
          <w:p w14:paraId="2A5953FF"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Depreciated replacement cost</w:t>
            </w:r>
          </w:p>
        </w:tc>
        <w:tc>
          <w:tcPr>
            <w:tcW w:w="3213" w:type="dxa"/>
          </w:tcPr>
          <w:p w14:paraId="3FF8317B"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Cost per kilometre</w:t>
            </w:r>
          </w:p>
        </w:tc>
      </w:tr>
      <w:tr w:rsidR="00BD230F" w14:paraId="6DDC0082" w14:textId="77777777" w:rsidTr="00BD230F">
        <w:tc>
          <w:tcPr>
            <w:cnfStyle w:val="001000000000" w:firstRow="0" w:lastRow="0" w:firstColumn="1" w:lastColumn="0" w:oddVBand="0" w:evenVBand="0" w:oddHBand="0" w:evenHBand="0" w:firstRowFirstColumn="0" w:firstRowLastColumn="0" w:lastRowFirstColumn="0" w:lastRowLastColumn="0"/>
            <w:tcW w:w="3212" w:type="dxa"/>
            <w:tcBorders>
              <w:bottom w:val="nil"/>
            </w:tcBorders>
            <w:shd w:val="clear" w:color="auto" w:fill="BFBFBF" w:themeFill="background1" w:themeFillShade="BF"/>
          </w:tcPr>
          <w:p w14:paraId="20B21669" w14:textId="77777777" w:rsidR="00BD230F" w:rsidRDefault="00BD230F" w:rsidP="00BD230F">
            <w:r>
              <w:rPr>
                <w:b/>
              </w:rPr>
              <w:t>Cultural assets</w:t>
            </w:r>
          </w:p>
        </w:tc>
        <w:tc>
          <w:tcPr>
            <w:tcW w:w="3213" w:type="dxa"/>
            <w:tcBorders>
              <w:bottom w:val="nil"/>
            </w:tcBorders>
            <w:shd w:val="clear" w:color="auto" w:fill="BFBFBF" w:themeFill="background1" w:themeFillShade="BF"/>
          </w:tcPr>
          <w:p w14:paraId="6B1290C2"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3213" w:type="dxa"/>
            <w:tcBorders>
              <w:bottom w:val="nil"/>
            </w:tcBorders>
            <w:shd w:val="clear" w:color="auto" w:fill="BFBFBF" w:themeFill="background1" w:themeFillShade="BF"/>
          </w:tcPr>
          <w:p w14:paraId="424861C8"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r>
      <w:tr w:rsidR="00BD230F" w:rsidRPr="00A0002E" w14:paraId="217DA084" w14:textId="77777777" w:rsidTr="00381B6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Borders>
              <w:top w:val="nil"/>
            </w:tcBorders>
          </w:tcPr>
          <w:p w14:paraId="2C0C66AD" w14:textId="77777777" w:rsidR="00BD230F" w:rsidRPr="00A0002E" w:rsidRDefault="00BD230F" w:rsidP="00BD230F">
            <w:pPr>
              <w:rPr>
                <w:b w:val="0"/>
                <w:bCs/>
              </w:rPr>
            </w:pPr>
            <w:r w:rsidRPr="00A0002E">
              <w:rPr>
                <w:b w:val="0"/>
                <w:bCs/>
              </w:rPr>
              <w:t>Cultural assets</w:t>
            </w:r>
          </w:p>
        </w:tc>
        <w:tc>
          <w:tcPr>
            <w:tcW w:w="3213" w:type="dxa"/>
            <w:tcBorders>
              <w:top w:val="nil"/>
            </w:tcBorders>
          </w:tcPr>
          <w:p w14:paraId="72CBC09A" w14:textId="77777777" w:rsidR="00BD230F" w:rsidRPr="00A0002E" w:rsidRDefault="00BD230F" w:rsidP="00BD230F">
            <w:pPr>
              <w:jc w:val="left"/>
              <w:cnfStyle w:val="010000000000" w:firstRow="0" w:lastRow="1" w:firstColumn="0" w:lastColumn="0" w:oddVBand="0" w:evenVBand="0" w:oddHBand="0" w:evenHBand="0" w:firstRowFirstColumn="0" w:firstRowLastColumn="0" w:lastRowFirstColumn="0" w:lastRowLastColumn="0"/>
              <w:rPr>
                <w:b w:val="0"/>
                <w:bCs/>
              </w:rPr>
            </w:pPr>
            <w:r w:rsidRPr="00A0002E">
              <w:rPr>
                <w:b w:val="0"/>
                <w:bCs/>
              </w:rPr>
              <w:t>Depreciated replacement cost</w:t>
            </w:r>
          </w:p>
        </w:tc>
        <w:tc>
          <w:tcPr>
            <w:tcW w:w="3213" w:type="dxa"/>
            <w:tcBorders>
              <w:top w:val="nil"/>
            </w:tcBorders>
          </w:tcPr>
          <w:p w14:paraId="0DA8D846" w14:textId="77777777" w:rsidR="00BD230F" w:rsidRPr="00A0002E" w:rsidRDefault="00BD230F" w:rsidP="00BD230F">
            <w:pPr>
              <w:jc w:val="left"/>
              <w:cnfStyle w:val="010000000000" w:firstRow="0" w:lastRow="1" w:firstColumn="0" w:lastColumn="0" w:oddVBand="0" w:evenVBand="0" w:oddHBand="0" w:evenHBand="0" w:firstRowFirstColumn="0" w:firstRowLastColumn="0" w:lastRowFirstColumn="0" w:lastRowLastColumn="0"/>
              <w:rPr>
                <w:b w:val="0"/>
                <w:bCs/>
              </w:rPr>
            </w:pPr>
            <w:r>
              <w:rPr>
                <w:b w:val="0"/>
                <w:bCs/>
              </w:rPr>
              <w:t>Unit of value by comparative basis</w:t>
            </w:r>
          </w:p>
        </w:tc>
      </w:tr>
    </w:tbl>
    <w:p w14:paraId="6B83AC6F" w14:textId="77777777" w:rsidR="00BD230F" w:rsidRDefault="00BD230F" w:rsidP="00BD230F">
      <w:pPr>
        <w:pStyle w:val="Note"/>
        <w:ind w:left="0" w:firstLine="0"/>
      </w:pPr>
      <w:r>
        <w:t>Note:</w:t>
      </w:r>
    </w:p>
    <w:p w14:paraId="357B1F47" w14:textId="77777777" w:rsidR="00BD230F" w:rsidRDefault="00BD230F" w:rsidP="00F842C5">
      <w:pPr>
        <w:pStyle w:val="Note"/>
      </w:pPr>
      <w:r>
        <w:t xml:space="preserve">(a) </w:t>
      </w:r>
      <w:r>
        <w:tab/>
        <w:t>The CSO adjustment reflects the specialised nature of the asset being valued through a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4F6BB17F" w14:textId="77777777" w:rsidR="00BD230F" w:rsidRDefault="00BD230F">
      <w:pPr>
        <w:keepLines w:val="0"/>
      </w:pPr>
      <w:r>
        <w:br w:type="page"/>
      </w:r>
    </w:p>
    <w:p w14:paraId="718532A5" w14:textId="77777777" w:rsidR="00BD230F" w:rsidRDefault="00BD230F" w:rsidP="00BD230F">
      <w:pPr>
        <w:pStyle w:val="TableHeading"/>
      </w:pPr>
      <w:r w:rsidRPr="00BA1D53">
        <w:lastRenderedPageBreak/>
        <w:t>Fair value disclosure for assets held primarily for generating net cash inflows</w:t>
      </w:r>
    </w:p>
    <w:tbl>
      <w:tblPr>
        <w:tblStyle w:val="DTFTable"/>
        <w:tblW w:w="9638" w:type="dxa"/>
        <w:tblInd w:w="85" w:type="dxa"/>
        <w:tblLayout w:type="fixed"/>
        <w:tblLook w:val="06E0" w:firstRow="1" w:lastRow="1" w:firstColumn="1" w:lastColumn="0" w:noHBand="1" w:noVBand="1"/>
      </w:tblPr>
      <w:tblGrid>
        <w:gridCol w:w="2410"/>
        <w:gridCol w:w="2410"/>
        <w:gridCol w:w="2409"/>
        <w:gridCol w:w="2409"/>
      </w:tblGrid>
      <w:tr w:rsidR="00BD230F" w14:paraId="0AF3291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1DF4D828" w14:textId="36312AA4" w:rsidR="00BD230F" w:rsidRDefault="00BD230F" w:rsidP="00BD230F">
            <w:pPr>
              <w:keepNext/>
            </w:pPr>
            <w:r>
              <w:t>Asset class</w:t>
            </w:r>
          </w:p>
        </w:tc>
        <w:tc>
          <w:tcPr>
            <w:tcW w:w="2410" w:type="dxa"/>
          </w:tcPr>
          <w:p w14:paraId="551545E1" w14:textId="77777777" w:rsidR="00BD230F" w:rsidRDefault="00BD230F" w:rsidP="00BD230F">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2409" w:type="dxa"/>
          </w:tcPr>
          <w:p w14:paraId="2C26B04A" w14:textId="77777777" w:rsidR="00BD230F" w:rsidRDefault="00BD230F" w:rsidP="00BD230F">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c>
          <w:tcPr>
            <w:tcW w:w="2409" w:type="dxa"/>
          </w:tcPr>
          <w:p w14:paraId="6345E1C5" w14:textId="77777777" w:rsidR="00BD230F" w:rsidRDefault="00BD230F" w:rsidP="00BD230F">
            <w:pPr>
              <w:keepNext/>
              <w:jc w:val="left"/>
              <w:cnfStyle w:val="100000000000" w:firstRow="1" w:lastRow="0" w:firstColumn="0" w:lastColumn="0" w:oddVBand="0" w:evenVBand="0" w:oddHBand="0" w:evenHBand="0" w:firstRowFirstColumn="0" w:firstRowLastColumn="0" w:lastRowFirstColumn="0" w:lastRowLastColumn="0"/>
            </w:pPr>
            <w:r>
              <w:t>Range</w:t>
            </w:r>
          </w:p>
        </w:tc>
      </w:tr>
      <w:tr w:rsidR="00BD230F" w14:paraId="0B7EAC6C" w14:textId="77777777" w:rsidTr="00BD230F">
        <w:tc>
          <w:tcPr>
            <w:cnfStyle w:val="001000000000" w:firstRow="0" w:lastRow="0" w:firstColumn="1" w:lastColumn="0" w:oddVBand="0" w:evenVBand="0" w:oddHBand="0" w:evenHBand="0" w:firstRowFirstColumn="0" w:firstRowLastColumn="0" w:lastRowFirstColumn="0" w:lastRowLastColumn="0"/>
            <w:tcW w:w="2410" w:type="dxa"/>
            <w:shd w:val="clear" w:color="auto" w:fill="BFBFBF" w:themeFill="background1" w:themeFillShade="BF"/>
          </w:tcPr>
          <w:p w14:paraId="2D7B5D99" w14:textId="77777777" w:rsidR="00BD230F" w:rsidRDefault="00BD230F" w:rsidP="00BD230F">
            <w:r>
              <w:rPr>
                <w:b/>
              </w:rPr>
              <w:t>Buildings</w:t>
            </w:r>
          </w:p>
        </w:tc>
        <w:tc>
          <w:tcPr>
            <w:tcW w:w="2410" w:type="dxa"/>
            <w:shd w:val="clear" w:color="auto" w:fill="BFBFBF" w:themeFill="background1" w:themeFillShade="BF"/>
          </w:tcPr>
          <w:p w14:paraId="70C28A0D"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BFBFBF" w:themeFill="background1" w:themeFillShade="BF"/>
          </w:tcPr>
          <w:p w14:paraId="7236FBE5"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BFBFBF" w:themeFill="background1" w:themeFillShade="BF"/>
          </w:tcPr>
          <w:p w14:paraId="426A850A"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p>
        </w:tc>
      </w:tr>
      <w:tr w:rsidR="00BD230F" w14:paraId="78716E97" w14:textId="77777777" w:rsidTr="00BD230F">
        <w:tc>
          <w:tcPr>
            <w:cnfStyle w:val="001000000000" w:firstRow="0" w:lastRow="0" w:firstColumn="1" w:lastColumn="0" w:oddVBand="0" w:evenVBand="0" w:oddHBand="0" w:evenHBand="0" w:firstRowFirstColumn="0" w:firstRowLastColumn="0" w:lastRowFirstColumn="0" w:lastRowLastColumn="0"/>
            <w:tcW w:w="2410" w:type="dxa"/>
          </w:tcPr>
          <w:p w14:paraId="15A97245" w14:textId="77777777" w:rsidR="00BD230F" w:rsidRDefault="00BD230F" w:rsidP="00381B68">
            <w:pPr>
              <w:spacing w:after="120"/>
            </w:pPr>
            <w:r>
              <w:t>Metropolitan water corporations</w:t>
            </w:r>
          </w:p>
        </w:tc>
        <w:tc>
          <w:tcPr>
            <w:tcW w:w="2410" w:type="dxa"/>
          </w:tcPr>
          <w:p w14:paraId="20917C0A"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Depreciated replacement cost</w:t>
            </w:r>
          </w:p>
        </w:tc>
        <w:tc>
          <w:tcPr>
            <w:tcW w:w="2409" w:type="dxa"/>
          </w:tcPr>
          <w:p w14:paraId="08503D3D"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Direct cost per unit</w:t>
            </w:r>
            <w:r>
              <w:br/>
              <w:t>Direct cost per square metre</w:t>
            </w:r>
            <w:r>
              <w:br/>
              <w:t>Useful life</w:t>
            </w:r>
          </w:p>
        </w:tc>
        <w:tc>
          <w:tcPr>
            <w:tcW w:w="2409" w:type="dxa"/>
          </w:tcPr>
          <w:p w14:paraId="094A0A15"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$3 000 to $51 450 000</w:t>
            </w:r>
            <w:r>
              <w:br/>
              <w:t>$13 to $10 000</w:t>
            </w:r>
            <w:r>
              <w:br/>
              <w:t>1–150 years</w:t>
            </w:r>
          </w:p>
        </w:tc>
      </w:tr>
      <w:tr w:rsidR="00BD230F" w14:paraId="04C36BE8" w14:textId="77777777" w:rsidTr="00BD230F">
        <w:tc>
          <w:tcPr>
            <w:cnfStyle w:val="001000000000" w:firstRow="0" w:lastRow="0" w:firstColumn="1" w:lastColumn="0" w:oddVBand="0" w:evenVBand="0" w:oddHBand="0" w:evenHBand="0" w:firstRowFirstColumn="0" w:firstRowLastColumn="0" w:lastRowFirstColumn="0" w:lastRowLastColumn="0"/>
            <w:tcW w:w="2410" w:type="dxa"/>
            <w:shd w:val="clear" w:color="auto" w:fill="BFBFBF" w:themeFill="background1" w:themeFillShade="BF"/>
          </w:tcPr>
          <w:p w14:paraId="32AC8214" w14:textId="77777777" w:rsidR="00BD230F" w:rsidRDefault="00BD230F" w:rsidP="00BD230F">
            <w:r>
              <w:rPr>
                <w:b/>
              </w:rPr>
              <w:t>Land</w:t>
            </w:r>
          </w:p>
        </w:tc>
        <w:tc>
          <w:tcPr>
            <w:tcW w:w="2410" w:type="dxa"/>
            <w:shd w:val="clear" w:color="auto" w:fill="BFBFBF" w:themeFill="background1" w:themeFillShade="BF"/>
          </w:tcPr>
          <w:p w14:paraId="1F071069"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BFBFBF" w:themeFill="background1" w:themeFillShade="BF"/>
          </w:tcPr>
          <w:p w14:paraId="6D0D4922"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BFBFBF" w:themeFill="background1" w:themeFillShade="BF"/>
          </w:tcPr>
          <w:p w14:paraId="31BB9803"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r>
      <w:tr w:rsidR="00BD230F" w14:paraId="2E558297" w14:textId="77777777" w:rsidTr="00381B68">
        <w:tc>
          <w:tcPr>
            <w:cnfStyle w:val="001000000000" w:firstRow="0" w:lastRow="0" w:firstColumn="1" w:lastColumn="0" w:oddVBand="0" w:evenVBand="0" w:oddHBand="0" w:evenHBand="0" w:firstRowFirstColumn="0" w:firstRowLastColumn="0" w:lastRowFirstColumn="0" w:lastRowLastColumn="0"/>
            <w:tcW w:w="2410" w:type="dxa"/>
          </w:tcPr>
          <w:p w14:paraId="580F5B54" w14:textId="77777777" w:rsidR="00BD230F" w:rsidRDefault="00BD230F" w:rsidP="00381B68">
            <w:pPr>
              <w:spacing w:after="120"/>
            </w:pPr>
            <w:r>
              <w:t>Metropolitan water corporations</w:t>
            </w:r>
          </w:p>
        </w:tc>
        <w:tc>
          <w:tcPr>
            <w:tcW w:w="2410" w:type="dxa"/>
          </w:tcPr>
          <w:p w14:paraId="602F7A42"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Market approach</w:t>
            </w:r>
          </w:p>
        </w:tc>
        <w:tc>
          <w:tcPr>
            <w:tcW w:w="2409" w:type="dxa"/>
          </w:tcPr>
          <w:p w14:paraId="18722087"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 xml:space="preserve">CSO adjustment </w:t>
            </w:r>
            <w:r>
              <w:rPr>
                <w:vertAlign w:val="superscript"/>
              </w:rPr>
              <w:t>(a)</w:t>
            </w:r>
          </w:p>
        </w:tc>
        <w:tc>
          <w:tcPr>
            <w:tcW w:w="2409" w:type="dxa"/>
          </w:tcPr>
          <w:p w14:paraId="6D5699C1"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1–92 per cent</w:t>
            </w:r>
          </w:p>
        </w:tc>
      </w:tr>
      <w:tr w:rsidR="00BD230F" w14:paraId="52549A67" w14:textId="77777777" w:rsidTr="00BD230F">
        <w:tc>
          <w:tcPr>
            <w:cnfStyle w:val="001000000000" w:firstRow="0" w:lastRow="0" w:firstColumn="1" w:lastColumn="0" w:oddVBand="0" w:evenVBand="0" w:oddHBand="0" w:evenHBand="0" w:firstRowFirstColumn="0" w:firstRowLastColumn="0" w:lastRowFirstColumn="0" w:lastRowLastColumn="0"/>
            <w:tcW w:w="2410" w:type="dxa"/>
            <w:shd w:val="clear" w:color="auto" w:fill="BFBFBF" w:themeFill="background1" w:themeFillShade="BF"/>
          </w:tcPr>
          <w:p w14:paraId="217FAFE7" w14:textId="77777777" w:rsidR="00BD230F" w:rsidRDefault="00BD230F" w:rsidP="00BD230F">
            <w:r>
              <w:rPr>
                <w:b/>
              </w:rPr>
              <w:t>Channels</w:t>
            </w:r>
          </w:p>
        </w:tc>
        <w:tc>
          <w:tcPr>
            <w:tcW w:w="2410" w:type="dxa"/>
            <w:shd w:val="clear" w:color="auto" w:fill="BFBFBF" w:themeFill="background1" w:themeFillShade="BF"/>
          </w:tcPr>
          <w:p w14:paraId="3A8BEA9D"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BFBFBF" w:themeFill="background1" w:themeFillShade="BF"/>
          </w:tcPr>
          <w:p w14:paraId="24B45DA2"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BFBFBF" w:themeFill="background1" w:themeFillShade="BF"/>
          </w:tcPr>
          <w:p w14:paraId="3678C61A"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r>
      <w:tr w:rsidR="00BD230F" w14:paraId="50F6212A" w14:textId="77777777" w:rsidTr="00BD230F">
        <w:tc>
          <w:tcPr>
            <w:cnfStyle w:val="001000000000" w:firstRow="0" w:lastRow="0" w:firstColumn="1" w:lastColumn="0" w:oddVBand="0" w:evenVBand="0" w:oddHBand="0" w:evenHBand="0" w:firstRowFirstColumn="0" w:firstRowLastColumn="0" w:lastRowFirstColumn="0" w:lastRowLastColumn="0"/>
            <w:tcW w:w="2410" w:type="dxa"/>
          </w:tcPr>
          <w:p w14:paraId="12B43BC9" w14:textId="77777777" w:rsidR="00BD230F" w:rsidRDefault="00BD230F" w:rsidP="00381B68">
            <w:pPr>
              <w:spacing w:after="120"/>
            </w:pPr>
            <w:r>
              <w:t>Ports</w:t>
            </w:r>
          </w:p>
        </w:tc>
        <w:tc>
          <w:tcPr>
            <w:tcW w:w="2410" w:type="dxa"/>
          </w:tcPr>
          <w:p w14:paraId="276643BF"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Discounted cash flow method (income approach)</w:t>
            </w:r>
          </w:p>
        </w:tc>
        <w:tc>
          <w:tcPr>
            <w:tcW w:w="2409" w:type="dxa"/>
          </w:tcPr>
          <w:p w14:paraId="1941B2EE"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Discount rates</w:t>
            </w:r>
            <w:r>
              <w:rPr>
                <w:vertAlign w:val="superscript"/>
              </w:rPr>
              <w:t xml:space="preserve"> (b)</w:t>
            </w:r>
          </w:p>
        </w:tc>
        <w:tc>
          <w:tcPr>
            <w:tcW w:w="2409" w:type="dxa"/>
          </w:tcPr>
          <w:p w14:paraId="087A2550"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8.6 per cent</w:t>
            </w:r>
          </w:p>
        </w:tc>
      </w:tr>
      <w:tr w:rsidR="00BD230F" w14:paraId="7DA70B3A" w14:textId="77777777" w:rsidTr="00BD230F">
        <w:tc>
          <w:tcPr>
            <w:cnfStyle w:val="001000000000" w:firstRow="0" w:lastRow="0" w:firstColumn="1" w:lastColumn="0" w:oddVBand="0" w:evenVBand="0" w:oddHBand="0" w:evenHBand="0" w:firstRowFirstColumn="0" w:firstRowLastColumn="0" w:lastRowFirstColumn="0" w:lastRowLastColumn="0"/>
            <w:tcW w:w="2410" w:type="dxa"/>
            <w:shd w:val="clear" w:color="auto" w:fill="BFBFBF" w:themeFill="background1" w:themeFillShade="BF"/>
          </w:tcPr>
          <w:p w14:paraId="0D631D74" w14:textId="77777777" w:rsidR="00BD230F" w:rsidRDefault="00BD230F" w:rsidP="00BD230F">
            <w:r>
              <w:rPr>
                <w:b/>
              </w:rPr>
              <w:t>Infrastructure</w:t>
            </w:r>
          </w:p>
        </w:tc>
        <w:tc>
          <w:tcPr>
            <w:tcW w:w="2410" w:type="dxa"/>
            <w:shd w:val="clear" w:color="auto" w:fill="BFBFBF" w:themeFill="background1" w:themeFillShade="BF"/>
          </w:tcPr>
          <w:p w14:paraId="2E6DB2C6"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BFBFBF" w:themeFill="background1" w:themeFillShade="BF"/>
          </w:tcPr>
          <w:p w14:paraId="41702248"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BFBFBF" w:themeFill="background1" w:themeFillShade="BF"/>
          </w:tcPr>
          <w:p w14:paraId="05E00185"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r>
      <w:tr w:rsidR="00BD230F" w14:paraId="7F5C4D67" w14:textId="77777777" w:rsidTr="00BD230F">
        <w:tc>
          <w:tcPr>
            <w:cnfStyle w:val="001000000000" w:firstRow="0" w:lastRow="0" w:firstColumn="1" w:lastColumn="0" w:oddVBand="0" w:evenVBand="0" w:oddHBand="0" w:evenHBand="0" w:firstRowFirstColumn="0" w:firstRowLastColumn="0" w:lastRowFirstColumn="0" w:lastRowLastColumn="0"/>
            <w:tcW w:w="2410" w:type="dxa"/>
          </w:tcPr>
          <w:p w14:paraId="0C66ADF4" w14:textId="77777777" w:rsidR="00BD230F" w:rsidRDefault="00BD230F" w:rsidP="00BD230F">
            <w:r>
              <w:t>Ports</w:t>
            </w:r>
          </w:p>
        </w:tc>
        <w:tc>
          <w:tcPr>
            <w:tcW w:w="2410" w:type="dxa"/>
          </w:tcPr>
          <w:p w14:paraId="5A2C231C"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Depreciated replacement cost</w:t>
            </w:r>
          </w:p>
        </w:tc>
        <w:tc>
          <w:tcPr>
            <w:tcW w:w="2409" w:type="dxa"/>
          </w:tcPr>
          <w:p w14:paraId="6A4BCF39"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Cost per unit</w:t>
            </w:r>
          </w:p>
        </w:tc>
        <w:tc>
          <w:tcPr>
            <w:tcW w:w="2409" w:type="dxa"/>
          </w:tcPr>
          <w:p w14:paraId="7959A6AE"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$33 700 to $4 831 000</w:t>
            </w:r>
          </w:p>
        </w:tc>
      </w:tr>
      <w:tr w:rsidR="00BD230F" w14:paraId="3E1C8452" w14:textId="77777777" w:rsidTr="00BD230F">
        <w:tc>
          <w:tcPr>
            <w:cnfStyle w:val="001000000000" w:firstRow="0" w:lastRow="0" w:firstColumn="1" w:lastColumn="0" w:oddVBand="0" w:evenVBand="0" w:oddHBand="0" w:evenHBand="0" w:firstRowFirstColumn="0" w:firstRowLastColumn="0" w:lastRowFirstColumn="0" w:lastRowLastColumn="0"/>
            <w:tcW w:w="2410" w:type="dxa"/>
          </w:tcPr>
          <w:p w14:paraId="131273B6" w14:textId="77777777" w:rsidR="00BD230F" w:rsidRDefault="00BD230F" w:rsidP="00BD230F">
            <w:r>
              <w:t>Metropolitan water corporations</w:t>
            </w:r>
          </w:p>
        </w:tc>
        <w:tc>
          <w:tcPr>
            <w:tcW w:w="2410" w:type="dxa"/>
          </w:tcPr>
          <w:p w14:paraId="45EDDA5E"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Discounted cash flow method (income approach)</w:t>
            </w:r>
          </w:p>
        </w:tc>
        <w:tc>
          <w:tcPr>
            <w:tcW w:w="2409" w:type="dxa"/>
          </w:tcPr>
          <w:p w14:paraId="50DF2C67"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 xml:space="preserve">Discount rates </w:t>
            </w:r>
            <w:r>
              <w:rPr>
                <w:vertAlign w:val="superscript"/>
              </w:rPr>
              <w:t>(b)</w:t>
            </w:r>
          </w:p>
        </w:tc>
        <w:tc>
          <w:tcPr>
            <w:tcW w:w="2409" w:type="dxa"/>
          </w:tcPr>
          <w:p w14:paraId="1CB7469C"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5.0 – 6.0 per cent</w:t>
            </w:r>
          </w:p>
        </w:tc>
      </w:tr>
      <w:tr w:rsidR="00BD230F" w14:paraId="1CC0CE58" w14:textId="77777777" w:rsidTr="00BD230F">
        <w:tc>
          <w:tcPr>
            <w:cnfStyle w:val="001000000000" w:firstRow="0" w:lastRow="0" w:firstColumn="1" w:lastColumn="0" w:oddVBand="0" w:evenVBand="0" w:oddHBand="0" w:evenHBand="0" w:firstRowFirstColumn="0" w:firstRowLastColumn="0" w:lastRowFirstColumn="0" w:lastRowLastColumn="0"/>
            <w:tcW w:w="2410" w:type="dxa"/>
          </w:tcPr>
          <w:p w14:paraId="670D19B9" w14:textId="77777777" w:rsidR="00BD230F" w:rsidRDefault="00BD230F" w:rsidP="00BD230F"/>
        </w:tc>
        <w:tc>
          <w:tcPr>
            <w:tcW w:w="2410" w:type="dxa"/>
          </w:tcPr>
          <w:p w14:paraId="7CA0C989"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2409" w:type="dxa"/>
          </w:tcPr>
          <w:p w14:paraId="3F608C39"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Terminal value growth rate</w:t>
            </w:r>
          </w:p>
        </w:tc>
        <w:tc>
          <w:tcPr>
            <w:tcW w:w="2409" w:type="dxa"/>
          </w:tcPr>
          <w:p w14:paraId="75F03F7E"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3.0</w:t>
            </w:r>
            <w:r>
              <w:noBreakHyphen/>
              <w:t>4.0 per cent</w:t>
            </w:r>
          </w:p>
        </w:tc>
      </w:tr>
      <w:tr w:rsidR="00BD230F" w14:paraId="425773A0" w14:textId="77777777" w:rsidTr="00BD230F">
        <w:tc>
          <w:tcPr>
            <w:cnfStyle w:val="001000000000" w:firstRow="0" w:lastRow="0" w:firstColumn="1" w:lastColumn="0" w:oddVBand="0" w:evenVBand="0" w:oddHBand="0" w:evenHBand="0" w:firstRowFirstColumn="0" w:firstRowLastColumn="0" w:lastRowFirstColumn="0" w:lastRowLastColumn="0"/>
            <w:tcW w:w="2410" w:type="dxa"/>
          </w:tcPr>
          <w:p w14:paraId="2BB8CC54" w14:textId="77777777" w:rsidR="00BD230F" w:rsidRDefault="00BD230F" w:rsidP="00381B68">
            <w:pPr>
              <w:spacing w:after="120"/>
            </w:pPr>
          </w:p>
        </w:tc>
        <w:tc>
          <w:tcPr>
            <w:tcW w:w="2410" w:type="dxa"/>
          </w:tcPr>
          <w:p w14:paraId="6B837B7E"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p>
        </w:tc>
        <w:tc>
          <w:tcPr>
            <w:tcW w:w="2409" w:type="dxa"/>
          </w:tcPr>
          <w:p w14:paraId="2E258DD5"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Useful life</w:t>
            </w:r>
          </w:p>
        </w:tc>
        <w:tc>
          <w:tcPr>
            <w:tcW w:w="2409" w:type="dxa"/>
          </w:tcPr>
          <w:p w14:paraId="71BEDDFF" w14:textId="77777777" w:rsidR="00BD230F" w:rsidRDefault="00BD230F" w:rsidP="00381B68">
            <w:pPr>
              <w:spacing w:after="120"/>
              <w:jc w:val="left"/>
              <w:cnfStyle w:val="000000000000" w:firstRow="0" w:lastRow="0" w:firstColumn="0" w:lastColumn="0" w:oddVBand="0" w:evenVBand="0" w:oddHBand="0" w:evenHBand="0" w:firstRowFirstColumn="0" w:firstRowLastColumn="0" w:lastRowFirstColumn="0" w:lastRowLastColumn="0"/>
            </w:pPr>
            <w:r>
              <w:t>2–245 years</w:t>
            </w:r>
          </w:p>
        </w:tc>
      </w:tr>
      <w:tr w:rsidR="00BD230F" w14:paraId="6C44994C" w14:textId="77777777" w:rsidTr="00BD230F">
        <w:tc>
          <w:tcPr>
            <w:cnfStyle w:val="001000000000" w:firstRow="0" w:lastRow="0" w:firstColumn="1" w:lastColumn="0" w:oddVBand="0" w:evenVBand="0" w:oddHBand="0" w:evenHBand="0" w:firstRowFirstColumn="0" w:firstRowLastColumn="0" w:lastRowFirstColumn="0" w:lastRowLastColumn="0"/>
            <w:tcW w:w="2410" w:type="dxa"/>
            <w:tcBorders>
              <w:bottom w:val="nil"/>
            </w:tcBorders>
            <w:shd w:val="clear" w:color="auto" w:fill="BFBFBF" w:themeFill="background1" w:themeFillShade="BF"/>
          </w:tcPr>
          <w:p w14:paraId="2FFBA1DC" w14:textId="77777777" w:rsidR="00BD230F" w:rsidRDefault="00BD230F" w:rsidP="00BD230F">
            <w:r>
              <w:rPr>
                <w:b/>
              </w:rPr>
              <w:t>Plant, equipment and vehicles</w:t>
            </w:r>
          </w:p>
        </w:tc>
        <w:tc>
          <w:tcPr>
            <w:tcW w:w="2410" w:type="dxa"/>
            <w:tcBorders>
              <w:bottom w:val="nil"/>
            </w:tcBorders>
            <w:shd w:val="clear" w:color="auto" w:fill="BFBFBF" w:themeFill="background1" w:themeFillShade="BF"/>
          </w:tcPr>
          <w:p w14:paraId="637D3B81"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BFBFBF" w:themeFill="background1" w:themeFillShade="BF"/>
          </w:tcPr>
          <w:p w14:paraId="5660A1BF"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BFBFBF" w:themeFill="background1" w:themeFillShade="BF"/>
          </w:tcPr>
          <w:p w14:paraId="542A0D14"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p>
        </w:tc>
      </w:tr>
      <w:tr w:rsidR="00BD230F" w14:paraId="4A6EC380" w14:textId="77777777" w:rsidTr="00BD230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tcBorders>
          </w:tcPr>
          <w:p w14:paraId="1EB9DB11" w14:textId="77777777" w:rsidR="00BD230F" w:rsidRPr="00A0002E" w:rsidRDefault="00BD230F" w:rsidP="00381B68">
            <w:pPr>
              <w:rPr>
                <w:b w:val="0"/>
                <w:bCs/>
              </w:rPr>
            </w:pPr>
            <w:r w:rsidRPr="00A0002E">
              <w:rPr>
                <w:b w:val="0"/>
                <w:bCs/>
              </w:rPr>
              <w:t>Metropolitan water corporations</w:t>
            </w:r>
          </w:p>
        </w:tc>
        <w:tc>
          <w:tcPr>
            <w:tcW w:w="2410" w:type="dxa"/>
            <w:tcBorders>
              <w:top w:val="nil"/>
            </w:tcBorders>
          </w:tcPr>
          <w:p w14:paraId="5B15E8BA" w14:textId="77777777" w:rsidR="00BD230F" w:rsidRPr="00A0002E" w:rsidRDefault="00BD230F" w:rsidP="00381B68">
            <w:pPr>
              <w:jc w:val="left"/>
              <w:cnfStyle w:val="010000000000" w:firstRow="0" w:lastRow="1" w:firstColumn="0" w:lastColumn="0" w:oddVBand="0" w:evenVBand="0" w:oddHBand="0" w:evenHBand="0" w:firstRowFirstColumn="0" w:firstRowLastColumn="0" w:lastRowFirstColumn="0" w:lastRowLastColumn="0"/>
              <w:rPr>
                <w:b w:val="0"/>
                <w:bCs/>
              </w:rPr>
            </w:pPr>
            <w:r w:rsidRPr="00A0002E">
              <w:rPr>
                <w:b w:val="0"/>
                <w:bCs/>
              </w:rPr>
              <w:t>Depreciated replacement cost</w:t>
            </w:r>
          </w:p>
        </w:tc>
        <w:tc>
          <w:tcPr>
            <w:tcW w:w="2409" w:type="dxa"/>
            <w:tcBorders>
              <w:top w:val="nil"/>
            </w:tcBorders>
          </w:tcPr>
          <w:p w14:paraId="728E0155" w14:textId="77777777" w:rsidR="00BD230F" w:rsidRPr="00A0002E" w:rsidRDefault="00BD230F" w:rsidP="00381B68">
            <w:pPr>
              <w:jc w:val="left"/>
              <w:cnfStyle w:val="010000000000" w:firstRow="0" w:lastRow="1" w:firstColumn="0" w:lastColumn="0" w:oddVBand="0" w:evenVBand="0" w:oddHBand="0" w:evenHBand="0" w:firstRowFirstColumn="0" w:firstRowLastColumn="0" w:lastRowFirstColumn="0" w:lastRowLastColumn="0"/>
              <w:rPr>
                <w:b w:val="0"/>
                <w:bCs/>
              </w:rPr>
            </w:pPr>
            <w:r w:rsidRPr="00A0002E">
              <w:rPr>
                <w:b w:val="0"/>
                <w:bCs/>
              </w:rPr>
              <w:t>Useful life</w:t>
            </w:r>
            <w:r>
              <w:rPr>
                <w:b w:val="0"/>
                <w:bCs/>
              </w:rPr>
              <w:br/>
            </w:r>
            <w:r w:rsidRPr="00A0002E">
              <w:rPr>
                <w:b w:val="0"/>
                <w:bCs/>
              </w:rPr>
              <w:t>Cost per unit</w:t>
            </w:r>
          </w:p>
        </w:tc>
        <w:tc>
          <w:tcPr>
            <w:tcW w:w="2409" w:type="dxa"/>
            <w:tcBorders>
              <w:top w:val="nil"/>
            </w:tcBorders>
          </w:tcPr>
          <w:p w14:paraId="4CD60AF2" w14:textId="558DA649" w:rsidR="00BD230F" w:rsidRPr="00A0002E" w:rsidRDefault="00BD230F" w:rsidP="00381B68">
            <w:pPr>
              <w:jc w:val="left"/>
              <w:cnfStyle w:val="010000000000" w:firstRow="0" w:lastRow="1" w:firstColumn="0" w:lastColumn="0" w:oddVBand="0" w:evenVBand="0" w:oddHBand="0" w:evenHBand="0" w:firstRowFirstColumn="0" w:firstRowLastColumn="0" w:lastRowFirstColumn="0" w:lastRowLastColumn="0"/>
              <w:rPr>
                <w:b w:val="0"/>
                <w:bCs/>
              </w:rPr>
            </w:pPr>
            <w:r w:rsidRPr="00A0002E">
              <w:rPr>
                <w:b w:val="0"/>
                <w:bCs/>
              </w:rPr>
              <w:t>2–50 years</w:t>
            </w:r>
            <w:r>
              <w:rPr>
                <w:b w:val="0"/>
                <w:bCs/>
              </w:rPr>
              <w:br/>
            </w:r>
            <w:r w:rsidRPr="00A0002E">
              <w:rPr>
                <w:b w:val="0"/>
                <w:bCs/>
              </w:rPr>
              <w:t>$1–$</w:t>
            </w:r>
            <w:r>
              <w:rPr>
                <w:b w:val="0"/>
                <w:bCs/>
              </w:rPr>
              <w:t xml:space="preserve">3 </w:t>
            </w:r>
            <w:r w:rsidRPr="00A0002E">
              <w:rPr>
                <w:b w:val="0"/>
                <w:bCs/>
              </w:rPr>
              <w:t>00</w:t>
            </w:r>
            <w:r>
              <w:rPr>
                <w:b w:val="0"/>
                <w:bCs/>
              </w:rPr>
              <w:t xml:space="preserve">0 </w:t>
            </w:r>
            <w:r w:rsidRPr="00A0002E">
              <w:rPr>
                <w:b w:val="0"/>
                <w:bCs/>
              </w:rPr>
              <w:t>000</w:t>
            </w:r>
          </w:p>
        </w:tc>
      </w:tr>
    </w:tbl>
    <w:p w14:paraId="164EDA52" w14:textId="77777777" w:rsidR="00BD230F" w:rsidRPr="007F4B75" w:rsidRDefault="00BD230F" w:rsidP="00BD230F">
      <w:pPr>
        <w:pStyle w:val="Note"/>
        <w:ind w:left="0" w:firstLine="0"/>
      </w:pPr>
      <w:r w:rsidRPr="007F4B75">
        <w:t>Notes:</w:t>
      </w:r>
    </w:p>
    <w:p w14:paraId="6A1A46F1" w14:textId="77777777" w:rsidR="00BD230F" w:rsidRDefault="00BD230F" w:rsidP="00F842C5">
      <w:pPr>
        <w:pStyle w:val="Note"/>
      </w:pPr>
      <w:r>
        <w:t xml:space="preserve">(a) </w:t>
      </w:r>
      <w:r>
        <w:tab/>
        <w:t>The CSO adjustment reflects the specialised nature of the asset being valued through a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0D206C83" w14:textId="77777777" w:rsidR="00BD230F" w:rsidRDefault="00BD230F" w:rsidP="00AC68FF">
      <w:pPr>
        <w:pStyle w:val="Note"/>
      </w:pPr>
      <w:r>
        <w:t>(b)</w:t>
      </w:r>
      <w:r>
        <w:tab/>
        <w:t>Applicable to the valuation using the income approach.</w:t>
      </w:r>
    </w:p>
    <w:p w14:paraId="2FEF92B7" w14:textId="77777777" w:rsidR="00BD230F" w:rsidRPr="007D2A32" w:rsidRDefault="00BD230F" w:rsidP="00F842C5"/>
    <w:p w14:paraId="14DC4801" w14:textId="77777777" w:rsidR="00BD230F" w:rsidRPr="007D2A32" w:rsidRDefault="00BD230F" w:rsidP="00F842C5">
      <w:pPr>
        <w:sectPr w:rsidR="00BD230F" w:rsidRPr="007D2A32" w:rsidSect="00BD230F">
          <w:type w:val="continuous"/>
          <w:pgSz w:w="11907" w:h="16839" w:code="9"/>
          <w:pgMar w:top="1134" w:right="1134" w:bottom="1134" w:left="1134" w:header="624" w:footer="567" w:gutter="0"/>
          <w:cols w:sep="1" w:space="567"/>
          <w:docGrid w:linePitch="360"/>
        </w:sectPr>
      </w:pPr>
    </w:p>
    <w:p w14:paraId="61C319D0" w14:textId="77777777" w:rsidR="00BD230F" w:rsidRDefault="00BD230F" w:rsidP="00F842C5">
      <w:pPr>
        <w:pStyle w:val="Heading1"/>
        <w:pBdr>
          <w:bottom w:val="none" w:sz="0" w:space="0" w:color="auto"/>
        </w:pBdr>
        <w:sectPr w:rsidR="00BD230F" w:rsidSect="00BD230F">
          <w:headerReference w:type="even" r:id="rId173"/>
          <w:headerReference w:type="default" r:id="rId174"/>
          <w:pgSz w:w="11907" w:h="16839" w:code="9"/>
          <w:pgMar w:top="1134" w:right="1134" w:bottom="1134" w:left="1134" w:header="624" w:footer="567" w:gutter="0"/>
          <w:cols w:sep="1" w:space="567"/>
          <w:docGrid w:linePitch="360"/>
        </w:sectPr>
      </w:pPr>
      <w:bookmarkStart w:id="116" w:name="_Toc492985879"/>
      <w:bookmarkStart w:id="117" w:name="_Toc84000593"/>
      <w:bookmarkStart w:id="118" w:name="Section_08"/>
      <w:bookmarkEnd w:id="102"/>
      <w:r>
        <w:lastRenderedPageBreak/>
        <w:t>Comparison against budget and the public account</w:t>
      </w:r>
      <w:bookmarkEnd w:id="116"/>
      <w:bookmarkEnd w:id="117"/>
    </w:p>
    <w:p w14:paraId="14C23D65" w14:textId="77777777" w:rsidR="00BD230F" w:rsidRDefault="00BD230F" w:rsidP="00AC68FF">
      <w:pPr>
        <w:pStyle w:val="Heading30"/>
      </w:pPr>
      <w:r>
        <w:t xml:space="preserve">Introduction </w:t>
      </w:r>
    </w:p>
    <w:p w14:paraId="7ABA16B1" w14:textId="77777777" w:rsidR="00BD230F" w:rsidRDefault="00BD230F" w:rsidP="00AC68FF">
      <w:r>
        <w:t>This section presents a summary of the original published budget estimates for the Victorian general government sector and explains the material variances between the estimates and actual outcomes as presented in these financial statements.</w:t>
      </w:r>
    </w:p>
    <w:p w14:paraId="50057DAF" w14:textId="77777777" w:rsidR="00BD230F" w:rsidRDefault="00BD230F" w:rsidP="00AC68FF">
      <w:r>
        <w:t xml:space="preserve">It also provides disclosure of information in respect of the Public Account, in accordance with the requirement of the </w:t>
      </w:r>
      <w:r w:rsidRPr="006C4A7E">
        <w:rPr>
          <w:i/>
        </w:rPr>
        <w:t>Financial Management Act</w:t>
      </w:r>
      <w:r>
        <w:rPr>
          <w:i/>
        </w:rPr>
        <w:t xml:space="preserve"> </w:t>
      </w:r>
      <w:r w:rsidRPr="006C4A7E">
        <w:rPr>
          <w:i/>
        </w:rPr>
        <w:t>1994</w:t>
      </w:r>
      <w:r>
        <w:t xml:space="preserve"> (FMA).</w:t>
      </w:r>
    </w:p>
    <w:p w14:paraId="7DB3864D" w14:textId="77777777" w:rsidR="00BD230F" w:rsidRDefault="00BD230F" w:rsidP="00AC68FF">
      <w:pPr>
        <w:pStyle w:val="Heading30"/>
      </w:pPr>
      <w:r>
        <w:br w:type="column"/>
      </w:r>
      <w:r>
        <w:t>Structure</w:t>
      </w:r>
    </w:p>
    <w:p w14:paraId="6B342F1B" w14:textId="00FA37F4" w:rsidR="00BD230F" w:rsidRDefault="00BD230F">
      <w:pPr>
        <w:pStyle w:val="TOC9"/>
        <w:rPr>
          <w:rFonts w:eastAsiaTheme="minorEastAsia"/>
          <w:noProof/>
          <w:spacing w:val="0"/>
          <w:lang w:eastAsia="zh-CN"/>
        </w:rPr>
      </w:pPr>
      <w:r>
        <w:fldChar w:fldCharType="begin"/>
      </w:r>
      <w:r>
        <w:instrText xml:space="preserve"> TOC \h \z \t "Heading 2 (#),9" \b Section_08 \* MERGEFORMAT </w:instrText>
      </w:r>
      <w:r>
        <w:fldChar w:fldCharType="separate"/>
      </w:r>
      <w:hyperlink w:anchor="_Toc77679636" w:history="1">
        <w:r w:rsidRPr="002F57B6">
          <w:rPr>
            <w:rStyle w:val="Hyperlink"/>
            <w:noProof/>
          </w:rPr>
          <w:t>8.1</w:t>
        </w:r>
        <w:r>
          <w:rPr>
            <w:rFonts w:eastAsiaTheme="minorEastAsia"/>
            <w:noProof/>
            <w:spacing w:val="0"/>
            <w:lang w:eastAsia="zh-CN"/>
          </w:rPr>
          <w:tab/>
        </w:r>
        <w:r w:rsidRPr="002F57B6">
          <w:rPr>
            <w:rStyle w:val="Hyperlink"/>
            <w:noProof/>
          </w:rPr>
          <w:t>Explanations of material variances between budget and actual outcomes</w:t>
        </w:r>
        <w:r>
          <w:rPr>
            <w:noProof/>
            <w:webHidden/>
          </w:rPr>
          <w:tab/>
        </w:r>
        <w:r>
          <w:rPr>
            <w:noProof/>
            <w:webHidden/>
          </w:rPr>
          <w:fldChar w:fldCharType="begin"/>
        </w:r>
        <w:r>
          <w:rPr>
            <w:noProof/>
            <w:webHidden/>
          </w:rPr>
          <w:instrText xml:space="preserve"> PAGEREF _Toc77679636 \h </w:instrText>
        </w:r>
        <w:r>
          <w:rPr>
            <w:noProof/>
            <w:webHidden/>
          </w:rPr>
        </w:r>
        <w:r>
          <w:rPr>
            <w:noProof/>
            <w:webHidden/>
          </w:rPr>
          <w:fldChar w:fldCharType="separate"/>
        </w:r>
        <w:r w:rsidR="006A3141">
          <w:rPr>
            <w:noProof/>
            <w:webHidden/>
          </w:rPr>
          <w:t>129</w:t>
        </w:r>
        <w:r>
          <w:rPr>
            <w:noProof/>
            <w:webHidden/>
          </w:rPr>
          <w:fldChar w:fldCharType="end"/>
        </w:r>
      </w:hyperlink>
    </w:p>
    <w:p w14:paraId="4C0017D1" w14:textId="518FD10F" w:rsidR="00BD230F" w:rsidRDefault="00925858">
      <w:pPr>
        <w:pStyle w:val="TOC9"/>
        <w:rPr>
          <w:rFonts w:eastAsiaTheme="minorEastAsia"/>
          <w:noProof/>
          <w:spacing w:val="0"/>
          <w:lang w:eastAsia="zh-CN"/>
        </w:rPr>
      </w:pPr>
      <w:hyperlink w:anchor="_Toc77679637" w:history="1">
        <w:r w:rsidR="00BD230F" w:rsidRPr="002F57B6">
          <w:rPr>
            <w:rStyle w:val="Hyperlink"/>
            <w:noProof/>
          </w:rPr>
          <w:t>8.2</w:t>
        </w:r>
        <w:r w:rsidR="00BD230F">
          <w:rPr>
            <w:rFonts w:eastAsiaTheme="minorEastAsia"/>
            <w:noProof/>
            <w:spacing w:val="0"/>
            <w:lang w:eastAsia="zh-CN"/>
          </w:rPr>
          <w:tab/>
        </w:r>
        <w:r w:rsidR="00BD230F" w:rsidRPr="002F57B6">
          <w:rPr>
            <w:rStyle w:val="Hyperlink"/>
            <w:noProof/>
          </w:rPr>
          <w:t>Public Account disclosures</w:t>
        </w:r>
        <w:r w:rsidR="00BD230F">
          <w:rPr>
            <w:noProof/>
            <w:webHidden/>
          </w:rPr>
          <w:tab/>
        </w:r>
        <w:r w:rsidR="00BD230F">
          <w:rPr>
            <w:noProof/>
            <w:webHidden/>
          </w:rPr>
          <w:fldChar w:fldCharType="begin"/>
        </w:r>
        <w:r w:rsidR="00BD230F">
          <w:rPr>
            <w:noProof/>
            <w:webHidden/>
          </w:rPr>
          <w:instrText xml:space="preserve"> PAGEREF _Toc77679637 \h </w:instrText>
        </w:r>
        <w:r w:rsidR="00BD230F">
          <w:rPr>
            <w:noProof/>
            <w:webHidden/>
          </w:rPr>
        </w:r>
        <w:r w:rsidR="00BD230F">
          <w:rPr>
            <w:noProof/>
            <w:webHidden/>
          </w:rPr>
          <w:fldChar w:fldCharType="separate"/>
        </w:r>
        <w:r w:rsidR="006A3141">
          <w:rPr>
            <w:noProof/>
            <w:webHidden/>
          </w:rPr>
          <w:t>136</w:t>
        </w:r>
        <w:r w:rsidR="00BD230F">
          <w:rPr>
            <w:noProof/>
            <w:webHidden/>
          </w:rPr>
          <w:fldChar w:fldCharType="end"/>
        </w:r>
      </w:hyperlink>
    </w:p>
    <w:p w14:paraId="3A9E9441" w14:textId="77777777" w:rsidR="00BD230F" w:rsidRDefault="00BD230F" w:rsidP="00AC68FF">
      <w:r>
        <w:fldChar w:fldCharType="end"/>
      </w:r>
    </w:p>
    <w:p w14:paraId="70AA4798"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p>
    <w:p w14:paraId="4F898515" w14:textId="77777777" w:rsidR="00BD230F" w:rsidRDefault="00BD230F" w:rsidP="00AC68FF"/>
    <w:p w14:paraId="69C36200" w14:textId="77777777" w:rsidR="00BD230F" w:rsidRDefault="00BD230F" w:rsidP="00AC68FF">
      <w:pPr>
        <w:sectPr w:rsidR="00BD230F" w:rsidSect="00BD230F">
          <w:type w:val="continuous"/>
          <w:pgSz w:w="11907" w:h="16839" w:code="9"/>
          <w:pgMar w:top="1134" w:right="1134" w:bottom="1134" w:left="1134" w:header="624" w:footer="567" w:gutter="0"/>
          <w:cols w:space="567"/>
          <w:docGrid w:linePitch="360"/>
        </w:sectPr>
      </w:pPr>
    </w:p>
    <w:p w14:paraId="07937F02" w14:textId="77777777" w:rsidR="00BD230F" w:rsidRDefault="00BD230F" w:rsidP="00BD230F">
      <w:pPr>
        <w:pStyle w:val="Heading2"/>
        <w:spacing w:before="120"/>
        <w:ind w:left="851" w:hanging="851"/>
      </w:pPr>
      <w:bookmarkStart w:id="119" w:name="_Toc77679636"/>
      <w:bookmarkStart w:id="120" w:name="_Hlk52211363"/>
      <w:r>
        <w:t>Explanations of material variances between budget and actual outcomes</w:t>
      </w:r>
      <w:bookmarkEnd w:id="119"/>
      <w:r>
        <w:t xml:space="preserve"> </w:t>
      </w:r>
    </w:p>
    <w:bookmarkEnd w:id="120"/>
    <w:p w14:paraId="407C1D82" w14:textId="77777777" w:rsidR="00BD230F" w:rsidRDefault="00BD230F" w:rsidP="00AC68FF">
      <w:r>
        <w:t xml:space="preserve">The tables and notes that follow explain material variances between the general government sector original budget as published in Chapter 1 of 2020-21 Budget Paper No. 4 </w:t>
      </w:r>
      <w:r w:rsidRPr="00BA1D53">
        <w:rPr>
          <w:i/>
        </w:rPr>
        <w:t>Statement of Finances</w:t>
      </w:r>
      <w:r>
        <w:t xml:space="preserve"> and actual outcomes. </w:t>
      </w:r>
    </w:p>
    <w:p w14:paraId="7484DD63" w14:textId="77777777" w:rsidR="00BD230F" w:rsidRDefault="00BD230F" w:rsidP="00AC68FF">
      <w:r>
        <w:t xml:space="preserve">The tables also include the revised budget estimates as published in Appendix B of </w:t>
      </w:r>
      <w:r w:rsidRPr="00794969">
        <w:t>2021-22 Budget Paper No.</w:t>
      </w:r>
      <w:r>
        <w:t>5</w:t>
      </w:r>
      <w:r w:rsidRPr="00166938">
        <w:rPr>
          <w:i/>
          <w:iCs/>
        </w:rPr>
        <w:t xml:space="preserve"> Statement of Finances</w:t>
      </w:r>
      <w:r>
        <w:t>.</w:t>
      </w:r>
    </w:p>
    <w:p w14:paraId="282E2503" w14:textId="77777777" w:rsidR="00BD230F" w:rsidRDefault="00BD230F" w:rsidP="00F842C5">
      <w:pPr>
        <w:spacing w:before="160"/>
      </w:pPr>
      <w:r>
        <w:t>The original budget data is sourced from the estimated financial statements, which were reviewed by the Auditor-General, but is not subject to an audit.</w:t>
      </w:r>
    </w:p>
    <w:p w14:paraId="0D4EBC49" w14:textId="77777777" w:rsidR="00BD230F" w:rsidRDefault="00BD230F" w:rsidP="00AC68FF">
      <w:r>
        <w:t xml:space="preserve">For the general government sector comprehensive operating statement, variances are considered to be material where the variance exceeds the greater of 10 per cent of the original budget estimates or $100 million. In regard to the other statements, high level explanations of major variances in the key aggregates, where material, have been provided. </w:t>
      </w:r>
    </w:p>
    <w:p w14:paraId="2099E7FB" w14:textId="77777777" w:rsidR="00BD230F" w:rsidRDefault="00BD230F" w:rsidP="00AC68FF"/>
    <w:p w14:paraId="4B654925" w14:textId="77777777" w:rsidR="00BD230F" w:rsidRDefault="00BD230F" w:rsidP="00AC68FF">
      <w:pPr>
        <w:pStyle w:val="TableHeading"/>
        <w:sectPr w:rsidR="00BD230F" w:rsidSect="00BD230F">
          <w:type w:val="continuous"/>
          <w:pgSz w:w="11907" w:h="16839" w:code="9"/>
          <w:pgMar w:top="1134" w:right="1134" w:bottom="1134" w:left="1134" w:header="624" w:footer="567" w:gutter="0"/>
          <w:cols w:num="2" w:space="567"/>
          <w:docGrid w:linePitch="360"/>
        </w:sectPr>
      </w:pPr>
    </w:p>
    <w:p w14:paraId="07B3FCCB" w14:textId="77777777" w:rsidR="00BD230F" w:rsidRDefault="00BD230F">
      <w:pPr>
        <w:keepLines w:val="0"/>
        <w:rPr>
          <w:rFonts w:asciiTheme="majorHAnsi" w:hAnsiTheme="majorHAnsi"/>
          <w:b/>
          <w:sz w:val="20"/>
          <w:szCs w:val="20"/>
        </w:rPr>
      </w:pPr>
      <w:r>
        <w:br w:type="page"/>
      </w:r>
    </w:p>
    <w:p w14:paraId="1EF59DE3" w14:textId="77777777" w:rsidR="00BD230F" w:rsidRDefault="00BD230F" w:rsidP="00BD230F">
      <w:pPr>
        <w:pStyle w:val="TableHeading"/>
      </w:pPr>
      <w:r>
        <w:lastRenderedPageBreak/>
        <w:t>Consolidated comprehensive operating statement for the financial year ending 30 June</w:t>
      </w:r>
      <w:r>
        <w:tab/>
        <w:t>($ million)</w:t>
      </w:r>
    </w:p>
    <w:tbl>
      <w:tblPr>
        <w:tblStyle w:val="DTFTable"/>
        <w:tblW w:w="9638" w:type="dxa"/>
        <w:tblLayout w:type="fixed"/>
        <w:tblLook w:val="06A0" w:firstRow="1" w:lastRow="0" w:firstColumn="1" w:lastColumn="0" w:noHBand="1" w:noVBand="1"/>
      </w:tblPr>
      <w:tblGrid>
        <w:gridCol w:w="3389"/>
        <w:gridCol w:w="602"/>
        <w:gridCol w:w="826"/>
        <w:gridCol w:w="798"/>
        <w:gridCol w:w="793"/>
        <w:gridCol w:w="816"/>
        <w:gridCol w:w="600"/>
        <w:gridCol w:w="1192"/>
        <w:gridCol w:w="622"/>
      </w:tblGrid>
      <w:tr w:rsidR="00BD230F" w14:paraId="6B5E0D53" w14:textId="77777777" w:rsidTr="00381B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89" w:type="dxa"/>
          </w:tcPr>
          <w:p w14:paraId="4FB6D266" w14:textId="351D866E" w:rsidR="00BD230F" w:rsidRDefault="00BD230F">
            <w:pPr>
              <w:keepNext/>
            </w:pPr>
            <w:r>
              <w:rPr>
                <w:sz w:val="16"/>
              </w:rPr>
              <w:t>General government sector</w:t>
            </w:r>
          </w:p>
        </w:tc>
        <w:tc>
          <w:tcPr>
            <w:tcW w:w="602" w:type="dxa"/>
          </w:tcPr>
          <w:p w14:paraId="33B27117"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rPr>
                <w:sz w:val="16"/>
              </w:rPr>
              <w:t>Notes</w:t>
            </w:r>
          </w:p>
        </w:tc>
        <w:tc>
          <w:tcPr>
            <w:tcW w:w="826" w:type="dxa"/>
          </w:tcPr>
          <w:p w14:paraId="5FA9579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Published budget</w:t>
            </w:r>
          </w:p>
        </w:tc>
        <w:tc>
          <w:tcPr>
            <w:tcW w:w="798" w:type="dxa"/>
          </w:tcPr>
          <w:p w14:paraId="7E93478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Revised budget</w:t>
            </w:r>
          </w:p>
        </w:tc>
        <w:tc>
          <w:tcPr>
            <w:tcW w:w="793" w:type="dxa"/>
          </w:tcPr>
          <w:p w14:paraId="732CCF6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2021 actual</w:t>
            </w:r>
          </w:p>
        </w:tc>
        <w:tc>
          <w:tcPr>
            <w:tcW w:w="816" w:type="dxa"/>
          </w:tcPr>
          <w:p w14:paraId="191E755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Budget variance</w:t>
            </w:r>
          </w:p>
        </w:tc>
        <w:tc>
          <w:tcPr>
            <w:tcW w:w="600" w:type="dxa"/>
          </w:tcPr>
          <w:p w14:paraId="408793D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w:t>
            </w:r>
          </w:p>
        </w:tc>
        <w:tc>
          <w:tcPr>
            <w:tcW w:w="1192" w:type="dxa"/>
          </w:tcPr>
          <w:p w14:paraId="2C3FA32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Revised budget variance</w:t>
            </w:r>
          </w:p>
        </w:tc>
        <w:tc>
          <w:tcPr>
            <w:tcW w:w="622" w:type="dxa"/>
          </w:tcPr>
          <w:p w14:paraId="206204C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w:t>
            </w:r>
          </w:p>
        </w:tc>
      </w:tr>
      <w:tr w:rsidR="00BD230F" w14:paraId="49F3600A"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12320A7D" w14:textId="77777777" w:rsidR="00BD230F" w:rsidRDefault="00BD230F">
            <w:r>
              <w:rPr>
                <w:b/>
                <w:sz w:val="16"/>
              </w:rPr>
              <w:t>Revenue and income from transactions</w:t>
            </w:r>
          </w:p>
        </w:tc>
        <w:tc>
          <w:tcPr>
            <w:tcW w:w="602" w:type="dxa"/>
          </w:tcPr>
          <w:p w14:paraId="24C90F1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826" w:type="dxa"/>
          </w:tcPr>
          <w:p w14:paraId="5054A93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8" w:type="dxa"/>
          </w:tcPr>
          <w:p w14:paraId="5AED78B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3" w:type="dxa"/>
          </w:tcPr>
          <w:p w14:paraId="633D632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16" w:type="dxa"/>
          </w:tcPr>
          <w:p w14:paraId="45123C2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00" w:type="dxa"/>
          </w:tcPr>
          <w:p w14:paraId="679B056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92" w:type="dxa"/>
          </w:tcPr>
          <w:p w14:paraId="412B1AB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22" w:type="dxa"/>
          </w:tcPr>
          <w:p w14:paraId="2DAC66E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567FF4C"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18B8301C" w14:textId="77777777" w:rsidR="00BD230F" w:rsidRDefault="00BD230F">
            <w:r>
              <w:rPr>
                <w:sz w:val="16"/>
              </w:rPr>
              <w:t>Taxation</w:t>
            </w:r>
          </w:p>
        </w:tc>
        <w:tc>
          <w:tcPr>
            <w:tcW w:w="602" w:type="dxa"/>
          </w:tcPr>
          <w:p w14:paraId="6D1A58CB" w14:textId="298E9592"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r w:rsidRPr="00381B68">
              <w:rPr>
                <w:sz w:val="16"/>
                <w:szCs w:val="16"/>
              </w:rPr>
              <w:t>(a)</w:t>
            </w:r>
          </w:p>
        </w:tc>
        <w:tc>
          <w:tcPr>
            <w:tcW w:w="826" w:type="dxa"/>
          </w:tcPr>
          <w:p w14:paraId="26CD4D8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20 928</w:t>
            </w:r>
          </w:p>
        </w:tc>
        <w:tc>
          <w:tcPr>
            <w:tcW w:w="798" w:type="dxa"/>
          </w:tcPr>
          <w:p w14:paraId="2D24B99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23 468</w:t>
            </w:r>
          </w:p>
        </w:tc>
        <w:tc>
          <w:tcPr>
            <w:tcW w:w="793" w:type="dxa"/>
          </w:tcPr>
          <w:p w14:paraId="74F1C05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23 613</w:t>
            </w:r>
          </w:p>
        </w:tc>
        <w:tc>
          <w:tcPr>
            <w:tcW w:w="816" w:type="dxa"/>
          </w:tcPr>
          <w:p w14:paraId="796D5AB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2 685</w:t>
            </w:r>
          </w:p>
        </w:tc>
        <w:tc>
          <w:tcPr>
            <w:tcW w:w="600" w:type="dxa"/>
          </w:tcPr>
          <w:p w14:paraId="733E21D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13</w:t>
            </w:r>
          </w:p>
        </w:tc>
        <w:tc>
          <w:tcPr>
            <w:tcW w:w="1192" w:type="dxa"/>
          </w:tcPr>
          <w:p w14:paraId="31A4AB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145</w:t>
            </w:r>
          </w:p>
        </w:tc>
        <w:tc>
          <w:tcPr>
            <w:tcW w:w="622" w:type="dxa"/>
          </w:tcPr>
          <w:p w14:paraId="156316A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w:t>
            </w:r>
          </w:p>
        </w:tc>
      </w:tr>
      <w:tr w:rsidR="00BD230F" w14:paraId="1A745E6F"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51B9D429" w14:textId="77777777" w:rsidR="00BD230F" w:rsidRDefault="00BD230F">
            <w:r>
              <w:rPr>
                <w:sz w:val="16"/>
              </w:rPr>
              <w:t>Interest income</w:t>
            </w:r>
          </w:p>
        </w:tc>
        <w:tc>
          <w:tcPr>
            <w:tcW w:w="602" w:type="dxa"/>
          </w:tcPr>
          <w:p w14:paraId="610D02A8"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4B2BD81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637</w:t>
            </w:r>
          </w:p>
        </w:tc>
        <w:tc>
          <w:tcPr>
            <w:tcW w:w="798" w:type="dxa"/>
          </w:tcPr>
          <w:p w14:paraId="6C0E149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632</w:t>
            </w:r>
          </w:p>
        </w:tc>
        <w:tc>
          <w:tcPr>
            <w:tcW w:w="793" w:type="dxa"/>
          </w:tcPr>
          <w:p w14:paraId="7338D91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594</w:t>
            </w:r>
          </w:p>
        </w:tc>
        <w:tc>
          <w:tcPr>
            <w:tcW w:w="816" w:type="dxa"/>
          </w:tcPr>
          <w:p w14:paraId="66EC56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(43)</w:t>
            </w:r>
          </w:p>
        </w:tc>
        <w:tc>
          <w:tcPr>
            <w:tcW w:w="600" w:type="dxa"/>
          </w:tcPr>
          <w:p w14:paraId="13CE2A1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w:t>
            </w:r>
          </w:p>
        </w:tc>
        <w:tc>
          <w:tcPr>
            <w:tcW w:w="1192" w:type="dxa"/>
          </w:tcPr>
          <w:p w14:paraId="6731963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(38)</w:t>
            </w:r>
          </w:p>
        </w:tc>
        <w:tc>
          <w:tcPr>
            <w:tcW w:w="622" w:type="dxa"/>
          </w:tcPr>
          <w:p w14:paraId="745C77F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w:t>
            </w:r>
          </w:p>
        </w:tc>
      </w:tr>
      <w:tr w:rsidR="00BD230F" w14:paraId="744F1E04"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7D579845" w14:textId="77777777" w:rsidR="00BD230F" w:rsidRDefault="00BD230F">
            <w:r>
              <w:rPr>
                <w:sz w:val="16"/>
              </w:rPr>
              <w:t>Dividends, income tax equivalent and rate equivalent income</w:t>
            </w:r>
          </w:p>
        </w:tc>
        <w:tc>
          <w:tcPr>
            <w:tcW w:w="602" w:type="dxa"/>
          </w:tcPr>
          <w:p w14:paraId="24798801" w14:textId="5E0CBF2E"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r w:rsidRPr="00381B68">
              <w:rPr>
                <w:sz w:val="16"/>
                <w:szCs w:val="16"/>
              </w:rPr>
              <w:t>(b)</w:t>
            </w:r>
          </w:p>
        </w:tc>
        <w:tc>
          <w:tcPr>
            <w:tcW w:w="826" w:type="dxa"/>
          </w:tcPr>
          <w:p w14:paraId="6563486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534</w:t>
            </w:r>
          </w:p>
        </w:tc>
        <w:tc>
          <w:tcPr>
            <w:tcW w:w="798" w:type="dxa"/>
          </w:tcPr>
          <w:p w14:paraId="2CDE9B6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595</w:t>
            </w:r>
          </w:p>
        </w:tc>
        <w:tc>
          <w:tcPr>
            <w:tcW w:w="793" w:type="dxa"/>
          </w:tcPr>
          <w:p w14:paraId="72FC60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620</w:t>
            </w:r>
          </w:p>
        </w:tc>
        <w:tc>
          <w:tcPr>
            <w:tcW w:w="816" w:type="dxa"/>
          </w:tcPr>
          <w:p w14:paraId="56FE0EA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86</w:t>
            </w:r>
          </w:p>
        </w:tc>
        <w:tc>
          <w:tcPr>
            <w:tcW w:w="600" w:type="dxa"/>
          </w:tcPr>
          <w:p w14:paraId="6B8498B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16</w:t>
            </w:r>
          </w:p>
        </w:tc>
        <w:tc>
          <w:tcPr>
            <w:tcW w:w="1192" w:type="dxa"/>
          </w:tcPr>
          <w:p w14:paraId="58E2CCD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26</w:t>
            </w:r>
          </w:p>
        </w:tc>
        <w:tc>
          <w:tcPr>
            <w:tcW w:w="622" w:type="dxa"/>
          </w:tcPr>
          <w:p w14:paraId="0FD833F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w:t>
            </w:r>
          </w:p>
        </w:tc>
      </w:tr>
      <w:tr w:rsidR="00BD230F" w14:paraId="553714E5"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1A3F66A2" w14:textId="77777777" w:rsidR="00BD230F" w:rsidRDefault="00BD230F">
            <w:r>
              <w:rPr>
                <w:sz w:val="16"/>
              </w:rPr>
              <w:t>Sales of goods and services</w:t>
            </w:r>
          </w:p>
        </w:tc>
        <w:tc>
          <w:tcPr>
            <w:tcW w:w="602" w:type="dxa"/>
          </w:tcPr>
          <w:p w14:paraId="0D510CFA" w14:textId="2A0F29F2"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r w:rsidRPr="00381B68">
              <w:rPr>
                <w:sz w:val="16"/>
                <w:szCs w:val="16"/>
              </w:rPr>
              <w:t>(c)</w:t>
            </w:r>
          </w:p>
        </w:tc>
        <w:tc>
          <w:tcPr>
            <w:tcW w:w="826" w:type="dxa"/>
          </w:tcPr>
          <w:p w14:paraId="796B882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8 433</w:t>
            </w:r>
          </w:p>
        </w:tc>
        <w:tc>
          <w:tcPr>
            <w:tcW w:w="798" w:type="dxa"/>
          </w:tcPr>
          <w:p w14:paraId="2D53C00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8 059</w:t>
            </w:r>
          </w:p>
        </w:tc>
        <w:tc>
          <w:tcPr>
            <w:tcW w:w="793" w:type="dxa"/>
          </w:tcPr>
          <w:p w14:paraId="00FB71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7 949</w:t>
            </w:r>
          </w:p>
        </w:tc>
        <w:tc>
          <w:tcPr>
            <w:tcW w:w="816" w:type="dxa"/>
          </w:tcPr>
          <w:p w14:paraId="494CF00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(485)</w:t>
            </w:r>
          </w:p>
        </w:tc>
        <w:tc>
          <w:tcPr>
            <w:tcW w:w="600" w:type="dxa"/>
          </w:tcPr>
          <w:p w14:paraId="27A0F8D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w:t>
            </w:r>
          </w:p>
        </w:tc>
        <w:tc>
          <w:tcPr>
            <w:tcW w:w="1192" w:type="dxa"/>
          </w:tcPr>
          <w:p w14:paraId="6577FDB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(110)</w:t>
            </w:r>
          </w:p>
        </w:tc>
        <w:tc>
          <w:tcPr>
            <w:tcW w:w="622" w:type="dxa"/>
          </w:tcPr>
          <w:p w14:paraId="474C4D1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w:t>
            </w:r>
          </w:p>
        </w:tc>
      </w:tr>
      <w:tr w:rsidR="00BD230F" w14:paraId="67AA2A46"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3D297A58" w14:textId="77777777" w:rsidR="00BD230F" w:rsidRDefault="00BD230F">
            <w:r>
              <w:rPr>
                <w:sz w:val="16"/>
              </w:rPr>
              <w:t>Grants</w:t>
            </w:r>
          </w:p>
        </w:tc>
        <w:tc>
          <w:tcPr>
            <w:tcW w:w="602" w:type="dxa"/>
          </w:tcPr>
          <w:p w14:paraId="7B47640C" w14:textId="22C8E169"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r w:rsidRPr="00381B68">
              <w:rPr>
                <w:sz w:val="16"/>
                <w:szCs w:val="16"/>
              </w:rPr>
              <w:t>(d)</w:t>
            </w:r>
          </w:p>
        </w:tc>
        <w:tc>
          <w:tcPr>
            <w:tcW w:w="826" w:type="dxa"/>
          </w:tcPr>
          <w:p w14:paraId="7CD617A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33 483</w:t>
            </w:r>
          </w:p>
        </w:tc>
        <w:tc>
          <w:tcPr>
            <w:tcW w:w="798" w:type="dxa"/>
          </w:tcPr>
          <w:p w14:paraId="3C55F56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35 743</w:t>
            </w:r>
          </w:p>
        </w:tc>
        <w:tc>
          <w:tcPr>
            <w:tcW w:w="793" w:type="dxa"/>
          </w:tcPr>
          <w:p w14:paraId="48B3350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36 958</w:t>
            </w:r>
          </w:p>
        </w:tc>
        <w:tc>
          <w:tcPr>
            <w:tcW w:w="816" w:type="dxa"/>
          </w:tcPr>
          <w:p w14:paraId="1E05F62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3 475</w:t>
            </w:r>
          </w:p>
        </w:tc>
        <w:tc>
          <w:tcPr>
            <w:tcW w:w="600" w:type="dxa"/>
          </w:tcPr>
          <w:p w14:paraId="65C1213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w:t>
            </w:r>
          </w:p>
        </w:tc>
        <w:tc>
          <w:tcPr>
            <w:tcW w:w="1192" w:type="dxa"/>
          </w:tcPr>
          <w:p w14:paraId="3D2510A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1 215</w:t>
            </w:r>
          </w:p>
        </w:tc>
        <w:tc>
          <w:tcPr>
            <w:tcW w:w="622" w:type="dxa"/>
          </w:tcPr>
          <w:p w14:paraId="51FCBB4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w:t>
            </w:r>
          </w:p>
        </w:tc>
      </w:tr>
      <w:tr w:rsidR="00BD230F" w14:paraId="22E41FA4"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bottom w:val="single" w:sz="6" w:space="0" w:color="auto"/>
            </w:tcBorders>
          </w:tcPr>
          <w:p w14:paraId="0624AD34" w14:textId="77777777" w:rsidR="00BD230F" w:rsidRDefault="00BD230F">
            <w:r>
              <w:rPr>
                <w:sz w:val="16"/>
              </w:rPr>
              <w:t>Other revenue and income</w:t>
            </w:r>
          </w:p>
        </w:tc>
        <w:tc>
          <w:tcPr>
            <w:tcW w:w="602" w:type="dxa"/>
            <w:tcBorders>
              <w:bottom w:val="single" w:sz="6" w:space="0" w:color="auto"/>
            </w:tcBorders>
          </w:tcPr>
          <w:p w14:paraId="48155B56" w14:textId="0F7C515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r w:rsidRPr="00381B68">
              <w:rPr>
                <w:sz w:val="16"/>
                <w:szCs w:val="16"/>
              </w:rPr>
              <w:t>(e)</w:t>
            </w:r>
          </w:p>
        </w:tc>
        <w:tc>
          <w:tcPr>
            <w:tcW w:w="826" w:type="dxa"/>
            <w:tcBorders>
              <w:bottom w:val="single" w:sz="6" w:space="0" w:color="auto"/>
            </w:tcBorders>
          </w:tcPr>
          <w:p w14:paraId="765DDBF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2 673</w:t>
            </w:r>
          </w:p>
        </w:tc>
        <w:tc>
          <w:tcPr>
            <w:tcW w:w="798" w:type="dxa"/>
            <w:tcBorders>
              <w:bottom w:val="single" w:sz="6" w:space="0" w:color="auto"/>
            </w:tcBorders>
          </w:tcPr>
          <w:p w14:paraId="09CC77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2 923</w:t>
            </w:r>
          </w:p>
        </w:tc>
        <w:tc>
          <w:tcPr>
            <w:tcW w:w="793" w:type="dxa"/>
            <w:tcBorders>
              <w:bottom w:val="single" w:sz="6" w:space="0" w:color="auto"/>
            </w:tcBorders>
          </w:tcPr>
          <w:p w14:paraId="041FFB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2 915</w:t>
            </w:r>
          </w:p>
        </w:tc>
        <w:tc>
          <w:tcPr>
            <w:tcW w:w="816" w:type="dxa"/>
            <w:tcBorders>
              <w:bottom w:val="single" w:sz="6" w:space="0" w:color="auto"/>
            </w:tcBorders>
          </w:tcPr>
          <w:p w14:paraId="59F9CAB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242</w:t>
            </w:r>
          </w:p>
        </w:tc>
        <w:tc>
          <w:tcPr>
            <w:tcW w:w="600" w:type="dxa"/>
            <w:tcBorders>
              <w:bottom w:val="single" w:sz="6" w:space="0" w:color="auto"/>
            </w:tcBorders>
          </w:tcPr>
          <w:p w14:paraId="5EE38CD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w:t>
            </w:r>
          </w:p>
        </w:tc>
        <w:tc>
          <w:tcPr>
            <w:tcW w:w="1192" w:type="dxa"/>
            <w:tcBorders>
              <w:bottom w:val="single" w:sz="6" w:space="0" w:color="auto"/>
            </w:tcBorders>
          </w:tcPr>
          <w:p w14:paraId="5A9F590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w:t>
            </w:r>
          </w:p>
        </w:tc>
        <w:tc>
          <w:tcPr>
            <w:tcW w:w="622" w:type="dxa"/>
            <w:tcBorders>
              <w:bottom w:val="single" w:sz="6" w:space="0" w:color="auto"/>
            </w:tcBorders>
          </w:tcPr>
          <w:p w14:paraId="2E26D5C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0C739475"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top w:val="single" w:sz="6" w:space="0" w:color="auto"/>
            </w:tcBorders>
          </w:tcPr>
          <w:p w14:paraId="249EA315" w14:textId="77777777" w:rsidR="00BD230F" w:rsidRDefault="00BD230F">
            <w:r>
              <w:rPr>
                <w:b/>
                <w:sz w:val="16"/>
              </w:rPr>
              <w:t>Total revenue and income from transactions</w:t>
            </w:r>
          </w:p>
        </w:tc>
        <w:tc>
          <w:tcPr>
            <w:tcW w:w="602" w:type="dxa"/>
            <w:tcBorders>
              <w:top w:val="single" w:sz="6" w:space="0" w:color="auto"/>
            </w:tcBorders>
          </w:tcPr>
          <w:p w14:paraId="74E3218F"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Borders>
              <w:top w:val="single" w:sz="6" w:space="0" w:color="auto"/>
            </w:tcBorders>
          </w:tcPr>
          <w:p w14:paraId="488B6F5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66 687</w:t>
            </w:r>
          </w:p>
        </w:tc>
        <w:tc>
          <w:tcPr>
            <w:tcW w:w="798" w:type="dxa"/>
            <w:tcBorders>
              <w:top w:val="single" w:sz="6" w:space="0" w:color="auto"/>
            </w:tcBorders>
          </w:tcPr>
          <w:p w14:paraId="283B81A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71 419</w:t>
            </w:r>
          </w:p>
        </w:tc>
        <w:tc>
          <w:tcPr>
            <w:tcW w:w="793" w:type="dxa"/>
            <w:tcBorders>
              <w:top w:val="single" w:sz="6" w:space="0" w:color="auto"/>
            </w:tcBorders>
          </w:tcPr>
          <w:p w14:paraId="0DEA833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72 649</w:t>
            </w:r>
          </w:p>
        </w:tc>
        <w:tc>
          <w:tcPr>
            <w:tcW w:w="816" w:type="dxa"/>
            <w:tcBorders>
              <w:top w:val="single" w:sz="6" w:space="0" w:color="auto"/>
            </w:tcBorders>
          </w:tcPr>
          <w:p w14:paraId="78B9C0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5 962</w:t>
            </w:r>
          </w:p>
        </w:tc>
        <w:tc>
          <w:tcPr>
            <w:tcW w:w="600" w:type="dxa"/>
            <w:tcBorders>
              <w:top w:val="single" w:sz="6" w:space="0" w:color="auto"/>
            </w:tcBorders>
          </w:tcPr>
          <w:p w14:paraId="091EE76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9</w:t>
            </w:r>
          </w:p>
        </w:tc>
        <w:tc>
          <w:tcPr>
            <w:tcW w:w="1192" w:type="dxa"/>
            <w:tcBorders>
              <w:top w:val="single" w:sz="6" w:space="0" w:color="auto"/>
            </w:tcBorders>
          </w:tcPr>
          <w:p w14:paraId="01A0463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1 230</w:t>
            </w:r>
          </w:p>
        </w:tc>
        <w:tc>
          <w:tcPr>
            <w:tcW w:w="622" w:type="dxa"/>
            <w:tcBorders>
              <w:top w:val="single" w:sz="6" w:space="0" w:color="auto"/>
            </w:tcBorders>
          </w:tcPr>
          <w:p w14:paraId="7CB37A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w:t>
            </w:r>
          </w:p>
        </w:tc>
      </w:tr>
      <w:tr w:rsidR="00BD230F" w14:paraId="56183A3D"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49130D2B" w14:textId="77777777" w:rsidR="00BD230F" w:rsidRDefault="00BD230F">
            <w:r>
              <w:rPr>
                <w:b/>
                <w:sz w:val="16"/>
              </w:rPr>
              <w:t>Expenses from transactions</w:t>
            </w:r>
          </w:p>
        </w:tc>
        <w:tc>
          <w:tcPr>
            <w:tcW w:w="602" w:type="dxa"/>
          </w:tcPr>
          <w:p w14:paraId="7AECFB17"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7069A4B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8" w:type="dxa"/>
          </w:tcPr>
          <w:p w14:paraId="1FE0774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3" w:type="dxa"/>
          </w:tcPr>
          <w:p w14:paraId="014C388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16" w:type="dxa"/>
          </w:tcPr>
          <w:p w14:paraId="64208DA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00" w:type="dxa"/>
          </w:tcPr>
          <w:p w14:paraId="4FE7CD0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92" w:type="dxa"/>
          </w:tcPr>
          <w:p w14:paraId="0AB1B78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22" w:type="dxa"/>
          </w:tcPr>
          <w:p w14:paraId="5ED96C2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CA9B9D6"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7A7F16F7" w14:textId="77777777" w:rsidR="00BD230F" w:rsidRDefault="00BD230F">
            <w:r>
              <w:rPr>
                <w:sz w:val="16"/>
              </w:rPr>
              <w:t>Employee expenses</w:t>
            </w:r>
          </w:p>
        </w:tc>
        <w:tc>
          <w:tcPr>
            <w:tcW w:w="602" w:type="dxa"/>
          </w:tcPr>
          <w:p w14:paraId="78A0F5A4"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51FC94C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29 971</w:t>
            </w:r>
          </w:p>
        </w:tc>
        <w:tc>
          <w:tcPr>
            <w:tcW w:w="798" w:type="dxa"/>
          </w:tcPr>
          <w:p w14:paraId="61E48E6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29 205</w:t>
            </w:r>
          </w:p>
        </w:tc>
        <w:tc>
          <w:tcPr>
            <w:tcW w:w="793" w:type="dxa"/>
          </w:tcPr>
          <w:p w14:paraId="1837E5C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30 044</w:t>
            </w:r>
          </w:p>
        </w:tc>
        <w:tc>
          <w:tcPr>
            <w:tcW w:w="816" w:type="dxa"/>
          </w:tcPr>
          <w:p w14:paraId="3376CD6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73</w:t>
            </w:r>
          </w:p>
        </w:tc>
        <w:tc>
          <w:tcPr>
            <w:tcW w:w="600" w:type="dxa"/>
          </w:tcPr>
          <w:p w14:paraId="6FB28E2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92" w:type="dxa"/>
          </w:tcPr>
          <w:p w14:paraId="3005698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839</w:t>
            </w:r>
          </w:p>
        </w:tc>
        <w:tc>
          <w:tcPr>
            <w:tcW w:w="622" w:type="dxa"/>
          </w:tcPr>
          <w:p w14:paraId="5AAE52C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w:t>
            </w:r>
          </w:p>
        </w:tc>
      </w:tr>
      <w:tr w:rsidR="00BD230F" w14:paraId="78303225"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464B2D05" w14:textId="77777777" w:rsidR="00BD230F" w:rsidRDefault="00BD230F">
            <w:r>
              <w:rPr>
                <w:sz w:val="16"/>
              </w:rPr>
              <w:t>Net superannuation interest expense</w:t>
            </w:r>
          </w:p>
        </w:tc>
        <w:tc>
          <w:tcPr>
            <w:tcW w:w="602" w:type="dxa"/>
          </w:tcPr>
          <w:p w14:paraId="4D0AF068"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37B5AC9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305</w:t>
            </w:r>
          </w:p>
        </w:tc>
        <w:tc>
          <w:tcPr>
            <w:tcW w:w="798" w:type="dxa"/>
          </w:tcPr>
          <w:p w14:paraId="4FAAB2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305</w:t>
            </w:r>
          </w:p>
        </w:tc>
        <w:tc>
          <w:tcPr>
            <w:tcW w:w="793" w:type="dxa"/>
          </w:tcPr>
          <w:p w14:paraId="627DD2C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305</w:t>
            </w:r>
          </w:p>
        </w:tc>
        <w:tc>
          <w:tcPr>
            <w:tcW w:w="816" w:type="dxa"/>
          </w:tcPr>
          <w:p w14:paraId="100CC4C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600" w:type="dxa"/>
          </w:tcPr>
          <w:p w14:paraId="54E6235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92" w:type="dxa"/>
          </w:tcPr>
          <w:p w14:paraId="1BE6B60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622" w:type="dxa"/>
          </w:tcPr>
          <w:p w14:paraId="7CE1A97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0F406FEE"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6C009A84" w14:textId="77777777" w:rsidR="00BD230F" w:rsidRDefault="00BD230F">
            <w:r>
              <w:rPr>
                <w:sz w:val="16"/>
              </w:rPr>
              <w:t>Other superannuation</w:t>
            </w:r>
          </w:p>
        </w:tc>
        <w:tc>
          <w:tcPr>
            <w:tcW w:w="602" w:type="dxa"/>
          </w:tcPr>
          <w:p w14:paraId="6E34BB80" w14:textId="2F492211"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780A1FF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3 329</w:t>
            </w:r>
          </w:p>
        </w:tc>
        <w:tc>
          <w:tcPr>
            <w:tcW w:w="798" w:type="dxa"/>
          </w:tcPr>
          <w:p w14:paraId="377890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3 323</w:t>
            </w:r>
          </w:p>
        </w:tc>
        <w:tc>
          <w:tcPr>
            <w:tcW w:w="793" w:type="dxa"/>
          </w:tcPr>
          <w:p w14:paraId="27430BD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3 426</w:t>
            </w:r>
          </w:p>
        </w:tc>
        <w:tc>
          <w:tcPr>
            <w:tcW w:w="816" w:type="dxa"/>
          </w:tcPr>
          <w:p w14:paraId="522B1FF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97</w:t>
            </w:r>
          </w:p>
        </w:tc>
        <w:tc>
          <w:tcPr>
            <w:tcW w:w="600" w:type="dxa"/>
          </w:tcPr>
          <w:p w14:paraId="5B75F1D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w:t>
            </w:r>
          </w:p>
        </w:tc>
        <w:tc>
          <w:tcPr>
            <w:tcW w:w="1192" w:type="dxa"/>
          </w:tcPr>
          <w:p w14:paraId="56CAA36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103</w:t>
            </w:r>
          </w:p>
        </w:tc>
        <w:tc>
          <w:tcPr>
            <w:tcW w:w="622" w:type="dxa"/>
          </w:tcPr>
          <w:p w14:paraId="36EBCDB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w:t>
            </w:r>
          </w:p>
        </w:tc>
      </w:tr>
      <w:tr w:rsidR="00BD230F" w14:paraId="42D614F2"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3612ADA4" w14:textId="77777777" w:rsidR="00BD230F" w:rsidRDefault="00BD230F">
            <w:r>
              <w:rPr>
                <w:sz w:val="16"/>
              </w:rPr>
              <w:t>Depreciation</w:t>
            </w:r>
          </w:p>
        </w:tc>
        <w:tc>
          <w:tcPr>
            <w:tcW w:w="602" w:type="dxa"/>
          </w:tcPr>
          <w:p w14:paraId="059C3E8E"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5618761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4 145</w:t>
            </w:r>
          </w:p>
        </w:tc>
        <w:tc>
          <w:tcPr>
            <w:tcW w:w="798" w:type="dxa"/>
          </w:tcPr>
          <w:p w14:paraId="0378675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4 216</w:t>
            </w:r>
          </w:p>
        </w:tc>
        <w:tc>
          <w:tcPr>
            <w:tcW w:w="793" w:type="dxa"/>
          </w:tcPr>
          <w:p w14:paraId="3D224E6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4 165</w:t>
            </w:r>
          </w:p>
        </w:tc>
        <w:tc>
          <w:tcPr>
            <w:tcW w:w="816" w:type="dxa"/>
          </w:tcPr>
          <w:p w14:paraId="6826834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20</w:t>
            </w:r>
          </w:p>
        </w:tc>
        <w:tc>
          <w:tcPr>
            <w:tcW w:w="600" w:type="dxa"/>
          </w:tcPr>
          <w:p w14:paraId="288848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92" w:type="dxa"/>
          </w:tcPr>
          <w:p w14:paraId="0F61087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(52)</w:t>
            </w:r>
          </w:p>
        </w:tc>
        <w:tc>
          <w:tcPr>
            <w:tcW w:w="622" w:type="dxa"/>
          </w:tcPr>
          <w:p w14:paraId="188F0C4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w:t>
            </w:r>
          </w:p>
        </w:tc>
      </w:tr>
      <w:tr w:rsidR="00BD230F" w14:paraId="4803AB29"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29EE6101" w14:textId="77777777" w:rsidR="00BD230F" w:rsidRDefault="00BD230F">
            <w:r>
              <w:rPr>
                <w:sz w:val="16"/>
              </w:rPr>
              <w:t>Interest expense</w:t>
            </w:r>
          </w:p>
        </w:tc>
        <w:tc>
          <w:tcPr>
            <w:tcW w:w="602" w:type="dxa"/>
          </w:tcPr>
          <w:p w14:paraId="390C3C14" w14:textId="23ACA724"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r w:rsidRPr="00381B68">
              <w:rPr>
                <w:sz w:val="16"/>
                <w:szCs w:val="16"/>
              </w:rPr>
              <w:t>(f)</w:t>
            </w:r>
          </w:p>
        </w:tc>
        <w:tc>
          <w:tcPr>
            <w:tcW w:w="826" w:type="dxa"/>
          </w:tcPr>
          <w:p w14:paraId="2569A78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2 813</w:t>
            </w:r>
          </w:p>
        </w:tc>
        <w:tc>
          <w:tcPr>
            <w:tcW w:w="798" w:type="dxa"/>
          </w:tcPr>
          <w:p w14:paraId="614BCA5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2 832</w:t>
            </w:r>
          </w:p>
        </w:tc>
        <w:tc>
          <w:tcPr>
            <w:tcW w:w="793" w:type="dxa"/>
          </w:tcPr>
          <w:p w14:paraId="339E5A9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2 614</w:t>
            </w:r>
          </w:p>
        </w:tc>
        <w:tc>
          <w:tcPr>
            <w:tcW w:w="816" w:type="dxa"/>
          </w:tcPr>
          <w:p w14:paraId="5D05939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(199)</w:t>
            </w:r>
          </w:p>
        </w:tc>
        <w:tc>
          <w:tcPr>
            <w:tcW w:w="600" w:type="dxa"/>
          </w:tcPr>
          <w:p w14:paraId="39FCE28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w:t>
            </w:r>
          </w:p>
        </w:tc>
        <w:tc>
          <w:tcPr>
            <w:tcW w:w="1192" w:type="dxa"/>
          </w:tcPr>
          <w:p w14:paraId="358C000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(218)</w:t>
            </w:r>
          </w:p>
        </w:tc>
        <w:tc>
          <w:tcPr>
            <w:tcW w:w="622" w:type="dxa"/>
          </w:tcPr>
          <w:p w14:paraId="56E91CD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w:t>
            </w:r>
          </w:p>
        </w:tc>
      </w:tr>
      <w:tr w:rsidR="00BD230F" w14:paraId="38EF4E10"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4FCA1BEF" w14:textId="77777777" w:rsidR="00BD230F" w:rsidRDefault="00BD230F">
            <w:r>
              <w:rPr>
                <w:sz w:val="16"/>
              </w:rPr>
              <w:t>Grant expense</w:t>
            </w:r>
          </w:p>
        </w:tc>
        <w:tc>
          <w:tcPr>
            <w:tcW w:w="602" w:type="dxa"/>
          </w:tcPr>
          <w:p w14:paraId="179E8A13"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3823C41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22 009</w:t>
            </w:r>
          </w:p>
        </w:tc>
        <w:tc>
          <w:tcPr>
            <w:tcW w:w="798" w:type="dxa"/>
          </w:tcPr>
          <w:p w14:paraId="4F272B6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21 691</w:t>
            </w:r>
          </w:p>
        </w:tc>
        <w:tc>
          <w:tcPr>
            <w:tcW w:w="793" w:type="dxa"/>
          </w:tcPr>
          <w:p w14:paraId="2CB908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22 086</w:t>
            </w:r>
          </w:p>
        </w:tc>
        <w:tc>
          <w:tcPr>
            <w:tcW w:w="816" w:type="dxa"/>
          </w:tcPr>
          <w:p w14:paraId="5181464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77</w:t>
            </w:r>
          </w:p>
        </w:tc>
        <w:tc>
          <w:tcPr>
            <w:tcW w:w="600" w:type="dxa"/>
          </w:tcPr>
          <w:p w14:paraId="6772ABE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1192" w:type="dxa"/>
          </w:tcPr>
          <w:p w14:paraId="35396BA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395</w:t>
            </w:r>
          </w:p>
        </w:tc>
        <w:tc>
          <w:tcPr>
            <w:tcW w:w="622" w:type="dxa"/>
          </w:tcPr>
          <w:p w14:paraId="76E48C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w:t>
            </w:r>
          </w:p>
        </w:tc>
      </w:tr>
      <w:tr w:rsidR="00BD230F" w14:paraId="15C0B424"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bottom w:val="single" w:sz="6" w:space="0" w:color="auto"/>
            </w:tcBorders>
          </w:tcPr>
          <w:p w14:paraId="4F9298F3" w14:textId="77777777" w:rsidR="00BD230F" w:rsidRDefault="00BD230F">
            <w:r>
              <w:rPr>
                <w:sz w:val="16"/>
              </w:rPr>
              <w:t>Other operating expenses</w:t>
            </w:r>
          </w:p>
        </w:tc>
        <w:tc>
          <w:tcPr>
            <w:tcW w:w="602" w:type="dxa"/>
            <w:tcBorders>
              <w:bottom w:val="single" w:sz="6" w:space="0" w:color="auto"/>
            </w:tcBorders>
          </w:tcPr>
          <w:p w14:paraId="460273A6" w14:textId="3194D610"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r w:rsidRPr="00381B68">
              <w:rPr>
                <w:sz w:val="16"/>
                <w:szCs w:val="16"/>
              </w:rPr>
              <w:t>(g)</w:t>
            </w:r>
          </w:p>
        </w:tc>
        <w:tc>
          <w:tcPr>
            <w:tcW w:w="826" w:type="dxa"/>
            <w:tcBorders>
              <w:bottom w:val="single" w:sz="6" w:space="0" w:color="auto"/>
            </w:tcBorders>
          </w:tcPr>
          <w:p w14:paraId="671B8B2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27 397</w:t>
            </w:r>
          </w:p>
        </w:tc>
        <w:tc>
          <w:tcPr>
            <w:tcW w:w="798" w:type="dxa"/>
            <w:tcBorders>
              <w:bottom w:val="single" w:sz="6" w:space="0" w:color="auto"/>
            </w:tcBorders>
          </w:tcPr>
          <w:p w14:paraId="26B768C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27 290</w:t>
            </w:r>
          </w:p>
        </w:tc>
        <w:tc>
          <w:tcPr>
            <w:tcW w:w="793" w:type="dxa"/>
            <w:tcBorders>
              <w:bottom w:val="single" w:sz="6" w:space="0" w:color="auto"/>
            </w:tcBorders>
          </w:tcPr>
          <w:p w14:paraId="653BB14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24 568</w:t>
            </w:r>
          </w:p>
        </w:tc>
        <w:tc>
          <w:tcPr>
            <w:tcW w:w="816" w:type="dxa"/>
            <w:tcBorders>
              <w:bottom w:val="single" w:sz="6" w:space="0" w:color="auto"/>
            </w:tcBorders>
          </w:tcPr>
          <w:p w14:paraId="3E0CA47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(2 829)</w:t>
            </w:r>
          </w:p>
        </w:tc>
        <w:tc>
          <w:tcPr>
            <w:tcW w:w="600" w:type="dxa"/>
            <w:tcBorders>
              <w:bottom w:val="single" w:sz="6" w:space="0" w:color="auto"/>
            </w:tcBorders>
          </w:tcPr>
          <w:p w14:paraId="060F5C5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w:t>
            </w:r>
          </w:p>
        </w:tc>
        <w:tc>
          <w:tcPr>
            <w:tcW w:w="1192" w:type="dxa"/>
            <w:tcBorders>
              <w:bottom w:val="single" w:sz="6" w:space="0" w:color="auto"/>
            </w:tcBorders>
          </w:tcPr>
          <w:p w14:paraId="1656B5B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(2 722)</w:t>
            </w:r>
          </w:p>
        </w:tc>
        <w:tc>
          <w:tcPr>
            <w:tcW w:w="622" w:type="dxa"/>
            <w:tcBorders>
              <w:bottom w:val="single" w:sz="6" w:space="0" w:color="auto"/>
            </w:tcBorders>
          </w:tcPr>
          <w:p w14:paraId="1786498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w:t>
            </w:r>
          </w:p>
        </w:tc>
      </w:tr>
      <w:tr w:rsidR="00BD230F" w14:paraId="680DA4AA"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top w:val="single" w:sz="6" w:space="0" w:color="auto"/>
              <w:bottom w:val="single" w:sz="6" w:space="0" w:color="auto"/>
            </w:tcBorders>
          </w:tcPr>
          <w:p w14:paraId="1CCB7D9B" w14:textId="77777777" w:rsidR="00BD230F" w:rsidRDefault="00BD230F">
            <w:r>
              <w:rPr>
                <w:b/>
                <w:sz w:val="16"/>
              </w:rPr>
              <w:t>Total expenses from transactions</w:t>
            </w:r>
          </w:p>
        </w:tc>
        <w:tc>
          <w:tcPr>
            <w:tcW w:w="602" w:type="dxa"/>
            <w:tcBorders>
              <w:top w:val="single" w:sz="6" w:space="0" w:color="auto"/>
              <w:bottom w:val="single" w:sz="6" w:space="0" w:color="auto"/>
            </w:tcBorders>
          </w:tcPr>
          <w:p w14:paraId="459E6372"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Borders>
              <w:top w:val="single" w:sz="6" w:space="0" w:color="auto"/>
              <w:bottom w:val="single" w:sz="6" w:space="0" w:color="auto"/>
            </w:tcBorders>
          </w:tcPr>
          <w:p w14:paraId="6859F8D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89 968</w:t>
            </w:r>
          </w:p>
        </w:tc>
        <w:tc>
          <w:tcPr>
            <w:tcW w:w="798" w:type="dxa"/>
            <w:tcBorders>
              <w:top w:val="single" w:sz="6" w:space="0" w:color="auto"/>
              <w:bottom w:val="single" w:sz="6" w:space="0" w:color="auto"/>
            </w:tcBorders>
          </w:tcPr>
          <w:p w14:paraId="5EABFD3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88 862</w:t>
            </w:r>
          </w:p>
        </w:tc>
        <w:tc>
          <w:tcPr>
            <w:tcW w:w="793" w:type="dxa"/>
            <w:tcBorders>
              <w:top w:val="single" w:sz="6" w:space="0" w:color="auto"/>
              <w:bottom w:val="single" w:sz="6" w:space="0" w:color="auto"/>
            </w:tcBorders>
          </w:tcPr>
          <w:p w14:paraId="071DE7C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87 207</w:t>
            </w:r>
          </w:p>
        </w:tc>
        <w:tc>
          <w:tcPr>
            <w:tcW w:w="816" w:type="dxa"/>
            <w:tcBorders>
              <w:top w:val="single" w:sz="6" w:space="0" w:color="auto"/>
              <w:bottom w:val="single" w:sz="6" w:space="0" w:color="auto"/>
            </w:tcBorders>
          </w:tcPr>
          <w:p w14:paraId="2152352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(2 761)</w:t>
            </w:r>
          </w:p>
        </w:tc>
        <w:tc>
          <w:tcPr>
            <w:tcW w:w="600" w:type="dxa"/>
            <w:tcBorders>
              <w:top w:val="single" w:sz="6" w:space="0" w:color="auto"/>
              <w:bottom w:val="single" w:sz="6" w:space="0" w:color="auto"/>
            </w:tcBorders>
          </w:tcPr>
          <w:p w14:paraId="69CE144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(3)</w:t>
            </w:r>
          </w:p>
        </w:tc>
        <w:tc>
          <w:tcPr>
            <w:tcW w:w="1192" w:type="dxa"/>
            <w:tcBorders>
              <w:top w:val="single" w:sz="6" w:space="0" w:color="auto"/>
              <w:bottom w:val="single" w:sz="6" w:space="0" w:color="auto"/>
            </w:tcBorders>
          </w:tcPr>
          <w:p w14:paraId="21ECABF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(1 655)</w:t>
            </w:r>
          </w:p>
        </w:tc>
        <w:tc>
          <w:tcPr>
            <w:tcW w:w="622" w:type="dxa"/>
            <w:tcBorders>
              <w:top w:val="single" w:sz="6" w:space="0" w:color="auto"/>
              <w:bottom w:val="single" w:sz="6" w:space="0" w:color="auto"/>
            </w:tcBorders>
          </w:tcPr>
          <w:p w14:paraId="0F8E7AE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w:t>
            </w:r>
          </w:p>
        </w:tc>
      </w:tr>
      <w:tr w:rsidR="00BD230F" w14:paraId="521AE69B"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top w:val="single" w:sz="6" w:space="0" w:color="auto"/>
              <w:bottom w:val="single" w:sz="12" w:space="0" w:color="auto"/>
            </w:tcBorders>
          </w:tcPr>
          <w:p w14:paraId="6E73092A" w14:textId="084E1703" w:rsidR="00BD230F" w:rsidRDefault="00BD230F">
            <w:r>
              <w:rPr>
                <w:b/>
                <w:sz w:val="16"/>
              </w:rPr>
              <w:t xml:space="preserve">Net result from transactions – </w:t>
            </w:r>
            <w:r w:rsidR="00381B68">
              <w:rPr>
                <w:b/>
                <w:sz w:val="16"/>
              </w:rPr>
              <w:br/>
            </w:r>
            <w:r>
              <w:rPr>
                <w:b/>
                <w:sz w:val="16"/>
              </w:rPr>
              <w:t>net operating balance</w:t>
            </w:r>
          </w:p>
        </w:tc>
        <w:tc>
          <w:tcPr>
            <w:tcW w:w="602" w:type="dxa"/>
            <w:tcBorders>
              <w:top w:val="single" w:sz="6" w:space="0" w:color="auto"/>
              <w:bottom w:val="single" w:sz="12" w:space="0" w:color="auto"/>
            </w:tcBorders>
          </w:tcPr>
          <w:p w14:paraId="4E337051"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Borders>
              <w:top w:val="single" w:sz="6" w:space="0" w:color="auto"/>
              <w:bottom w:val="single" w:sz="12" w:space="0" w:color="auto"/>
            </w:tcBorders>
          </w:tcPr>
          <w:p w14:paraId="2668A82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(23 281)</w:t>
            </w:r>
          </w:p>
        </w:tc>
        <w:tc>
          <w:tcPr>
            <w:tcW w:w="798" w:type="dxa"/>
            <w:tcBorders>
              <w:top w:val="single" w:sz="6" w:space="0" w:color="auto"/>
              <w:bottom w:val="single" w:sz="12" w:space="0" w:color="auto"/>
            </w:tcBorders>
          </w:tcPr>
          <w:p w14:paraId="1808642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(17 443)</w:t>
            </w:r>
          </w:p>
        </w:tc>
        <w:tc>
          <w:tcPr>
            <w:tcW w:w="793" w:type="dxa"/>
            <w:tcBorders>
              <w:top w:val="single" w:sz="6" w:space="0" w:color="auto"/>
              <w:bottom w:val="single" w:sz="12" w:space="0" w:color="auto"/>
            </w:tcBorders>
          </w:tcPr>
          <w:p w14:paraId="14F7AAB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(14 558)</w:t>
            </w:r>
          </w:p>
        </w:tc>
        <w:tc>
          <w:tcPr>
            <w:tcW w:w="816" w:type="dxa"/>
            <w:tcBorders>
              <w:top w:val="single" w:sz="6" w:space="0" w:color="auto"/>
              <w:bottom w:val="single" w:sz="12" w:space="0" w:color="auto"/>
            </w:tcBorders>
          </w:tcPr>
          <w:p w14:paraId="7C5C702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8 723</w:t>
            </w:r>
          </w:p>
        </w:tc>
        <w:tc>
          <w:tcPr>
            <w:tcW w:w="600" w:type="dxa"/>
            <w:tcBorders>
              <w:top w:val="single" w:sz="6" w:space="0" w:color="auto"/>
              <w:bottom w:val="single" w:sz="12" w:space="0" w:color="auto"/>
            </w:tcBorders>
          </w:tcPr>
          <w:p w14:paraId="0146EA2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(37)</w:t>
            </w:r>
          </w:p>
        </w:tc>
        <w:tc>
          <w:tcPr>
            <w:tcW w:w="1192" w:type="dxa"/>
            <w:tcBorders>
              <w:top w:val="single" w:sz="6" w:space="0" w:color="auto"/>
              <w:bottom w:val="single" w:sz="12" w:space="0" w:color="auto"/>
            </w:tcBorders>
          </w:tcPr>
          <w:p w14:paraId="1890876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2 885</w:t>
            </w:r>
          </w:p>
        </w:tc>
        <w:tc>
          <w:tcPr>
            <w:tcW w:w="622" w:type="dxa"/>
            <w:tcBorders>
              <w:top w:val="single" w:sz="6" w:space="0" w:color="auto"/>
              <w:bottom w:val="single" w:sz="12" w:space="0" w:color="auto"/>
            </w:tcBorders>
          </w:tcPr>
          <w:p w14:paraId="7BA7094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(17)</w:t>
            </w:r>
          </w:p>
        </w:tc>
      </w:tr>
      <w:tr w:rsidR="00BD230F" w14:paraId="0F412177"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top w:val="single" w:sz="0" w:space="0" w:color="auto"/>
            </w:tcBorders>
          </w:tcPr>
          <w:p w14:paraId="6D0D9E66" w14:textId="77777777" w:rsidR="00BD230F" w:rsidRDefault="00BD230F">
            <w:r>
              <w:rPr>
                <w:b/>
                <w:sz w:val="16"/>
              </w:rPr>
              <w:t>Other economic flows included in net result</w:t>
            </w:r>
          </w:p>
        </w:tc>
        <w:tc>
          <w:tcPr>
            <w:tcW w:w="602" w:type="dxa"/>
            <w:tcBorders>
              <w:top w:val="single" w:sz="0" w:space="0" w:color="auto"/>
            </w:tcBorders>
          </w:tcPr>
          <w:p w14:paraId="3E82A3F1"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Borders>
              <w:top w:val="single" w:sz="0" w:space="0" w:color="auto"/>
            </w:tcBorders>
          </w:tcPr>
          <w:p w14:paraId="34D83C2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8" w:type="dxa"/>
            <w:tcBorders>
              <w:top w:val="single" w:sz="0" w:space="0" w:color="auto"/>
            </w:tcBorders>
          </w:tcPr>
          <w:p w14:paraId="66896C3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3" w:type="dxa"/>
            <w:tcBorders>
              <w:top w:val="single" w:sz="0" w:space="0" w:color="auto"/>
            </w:tcBorders>
          </w:tcPr>
          <w:p w14:paraId="4108E94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16" w:type="dxa"/>
            <w:tcBorders>
              <w:top w:val="single" w:sz="0" w:space="0" w:color="auto"/>
            </w:tcBorders>
          </w:tcPr>
          <w:p w14:paraId="0DE9E8D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00" w:type="dxa"/>
            <w:tcBorders>
              <w:top w:val="single" w:sz="0" w:space="0" w:color="auto"/>
            </w:tcBorders>
          </w:tcPr>
          <w:p w14:paraId="6197363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92" w:type="dxa"/>
            <w:tcBorders>
              <w:top w:val="single" w:sz="0" w:space="0" w:color="auto"/>
            </w:tcBorders>
          </w:tcPr>
          <w:p w14:paraId="01086E5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22" w:type="dxa"/>
            <w:tcBorders>
              <w:top w:val="single" w:sz="0" w:space="0" w:color="auto"/>
            </w:tcBorders>
          </w:tcPr>
          <w:p w14:paraId="3B7EEC6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1865E24"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50AD8794" w14:textId="77777777" w:rsidR="00BD230F" w:rsidRDefault="00BD230F">
            <w:r>
              <w:rPr>
                <w:sz w:val="16"/>
              </w:rPr>
              <w:t>Net gain/(loss) on disposal of non</w:t>
            </w:r>
            <w:r>
              <w:rPr>
                <w:sz w:val="16"/>
              </w:rPr>
              <w:noBreakHyphen/>
              <w:t>financial assets</w:t>
            </w:r>
          </w:p>
        </w:tc>
        <w:tc>
          <w:tcPr>
            <w:tcW w:w="602" w:type="dxa"/>
          </w:tcPr>
          <w:p w14:paraId="2C371F32"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59B4804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w:t>
            </w:r>
          </w:p>
        </w:tc>
        <w:tc>
          <w:tcPr>
            <w:tcW w:w="798" w:type="dxa"/>
          </w:tcPr>
          <w:p w14:paraId="7CA9153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(11)</w:t>
            </w:r>
          </w:p>
        </w:tc>
        <w:tc>
          <w:tcPr>
            <w:tcW w:w="793" w:type="dxa"/>
          </w:tcPr>
          <w:p w14:paraId="7D9F52B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(27)</w:t>
            </w:r>
          </w:p>
        </w:tc>
        <w:tc>
          <w:tcPr>
            <w:tcW w:w="816" w:type="dxa"/>
          </w:tcPr>
          <w:p w14:paraId="6434323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(37)</w:t>
            </w:r>
          </w:p>
        </w:tc>
        <w:tc>
          <w:tcPr>
            <w:tcW w:w="600" w:type="dxa"/>
          </w:tcPr>
          <w:p w14:paraId="4177EAD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(374)</w:t>
            </w:r>
          </w:p>
        </w:tc>
        <w:tc>
          <w:tcPr>
            <w:tcW w:w="1192" w:type="dxa"/>
          </w:tcPr>
          <w:p w14:paraId="3079C33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(16)</w:t>
            </w:r>
          </w:p>
        </w:tc>
        <w:tc>
          <w:tcPr>
            <w:tcW w:w="622" w:type="dxa"/>
          </w:tcPr>
          <w:p w14:paraId="4A426E1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146</w:t>
            </w:r>
          </w:p>
        </w:tc>
      </w:tr>
      <w:tr w:rsidR="00BD230F" w14:paraId="7BF45036"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4AD67999" w14:textId="77777777" w:rsidR="00BD230F" w:rsidRDefault="00BD230F">
            <w:r>
              <w:rPr>
                <w:sz w:val="16"/>
              </w:rPr>
              <w:t>Net gain/(loss) on financial assets or liabilities at fair value</w:t>
            </w:r>
          </w:p>
        </w:tc>
        <w:tc>
          <w:tcPr>
            <w:tcW w:w="602" w:type="dxa"/>
          </w:tcPr>
          <w:p w14:paraId="2103B96D"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26ED521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(13)</w:t>
            </w:r>
          </w:p>
        </w:tc>
        <w:tc>
          <w:tcPr>
            <w:tcW w:w="798" w:type="dxa"/>
          </w:tcPr>
          <w:p w14:paraId="7972AE0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(157)</w:t>
            </w:r>
          </w:p>
        </w:tc>
        <w:tc>
          <w:tcPr>
            <w:tcW w:w="793" w:type="dxa"/>
          </w:tcPr>
          <w:p w14:paraId="3F8BC19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122</w:t>
            </w:r>
          </w:p>
        </w:tc>
        <w:tc>
          <w:tcPr>
            <w:tcW w:w="816" w:type="dxa"/>
          </w:tcPr>
          <w:p w14:paraId="6F8EF01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136</w:t>
            </w:r>
          </w:p>
        </w:tc>
        <w:tc>
          <w:tcPr>
            <w:tcW w:w="600" w:type="dxa"/>
          </w:tcPr>
          <w:p w14:paraId="599E40B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(1 006)</w:t>
            </w:r>
          </w:p>
        </w:tc>
        <w:tc>
          <w:tcPr>
            <w:tcW w:w="1192" w:type="dxa"/>
          </w:tcPr>
          <w:p w14:paraId="272628C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279</w:t>
            </w:r>
          </w:p>
        </w:tc>
        <w:tc>
          <w:tcPr>
            <w:tcW w:w="622" w:type="dxa"/>
          </w:tcPr>
          <w:p w14:paraId="7DF6B11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(178)</w:t>
            </w:r>
          </w:p>
        </w:tc>
      </w:tr>
      <w:tr w:rsidR="00BD230F" w14:paraId="2BECA4A3"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66B622DF" w14:textId="77777777" w:rsidR="00BD230F" w:rsidRDefault="00BD230F">
            <w:r>
              <w:rPr>
                <w:sz w:val="16"/>
              </w:rPr>
              <w:t>Share of net profit/(loss) from associates/joint venture entities, excluding dividends</w:t>
            </w:r>
          </w:p>
        </w:tc>
        <w:tc>
          <w:tcPr>
            <w:tcW w:w="602" w:type="dxa"/>
          </w:tcPr>
          <w:p w14:paraId="7464BD92"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57C96DD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w:t>
            </w:r>
          </w:p>
        </w:tc>
        <w:tc>
          <w:tcPr>
            <w:tcW w:w="798" w:type="dxa"/>
          </w:tcPr>
          <w:p w14:paraId="6587CF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w:t>
            </w:r>
          </w:p>
        </w:tc>
        <w:tc>
          <w:tcPr>
            <w:tcW w:w="793" w:type="dxa"/>
          </w:tcPr>
          <w:p w14:paraId="262518F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w:t>
            </w:r>
          </w:p>
        </w:tc>
        <w:tc>
          <w:tcPr>
            <w:tcW w:w="816" w:type="dxa"/>
          </w:tcPr>
          <w:p w14:paraId="783CA1F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w:t>
            </w:r>
          </w:p>
        </w:tc>
        <w:tc>
          <w:tcPr>
            <w:tcW w:w="600" w:type="dxa"/>
          </w:tcPr>
          <w:p w14:paraId="491E447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(276)</w:t>
            </w:r>
          </w:p>
        </w:tc>
        <w:tc>
          <w:tcPr>
            <w:tcW w:w="1192" w:type="dxa"/>
          </w:tcPr>
          <w:p w14:paraId="29356AD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w:t>
            </w:r>
          </w:p>
        </w:tc>
        <w:tc>
          <w:tcPr>
            <w:tcW w:w="622" w:type="dxa"/>
          </w:tcPr>
          <w:p w14:paraId="01516DC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2B300BE"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bottom w:val="single" w:sz="6" w:space="0" w:color="auto"/>
            </w:tcBorders>
          </w:tcPr>
          <w:p w14:paraId="3074D00B" w14:textId="77777777" w:rsidR="00BD230F" w:rsidRDefault="00BD230F">
            <w:r>
              <w:rPr>
                <w:sz w:val="16"/>
              </w:rPr>
              <w:t>Other gains/(losses) from other economic flows</w:t>
            </w:r>
          </w:p>
        </w:tc>
        <w:tc>
          <w:tcPr>
            <w:tcW w:w="602" w:type="dxa"/>
            <w:tcBorders>
              <w:bottom w:val="single" w:sz="6" w:space="0" w:color="auto"/>
            </w:tcBorders>
          </w:tcPr>
          <w:p w14:paraId="0C5DF846"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Borders>
              <w:bottom w:val="single" w:sz="6" w:space="0" w:color="auto"/>
            </w:tcBorders>
          </w:tcPr>
          <w:p w14:paraId="0C0A4F1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(376)</w:t>
            </w:r>
          </w:p>
        </w:tc>
        <w:tc>
          <w:tcPr>
            <w:tcW w:w="798" w:type="dxa"/>
            <w:tcBorders>
              <w:bottom w:val="single" w:sz="6" w:space="0" w:color="auto"/>
            </w:tcBorders>
          </w:tcPr>
          <w:p w14:paraId="0288E34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(587)</w:t>
            </w:r>
          </w:p>
        </w:tc>
        <w:tc>
          <w:tcPr>
            <w:tcW w:w="793" w:type="dxa"/>
            <w:tcBorders>
              <w:bottom w:val="single" w:sz="6" w:space="0" w:color="auto"/>
            </w:tcBorders>
          </w:tcPr>
          <w:p w14:paraId="5884330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662</w:t>
            </w:r>
          </w:p>
        </w:tc>
        <w:tc>
          <w:tcPr>
            <w:tcW w:w="816" w:type="dxa"/>
            <w:tcBorders>
              <w:bottom w:val="single" w:sz="6" w:space="0" w:color="auto"/>
            </w:tcBorders>
          </w:tcPr>
          <w:p w14:paraId="62A5C0D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1 038</w:t>
            </w:r>
          </w:p>
        </w:tc>
        <w:tc>
          <w:tcPr>
            <w:tcW w:w="600" w:type="dxa"/>
            <w:tcBorders>
              <w:bottom w:val="single" w:sz="6" w:space="0" w:color="auto"/>
            </w:tcBorders>
          </w:tcPr>
          <w:p w14:paraId="0BE4AB0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(276)</w:t>
            </w:r>
          </w:p>
        </w:tc>
        <w:tc>
          <w:tcPr>
            <w:tcW w:w="1192" w:type="dxa"/>
            <w:tcBorders>
              <w:bottom w:val="single" w:sz="6" w:space="0" w:color="auto"/>
            </w:tcBorders>
          </w:tcPr>
          <w:p w14:paraId="5E816BE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1 249</w:t>
            </w:r>
          </w:p>
        </w:tc>
        <w:tc>
          <w:tcPr>
            <w:tcW w:w="622" w:type="dxa"/>
            <w:tcBorders>
              <w:bottom w:val="single" w:sz="6" w:space="0" w:color="auto"/>
            </w:tcBorders>
          </w:tcPr>
          <w:p w14:paraId="26165B2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(213)</w:t>
            </w:r>
          </w:p>
        </w:tc>
      </w:tr>
      <w:tr w:rsidR="00BD230F" w14:paraId="731434E5"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top w:val="single" w:sz="6" w:space="0" w:color="auto"/>
              <w:bottom w:val="single" w:sz="6" w:space="0" w:color="auto"/>
            </w:tcBorders>
          </w:tcPr>
          <w:p w14:paraId="6830473F" w14:textId="77777777" w:rsidR="00BD230F" w:rsidRDefault="00BD230F">
            <w:r>
              <w:rPr>
                <w:b/>
                <w:sz w:val="16"/>
              </w:rPr>
              <w:t>Total other economic flows included in net result</w:t>
            </w:r>
          </w:p>
        </w:tc>
        <w:tc>
          <w:tcPr>
            <w:tcW w:w="602" w:type="dxa"/>
            <w:tcBorders>
              <w:top w:val="single" w:sz="6" w:space="0" w:color="auto"/>
              <w:bottom w:val="single" w:sz="6" w:space="0" w:color="auto"/>
            </w:tcBorders>
          </w:tcPr>
          <w:p w14:paraId="1F2A2E01" w14:textId="35E4F051"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r w:rsidRPr="00381B68">
              <w:rPr>
                <w:sz w:val="16"/>
                <w:szCs w:val="16"/>
              </w:rPr>
              <w:t>(h)</w:t>
            </w:r>
          </w:p>
        </w:tc>
        <w:tc>
          <w:tcPr>
            <w:tcW w:w="826" w:type="dxa"/>
            <w:tcBorders>
              <w:top w:val="single" w:sz="6" w:space="0" w:color="auto"/>
              <w:bottom w:val="single" w:sz="6" w:space="0" w:color="auto"/>
            </w:tcBorders>
          </w:tcPr>
          <w:p w14:paraId="3033A85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(382)</w:t>
            </w:r>
          </w:p>
        </w:tc>
        <w:tc>
          <w:tcPr>
            <w:tcW w:w="798" w:type="dxa"/>
            <w:tcBorders>
              <w:top w:val="single" w:sz="6" w:space="0" w:color="auto"/>
              <w:bottom w:val="single" w:sz="6" w:space="0" w:color="auto"/>
            </w:tcBorders>
          </w:tcPr>
          <w:p w14:paraId="48CDF27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(755)</w:t>
            </w:r>
          </w:p>
        </w:tc>
        <w:tc>
          <w:tcPr>
            <w:tcW w:w="793" w:type="dxa"/>
            <w:tcBorders>
              <w:top w:val="single" w:sz="6" w:space="0" w:color="auto"/>
              <w:bottom w:val="single" w:sz="6" w:space="0" w:color="auto"/>
            </w:tcBorders>
          </w:tcPr>
          <w:p w14:paraId="1FDC79E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761</w:t>
            </w:r>
          </w:p>
        </w:tc>
        <w:tc>
          <w:tcPr>
            <w:tcW w:w="816" w:type="dxa"/>
            <w:tcBorders>
              <w:top w:val="single" w:sz="6" w:space="0" w:color="auto"/>
              <w:bottom w:val="single" w:sz="6" w:space="0" w:color="auto"/>
            </w:tcBorders>
          </w:tcPr>
          <w:p w14:paraId="683E751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1 142</w:t>
            </w:r>
          </w:p>
        </w:tc>
        <w:tc>
          <w:tcPr>
            <w:tcW w:w="600" w:type="dxa"/>
            <w:tcBorders>
              <w:top w:val="single" w:sz="6" w:space="0" w:color="auto"/>
              <w:bottom w:val="single" w:sz="6" w:space="0" w:color="auto"/>
            </w:tcBorders>
          </w:tcPr>
          <w:p w14:paraId="3F1F57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(299)</w:t>
            </w:r>
          </w:p>
        </w:tc>
        <w:tc>
          <w:tcPr>
            <w:tcW w:w="1192" w:type="dxa"/>
            <w:tcBorders>
              <w:top w:val="single" w:sz="6" w:space="0" w:color="auto"/>
              <w:bottom w:val="single" w:sz="6" w:space="0" w:color="auto"/>
            </w:tcBorders>
          </w:tcPr>
          <w:p w14:paraId="307B797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1 516</w:t>
            </w:r>
          </w:p>
        </w:tc>
        <w:tc>
          <w:tcPr>
            <w:tcW w:w="622" w:type="dxa"/>
            <w:tcBorders>
              <w:top w:val="single" w:sz="6" w:space="0" w:color="auto"/>
              <w:bottom w:val="single" w:sz="6" w:space="0" w:color="auto"/>
            </w:tcBorders>
          </w:tcPr>
          <w:p w14:paraId="0BEF36C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(201)</w:t>
            </w:r>
          </w:p>
        </w:tc>
      </w:tr>
      <w:tr w:rsidR="00BD230F" w14:paraId="13112D70"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top w:val="single" w:sz="6" w:space="0" w:color="auto"/>
              <w:bottom w:val="single" w:sz="6" w:space="0" w:color="auto"/>
            </w:tcBorders>
          </w:tcPr>
          <w:p w14:paraId="693E2A87" w14:textId="77777777" w:rsidR="00BD230F" w:rsidRDefault="00BD230F">
            <w:r>
              <w:rPr>
                <w:b/>
                <w:sz w:val="16"/>
              </w:rPr>
              <w:t>Net result</w:t>
            </w:r>
          </w:p>
        </w:tc>
        <w:tc>
          <w:tcPr>
            <w:tcW w:w="602" w:type="dxa"/>
            <w:tcBorders>
              <w:top w:val="single" w:sz="6" w:space="0" w:color="auto"/>
              <w:bottom w:val="single" w:sz="6" w:space="0" w:color="auto"/>
            </w:tcBorders>
          </w:tcPr>
          <w:p w14:paraId="10F26845"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Borders>
              <w:top w:val="single" w:sz="6" w:space="0" w:color="auto"/>
              <w:bottom w:val="single" w:sz="6" w:space="0" w:color="auto"/>
            </w:tcBorders>
          </w:tcPr>
          <w:p w14:paraId="3E96CFC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(23 663)</w:t>
            </w:r>
          </w:p>
        </w:tc>
        <w:tc>
          <w:tcPr>
            <w:tcW w:w="798" w:type="dxa"/>
            <w:tcBorders>
              <w:top w:val="single" w:sz="6" w:space="0" w:color="auto"/>
              <w:bottom w:val="single" w:sz="6" w:space="0" w:color="auto"/>
            </w:tcBorders>
          </w:tcPr>
          <w:p w14:paraId="3AAD94F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(18 198)</w:t>
            </w:r>
          </w:p>
        </w:tc>
        <w:tc>
          <w:tcPr>
            <w:tcW w:w="793" w:type="dxa"/>
            <w:tcBorders>
              <w:top w:val="single" w:sz="6" w:space="0" w:color="auto"/>
              <w:bottom w:val="single" w:sz="6" w:space="0" w:color="auto"/>
            </w:tcBorders>
          </w:tcPr>
          <w:p w14:paraId="30382D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(13 797)</w:t>
            </w:r>
          </w:p>
        </w:tc>
        <w:tc>
          <w:tcPr>
            <w:tcW w:w="816" w:type="dxa"/>
            <w:tcBorders>
              <w:top w:val="single" w:sz="6" w:space="0" w:color="auto"/>
              <w:bottom w:val="single" w:sz="6" w:space="0" w:color="auto"/>
            </w:tcBorders>
          </w:tcPr>
          <w:p w14:paraId="762558C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9 865</w:t>
            </w:r>
          </w:p>
        </w:tc>
        <w:tc>
          <w:tcPr>
            <w:tcW w:w="600" w:type="dxa"/>
            <w:tcBorders>
              <w:top w:val="single" w:sz="6" w:space="0" w:color="auto"/>
              <w:bottom w:val="single" w:sz="6" w:space="0" w:color="auto"/>
            </w:tcBorders>
          </w:tcPr>
          <w:p w14:paraId="11CCFE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(42)</w:t>
            </w:r>
          </w:p>
        </w:tc>
        <w:tc>
          <w:tcPr>
            <w:tcW w:w="1192" w:type="dxa"/>
            <w:tcBorders>
              <w:top w:val="single" w:sz="6" w:space="0" w:color="auto"/>
              <w:bottom w:val="single" w:sz="6" w:space="0" w:color="auto"/>
            </w:tcBorders>
          </w:tcPr>
          <w:p w14:paraId="004D484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4 400</w:t>
            </w:r>
          </w:p>
        </w:tc>
        <w:tc>
          <w:tcPr>
            <w:tcW w:w="622" w:type="dxa"/>
            <w:tcBorders>
              <w:top w:val="single" w:sz="6" w:space="0" w:color="auto"/>
              <w:bottom w:val="single" w:sz="6" w:space="0" w:color="auto"/>
            </w:tcBorders>
          </w:tcPr>
          <w:p w14:paraId="2FDB81D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(24)</w:t>
            </w:r>
          </w:p>
        </w:tc>
      </w:tr>
      <w:tr w:rsidR="00BD230F" w14:paraId="3936547F"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top w:val="single" w:sz="6" w:space="0" w:color="auto"/>
            </w:tcBorders>
          </w:tcPr>
          <w:p w14:paraId="1508EE1E" w14:textId="1C9902CD" w:rsidR="00BD230F" w:rsidRDefault="00BD230F">
            <w:r>
              <w:rPr>
                <w:b/>
                <w:sz w:val="16"/>
              </w:rPr>
              <w:t xml:space="preserve">Other economic flows – </w:t>
            </w:r>
            <w:r w:rsidR="00381B68">
              <w:rPr>
                <w:b/>
                <w:sz w:val="16"/>
              </w:rPr>
              <w:br/>
            </w:r>
            <w:r>
              <w:rPr>
                <w:b/>
                <w:sz w:val="16"/>
              </w:rPr>
              <w:t>other comprehensive income</w:t>
            </w:r>
          </w:p>
        </w:tc>
        <w:tc>
          <w:tcPr>
            <w:tcW w:w="602" w:type="dxa"/>
            <w:tcBorders>
              <w:top w:val="single" w:sz="6" w:space="0" w:color="auto"/>
            </w:tcBorders>
          </w:tcPr>
          <w:p w14:paraId="12A3B2DE"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Borders>
              <w:top w:val="single" w:sz="6" w:space="0" w:color="auto"/>
            </w:tcBorders>
          </w:tcPr>
          <w:p w14:paraId="2D11AA7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8" w:type="dxa"/>
            <w:tcBorders>
              <w:top w:val="single" w:sz="6" w:space="0" w:color="auto"/>
            </w:tcBorders>
          </w:tcPr>
          <w:p w14:paraId="19C488F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3" w:type="dxa"/>
            <w:tcBorders>
              <w:top w:val="single" w:sz="6" w:space="0" w:color="auto"/>
            </w:tcBorders>
          </w:tcPr>
          <w:p w14:paraId="23C661D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16" w:type="dxa"/>
            <w:tcBorders>
              <w:top w:val="single" w:sz="6" w:space="0" w:color="auto"/>
            </w:tcBorders>
          </w:tcPr>
          <w:p w14:paraId="0CA52CB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00" w:type="dxa"/>
            <w:tcBorders>
              <w:top w:val="single" w:sz="6" w:space="0" w:color="auto"/>
            </w:tcBorders>
          </w:tcPr>
          <w:p w14:paraId="37B1ECC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92" w:type="dxa"/>
            <w:tcBorders>
              <w:top w:val="single" w:sz="6" w:space="0" w:color="auto"/>
            </w:tcBorders>
          </w:tcPr>
          <w:p w14:paraId="3FD58F3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22" w:type="dxa"/>
            <w:tcBorders>
              <w:top w:val="single" w:sz="6" w:space="0" w:color="auto"/>
            </w:tcBorders>
          </w:tcPr>
          <w:p w14:paraId="7EE52E8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A93AFAC"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74545E2E" w14:textId="77777777" w:rsidR="00BD230F" w:rsidRDefault="00BD230F">
            <w:r>
              <w:rPr>
                <w:b/>
                <w:sz w:val="16"/>
              </w:rPr>
              <w:t>Items that will not be reclassified to net result</w:t>
            </w:r>
          </w:p>
        </w:tc>
        <w:tc>
          <w:tcPr>
            <w:tcW w:w="602" w:type="dxa"/>
          </w:tcPr>
          <w:p w14:paraId="63AE06F1"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264D2BB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8" w:type="dxa"/>
          </w:tcPr>
          <w:p w14:paraId="7991B42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3" w:type="dxa"/>
          </w:tcPr>
          <w:p w14:paraId="65B87B3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16" w:type="dxa"/>
          </w:tcPr>
          <w:p w14:paraId="715B67A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00" w:type="dxa"/>
          </w:tcPr>
          <w:p w14:paraId="5AA49C3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92" w:type="dxa"/>
          </w:tcPr>
          <w:p w14:paraId="7809609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22" w:type="dxa"/>
          </w:tcPr>
          <w:p w14:paraId="1ACC4C3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FA9E9A4"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7EC711FA" w14:textId="77777777" w:rsidR="00BD230F" w:rsidRDefault="00BD230F">
            <w:r>
              <w:rPr>
                <w:sz w:val="16"/>
              </w:rPr>
              <w:t>Changes in non</w:t>
            </w:r>
            <w:r>
              <w:rPr>
                <w:sz w:val="16"/>
              </w:rPr>
              <w:noBreakHyphen/>
              <w:t>financial assets revaluation surplus</w:t>
            </w:r>
          </w:p>
        </w:tc>
        <w:tc>
          <w:tcPr>
            <w:tcW w:w="602" w:type="dxa"/>
          </w:tcPr>
          <w:p w14:paraId="3609A260"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2AA70EC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1 590</w:t>
            </w:r>
          </w:p>
        </w:tc>
        <w:tc>
          <w:tcPr>
            <w:tcW w:w="798" w:type="dxa"/>
          </w:tcPr>
          <w:p w14:paraId="65EE89D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1 050</w:t>
            </w:r>
          </w:p>
        </w:tc>
        <w:tc>
          <w:tcPr>
            <w:tcW w:w="793" w:type="dxa"/>
          </w:tcPr>
          <w:p w14:paraId="0B2BA52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6 957</w:t>
            </w:r>
          </w:p>
        </w:tc>
        <w:tc>
          <w:tcPr>
            <w:tcW w:w="816" w:type="dxa"/>
          </w:tcPr>
          <w:p w14:paraId="246B6FA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5 368</w:t>
            </w:r>
          </w:p>
        </w:tc>
        <w:tc>
          <w:tcPr>
            <w:tcW w:w="600" w:type="dxa"/>
          </w:tcPr>
          <w:p w14:paraId="48A84DF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338</w:t>
            </w:r>
          </w:p>
        </w:tc>
        <w:tc>
          <w:tcPr>
            <w:tcW w:w="1192" w:type="dxa"/>
          </w:tcPr>
          <w:p w14:paraId="7BC4AC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5 907</w:t>
            </w:r>
          </w:p>
        </w:tc>
        <w:tc>
          <w:tcPr>
            <w:tcW w:w="622" w:type="dxa"/>
          </w:tcPr>
          <w:p w14:paraId="43145FB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563</w:t>
            </w:r>
          </w:p>
        </w:tc>
      </w:tr>
      <w:tr w:rsidR="00BD230F" w14:paraId="067EAEE8"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34752ED1" w14:textId="77777777" w:rsidR="00BD230F" w:rsidRDefault="00BD230F">
            <w:r>
              <w:rPr>
                <w:sz w:val="16"/>
              </w:rPr>
              <w:t>Remeasurement of superannuation defined benefits plans</w:t>
            </w:r>
          </w:p>
        </w:tc>
        <w:tc>
          <w:tcPr>
            <w:tcW w:w="602" w:type="dxa"/>
          </w:tcPr>
          <w:p w14:paraId="0E91D3AE"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0B72863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(676)</w:t>
            </w:r>
          </w:p>
        </w:tc>
        <w:tc>
          <w:tcPr>
            <w:tcW w:w="798" w:type="dxa"/>
          </w:tcPr>
          <w:p w14:paraId="4392C05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2 400</w:t>
            </w:r>
          </w:p>
        </w:tc>
        <w:tc>
          <w:tcPr>
            <w:tcW w:w="793" w:type="dxa"/>
          </w:tcPr>
          <w:p w14:paraId="6FE8DE4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3 937</w:t>
            </w:r>
          </w:p>
        </w:tc>
        <w:tc>
          <w:tcPr>
            <w:tcW w:w="816" w:type="dxa"/>
          </w:tcPr>
          <w:p w14:paraId="53A5525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4 613</w:t>
            </w:r>
          </w:p>
        </w:tc>
        <w:tc>
          <w:tcPr>
            <w:tcW w:w="600" w:type="dxa"/>
          </w:tcPr>
          <w:p w14:paraId="0854C52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(683)</w:t>
            </w:r>
          </w:p>
        </w:tc>
        <w:tc>
          <w:tcPr>
            <w:tcW w:w="1192" w:type="dxa"/>
          </w:tcPr>
          <w:p w14:paraId="371B173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1 537</w:t>
            </w:r>
          </w:p>
        </w:tc>
        <w:tc>
          <w:tcPr>
            <w:tcW w:w="622" w:type="dxa"/>
          </w:tcPr>
          <w:p w14:paraId="25569AD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64</w:t>
            </w:r>
          </w:p>
        </w:tc>
      </w:tr>
      <w:tr w:rsidR="00BD230F" w14:paraId="1B97C148"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45089F5F" w14:textId="77777777" w:rsidR="00BD230F" w:rsidRDefault="00BD230F">
            <w:r>
              <w:rPr>
                <w:sz w:val="16"/>
              </w:rPr>
              <w:t>Other movements in equity</w:t>
            </w:r>
          </w:p>
        </w:tc>
        <w:tc>
          <w:tcPr>
            <w:tcW w:w="602" w:type="dxa"/>
          </w:tcPr>
          <w:p w14:paraId="76D6D5FA"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2ADBC93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17</w:t>
            </w:r>
          </w:p>
        </w:tc>
        <w:tc>
          <w:tcPr>
            <w:tcW w:w="798" w:type="dxa"/>
          </w:tcPr>
          <w:p w14:paraId="4CC2098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w:t>
            </w:r>
          </w:p>
        </w:tc>
        <w:tc>
          <w:tcPr>
            <w:tcW w:w="793" w:type="dxa"/>
          </w:tcPr>
          <w:p w14:paraId="4AF4911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39</w:t>
            </w:r>
          </w:p>
        </w:tc>
        <w:tc>
          <w:tcPr>
            <w:tcW w:w="816" w:type="dxa"/>
          </w:tcPr>
          <w:p w14:paraId="236F857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22</w:t>
            </w:r>
          </w:p>
        </w:tc>
        <w:tc>
          <w:tcPr>
            <w:tcW w:w="600" w:type="dxa"/>
          </w:tcPr>
          <w:p w14:paraId="085FD2B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124</w:t>
            </w:r>
          </w:p>
        </w:tc>
        <w:tc>
          <w:tcPr>
            <w:tcW w:w="1192" w:type="dxa"/>
          </w:tcPr>
          <w:p w14:paraId="5F24727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33</w:t>
            </w:r>
          </w:p>
        </w:tc>
        <w:tc>
          <w:tcPr>
            <w:tcW w:w="622" w:type="dxa"/>
          </w:tcPr>
          <w:p w14:paraId="1447A52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591</w:t>
            </w:r>
          </w:p>
        </w:tc>
      </w:tr>
      <w:tr w:rsidR="00BD230F" w14:paraId="7A2EC60B"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27DEA127" w14:textId="77777777" w:rsidR="00BD230F" w:rsidRDefault="00BD230F">
            <w:r>
              <w:rPr>
                <w:b/>
                <w:sz w:val="16"/>
              </w:rPr>
              <w:t>Items that may be reclassified subsequently to net result</w:t>
            </w:r>
          </w:p>
        </w:tc>
        <w:tc>
          <w:tcPr>
            <w:tcW w:w="602" w:type="dxa"/>
          </w:tcPr>
          <w:p w14:paraId="22D91F46" w14:textId="77777777" w:rsidR="00BD230F" w:rsidRPr="00381B68" w:rsidRDefault="00BD230F" w:rsidP="00381B68">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7E918C8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8" w:type="dxa"/>
          </w:tcPr>
          <w:p w14:paraId="30CA126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793" w:type="dxa"/>
          </w:tcPr>
          <w:p w14:paraId="5330EC2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16" w:type="dxa"/>
          </w:tcPr>
          <w:p w14:paraId="16DFB1B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00" w:type="dxa"/>
          </w:tcPr>
          <w:p w14:paraId="1EB1796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92" w:type="dxa"/>
          </w:tcPr>
          <w:p w14:paraId="198AEF3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622" w:type="dxa"/>
          </w:tcPr>
          <w:p w14:paraId="0207A41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6A024DE"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6F707CF8" w14:textId="77777777" w:rsidR="00BD230F" w:rsidRDefault="00BD230F">
            <w:r>
              <w:rPr>
                <w:sz w:val="16"/>
              </w:rPr>
              <w:t>Net gain/(loss) on financial assets at fair value</w:t>
            </w:r>
          </w:p>
        </w:tc>
        <w:tc>
          <w:tcPr>
            <w:tcW w:w="602" w:type="dxa"/>
          </w:tcPr>
          <w:p w14:paraId="4977394B" w14:textId="77777777" w:rsidR="00BD230F" w:rsidRPr="00381B68" w:rsidRDefault="00BD230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Pr>
          <w:p w14:paraId="7DDDCE2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w:t>
            </w:r>
          </w:p>
        </w:tc>
        <w:tc>
          <w:tcPr>
            <w:tcW w:w="798" w:type="dxa"/>
          </w:tcPr>
          <w:p w14:paraId="413BB60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w:t>
            </w:r>
          </w:p>
        </w:tc>
        <w:tc>
          <w:tcPr>
            <w:tcW w:w="793" w:type="dxa"/>
          </w:tcPr>
          <w:p w14:paraId="2AC39D3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229</w:t>
            </w:r>
          </w:p>
        </w:tc>
        <w:tc>
          <w:tcPr>
            <w:tcW w:w="816" w:type="dxa"/>
          </w:tcPr>
          <w:p w14:paraId="2D73ED7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226</w:t>
            </w:r>
          </w:p>
        </w:tc>
        <w:tc>
          <w:tcPr>
            <w:tcW w:w="600" w:type="dxa"/>
          </w:tcPr>
          <w:p w14:paraId="536928C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8 630</w:t>
            </w:r>
          </w:p>
        </w:tc>
        <w:tc>
          <w:tcPr>
            <w:tcW w:w="1192" w:type="dxa"/>
          </w:tcPr>
          <w:p w14:paraId="044DFF2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226</w:t>
            </w:r>
          </w:p>
        </w:tc>
        <w:tc>
          <w:tcPr>
            <w:tcW w:w="622" w:type="dxa"/>
          </w:tcPr>
          <w:p w14:paraId="3F42897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8 630</w:t>
            </w:r>
          </w:p>
        </w:tc>
      </w:tr>
      <w:tr w:rsidR="00BD230F" w14:paraId="2A52AFDB"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bottom w:val="single" w:sz="6" w:space="0" w:color="auto"/>
            </w:tcBorders>
          </w:tcPr>
          <w:p w14:paraId="78B350E8" w14:textId="77777777" w:rsidR="00BD230F" w:rsidRDefault="00BD230F">
            <w:r>
              <w:rPr>
                <w:sz w:val="16"/>
              </w:rPr>
              <w:t>Net gain/(loss) on equity investments in other sector entities at proportional share of the carrying amount of net assets</w:t>
            </w:r>
          </w:p>
        </w:tc>
        <w:tc>
          <w:tcPr>
            <w:tcW w:w="602" w:type="dxa"/>
            <w:tcBorders>
              <w:bottom w:val="single" w:sz="6" w:space="0" w:color="auto"/>
            </w:tcBorders>
          </w:tcPr>
          <w:p w14:paraId="1233C2A7" w14:textId="77777777" w:rsidR="00BD230F" w:rsidRPr="00381B68" w:rsidRDefault="00BD230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6" w:type="dxa"/>
            <w:tcBorders>
              <w:bottom w:val="single" w:sz="6" w:space="0" w:color="auto"/>
            </w:tcBorders>
          </w:tcPr>
          <w:p w14:paraId="66BF499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(3 912)</w:t>
            </w:r>
          </w:p>
        </w:tc>
        <w:tc>
          <w:tcPr>
            <w:tcW w:w="798" w:type="dxa"/>
            <w:tcBorders>
              <w:bottom w:val="single" w:sz="6" w:space="0" w:color="auto"/>
            </w:tcBorders>
          </w:tcPr>
          <w:p w14:paraId="53765C2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(2 964)</w:t>
            </w:r>
          </w:p>
        </w:tc>
        <w:tc>
          <w:tcPr>
            <w:tcW w:w="793" w:type="dxa"/>
            <w:tcBorders>
              <w:bottom w:val="single" w:sz="6" w:space="0" w:color="auto"/>
            </w:tcBorders>
          </w:tcPr>
          <w:p w14:paraId="7EB91BA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342</w:t>
            </w:r>
          </w:p>
        </w:tc>
        <w:tc>
          <w:tcPr>
            <w:tcW w:w="816" w:type="dxa"/>
            <w:tcBorders>
              <w:bottom w:val="single" w:sz="6" w:space="0" w:color="auto"/>
            </w:tcBorders>
          </w:tcPr>
          <w:p w14:paraId="1E66C25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4 254</w:t>
            </w:r>
          </w:p>
        </w:tc>
        <w:tc>
          <w:tcPr>
            <w:tcW w:w="600" w:type="dxa"/>
            <w:tcBorders>
              <w:bottom w:val="single" w:sz="6" w:space="0" w:color="auto"/>
            </w:tcBorders>
          </w:tcPr>
          <w:p w14:paraId="67395F9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(109)</w:t>
            </w:r>
          </w:p>
        </w:tc>
        <w:tc>
          <w:tcPr>
            <w:tcW w:w="1192" w:type="dxa"/>
            <w:tcBorders>
              <w:bottom w:val="single" w:sz="6" w:space="0" w:color="auto"/>
            </w:tcBorders>
          </w:tcPr>
          <w:p w14:paraId="1F14E63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3 306</w:t>
            </w:r>
          </w:p>
        </w:tc>
        <w:tc>
          <w:tcPr>
            <w:tcW w:w="622" w:type="dxa"/>
            <w:tcBorders>
              <w:bottom w:val="single" w:sz="6" w:space="0" w:color="auto"/>
            </w:tcBorders>
          </w:tcPr>
          <w:p w14:paraId="7FD1AFD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(112)</w:t>
            </w:r>
          </w:p>
        </w:tc>
      </w:tr>
      <w:tr w:rsidR="00BD230F" w14:paraId="350A8C94" w14:textId="77777777" w:rsidTr="00381B68">
        <w:tc>
          <w:tcPr>
            <w:cnfStyle w:val="001000000000" w:firstRow="0" w:lastRow="0" w:firstColumn="1" w:lastColumn="0" w:oddVBand="0" w:evenVBand="0" w:oddHBand="0" w:evenHBand="0" w:firstRowFirstColumn="0" w:firstRowLastColumn="0" w:lastRowFirstColumn="0" w:lastRowLastColumn="0"/>
            <w:tcW w:w="3389" w:type="dxa"/>
            <w:tcBorders>
              <w:top w:val="single" w:sz="6" w:space="0" w:color="auto"/>
              <w:bottom w:val="single" w:sz="6" w:space="0" w:color="auto"/>
            </w:tcBorders>
          </w:tcPr>
          <w:p w14:paraId="4131309C" w14:textId="640515F2" w:rsidR="00BD230F" w:rsidRDefault="00BD230F">
            <w:r>
              <w:rPr>
                <w:b/>
                <w:sz w:val="16"/>
              </w:rPr>
              <w:t xml:space="preserve">Total other economic flows – </w:t>
            </w:r>
            <w:r w:rsidR="00381B68">
              <w:rPr>
                <w:b/>
                <w:sz w:val="16"/>
              </w:rPr>
              <w:br/>
            </w:r>
            <w:r>
              <w:rPr>
                <w:b/>
                <w:sz w:val="16"/>
              </w:rPr>
              <w:t>other comprehensive income</w:t>
            </w:r>
          </w:p>
        </w:tc>
        <w:tc>
          <w:tcPr>
            <w:tcW w:w="602" w:type="dxa"/>
            <w:tcBorders>
              <w:top w:val="single" w:sz="6" w:space="0" w:color="auto"/>
              <w:bottom w:val="single" w:sz="6" w:space="0" w:color="auto"/>
            </w:tcBorders>
          </w:tcPr>
          <w:p w14:paraId="1722B886"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826" w:type="dxa"/>
            <w:tcBorders>
              <w:top w:val="single" w:sz="6" w:space="0" w:color="auto"/>
              <w:bottom w:val="single" w:sz="6" w:space="0" w:color="auto"/>
            </w:tcBorders>
          </w:tcPr>
          <w:p w14:paraId="2A0DBD1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(2 978)</w:t>
            </w:r>
          </w:p>
        </w:tc>
        <w:tc>
          <w:tcPr>
            <w:tcW w:w="798" w:type="dxa"/>
            <w:tcBorders>
              <w:top w:val="single" w:sz="6" w:space="0" w:color="auto"/>
              <w:bottom w:val="single" w:sz="6" w:space="0" w:color="auto"/>
            </w:tcBorders>
          </w:tcPr>
          <w:p w14:paraId="6C1B7E4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495</w:t>
            </w:r>
          </w:p>
        </w:tc>
        <w:tc>
          <w:tcPr>
            <w:tcW w:w="793" w:type="dxa"/>
            <w:tcBorders>
              <w:top w:val="single" w:sz="6" w:space="0" w:color="auto"/>
              <w:bottom w:val="single" w:sz="6" w:space="0" w:color="auto"/>
            </w:tcBorders>
          </w:tcPr>
          <w:p w14:paraId="75C87E1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11 504</w:t>
            </w:r>
          </w:p>
        </w:tc>
        <w:tc>
          <w:tcPr>
            <w:tcW w:w="816" w:type="dxa"/>
            <w:tcBorders>
              <w:top w:val="single" w:sz="6" w:space="0" w:color="auto"/>
              <w:bottom w:val="single" w:sz="6" w:space="0" w:color="auto"/>
            </w:tcBorders>
          </w:tcPr>
          <w:p w14:paraId="27998AB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14 482</w:t>
            </w:r>
          </w:p>
        </w:tc>
        <w:tc>
          <w:tcPr>
            <w:tcW w:w="600" w:type="dxa"/>
            <w:tcBorders>
              <w:top w:val="single" w:sz="6" w:space="0" w:color="auto"/>
              <w:bottom w:val="single" w:sz="6" w:space="0" w:color="auto"/>
            </w:tcBorders>
          </w:tcPr>
          <w:p w14:paraId="486BC3B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(486)</w:t>
            </w:r>
          </w:p>
        </w:tc>
        <w:tc>
          <w:tcPr>
            <w:tcW w:w="1192" w:type="dxa"/>
            <w:tcBorders>
              <w:top w:val="single" w:sz="6" w:space="0" w:color="auto"/>
              <w:bottom w:val="single" w:sz="6" w:space="0" w:color="auto"/>
            </w:tcBorders>
          </w:tcPr>
          <w:p w14:paraId="6940C5A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11 010</w:t>
            </w:r>
          </w:p>
        </w:tc>
        <w:tc>
          <w:tcPr>
            <w:tcW w:w="622" w:type="dxa"/>
            <w:tcBorders>
              <w:top w:val="single" w:sz="6" w:space="0" w:color="auto"/>
              <w:bottom w:val="single" w:sz="6" w:space="0" w:color="auto"/>
            </w:tcBorders>
          </w:tcPr>
          <w:p w14:paraId="74ECA1D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2 225</w:t>
            </w:r>
          </w:p>
        </w:tc>
      </w:tr>
      <w:tr w:rsidR="00BD230F" w14:paraId="00A5990D" w14:textId="77777777" w:rsidTr="00381B68">
        <w:tc>
          <w:tcPr>
            <w:cnfStyle w:val="001000000000" w:firstRow="0" w:lastRow="0" w:firstColumn="1" w:lastColumn="0" w:oddVBand="0" w:evenVBand="0" w:oddHBand="0" w:evenHBand="0" w:firstRowFirstColumn="0" w:firstRowLastColumn="0" w:lastRowFirstColumn="0" w:lastRowLastColumn="0"/>
            <w:tcW w:w="3389" w:type="dxa"/>
          </w:tcPr>
          <w:p w14:paraId="70BFD5D1" w14:textId="57B5606E" w:rsidR="00BD230F" w:rsidRDefault="00BD230F">
            <w:r>
              <w:rPr>
                <w:b/>
                <w:sz w:val="16"/>
              </w:rPr>
              <w:t xml:space="preserve">Comprehensive result – </w:t>
            </w:r>
            <w:r w:rsidR="00381B68">
              <w:rPr>
                <w:b/>
                <w:sz w:val="16"/>
              </w:rPr>
              <w:br/>
            </w:r>
            <w:r>
              <w:rPr>
                <w:b/>
                <w:sz w:val="16"/>
              </w:rPr>
              <w:t>total change in net worth</w:t>
            </w:r>
          </w:p>
        </w:tc>
        <w:tc>
          <w:tcPr>
            <w:tcW w:w="602" w:type="dxa"/>
          </w:tcPr>
          <w:p w14:paraId="0A7A9AC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826" w:type="dxa"/>
          </w:tcPr>
          <w:p w14:paraId="1C9094D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(26 641)</w:t>
            </w:r>
          </w:p>
        </w:tc>
        <w:tc>
          <w:tcPr>
            <w:tcW w:w="798" w:type="dxa"/>
          </w:tcPr>
          <w:p w14:paraId="71AAE0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(17 703)</w:t>
            </w:r>
          </w:p>
        </w:tc>
        <w:tc>
          <w:tcPr>
            <w:tcW w:w="793" w:type="dxa"/>
          </w:tcPr>
          <w:p w14:paraId="4362852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(2 293)</w:t>
            </w:r>
          </w:p>
        </w:tc>
        <w:tc>
          <w:tcPr>
            <w:tcW w:w="816" w:type="dxa"/>
          </w:tcPr>
          <w:p w14:paraId="359A093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24 348</w:t>
            </w:r>
          </w:p>
        </w:tc>
        <w:tc>
          <w:tcPr>
            <w:tcW w:w="600" w:type="dxa"/>
          </w:tcPr>
          <w:p w14:paraId="715FA49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(91)</w:t>
            </w:r>
          </w:p>
        </w:tc>
        <w:tc>
          <w:tcPr>
            <w:tcW w:w="1192" w:type="dxa"/>
          </w:tcPr>
          <w:p w14:paraId="7D3953F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15 410</w:t>
            </w:r>
          </w:p>
        </w:tc>
        <w:tc>
          <w:tcPr>
            <w:tcW w:w="622" w:type="dxa"/>
          </w:tcPr>
          <w:p w14:paraId="1B5756B2" w14:textId="173DB38B"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(87)</w:t>
            </w:r>
          </w:p>
        </w:tc>
      </w:tr>
    </w:tbl>
    <w:p w14:paraId="6BED258B" w14:textId="77777777" w:rsidR="00BD230F" w:rsidRDefault="00BD230F">
      <w:pPr>
        <w:keepLines w:val="0"/>
        <w:rPr>
          <w:rFonts w:asciiTheme="majorHAnsi" w:eastAsiaTheme="majorEastAsia" w:hAnsiTheme="majorHAnsi" w:cstheme="majorBidi"/>
          <w:b/>
          <w:bCs/>
          <w:spacing w:val="-2"/>
          <w:sz w:val="23"/>
          <w:szCs w:val="26"/>
        </w:rPr>
      </w:pPr>
      <w:r>
        <w:br w:type="page"/>
      </w:r>
    </w:p>
    <w:p w14:paraId="03C62A94" w14:textId="77777777" w:rsidR="00BD230F" w:rsidRDefault="00BD230F" w:rsidP="00AC68FF">
      <w:pPr>
        <w:pStyle w:val="Heading30"/>
        <w:sectPr w:rsidR="00BD230F" w:rsidSect="00BD230F">
          <w:headerReference w:type="even" r:id="rId175"/>
          <w:headerReference w:type="default" r:id="rId176"/>
          <w:type w:val="continuous"/>
          <w:pgSz w:w="11907" w:h="16839" w:code="9"/>
          <w:pgMar w:top="1134" w:right="1134" w:bottom="1134" w:left="1134" w:header="624" w:footer="567" w:gutter="0"/>
          <w:cols w:sep="1" w:space="567"/>
          <w:docGrid w:linePitch="360"/>
        </w:sectPr>
      </w:pPr>
    </w:p>
    <w:p w14:paraId="645C3021" w14:textId="77777777" w:rsidR="00BD230F" w:rsidRDefault="00BD230F" w:rsidP="00F842C5">
      <w:pPr>
        <w:pStyle w:val="Heading30"/>
        <w:spacing w:before="0"/>
      </w:pPr>
      <w:r w:rsidRPr="000B60EE">
        <w:lastRenderedPageBreak/>
        <w:t xml:space="preserve">Revenue </w:t>
      </w:r>
      <w:r>
        <w:t xml:space="preserve">and income </w:t>
      </w:r>
      <w:r w:rsidRPr="000B60EE">
        <w:t>from transactions</w:t>
      </w:r>
      <w:r>
        <w:t xml:space="preserve"> </w:t>
      </w:r>
    </w:p>
    <w:p w14:paraId="3FAF3CF4" w14:textId="77777777" w:rsidR="00BD230F" w:rsidRDefault="00BD230F" w:rsidP="00BD230F">
      <w:r>
        <w:t>Revenue from transactions was $72.6 billion for the year to 30 June 2021. This is $6 billion (9 per cent) higher than the published budget. Movements in revenue items from the published budget are discussed below.</w:t>
      </w:r>
    </w:p>
    <w:p w14:paraId="40C223BF" w14:textId="77777777" w:rsidR="00BD230F" w:rsidRDefault="00BD230F" w:rsidP="00BD230F">
      <w:pPr>
        <w:pStyle w:val="ListAlpha"/>
        <w:numPr>
          <w:ilvl w:val="0"/>
          <w:numId w:val="0"/>
        </w:numPr>
        <w:spacing w:before="40"/>
        <w:ind w:left="284" w:hanging="284"/>
      </w:pPr>
      <w:r>
        <w:t>a)</w:t>
      </w:r>
      <w:r>
        <w:tab/>
        <w:t xml:space="preserve">Taxation revenue was $2.7 billion higher than the published budget. This was primarily driven by higher than budgeted land transfer duty of $1.9 billion due to a stronger than anticipated recovery in the Victorian property market. Payroll tax was also $804 million higher than the published budget, driven by an earlier than expected recovery in the Victorian economy and labour market conditions. </w:t>
      </w:r>
    </w:p>
    <w:p w14:paraId="72E23EAF" w14:textId="77777777" w:rsidR="00BD230F" w:rsidRDefault="00BD230F" w:rsidP="00BD230F">
      <w:pPr>
        <w:pStyle w:val="ListAlpha"/>
        <w:numPr>
          <w:ilvl w:val="0"/>
          <w:numId w:val="0"/>
        </w:numPr>
        <w:spacing w:before="40"/>
        <w:ind w:left="284" w:hanging="284"/>
      </w:pPr>
      <w:r>
        <w:t>b)</w:t>
      </w:r>
      <w:r>
        <w:tab/>
        <w:t>Dividends, income tax equivalent and rate equivalent income was $86 million higher than the published budget. This was largely driven by increased dividends and income tax equivalent receipts from the PNFC sector, especially from metropolitan water corporations due to higher than forecast profits.</w:t>
      </w:r>
    </w:p>
    <w:p w14:paraId="6C8BB9C8" w14:textId="77777777" w:rsidR="00BD230F" w:rsidRDefault="00BD230F" w:rsidP="00BD230F">
      <w:pPr>
        <w:pStyle w:val="ListAlpha"/>
        <w:numPr>
          <w:ilvl w:val="0"/>
          <w:numId w:val="0"/>
        </w:numPr>
        <w:spacing w:before="40"/>
        <w:ind w:left="284" w:hanging="284"/>
      </w:pPr>
      <w:r>
        <w:t>c)</w:t>
      </w:r>
      <w:r>
        <w:tab/>
        <w:t>Revenue from the sales of goods and services was lower by $485 million. This was primarily due to lower hospital and patient fees as a result of restrictions on elective surgery as well as lower schools own-source revenue such as from camps, sports and excursions as a result of the COVID</w:t>
      </w:r>
      <w:r>
        <w:noBreakHyphen/>
        <w:t>19 public health response.</w:t>
      </w:r>
    </w:p>
    <w:p w14:paraId="47631163" w14:textId="77777777" w:rsidR="00BD230F" w:rsidRDefault="00BD230F" w:rsidP="00BD230F">
      <w:pPr>
        <w:pStyle w:val="ListAlpha"/>
        <w:numPr>
          <w:ilvl w:val="0"/>
          <w:numId w:val="0"/>
        </w:numPr>
        <w:spacing w:before="40"/>
        <w:ind w:left="284" w:hanging="284"/>
      </w:pPr>
      <w:r>
        <w:t>d)</w:t>
      </w:r>
      <w:r>
        <w:tab/>
        <w:t xml:space="preserve">Grant revenue was $3.5 billion higher than the published budget, largely driven by an increase in GST revenue of $2.8 billion due to a stronger than anticipated recovery in consumption and dwelling investment. It is also due to additional grants of $315 million for various road projects from the Commonwealth. </w:t>
      </w:r>
    </w:p>
    <w:p w14:paraId="3E9ED3D0" w14:textId="3733252A" w:rsidR="00BD230F" w:rsidRDefault="00BD230F" w:rsidP="00BD230F">
      <w:pPr>
        <w:pStyle w:val="ListAlpha"/>
        <w:numPr>
          <w:ilvl w:val="0"/>
          <w:numId w:val="0"/>
        </w:numPr>
        <w:spacing w:before="40"/>
        <w:ind w:left="284" w:hanging="284"/>
      </w:pPr>
      <w:r>
        <w:t>e)</w:t>
      </w:r>
      <w:r>
        <w:tab/>
        <w:t xml:space="preserve">Other revenue and income was $242 million higher than the budget. This was mainly due to an increase of </w:t>
      </w:r>
      <w:r w:rsidRPr="003314A0">
        <w:t xml:space="preserve">$409 million relating to the progressive recognition of the contribution made by </w:t>
      </w:r>
      <w:r w:rsidR="00AA6781">
        <w:t xml:space="preserve">the </w:t>
      </w:r>
      <w:r w:rsidRPr="003314A0">
        <w:t>Cross Yarra Partnerships consortium (</w:t>
      </w:r>
      <w:r>
        <w:t>a</w:t>
      </w:r>
      <w:r w:rsidRPr="003314A0">
        <w:t xml:space="preserve">ssets free of charge) to the Metro Tunnel </w:t>
      </w:r>
      <w:r>
        <w:t>s</w:t>
      </w:r>
      <w:r w:rsidRPr="003314A0">
        <w:t>ettlement</w:t>
      </w:r>
      <w:r>
        <w:t>. This increase was partially offset by a decrease in fines revenue of $174 million primarily driven by COVID-19 public health restrictions.</w:t>
      </w:r>
    </w:p>
    <w:p w14:paraId="6E30AC06" w14:textId="77777777" w:rsidR="00BD230F" w:rsidRPr="006F0F0C" w:rsidRDefault="00BD230F" w:rsidP="00BD230F">
      <w:pPr>
        <w:pStyle w:val="Heading30"/>
        <w:spacing w:before="0"/>
        <w:rPr>
          <w:rStyle w:val="Heading3Char"/>
          <w:rFonts w:asciiTheme="minorHAnsi" w:eastAsiaTheme="minorHAnsi" w:hAnsiTheme="minorHAnsi" w:cstheme="minorBidi"/>
          <w:spacing w:val="0"/>
          <w:sz w:val="22"/>
          <w:szCs w:val="22"/>
        </w:rPr>
      </w:pPr>
      <w:r>
        <w:br w:type="column"/>
      </w:r>
      <w:r w:rsidRPr="006F0F0C">
        <w:t>Expenses from transactions</w:t>
      </w:r>
    </w:p>
    <w:p w14:paraId="5C445DBC" w14:textId="77777777" w:rsidR="00BD230F" w:rsidRDefault="00BD230F" w:rsidP="00BD230F">
      <w:pPr>
        <w:pStyle w:val="ListAlpha"/>
        <w:numPr>
          <w:ilvl w:val="0"/>
          <w:numId w:val="0"/>
        </w:numPr>
        <w:spacing w:before="40"/>
      </w:pPr>
      <w:r>
        <w:t>Expenses from transactions were $87.2 billion for the year to 30 June 2021. This is $2.8 billion (3 per cent) lower than the published budget. Movements in expense items from the published budget are discussed below.</w:t>
      </w:r>
    </w:p>
    <w:p w14:paraId="45CCE35E" w14:textId="77777777" w:rsidR="00BD230F" w:rsidRDefault="00BD230F" w:rsidP="00BD230F">
      <w:pPr>
        <w:pStyle w:val="ListAlpha"/>
        <w:numPr>
          <w:ilvl w:val="0"/>
          <w:numId w:val="0"/>
        </w:numPr>
        <w:spacing w:before="40"/>
        <w:ind w:left="284" w:hanging="284"/>
      </w:pPr>
      <w:r>
        <w:t>f)</w:t>
      </w:r>
      <w:r>
        <w:tab/>
        <w:t>In</w:t>
      </w:r>
      <w:r w:rsidRPr="00F47214">
        <w:t xml:space="preserve">terest expense was $199 million lower than the published budget primarily due to $94 </w:t>
      </w:r>
      <w:r>
        <w:t>million</w:t>
      </w:r>
      <w:r w:rsidRPr="00F47214">
        <w:t xml:space="preserve"> lower interest expense on borrowings</w:t>
      </w:r>
      <w:r>
        <w:t xml:space="preserve"> and a rephasing of government infrastructure investment. I</w:t>
      </w:r>
      <w:r w:rsidRPr="00F61D90">
        <w:t xml:space="preserve">n addition, </w:t>
      </w:r>
      <w:r>
        <w:t xml:space="preserve">there was a </w:t>
      </w:r>
      <w:r w:rsidRPr="00F61D90">
        <w:t>lower interest expense on service concession arrangements, including the High Capacity Metro Trains Project, due to the timing of this project.</w:t>
      </w:r>
    </w:p>
    <w:p w14:paraId="603B6078" w14:textId="77777777" w:rsidR="00BD230F" w:rsidRDefault="00BD230F" w:rsidP="00BD230F">
      <w:pPr>
        <w:pStyle w:val="ListAlpha"/>
        <w:numPr>
          <w:ilvl w:val="0"/>
          <w:numId w:val="0"/>
        </w:numPr>
        <w:spacing w:before="40"/>
        <w:ind w:left="284" w:hanging="284"/>
      </w:pPr>
      <w:r>
        <w:t>g)</w:t>
      </w:r>
      <w:r>
        <w:tab/>
      </w:r>
      <w:r w:rsidRPr="001915A6">
        <w:t>Other operating expenses were $2.</w:t>
      </w:r>
      <w:r>
        <w:t>8</w:t>
      </w:r>
      <w:r w:rsidRPr="001915A6">
        <w:t xml:space="preserve"> billion lower than the published budget. </w:t>
      </w:r>
      <w:r w:rsidRPr="00A47D8C">
        <w:t>This was</w:t>
      </w:r>
      <w:r>
        <w:t xml:space="preserve"> partially driven</w:t>
      </w:r>
      <w:r w:rsidRPr="00A47D8C">
        <w:t xml:space="preserve"> </w:t>
      </w:r>
      <w:r>
        <w:t>by</w:t>
      </w:r>
      <w:r w:rsidRPr="00A47D8C">
        <w:t xml:space="preserve"> less </w:t>
      </w:r>
      <w:r>
        <w:t>p</w:t>
      </w:r>
      <w:r w:rsidRPr="00A47D8C">
        <w:t xml:space="preserve">ersonal </w:t>
      </w:r>
      <w:r>
        <w:t>p</w:t>
      </w:r>
      <w:r w:rsidRPr="00A47D8C">
        <w:t xml:space="preserve">rotective </w:t>
      </w:r>
      <w:r>
        <w:t>e</w:t>
      </w:r>
      <w:r w:rsidRPr="00A47D8C">
        <w:t>quipment being consumed than expected as part of the published budget</w:t>
      </w:r>
      <w:r>
        <w:t xml:space="preserve"> and </w:t>
      </w:r>
      <w:r w:rsidRPr="00A47D8C">
        <w:t>less consumption of supplies and consumables in schools and TAFEs result</w:t>
      </w:r>
      <w:r>
        <w:t>ing</w:t>
      </w:r>
      <w:r w:rsidRPr="00A47D8C">
        <w:t xml:space="preserve"> from the requirement for</w:t>
      </w:r>
      <w:r>
        <w:br/>
      </w:r>
      <w:r w:rsidRPr="00A47D8C">
        <w:t>home-schooling</w:t>
      </w:r>
      <w:r>
        <w:t>,</w:t>
      </w:r>
      <w:r w:rsidRPr="00A47D8C">
        <w:t xml:space="preserve"> as part of the COVID-19 public health response.</w:t>
      </w:r>
      <w:r>
        <w:t xml:space="preserve"> It is also due to the published budget expense allocation for </w:t>
      </w:r>
      <w:r w:rsidRPr="00BB62C4">
        <w:t>COVID-19 Quarantine Victoria</w:t>
      </w:r>
      <w:r>
        <w:t xml:space="preserve"> reflecting a higher level of other operating expenses, along with </w:t>
      </w:r>
      <w:r w:rsidRPr="00A47D8C">
        <w:t>the timing of program expenditure across departments.</w:t>
      </w:r>
    </w:p>
    <w:p w14:paraId="60F0B4D5" w14:textId="77777777" w:rsidR="00BD230F" w:rsidRDefault="00BD230F" w:rsidP="00F842C5">
      <w:pPr>
        <w:pStyle w:val="Heading30"/>
      </w:pPr>
      <w:r w:rsidRPr="000B60EE">
        <w:t>Other economic flows included in net result</w:t>
      </w:r>
    </w:p>
    <w:p w14:paraId="0D563609" w14:textId="77777777" w:rsidR="00BD230F" w:rsidRDefault="00BD230F" w:rsidP="00BD230F">
      <w:pPr>
        <w:pStyle w:val="ListAlpha"/>
        <w:numPr>
          <w:ilvl w:val="0"/>
          <w:numId w:val="0"/>
        </w:numPr>
        <w:spacing w:before="40"/>
        <w:ind w:left="284" w:hanging="284"/>
      </w:pPr>
      <w:r>
        <w:t>h)</w:t>
      </w:r>
      <w:r>
        <w:tab/>
      </w:r>
      <w:r w:rsidRPr="001915A6">
        <w:t>Total other economic flows included in the net result have increased by $1.1 billion since the published budget. The increase primarily reflects the recognition of assets not previously recognised of $8</w:t>
      </w:r>
      <w:r>
        <w:t>66</w:t>
      </w:r>
      <w:r w:rsidRPr="001915A6">
        <w:t xml:space="preserve"> million which were not budgeted for; and a gain on revaluation of long</w:t>
      </w:r>
      <w:r>
        <w:t xml:space="preserve"> </w:t>
      </w:r>
      <w:r w:rsidRPr="001915A6">
        <w:t>service leave liabilities of $362 million due to an increase in the Commonwealth Government 10</w:t>
      </w:r>
      <w:r>
        <w:t> </w:t>
      </w:r>
      <w:r w:rsidRPr="001915A6">
        <w:t xml:space="preserve">year bond rate used to value these liabilities.  </w:t>
      </w:r>
    </w:p>
    <w:p w14:paraId="3F63A4E7" w14:textId="77777777" w:rsidR="00BD230F" w:rsidRDefault="00BD230F">
      <w:pPr>
        <w:keepLines w:val="0"/>
      </w:pPr>
    </w:p>
    <w:p w14:paraId="6CB9FD25" w14:textId="77777777" w:rsidR="00BD230F" w:rsidRDefault="00BD230F">
      <w:pPr>
        <w:keepLines w:val="0"/>
        <w:sectPr w:rsidR="00BD230F" w:rsidSect="00BD230F">
          <w:headerReference w:type="even" r:id="rId177"/>
          <w:headerReference w:type="default" r:id="rId178"/>
          <w:type w:val="continuous"/>
          <w:pgSz w:w="11907" w:h="16839" w:code="9"/>
          <w:pgMar w:top="1134" w:right="1134" w:bottom="1134" w:left="1134" w:header="624" w:footer="567" w:gutter="0"/>
          <w:cols w:num="2" w:space="567"/>
          <w:docGrid w:linePitch="360"/>
        </w:sectPr>
      </w:pPr>
    </w:p>
    <w:p w14:paraId="36315C5E" w14:textId="77777777" w:rsidR="00BD230F" w:rsidRDefault="00BD230F" w:rsidP="00BD230F">
      <w:pPr>
        <w:pStyle w:val="TableHeading"/>
        <w:spacing w:before="0"/>
        <w:ind w:left="0" w:firstLine="0"/>
      </w:pPr>
      <w:r>
        <w:lastRenderedPageBreak/>
        <w:t xml:space="preserve">Consolidated balance sheet as at 30 June </w:t>
      </w:r>
      <w:r>
        <w:tab/>
        <w:t>($ million)</w:t>
      </w:r>
    </w:p>
    <w:tbl>
      <w:tblPr>
        <w:tblStyle w:val="DTFTable"/>
        <w:tblW w:w="9638" w:type="dxa"/>
        <w:tblLayout w:type="fixed"/>
        <w:tblLook w:val="06A0" w:firstRow="1" w:lastRow="0" w:firstColumn="1" w:lastColumn="0" w:noHBand="1" w:noVBand="1"/>
      </w:tblPr>
      <w:tblGrid>
        <w:gridCol w:w="3715"/>
        <w:gridCol w:w="894"/>
        <w:gridCol w:w="894"/>
        <w:gridCol w:w="895"/>
        <w:gridCol w:w="1064"/>
        <w:gridCol w:w="574"/>
        <w:gridCol w:w="1022"/>
        <w:gridCol w:w="580"/>
      </w:tblGrid>
      <w:tr w:rsidR="00BD230F" w14:paraId="501830CA" w14:textId="77777777" w:rsidTr="00381B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5" w:type="dxa"/>
          </w:tcPr>
          <w:p w14:paraId="1EB15998" w14:textId="4A037BD8" w:rsidR="00BD230F" w:rsidRDefault="00BD230F">
            <w:pPr>
              <w:keepNext/>
            </w:pPr>
          </w:p>
        </w:tc>
        <w:tc>
          <w:tcPr>
            <w:tcW w:w="894" w:type="dxa"/>
          </w:tcPr>
          <w:p w14:paraId="14C6CEB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Published budget</w:t>
            </w:r>
          </w:p>
        </w:tc>
        <w:tc>
          <w:tcPr>
            <w:tcW w:w="894" w:type="dxa"/>
          </w:tcPr>
          <w:p w14:paraId="29F5530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Revised budget</w:t>
            </w:r>
          </w:p>
        </w:tc>
        <w:tc>
          <w:tcPr>
            <w:tcW w:w="895" w:type="dxa"/>
          </w:tcPr>
          <w:p w14:paraId="437EA90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 actual</w:t>
            </w:r>
          </w:p>
        </w:tc>
        <w:tc>
          <w:tcPr>
            <w:tcW w:w="1064" w:type="dxa"/>
          </w:tcPr>
          <w:p w14:paraId="5293F66A" w14:textId="77777777" w:rsidR="00381B68" w:rsidRDefault="00BD230F">
            <w:pPr>
              <w:keepNext/>
              <w:cnfStyle w:val="100000000000" w:firstRow="1" w:lastRow="0" w:firstColumn="0" w:lastColumn="0" w:oddVBand="0" w:evenVBand="0" w:oddHBand="0" w:evenHBand="0" w:firstRowFirstColumn="0" w:firstRowLastColumn="0" w:lastRowFirstColumn="0" w:lastRowLastColumn="0"/>
              <w:rPr>
                <w:i w:val="0"/>
              </w:rPr>
            </w:pPr>
            <w:r>
              <w:t xml:space="preserve">Budget </w:t>
            </w:r>
          </w:p>
          <w:p w14:paraId="6D284770" w14:textId="2F9DC4CF" w:rsidR="00BD230F" w:rsidRDefault="00BD230F">
            <w:pPr>
              <w:keepNext/>
              <w:cnfStyle w:val="100000000000" w:firstRow="1" w:lastRow="0" w:firstColumn="0" w:lastColumn="0" w:oddVBand="0" w:evenVBand="0" w:oddHBand="0" w:evenHBand="0" w:firstRowFirstColumn="0" w:firstRowLastColumn="0" w:lastRowFirstColumn="0" w:lastRowLastColumn="0"/>
            </w:pPr>
            <w:r>
              <w:t>variance</w:t>
            </w:r>
          </w:p>
        </w:tc>
        <w:tc>
          <w:tcPr>
            <w:tcW w:w="574" w:type="dxa"/>
          </w:tcPr>
          <w:p w14:paraId="3D498D3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w:t>
            </w:r>
          </w:p>
        </w:tc>
        <w:tc>
          <w:tcPr>
            <w:tcW w:w="1022" w:type="dxa"/>
          </w:tcPr>
          <w:p w14:paraId="49BB8F29" w14:textId="5D79E152"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Revised </w:t>
            </w:r>
            <w:r w:rsidR="00381B68">
              <w:br/>
            </w:r>
            <w:r>
              <w:t xml:space="preserve">budget </w:t>
            </w:r>
            <w:r w:rsidR="00381B68">
              <w:br/>
            </w:r>
            <w:r>
              <w:t>variance</w:t>
            </w:r>
          </w:p>
        </w:tc>
        <w:tc>
          <w:tcPr>
            <w:tcW w:w="580" w:type="dxa"/>
          </w:tcPr>
          <w:p w14:paraId="3B6FEE5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w:t>
            </w:r>
          </w:p>
        </w:tc>
      </w:tr>
      <w:tr w:rsidR="00BD230F" w14:paraId="1868C57C"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4B148867" w14:textId="77777777" w:rsidR="00BD230F" w:rsidRDefault="00BD230F">
            <w:r>
              <w:rPr>
                <w:b/>
              </w:rPr>
              <w:t>Assets</w:t>
            </w:r>
          </w:p>
        </w:tc>
        <w:tc>
          <w:tcPr>
            <w:tcW w:w="894" w:type="dxa"/>
          </w:tcPr>
          <w:p w14:paraId="6DC1BB2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4" w:type="dxa"/>
          </w:tcPr>
          <w:p w14:paraId="3C35719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5" w:type="dxa"/>
          </w:tcPr>
          <w:p w14:paraId="69530D6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32365C6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74" w:type="dxa"/>
          </w:tcPr>
          <w:p w14:paraId="6A83741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2" w:type="dxa"/>
          </w:tcPr>
          <w:p w14:paraId="5008A72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7701BAD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6846DF2"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066CECB5" w14:textId="77777777" w:rsidR="00BD230F" w:rsidRDefault="00BD230F">
            <w:r>
              <w:rPr>
                <w:b/>
              </w:rPr>
              <w:t>Financial assets</w:t>
            </w:r>
          </w:p>
        </w:tc>
        <w:tc>
          <w:tcPr>
            <w:tcW w:w="894" w:type="dxa"/>
          </w:tcPr>
          <w:p w14:paraId="1BC19A3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4" w:type="dxa"/>
          </w:tcPr>
          <w:p w14:paraId="6D47291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5" w:type="dxa"/>
          </w:tcPr>
          <w:p w14:paraId="5E005F2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4F4E2D8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74" w:type="dxa"/>
          </w:tcPr>
          <w:p w14:paraId="0536A61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2" w:type="dxa"/>
          </w:tcPr>
          <w:p w14:paraId="1C8F4DE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40AB4BB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0675347"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217A94D0" w14:textId="77777777" w:rsidR="00BD230F" w:rsidRDefault="00BD230F">
            <w:r>
              <w:t>Cash and deposits</w:t>
            </w:r>
          </w:p>
        </w:tc>
        <w:tc>
          <w:tcPr>
            <w:tcW w:w="894" w:type="dxa"/>
          </w:tcPr>
          <w:p w14:paraId="76ABB65E" w14:textId="77777777" w:rsidR="00BD230F" w:rsidRDefault="00BD230F">
            <w:pPr>
              <w:cnfStyle w:val="000000000000" w:firstRow="0" w:lastRow="0" w:firstColumn="0" w:lastColumn="0" w:oddVBand="0" w:evenVBand="0" w:oddHBand="0" w:evenHBand="0" w:firstRowFirstColumn="0" w:firstRowLastColumn="0" w:lastRowFirstColumn="0" w:lastRowLastColumn="0"/>
            </w:pPr>
            <w:r>
              <w:t>12 193</w:t>
            </w:r>
          </w:p>
        </w:tc>
        <w:tc>
          <w:tcPr>
            <w:tcW w:w="894" w:type="dxa"/>
          </w:tcPr>
          <w:p w14:paraId="348026F1" w14:textId="77777777" w:rsidR="00BD230F" w:rsidRDefault="00BD230F">
            <w:pPr>
              <w:cnfStyle w:val="000000000000" w:firstRow="0" w:lastRow="0" w:firstColumn="0" w:lastColumn="0" w:oddVBand="0" w:evenVBand="0" w:oddHBand="0" w:evenHBand="0" w:firstRowFirstColumn="0" w:firstRowLastColumn="0" w:lastRowFirstColumn="0" w:lastRowLastColumn="0"/>
            </w:pPr>
            <w:r>
              <w:t>13 550</w:t>
            </w:r>
          </w:p>
        </w:tc>
        <w:tc>
          <w:tcPr>
            <w:tcW w:w="895" w:type="dxa"/>
          </w:tcPr>
          <w:p w14:paraId="3362A984" w14:textId="77777777" w:rsidR="00BD230F" w:rsidRDefault="00BD230F">
            <w:pPr>
              <w:cnfStyle w:val="000000000000" w:firstRow="0" w:lastRow="0" w:firstColumn="0" w:lastColumn="0" w:oddVBand="0" w:evenVBand="0" w:oddHBand="0" w:evenHBand="0" w:firstRowFirstColumn="0" w:firstRowLastColumn="0" w:lastRowFirstColumn="0" w:lastRowLastColumn="0"/>
            </w:pPr>
            <w:r>
              <w:t>14 609</w:t>
            </w:r>
          </w:p>
        </w:tc>
        <w:tc>
          <w:tcPr>
            <w:tcW w:w="1064" w:type="dxa"/>
          </w:tcPr>
          <w:p w14:paraId="6B0E0F1B" w14:textId="77777777" w:rsidR="00BD230F" w:rsidRDefault="00BD230F">
            <w:pPr>
              <w:cnfStyle w:val="000000000000" w:firstRow="0" w:lastRow="0" w:firstColumn="0" w:lastColumn="0" w:oddVBand="0" w:evenVBand="0" w:oddHBand="0" w:evenHBand="0" w:firstRowFirstColumn="0" w:firstRowLastColumn="0" w:lastRowFirstColumn="0" w:lastRowLastColumn="0"/>
            </w:pPr>
            <w:r>
              <w:t>2 416</w:t>
            </w:r>
          </w:p>
        </w:tc>
        <w:tc>
          <w:tcPr>
            <w:tcW w:w="574" w:type="dxa"/>
          </w:tcPr>
          <w:p w14:paraId="15667D11" w14:textId="77777777" w:rsidR="00BD230F" w:rsidRDefault="00BD230F">
            <w:pPr>
              <w:cnfStyle w:val="000000000000" w:firstRow="0" w:lastRow="0" w:firstColumn="0" w:lastColumn="0" w:oddVBand="0" w:evenVBand="0" w:oddHBand="0" w:evenHBand="0" w:firstRowFirstColumn="0" w:firstRowLastColumn="0" w:lastRowFirstColumn="0" w:lastRowLastColumn="0"/>
            </w:pPr>
            <w:r>
              <w:t>20</w:t>
            </w:r>
          </w:p>
        </w:tc>
        <w:tc>
          <w:tcPr>
            <w:tcW w:w="1022" w:type="dxa"/>
          </w:tcPr>
          <w:p w14:paraId="17D8AB34" w14:textId="77777777" w:rsidR="00BD230F" w:rsidRDefault="00BD230F">
            <w:pPr>
              <w:cnfStyle w:val="000000000000" w:firstRow="0" w:lastRow="0" w:firstColumn="0" w:lastColumn="0" w:oddVBand="0" w:evenVBand="0" w:oddHBand="0" w:evenHBand="0" w:firstRowFirstColumn="0" w:firstRowLastColumn="0" w:lastRowFirstColumn="0" w:lastRowLastColumn="0"/>
            </w:pPr>
            <w:r>
              <w:t>1 059</w:t>
            </w:r>
          </w:p>
        </w:tc>
        <w:tc>
          <w:tcPr>
            <w:tcW w:w="580" w:type="dxa"/>
          </w:tcPr>
          <w:p w14:paraId="6E2C9BF1"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r>
      <w:tr w:rsidR="00BD230F" w14:paraId="37AD5B13"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56F2A5D4" w14:textId="77777777" w:rsidR="00BD230F" w:rsidRDefault="00BD230F">
            <w:r>
              <w:t>Advances paid</w:t>
            </w:r>
          </w:p>
        </w:tc>
        <w:tc>
          <w:tcPr>
            <w:tcW w:w="894" w:type="dxa"/>
          </w:tcPr>
          <w:p w14:paraId="35D0AA75" w14:textId="77777777" w:rsidR="00BD230F" w:rsidRDefault="00BD230F">
            <w:pPr>
              <w:cnfStyle w:val="000000000000" w:firstRow="0" w:lastRow="0" w:firstColumn="0" w:lastColumn="0" w:oddVBand="0" w:evenVBand="0" w:oddHBand="0" w:evenHBand="0" w:firstRowFirstColumn="0" w:firstRowLastColumn="0" w:lastRowFirstColumn="0" w:lastRowLastColumn="0"/>
            </w:pPr>
            <w:r>
              <w:t>4 826</w:t>
            </w:r>
          </w:p>
        </w:tc>
        <w:tc>
          <w:tcPr>
            <w:tcW w:w="894" w:type="dxa"/>
          </w:tcPr>
          <w:p w14:paraId="21280852" w14:textId="77777777" w:rsidR="00BD230F" w:rsidRDefault="00BD230F">
            <w:pPr>
              <w:cnfStyle w:val="000000000000" w:firstRow="0" w:lastRow="0" w:firstColumn="0" w:lastColumn="0" w:oddVBand="0" w:evenVBand="0" w:oddHBand="0" w:evenHBand="0" w:firstRowFirstColumn="0" w:firstRowLastColumn="0" w:lastRowFirstColumn="0" w:lastRowLastColumn="0"/>
            </w:pPr>
            <w:r>
              <w:t>6 181</w:t>
            </w:r>
          </w:p>
        </w:tc>
        <w:tc>
          <w:tcPr>
            <w:tcW w:w="895" w:type="dxa"/>
          </w:tcPr>
          <w:p w14:paraId="17D40603" w14:textId="77777777" w:rsidR="00BD230F" w:rsidRDefault="00BD230F">
            <w:pPr>
              <w:cnfStyle w:val="000000000000" w:firstRow="0" w:lastRow="0" w:firstColumn="0" w:lastColumn="0" w:oddVBand="0" w:evenVBand="0" w:oddHBand="0" w:evenHBand="0" w:firstRowFirstColumn="0" w:firstRowLastColumn="0" w:lastRowFirstColumn="0" w:lastRowLastColumn="0"/>
            </w:pPr>
            <w:r>
              <w:t>5 473</w:t>
            </w:r>
          </w:p>
        </w:tc>
        <w:tc>
          <w:tcPr>
            <w:tcW w:w="1064" w:type="dxa"/>
          </w:tcPr>
          <w:p w14:paraId="3BF75ADC" w14:textId="77777777" w:rsidR="00BD230F" w:rsidRDefault="00BD230F">
            <w:pPr>
              <w:cnfStyle w:val="000000000000" w:firstRow="0" w:lastRow="0" w:firstColumn="0" w:lastColumn="0" w:oddVBand="0" w:evenVBand="0" w:oddHBand="0" w:evenHBand="0" w:firstRowFirstColumn="0" w:firstRowLastColumn="0" w:lastRowFirstColumn="0" w:lastRowLastColumn="0"/>
            </w:pPr>
            <w:r>
              <w:t>647</w:t>
            </w:r>
          </w:p>
        </w:tc>
        <w:tc>
          <w:tcPr>
            <w:tcW w:w="574" w:type="dxa"/>
          </w:tcPr>
          <w:p w14:paraId="1B65857D"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1022" w:type="dxa"/>
          </w:tcPr>
          <w:p w14:paraId="20BEBE8A" w14:textId="77777777" w:rsidR="00BD230F" w:rsidRDefault="00BD230F">
            <w:pPr>
              <w:cnfStyle w:val="000000000000" w:firstRow="0" w:lastRow="0" w:firstColumn="0" w:lastColumn="0" w:oddVBand="0" w:evenVBand="0" w:oddHBand="0" w:evenHBand="0" w:firstRowFirstColumn="0" w:firstRowLastColumn="0" w:lastRowFirstColumn="0" w:lastRowLastColumn="0"/>
            </w:pPr>
            <w:r>
              <w:t>(709)</w:t>
            </w:r>
          </w:p>
        </w:tc>
        <w:tc>
          <w:tcPr>
            <w:tcW w:w="580" w:type="dxa"/>
          </w:tcPr>
          <w:p w14:paraId="50A07B77"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r>
      <w:tr w:rsidR="00BD230F" w14:paraId="3BD74A36"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108BAF63" w14:textId="77777777" w:rsidR="00BD230F" w:rsidRDefault="00BD230F">
            <w:r>
              <w:t>Receivables and contract assets</w:t>
            </w:r>
          </w:p>
        </w:tc>
        <w:tc>
          <w:tcPr>
            <w:tcW w:w="894" w:type="dxa"/>
          </w:tcPr>
          <w:p w14:paraId="59D42761" w14:textId="77777777" w:rsidR="00BD230F" w:rsidRDefault="00BD230F">
            <w:pPr>
              <w:cnfStyle w:val="000000000000" w:firstRow="0" w:lastRow="0" w:firstColumn="0" w:lastColumn="0" w:oddVBand="0" w:evenVBand="0" w:oddHBand="0" w:evenHBand="0" w:firstRowFirstColumn="0" w:firstRowLastColumn="0" w:lastRowFirstColumn="0" w:lastRowLastColumn="0"/>
            </w:pPr>
            <w:r>
              <w:t>7 795</w:t>
            </w:r>
          </w:p>
        </w:tc>
        <w:tc>
          <w:tcPr>
            <w:tcW w:w="894" w:type="dxa"/>
          </w:tcPr>
          <w:p w14:paraId="3AF799D7" w14:textId="77777777" w:rsidR="00BD230F" w:rsidRDefault="00BD230F">
            <w:pPr>
              <w:cnfStyle w:val="000000000000" w:firstRow="0" w:lastRow="0" w:firstColumn="0" w:lastColumn="0" w:oddVBand="0" w:evenVBand="0" w:oddHBand="0" w:evenHBand="0" w:firstRowFirstColumn="0" w:firstRowLastColumn="0" w:lastRowFirstColumn="0" w:lastRowLastColumn="0"/>
            </w:pPr>
            <w:r>
              <w:t>8 015</w:t>
            </w:r>
          </w:p>
        </w:tc>
        <w:tc>
          <w:tcPr>
            <w:tcW w:w="895" w:type="dxa"/>
          </w:tcPr>
          <w:p w14:paraId="47D5B2A2" w14:textId="77777777" w:rsidR="00BD230F" w:rsidRDefault="00BD230F">
            <w:pPr>
              <w:cnfStyle w:val="000000000000" w:firstRow="0" w:lastRow="0" w:firstColumn="0" w:lastColumn="0" w:oddVBand="0" w:evenVBand="0" w:oddHBand="0" w:evenHBand="0" w:firstRowFirstColumn="0" w:firstRowLastColumn="0" w:lastRowFirstColumn="0" w:lastRowLastColumn="0"/>
            </w:pPr>
            <w:r>
              <w:t>8 201</w:t>
            </w:r>
          </w:p>
        </w:tc>
        <w:tc>
          <w:tcPr>
            <w:tcW w:w="1064" w:type="dxa"/>
          </w:tcPr>
          <w:p w14:paraId="6C32CF69" w14:textId="77777777" w:rsidR="00BD230F" w:rsidRDefault="00BD230F">
            <w:pPr>
              <w:cnfStyle w:val="000000000000" w:firstRow="0" w:lastRow="0" w:firstColumn="0" w:lastColumn="0" w:oddVBand="0" w:evenVBand="0" w:oddHBand="0" w:evenHBand="0" w:firstRowFirstColumn="0" w:firstRowLastColumn="0" w:lastRowFirstColumn="0" w:lastRowLastColumn="0"/>
            </w:pPr>
            <w:r>
              <w:t>406</w:t>
            </w:r>
          </w:p>
        </w:tc>
        <w:tc>
          <w:tcPr>
            <w:tcW w:w="574" w:type="dxa"/>
          </w:tcPr>
          <w:p w14:paraId="744BD1D2"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1022" w:type="dxa"/>
          </w:tcPr>
          <w:p w14:paraId="1BBD6E09" w14:textId="77777777" w:rsidR="00BD230F" w:rsidRDefault="00BD230F">
            <w:pPr>
              <w:cnfStyle w:val="000000000000" w:firstRow="0" w:lastRow="0" w:firstColumn="0" w:lastColumn="0" w:oddVBand="0" w:evenVBand="0" w:oddHBand="0" w:evenHBand="0" w:firstRowFirstColumn="0" w:firstRowLastColumn="0" w:lastRowFirstColumn="0" w:lastRowLastColumn="0"/>
            </w:pPr>
            <w:r>
              <w:t>187</w:t>
            </w:r>
          </w:p>
        </w:tc>
        <w:tc>
          <w:tcPr>
            <w:tcW w:w="580" w:type="dxa"/>
          </w:tcPr>
          <w:p w14:paraId="4D3315C7"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r>
      <w:tr w:rsidR="00BD230F" w14:paraId="04D157F1"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4D46C811" w14:textId="77777777" w:rsidR="00BD230F" w:rsidRDefault="00BD230F">
            <w:r>
              <w:t>Investments, loans and placements</w:t>
            </w:r>
          </w:p>
        </w:tc>
        <w:tc>
          <w:tcPr>
            <w:tcW w:w="894" w:type="dxa"/>
          </w:tcPr>
          <w:p w14:paraId="2F7614D6" w14:textId="77777777" w:rsidR="00BD230F" w:rsidRDefault="00BD230F">
            <w:pPr>
              <w:cnfStyle w:val="000000000000" w:firstRow="0" w:lastRow="0" w:firstColumn="0" w:lastColumn="0" w:oddVBand="0" w:evenVBand="0" w:oddHBand="0" w:evenHBand="0" w:firstRowFirstColumn="0" w:firstRowLastColumn="0" w:lastRowFirstColumn="0" w:lastRowLastColumn="0"/>
            </w:pPr>
            <w:r>
              <w:t>2 578</w:t>
            </w:r>
          </w:p>
        </w:tc>
        <w:tc>
          <w:tcPr>
            <w:tcW w:w="894" w:type="dxa"/>
          </w:tcPr>
          <w:p w14:paraId="600A155B" w14:textId="77777777" w:rsidR="00BD230F" w:rsidRDefault="00BD230F">
            <w:pPr>
              <w:cnfStyle w:val="000000000000" w:firstRow="0" w:lastRow="0" w:firstColumn="0" w:lastColumn="0" w:oddVBand="0" w:evenVBand="0" w:oddHBand="0" w:evenHBand="0" w:firstRowFirstColumn="0" w:firstRowLastColumn="0" w:lastRowFirstColumn="0" w:lastRowLastColumn="0"/>
            </w:pPr>
            <w:r>
              <w:t>1 470</w:t>
            </w:r>
          </w:p>
        </w:tc>
        <w:tc>
          <w:tcPr>
            <w:tcW w:w="895" w:type="dxa"/>
          </w:tcPr>
          <w:p w14:paraId="7DE22610" w14:textId="77777777" w:rsidR="00BD230F" w:rsidRDefault="00BD230F">
            <w:pPr>
              <w:cnfStyle w:val="000000000000" w:firstRow="0" w:lastRow="0" w:firstColumn="0" w:lastColumn="0" w:oddVBand="0" w:evenVBand="0" w:oddHBand="0" w:evenHBand="0" w:firstRowFirstColumn="0" w:firstRowLastColumn="0" w:lastRowFirstColumn="0" w:lastRowLastColumn="0"/>
            </w:pPr>
            <w:r>
              <w:t>2 960</w:t>
            </w:r>
          </w:p>
        </w:tc>
        <w:tc>
          <w:tcPr>
            <w:tcW w:w="1064" w:type="dxa"/>
          </w:tcPr>
          <w:p w14:paraId="67DB2421" w14:textId="77777777" w:rsidR="00BD230F" w:rsidRDefault="00BD230F">
            <w:pPr>
              <w:cnfStyle w:val="000000000000" w:firstRow="0" w:lastRow="0" w:firstColumn="0" w:lastColumn="0" w:oddVBand="0" w:evenVBand="0" w:oddHBand="0" w:evenHBand="0" w:firstRowFirstColumn="0" w:firstRowLastColumn="0" w:lastRowFirstColumn="0" w:lastRowLastColumn="0"/>
            </w:pPr>
            <w:r>
              <w:t>382</w:t>
            </w:r>
          </w:p>
        </w:tc>
        <w:tc>
          <w:tcPr>
            <w:tcW w:w="574" w:type="dxa"/>
          </w:tcPr>
          <w:p w14:paraId="5D05EA9E" w14:textId="77777777" w:rsidR="00BD230F" w:rsidRDefault="00BD230F">
            <w:pPr>
              <w:cnfStyle w:val="000000000000" w:firstRow="0" w:lastRow="0" w:firstColumn="0" w:lastColumn="0" w:oddVBand="0" w:evenVBand="0" w:oddHBand="0" w:evenHBand="0" w:firstRowFirstColumn="0" w:firstRowLastColumn="0" w:lastRowFirstColumn="0" w:lastRowLastColumn="0"/>
            </w:pPr>
            <w:r>
              <w:t>15</w:t>
            </w:r>
          </w:p>
        </w:tc>
        <w:tc>
          <w:tcPr>
            <w:tcW w:w="1022" w:type="dxa"/>
          </w:tcPr>
          <w:p w14:paraId="47068710" w14:textId="77777777" w:rsidR="00BD230F" w:rsidRDefault="00BD230F">
            <w:pPr>
              <w:cnfStyle w:val="000000000000" w:firstRow="0" w:lastRow="0" w:firstColumn="0" w:lastColumn="0" w:oddVBand="0" w:evenVBand="0" w:oddHBand="0" w:evenHBand="0" w:firstRowFirstColumn="0" w:firstRowLastColumn="0" w:lastRowFirstColumn="0" w:lastRowLastColumn="0"/>
            </w:pPr>
            <w:r>
              <w:t>1 490</w:t>
            </w:r>
          </w:p>
        </w:tc>
        <w:tc>
          <w:tcPr>
            <w:tcW w:w="580" w:type="dxa"/>
          </w:tcPr>
          <w:p w14:paraId="60785E95" w14:textId="77777777" w:rsidR="00BD230F" w:rsidRDefault="00BD230F">
            <w:pPr>
              <w:cnfStyle w:val="000000000000" w:firstRow="0" w:lastRow="0" w:firstColumn="0" w:lastColumn="0" w:oddVBand="0" w:evenVBand="0" w:oddHBand="0" w:evenHBand="0" w:firstRowFirstColumn="0" w:firstRowLastColumn="0" w:lastRowFirstColumn="0" w:lastRowLastColumn="0"/>
            </w:pPr>
            <w:r>
              <w:t>101</w:t>
            </w:r>
          </w:p>
        </w:tc>
      </w:tr>
      <w:tr w:rsidR="00BD230F" w14:paraId="2E165855"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6E277BE9" w14:textId="77777777" w:rsidR="00BD230F" w:rsidRDefault="00BD230F">
            <w:r>
              <w:t>Investments accounted for using the equity method</w:t>
            </w:r>
          </w:p>
        </w:tc>
        <w:tc>
          <w:tcPr>
            <w:tcW w:w="894" w:type="dxa"/>
          </w:tcPr>
          <w:p w14:paraId="7BC97ECB"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894" w:type="dxa"/>
          </w:tcPr>
          <w:p w14:paraId="7C123A56"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895" w:type="dxa"/>
          </w:tcPr>
          <w:p w14:paraId="6254FA8A"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1064" w:type="dxa"/>
          </w:tcPr>
          <w:p w14:paraId="711C5F5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574" w:type="dxa"/>
          </w:tcPr>
          <w:p w14:paraId="68836DD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22" w:type="dxa"/>
          </w:tcPr>
          <w:p w14:paraId="1518CEA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580" w:type="dxa"/>
          </w:tcPr>
          <w:p w14:paraId="73BCD3C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941635B"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2A478E45" w14:textId="77777777" w:rsidR="00BD230F" w:rsidRDefault="00BD230F">
            <w:r>
              <w:t>Investments in other sector entities</w:t>
            </w:r>
          </w:p>
        </w:tc>
        <w:tc>
          <w:tcPr>
            <w:tcW w:w="894" w:type="dxa"/>
            <w:tcBorders>
              <w:bottom w:val="single" w:sz="6" w:space="0" w:color="auto"/>
            </w:tcBorders>
          </w:tcPr>
          <w:p w14:paraId="1629BB4B" w14:textId="77777777" w:rsidR="00BD230F" w:rsidRDefault="00BD230F">
            <w:pPr>
              <w:cnfStyle w:val="000000000000" w:firstRow="0" w:lastRow="0" w:firstColumn="0" w:lastColumn="0" w:oddVBand="0" w:evenVBand="0" w:oddHBand="0" w:evenHBand="0" w:firstRowFirstColumn="0" w:firstRowLastColumn="0" w:lastRowFirstColumn="0" w:lastRowLastColumn="0"/>
            </w:pPr>
            <w:r>
              <w:t>78 269</w:t>
            </w:r>
          </w:p>
        </w:tc>
        <w:tc>
          <w:tcPr>
            <w:tcW w:w="894" w:type="dxa"/>
            <w:tcBorders>
              <w:bottom w:val="single" w:sz="6" w:space="0" w:color="auto"/>
            </w:tcBorders>
          </w:tcPr>
          <w:p w14:paraId="5A02F7FF" w14:textId="77777777" w:rsidR="00BD230F" w:rsidRDefault="00BD230F">
            <w:pPr>
              <w:cnfStyle w:val="000000000000" w:firstRow="0" w:lastRow="0" w:firstColumn="0" w:lastColumn="0" w:oddVBand="0" w:evenVBand="0" w:oddHBand="0" w:evenHBand="0" w:firstRowFirstColumn="0" w:firstRowLastColumn="0" w:lastRowFirstColumn="0" w:lastRowLastColumn="0"/>
            </w:pPr>
            <w:r>
              <w:t>78 279</w:t>
            </w:r>
          </w:p>
        </w:tc>
        <w:tc>
          <w:tcPr>
            <w:tcW w:w="895" w:type="dxa"/>
            <w:tcBorders>
              <w:bottom w:val="single" w:sz="6" w:space="0" w:color="auto"/>
            </w:tcBorders>
          </w:tcPr>
          <w:p w14:paraId="3EF0E3FA" w14:textId="77777777" w:rsidR="00BD230F" w:rsidRDefault="00BD230F">
            <w:pPr>
              <w:cnfStyle w:val="000000000000" w:firstRow="0" w:lastRow="0" w:firstColumn="0" w:lastColumn="0" w:oddVBand="0" w:evenVBand="0" w:oddHBand="0" w:evenHBand="0" w:firstRowFirstColumn="0" w:firstRowLastColumn="0" w:lastRowFirstColumn="0" w:lastRowLastColumn="0"/>
            </w:pPr>
            <w:r>
              <w:t>73 125</w:t>
            </w:r>
          </w:p>
        </w:tc>
        <w:tc>
          <w:tcPr>
            <w:tcW w:w="1064" w:type="dxa"/>
            <w:tcBorders>
              <w:bottom w:val="single" w:sz="6" w:space="0" w:color="auto"/>
            </w:tcBorders>
          </w:tcPr>
          <w:p w14:paraId="3A66CEB4" w14:textId="77777777" w:rsidR="00BD230F" w:rsidRDefault="00BD230F">
            <w:pPr>
              <w:cnfStyle w:val="000000000000" w:firstRow="0" w:lastRow="0" w:firstColumn="0" w:lastColumn="0" w:oddVBand="0" w:evenVBand="0" w:oddHBand="0" w:evenHBand="0" w:firstRowFirstColumn="0" w:firstRowLastColumn="0" w:lastRowFirstColumn="0" w:lastRowLastColumn="0"/>
            </w:pPr>
            <w:r>
              <w:t>(5 144)</w:t>
            </w:r>
          </w:p>
        </w:tc>
        <w:tc>
          <w:tcPr>
            <w:tcW w:w="574" w:type="dxa"/>
            <w:tcBorders>
              <w:bottom w:val="single" w:sz="6" w:space="0" w:color="auto"/>
            </w:tcBorders>
          </w:tcPr>
          <w:p w14:paraId="1514A3EA"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1022" w:type="dxa"/>
            <w:tcBorders>
              <w:bottom w:val="single" w:sz="6" w:space="0" w:color="auto"/>
            </w:tcBorders>
          </w:tcPr>
          <w:p w14:paraId="53E0F749" w14:textId="77777777" w:rsidR="00BD230F" w:rsidRDefault="00BD230F">
            <w:pPr>
              <w:cnfStyle w:val="000000000000" w:firstRow="0" w:lastRow="0" w:firstColumn="0" w:lastColumn="0" w:oddVBand="0" w:evenVBand="0" w:oddHBand="0" w:evenHBand="0" w:firstRowFirstColumn="0" w:firstRowLastColumn="0" w:lastRowFirstColumn="0" w:lastRowLastColumn="0"/>
            </w:pPr>
            <w:r>
              <w:t>(5 154)</w:t>
            </w:r>
          </w:p>
        </w:tc>
        <w:tc>
          <w:tcPr>
            <w:tcW w:w="580" w:type="dxa"/>
            <w:tcBorders>
              <w:bottom w:val="single" w:sz="6" w:space="0" w:color="auto"/>
            </w:tcBorders>
          </w:tcPr>
          <w:p w14:paraId="787B9CF5"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r>
      <w:tr w:rsidR="00BD230F" w14:paraId="1674FF36"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bottom w:val="single" w:sz="6" w:space="0" w:color="auto"/>
            </w:tcBorders>
          </w:tcPr>
          <w:p w14:paraId="1C8D79BF" w14:textId="77777777" w:rsidR="00BD230F" w:rsidRDefault="00BD230F">
            <w:r>
              <w:rPr>
                <w:b/>
              </w:rPr>
              <w:t>Total financial assets</w:t>
            </w:r>
          </w:p>
        </w:tc>
        <w:tc>
          <w:tcPr>
            <w:tcW w:w="894" w:type="dxa"/>
            <w:tcBorders>
              <w:top w:val="single" w:sz="6" w:space="0" w:color="auto"/>
              <w:bottom w:val="single" w:sz="6" w:space="0" w:color="auto"/>
            </w:tcBorders>
          </w:tcPr>
          <w:p w14:paraId="7A84462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105 671</w:t>
            </w:r>
          </w:p>
        </w:tc>
        <w:tc>
          <w:tcPr>
            <w:tcW w:w="894" w:type="dxa"/>
            <w:tcBorders>
              <w:top w:val="single" w:sz="6" w:space="0" w:color="auto"/>
              <w:bottom w:val="single" w:sz="6" w:space="0" w:color="auto"/>
            </w:tcBorders>
          </w:tcPr>
          <w:p w14:paraId="3F839DE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107 505</w:t>
            </w:r>
          </w:p>
        </w:tc>
        <w:tc>
          <w:tcPr>
            <w:tcW w:w="895" w:type="dxa"/>
            <w:tcBorders>
              <w:top w:val="single" w:sz="6" w:space="0" w:color="auto"/>
              <w:bottom w:val="single" w:sz="6" w:space="0" w:color="auto"/>
            </w:tcBorders>
          </w:tcPr>
          <w:p w14:paraId="374E9EF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104 377</w:t>
            </w:r>
          </w:p>
        </w:tc>
        <w:tc>
          <w:tcPr>
            <w:tcW w:w="1064" w:type="dxa"/>
            <w:tcBorders>
              <w:top w:val="single" w:sz="6" w:space="0" w:color="auto"/>
              <w:bottom w:val="single" w:sz="6" w:space="0" w:color="auto"/>
            </w:tcBorders>
          </w:tcPr>
          <w:p w14:paraId="5E35F61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(1 293)</w:t>
            </w:r>
          </w:p>
        </w:tc>
        <w:tc>
          <w:tcPr>
            <w:tcW w:w="574" w:type="dxa"/>
            <w:tcBorders>
              <w:top w:val="single" w:sz="6" w:space="0" w:color="auto"/>
              <w:bottom w:val="single" w:sz="6" w:space="0" w:color="auto"/>
            </w:tcBorders>
          </w:tcPr>
          <w:p w14:paraId="572FF5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w:t>
            </w:r>
          </w:p>
        </w:tc>
        <w:tc>
          <w:tcPr>
            <w:tcW w:w="1022" w:type="dxa"/>
            <w:tcBorders>
              <w:top w:val="single" w:sz="6" w:space="0" w:color="auto"/>
              <w:bottom w:val="single" w:sz="6" w:space="0" w:color="auto"/>
            </w:tcBorders>
          </w:tcPr>
          <w:p w14:paraId="65EB15F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(3 128)</w:t>
            </w:r>
          </w:p>
        </w:tc>
        <w:tc>
          <w:tcPr>
            <w:tcW w:w="580" w:type="dxa"/>
            <w:tcBorders>
              <w:top w:val="single" w:sz="6" w:space="0" w:color="auto"/>
              <w:bottom w:val="single" w:sz="6" w:space="0" w:color="auto"/>
            </w:tcBorders>
          </w:tcPr>
          <w:p w14:paraId="06B630A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w:t>
            </w:r>
          </w:p>
        </w:tc>
      </w:tr>
      <w:tr w:rsidR="00BD230F" w14:paraId="1BBB1435"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216F8938" w14:textId="77777777" w:rsidR="00BD230F" w:rsidRDefault="00BD230F">
            <w:r>
              <w:rPr>
                <w:b/>
              </w:rPr>
              <w:t>Non</w:t>
            </w:r>
            <w:r>
              <w:rPr>
                <w:b/>
              </w:rPr>
              <w:noBreakHyphen/>
              <w:t>financial assets</w:t>
            </w:r>
          </w:p>
        </w:tc>
        <w:tc>
          <w:tcPr>
            <w:tcW w:w="894" w:type="dxa"/>
            <w:tcBorders>
              <w:top w:val="single" w:sz="6" w:space="0" w:color="auto"/>
            </w:tcBorders>
          </w:tcPr>
          <w:p w14:paraId="4EEFF19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4" w:type="dxa"/>
            <w:tcBorders>
              <w:top w:val="single" w:sz="6" w:space="0" w:color="auto"/>
            </w:tcBorders>
          </w:tcPr>
          <w:p w14:paraId="6613722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5" w:type="dxa"/>
            <w:tcBorders>
              <w:top w:val="single" w:sz="6" w:space="0" w:color="auto"/>
            </w:tcBorders>
          </w:tcPr>
          <w:p w14:paraId="130E8B7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300963D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74" w:type="dxa"/>
            <w:tcBorders>
              <w:top w:val="single" w:sz="6" w:space="0" w:color="auto"/>
            </w:tcBorders>
          </w:tcPr>
          <w:p w14:paraId="73491D5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2" w:type="dxa"/>
            <w:tcBorders>
              <w:top w:val="single" w:sz="6" w:space="0" w:color="auto"/>
            </w:tcBorders>
          </w:tcPr>
          <w:p w14:paraId="56F8008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Borders>
              <w:top w:val="single" w:sz="6" w:space="0" w:color="auto"/>
            </w:tcBorders>
          </w:tcPr>
          <w:p w14:paraId="0338239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2614981"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7302E462" w14:textId="77777777" w:rsidR="00BD230F" w:rsidRDefault="00BD230F">
            <w:r>
              <w:t>Inventories</w:t>
            </w:r>
          </w:p>
        </w:tc>
        <w:tc>
          <w:tcPr>
            <w:tcW w:w="894" w:type="dxa"/>
          </w:tcPr>
          <w:p w14:paraId="51007E1C" w14:textId="77777777" w:rsidR="00BD230F" w:rsidRDefault="00BD230F">
            <w:pPr>
              <w:cnfStyle w:val="000000000000" w:firstRow="0" w:lastRow="0" w:firstColumn="0" w:lastColumn="0" w:oddVBand="0" w:evenVBand="0" w:oddHBand="0" w:evenHBand="0" w:firstRowFirstColumn="0" w:firstRowLastColumn="0" w:lastRowFirstColumn="0" w:lastRowLastColumn="0"/>
            </w:pPr>
            <w:r>
              <w:t>258</w:t>
            </w:r>
          </w:p>
        </w:tc>
        <w:tc>
          <w:tcPr>
            <w:tcW w:w="894" w:type="dxa"/>
          </w:tcPr>
          <w:p w14:paraId="1AF2D16A" w14:textId="77777777" w:rsidR="00BD230F" w:rsidRDefault="00BD230F">
            <w:pPr>
              <w:cnfStyle w:val="000000000000" w:firstRow="0" w:lastRow="0" w:firstColumn="0" w:lastColumn="0" w:oddVBand="0" w:evenVBand="0" w:oddHBand="0" w:evenHBand="0" w:firstRowFirstColumn="0" w:firstRowLastColumn="0" w:lastRowFirstColumn="0" w:lastRowLastColumn="0"/>
            </w:pPr>
            <w:r>
              <w:t>977</w:t>
            </w:r>
          </w:p>
        </w:tc>
        <w:tc>
          <w:tcPr>
            <w:tcW w:w="895" w:type="dxa"/>
          </w:tcPr>
          <w:p w14:paraId="70588FCB" w14:textId="77777777" w:rsidR="00BD230F" w:rsidRDefault="00BD230F">
            <w:pPr>
              <w:cnfStyle w:val="000000000000" w:firstRow="0" w:lastRow="0" w:firstColumn="0" w:lastColumn="0" w:oddVBand="0" w:evenVBand="0" w:oddHBand="0" w:evenHBand="0" w:firstRowFirstColumn="0" w:firstRowLastColumn="0" w:lastRowFirstColumn="0" w:lastRowLastColumn="0"/>
            </w:pPr>
            <w:r>
              <w:t>908</w:t>
            </w:r>
          </w:p>
        </w:tc>
        <w:tc>
          <w:tcPr>
            <w:tcW w:w="1064" w:type="dxa"/>
          </w:tcPr>
          <w:p w14:paraId="1091591B" w14:textId="77777777" w:rsidR="00BD230F" w:rsidRDefault="00BD230F">
            <w:pPr>
              <w:cnfStyle w:val="000000000000" w:firstRow="0" w:lastRow="0" w:firstColumn="0" w:lastColumn="0" w:oddVBand="0" w:evenVBand="0" w:oddHBand="0" w:evenHBand="0" w:firstRowFirstColumn="0" w:firstRowLastColumn="0" w:lastRowFirstColumn="0" w:lastRowLastColumn="0"/>
            </w:pPr>
            <w:r>
              <w:t>650</w:t>
            </w:r>
          </w:p>
        </w:tc>
        <w:tc>
          <w:tcPr>
            <w:tcW w:w="574" w:type="dxa"/>
          </w:tcPr>
          <w:p w14:paraId="33142C1D" w14:textId="77777777" w:rsidR="00BD230F" w:rsidRDefault="00BD230F">
            <w:pPr>
              <w:cnfStyle w:val="000000000000" w:firstRow="0" w:lastRow="0" w:firstColumn="0" w:lastColumn="0" w:oddVBand="0" w:evenVBand="0" w:oddHBand="0" w:evenHBand="0" w:firstRowFirstColumn="0" w:firstRowLastColumn="0" w:lastRowFirstColumn="0" w:lastRowLastColumn="0"/>
            </w:pPr>
            <w:r>
              <w:t>252</w:t>
            </w:r>
          </w:p>
        </w:tc>
        <w:tc>
          <w:tcPr>
            <w:tcW w:w="1022" w:type="dxa"/>
          </w:tcPr>
          <w:p w14:paraId="27ED1D11" w14:textId="77777777" w:rsidR="00BD230F" w:rsidRDefault="00BD230F">
            <w:pPr>
              <w:cnfStyle w:val="000000000000" w:firstRow="0" w:lastRow="0" w:firstColumn="0" w:lastColumn="0" w:oddVBand="0" w:evenVBand="0" w:oddHBand="0" w:evenHBand="0" w:firstRowFirstColumn="0" w:firstRowLastColumn="0" w:lastRowFirstColumn="0" w:lastRowLastColumn="0"/>
            </w:pPr>
            <w:r>
              <w:t>(69)</w:t>
            </w:r>
          </w:p>
        </w:tc>
        <w:tc>
          <w:tcPr>
            <w:tcW w:w="580" w:type="dxa"/>
          </w:tcPr>
          <w:p w14:paraId="4E80E86C"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r>
      <w:tr w:rsidR="00BD230F" w14:paraId="3F2266CF"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294DC4A3" w14:textId="77777777" w:rsidR="00BD230F" w:rsidRDefault="00BD230F">
            <w:r>
              <w:t>Non</w:t>
            </w:r>
            <w:r>
              <w:noBreakHyphen/>
              <w:t>financial assets held</w:t>
            </w:r>
            <w:r>
              <w:noBreakHyphen/>
              <w:t>for</w:t>
            </w:r>
            <w:r>
              <w:noBreakHyphen/>
              <w:t>sale</w:t>
            </w:r>
          </w:p>
        </w:tc>
        <w:tc>
          <w:tcPr>
            <w:tcW w:w="894" w:type="dxa"/>
          </w:tcPr>
          <w:p w14:paraId="277D74D6" w14:textId="77777777" w:rsidR="00BD230F" w:rsidRDefault="00BD230F">
            <w:pPr>
              <w:cnfStyle w:val="000000000000" w:firstRow="0" w:lastRow="0" w:firstColumn="0" w:lastColumn="0" w:oddVBand="0" w:evenVBand="0" w:oddHBand="0" w:evenHBand="0" w:firstRowFirstColumn="0" w:firstRowLastColumn="0" w:lastRowFirstColumn="0" w:lastRowLastColumn="0"/>
            </w:pPr>
            <w:r>
              <w:t>203</w:t>
            </w:r>
          </w:p>
        </w:tc>
        <w:tc>
          <w:tcPr>
            <w:tcW w:w="894" w:type="dxa"/>
          </w:tcPr>
          <w:p w14:paraId="12F8047F" w14:textId="77777777" w:rsidR="00BD230F" w:rsidRDefault="00BD230F">
            <w:pPr>
              <w:cnfStyle w:val="000000000000" w:firstRow="0" w:lastRow="0" w:firstColumn="0" w:lastColumn="0" w:oddVBand="0" w:evenVBand="0" w:oddHBand="0" w:evenHBand="0" w:firstRowFirstColumn="0" w:firstRowLastColumn="0" w:lastRowFirstColumn="0" w:lastRowLastColumn="0"/>
            </w:pPr>
            <w:r>
              <w:t>203</w:t>
            </w:r>
          </w:p>
        </w:tc>
        <w:tc>
          <w:tcPr>
            <w:tcW w:w="895" w:type="dxa"/>
          </w:tcPr>
          <w:p w14:paraId="4FD12BF1" w14:textId="77777777" w:rsidR="00BD230F" w:rsidRDefault="00BD230F">
            <w:pPr>
              <w:cnfStyle w:val="000000000000" w:firstRow="0" w:lastRow="0" w:firstColumn="0" w:lastColumn="0" w:oddVBand="0" w:evenVBand="0" w:oddHBand="0" w:evenHBand="0" w:firstRowFirstColumn="0" w:firstRowLastColumn="0" w:lastRowFirstColumn="0" w:lastRowLastColumn="0"/>
            </w:pPr>
            <w:r>
              <w:t>182</w:t>
            </w:r>
          </w:p>
        </w:tc>
        <w:tc>
          <w:tcPr>
            <w:tcW w:w="1064" w:type="dxa"/>
          </w:tcPr>
          <w:p w14:paraId="268F920C"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c>
          <w:tcPr>
            <w:tcW w:w="574" w:type="dxa"/>
          </w:tcPr>
          <w:p w14:paraId="6CE29380"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c>
          <w:tcPr>
            <w:tcW w:w="1022" w:type="dxa"/>
          </w:tcPr>
          <w:p w14:paraId="4B4177BB"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c>
          <w:tcPr>
            <w:tcW w:w="580" w:type="dxa"/>
          </w:tcPr>
          <w:p w14:paraId="299B1FDF"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r>
      <w:tr w:rsidR="00BD230F" w14:paraId="042B2CAC"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25CEE0E7" w14:textId="77777777" w:rsidR="00BD230F" w:rsidRDefault="00BD230F">
            <w:r>
              <w:t>Land, buildings, infrastructure, plant and equipment</w:t>
            </w:r>
          </w:p>
        </w:tc>
        <w:tc>
          <w:tcPr>
            <w:tcW w:w="894" w:type="dxa"/>
          </w:tcPr>
          <w:p w14:paraId="0C96BF42" w14:textId="77777777" w:rsidR="00BD230F" w:rsidRDefault="00BD230F">
            <w:pPr>
              <w:cnfStyle w:val="000000000000" w:firstRow="0" w:lastRow="0" w:firstColumn="0" w:lastColumn="0" w:oddVBand="0" w:evenVBand="0" w:oddHBand="0" w:evenHBand="0" w:firstRowFirstColumn="0" w:firstRowLastColumn="0" w:lastRowFirstColumn="0" w:lastRowLastColumn="0"/>
            </w:pPr>
            <w:r>
              <w:t>184 698</w:t>
            </w:r>
          </w:p>
        </w:tc>
        <w:tc>
          <w:tcPr>
            <w:tcW w:w="894" w:type="dxa"/>
          </w:tcPr>
          <w:p w14:paraId="0E340971" w14:textId="77777777" w:rsidR="00BD230F" w:rsidRDefault="00BD230F">
            <w:pPr>
              <w:cnfStyle w:val="000000000000" w:firstRow="0" w:lastRow="0" w:firstColumn="0" w:lastColumn="0" w:oddVBand="0" w:evenVBand="0" w:oddHBand="0" w:evenHBand="0" w:firstRowFirstColumn="0" w:firstRowLastColumn="0" w:lastRowFirstColumn="0" w:lastRowLastColumn="0"/>
            </w:pPr>
            <w:r>
              <w:t>180 415</w:t>
            </w:r>
          </w:p>
        </w:tc>
        <w:tc>
          <w:tcPr>
            <w:tcW w:w="895" w:type="dxa"/>
          </w:tcPr>
          <w:p w14:paraId="7D5AEBF2" w14:textId="77777777" w:rsidR="00BD230F" w:rsidRDefault="00BD230F">
            <w:pPr>
              <w:cnfStyle w:val="000000000000" w:firstRow="0" w:lastRow="0" w:firstColumn="0" w:lastColumn="0" w:oddVBand="0" w:evenVBand="0" w:oddHBand="0" w:evenHBand="0" w:firstRowFirstColumn="0" w:firstRowLastColumn="0" w:lastRowFirstColumn="0" w:lastRowLastColumn="0"/>
            </w:pPr>
            <w:r>
              <w:t>195 592</w:t>
            </w:r>
          </w:p>
        </w:tc>
        <w:tc>
          <w:tcPr>
            <w:tcW w:w="1064" w:type="dxa"/>
          </w:tcPr>
          <w:p w14:paraId="241A9016" w14:textId="77777777" w:rsidR="00BD230F" w:rsidRDefault="00BD230F">
            <w:pPr>
              <w:cnfStyle w:val="000000000000" w:firstRow="0" w:lastRow="0" w:firstColumn="0" w:lastColumn="0" w:oddVBand="0" w:evenVBand="0" w:oddHBand="0" w:evenHBand="0" w:firstRowFirstColumn="0" w:firstRowLastColumn="0" w:lastRowFirstColumn="0" w:lastRowLastColumn="0"/>
            </w:pPr>
            <w:r>
              <w:t>10 894</w:t>
            </w:r>
          </w:p>
        </w:tc>
        <w:tc>
          <w:tcPr>
            <w:tcW w:w="574" w:type="dxa"/>
          </w:tcPr>
          <w:p w14:paraId="2A16687F"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c>
          <w:tcPr>
            <w:tcW w:w="1022" w:type="dxa"/>
          </w:tcPr>
          <w:p w14:paraId="38B39512" w14:textId="77777777" w:rsidR="00BD230F" w:rsidRDefault="00BD230F">
            <w:pPr>
              <w:cnfStyle w:val="000000000000" w:firstRow="0" w:lastRow="0" w:firstColumn="0" w:lastColumn="0" w:oddVBand="0" w:evenVBand="0" w:oddHBand="0" w:evenHBand="0" w:firstRowFirstColumn="0" w:firstRowLastColumn="0" w:lastRowFirstColumn="0" w:lastRowLastColumn="0"/>
            </w:pPr>
            <w:r>
              <w:t>15 177</w:t>
            </w:r>
          </w:p>
        </w:tc>
        <w:tc>
          <w:tcPr>
            <w:tcW w:w="580" w:type="dxa"/>
          </w:tcPr>
          <w:p w14:paraId="5C6AB193"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r>
      <w:tr w:rsidR="00BD230F" w14:paraId="62CDD2D6"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075D74EA" w14:textId="77777777" w:rsidR="00BD230F" w:rsidRDefault="00BD230F">
            <w:r>
              <w:t>Other non</w:t>
            </w:r>
            <w:r>
              <w:noBreakHyphen/>
              <w:t>financial assets</w:t>
            </w:r>
          </w:p>
        </w:tc>
        <w:tc>
          <w:tcPr>
            <w:tcW w:w="894" w:type="dxa"/>
            <w:tcBorders>
              <w:bottom w:val="single" w:sz="6" w:space="0" w:color="auto"/>
            </w:tcBorders>
          </w:tcPr>
          <w:p w14:paraId="275AF1DA" w14:textId="77777777" w:rsidR="00BD230F" w:rsidRDefault="00BD230F">
            <w:pPr>
              <w:cnfStyle w:val="000000000000" w:firstRow="0" w:lastRow="0" w:firstColumn="0" w:lastColumn="0" w:oddVBand="0" w:evenVBand="0" w:oddHBand="0" w:evenHBand="0" w:firstRowFirstColumn="0" w:firstRowLastColumn="0" w:lastRowFirstColumn="0" w:lastRowLastColumn="0"/>
            </w:pPr>
            <w:r>
              <w:t>2 829</w:t>
            </w:r>
          </w:p>
        </w:tc>
        <w:tc>
          <w:tcPr>
            <w:tcW w:w="894" w:type="dxa"/>
            <w:tcBorders>
              <w:bottom w:val="single" w:sz="6" w:space="0" w:color="auto"/>
            </w:tcBorders>
          </w:tcPr>
          <w:p w14:paraId="66FCFE8D" w14:textId="77777777" w:rsidR="00BD230F" w:rsidRDefault="00BD230F">
            <w:pPr>
              <w:cnfStyle w:val="000000000000" w:firstRow="0" w:lastRow="0" w:firstColumn="0" w:lastColumn="0" w:oddVBand="0" w:evenVBand="0" w:oddHBand="0" w:evenHBand="0" w:firstRowFirstColumn="0" w:firstRowLastColumn="0" w:lastRowFirstColumn="0" w:lastRowLastColumn="0"/>
            </w:pPr>
            <w:r>
              <w:t>3 219</w:t>
            </w:r>
          </w:p>
        </w:tc>
        <w:tc>
          <w:tcPr>
            <w:tcW w:w="895" w:type="dxa"/>
            <w:tcBorders>
              <w:bottom w:val="single" w:sz="6" w:space="0" w:color="auto"/>
            </w:tcBorders>
          </w:tcPr>
          <w:p w14:paraId="12BE5692" w14:textId="77777777" w:rsidR="00BD230F" w:rsidRDefault="00BD230F">
            <w:pPr>
              <w:cnfStyle w:val="000000000000" w:firstRow="0" w:lastRow="0" w:firstColumn="0" w:lastColumn="0" w:oddVBand="0" w:evenVBand="0" w:oddHBand="0" w:evenHBand="0" w:firstRowFirstColumn="0" w:firstRowLastColumn="0" w:lastRowFirstColumn="0" w:lastRowLastColumn="0"/>
            </w:pPr>
            <w:r>
              <w:t>3 357</w:t>
            </w:r>
          </w:p>
        </w:tc>
        <w:tc>
          <w:tcPr>
            <w:tcW w:w="1064" w:type="dxa"/>
            <w:tcBorders>
              <w:bottom w:val="single" w:sz="6" w:space="0" w:color="auto"/>
            </w:tcBorders>
          </w:tcPr>
          <w:p w14:paraId="2B0BCF5F" w14:textId="77777777" w:rsidR="00BD230F" w:rsidRDefault="00BD230F">
            <w:pPr>
              <w:cnfStyle w:val="000000000000" w:firstRow="0" w:lastRow="0" w:firstColumn="0" w:lastColumn="0" w:oddVBand="0" w:evenVBand="0" w:oddHBand="0" w:evenHBand="0" w:firstRowFirstColumn="0" w:firstRowLastColumn="0" w:lastRowFirstColumn="0" w:lastRowLastColumn="0"/>
            </w:pPr>
            <w:r>
              <w:t>527</w:t>
            </w:r>
          </w:p>
        </w:tc>
        <w:tc>
          <w:tcPr>
            <w:tcW w:w="574" w:type="dxa"/>
            <w:tcBorders>
              <w:bottom w:val="single" w:sz="6" w:space="0" w:color="auto"/>
            </w:tcBorders>
          </w:tcPr>
          <w:p w14:paraId="7F1F290E" w14:textId="77777777" w:rsidR="00BD230F" w:rsidRDefault="00BD230F">
            <w:pPr>
              <w:cnfStyle w:val="000000000000" w:firstRow="0" w:lastRow="0" w:firstColumn="0" w:lastColumn="0" w:oddVBand="0" w:evenVBand="0" w:oddHBand="0" w:evenHBand="0" w:firstRowFirstColumn="0" w:firstRowLastColumn="0" w:lastRowFirstColumn="0" w:lastRowLastColumn="0"/>
            </w:pPr>
            <w:r>
              <w:t>19</w:t>
            </w:r>
          </w:p>
        </w:tc>
        <w:tc>
          <w:tcPr>
            <w:tcW w:w="1022" w:type="dxa"/>
            <w:tcBorders>
              <w:bottom w:val="single" w:sz="6" w:space="0" w:color="auto"/>
            </w:tcBorders>
          </w:tcPr>
          <w:p w14:paraId="6976EB1B" w14:textId="77777777" w:rsidR="00BD230F" w:rsidRDefault="00BD230F">
            <w:pPr>
              <w:cnfStyle w:val="000000000000" w:firstRow="0" w:lastRow="0" w:firstColumn="0" w:lastColumn="0" w:oddVBand="0" w:evenVBand="0" w:oddHBand="0" w:evenHBand="0" w:firstRowFirstColumn="0" w:firstRowLastColumn="0" w:lastRowFirstColumn="0" w:lastRowLastColumn="0"/>
            </w:pPr>
            <w:r>
              <w:t>137</w:t>
            </w:r>
          </w:p>
        </w:tc>
        <w:tc>
          <w:tcPr>
            <w:tcW w:w="580" w:type="dxa"/>
            <w:tcBorders>
              <w:bottom w:val="single" w:sz="6" w:space="0" w:color="auto"/>
            </w:tcBorders>
          </w:tcPr>
          <w:p w14:paraId="12264FBD"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r>
      <w:tr w:rsidR="00BD230F" w14:paraId="3B0ACA09"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bottom w:val="single" w:sz="6" w:space="0" w:color="auto"/>
            </w:tcBorders>
          </w:tcPr>
          <w:p w14:paraId="0D1E3908" w14:textId="77777777" w:rsidR="00BD230F" w:rsidRDefault="00BD230F">
            <w:r>
              <w:rPr>
                <w:b/>
              </w:rPr>
              <w:t>Total non</w:t>
            </w:r>
            <w:r>
              <w:rPr>
                <w:b/>
              </w:rPr>
              <w:noBreakHyphen/>
              <w:t>financial assets</w:t>
            </w:r>
          </w:p>
        </w:tc>
        <w:tc>
          <w:tcPr>
            <w:tcW w:w="894" w:type="dxa"/>
            <w:tcBorders>
              <w:top w:val="single" w:sz="6" w:space="0" w:color="auto"/>
              <w:bottom w:val="single" w:sz="6" w:space="0" w:color="auto"/>
            </w:tcBorders>
          </w:tcPr>
          <w:p w14:paraId="5B7EA0D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187 988</w:t>
            </w:r>
          </w:p>
        </w:tc>
        <w:tc>
          <w:tcPr>
            <w:tcW w:w="894" w:type="dxa"/>
            <w:tcBorders>
              <w:top w:val="single" w:sz="6" w:space="0" w:color="auto"/>
              <w:bottom w:val="single" w:sz="6" w:space="0" w:color="auto"/>
            </w:tcBorders>
          </w:tcPr>
          <w:p w14:paraId="23EDA6D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184 814</w:t>
            </w:r>
          </w:p>
        </w:tc>
        <w:tc>
          <w:tcPr>
            <w:tcW w:w="895" w:type="dxa"/>
            <w:tcBorders>
              <w:top w:val="single" w:sz="6" w:space="0" w:color="auto"/>
              <w:bottom w:val="single" w:sz="6" w:space="0" w:color="auto"/>
            </w:tcBorders>
          </w:tcPr>
          <w:p w14:paraId="6F2618D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200 038</w:t>
            </w:r>
          </w:p>
        </w:tc>
        <w:tc>
          <w:tcPr>
            <w:tcW w:w="1064" w:type="dxa"/>
            <w:tcBorders>
              <w:top w:val="single" w:sz="6" w:space="0" w:color="auto"/>
              <w:bottom w:val="single" w:sz="6" w:space="0" w:color="auto"/>
            </w:tcBorders>
          </w:tcPr>
          <w:p w14:paraId="2393B35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12 050</w:t>
            </w:r>
          </w:p>
        </w:tc>
        <w:tc>
          <w:tcPr>
            <w:tcW w:w="574" w:type="dxa"/>
            <w:tcBorders>
              <w:top w:val="single" w:sz="6" w:space="0" w:color="auto"/>
              <w:bottom w:val="single" w:sz="6" w:space="0" w:color="auto"/>
            </w:tcBorders>
          </w:tcPr>
          <w:p w14:paraId="745301B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w:t>
            </w:r>
          </w:p>
        </w:tc>
        <w:tc>
          <w:tcPr>
            <w:tcW w:w="1022" w:type="dxa"/>
            <w:tcBorders>
              <w:top w:val="single" w:sz="6" w:space="0" w:color="auto"/>
              <w:bottom w:val="single" w:sz="6" w:space="0" w:color="auto"/>
            </w:tcBorders>
          </w:tcPr>
          <w:p w14:paraId="2F75BAC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15 223</w:t>
            </w:r>
          </w:p>
        </w:tc>
        <w:tc>
          <w:tcPr>
            <w:tcW w:w="580" w:type="dxa"/>
            <w:tcBorders>
              <w:top w:val="single" w:sz="6" w:space="0" w:color="auto"/>
              <w:bottom w:val="single" w:sz="6" w:space="0" w:color="auto"/>
            </w:tcBorders>
          </w:tcPr>
          <w:p w14:paraId="528B09F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w:t>
            </w:r>
          </w:p>
        </w:tc>
      </w:tr>
      <w:tr w:rsidR="00BD230F" w14:paraId="02501083"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27F58BAB" w14:textId="77777777" w:rsidR="00BD230F" w:rsidRDefault="00BD230F">
            <w:r>
              <w:rPr>
                <w:b/>
              </w:rPr>
              <w:t>Total assets</w:t>
            </w:r>
          </w:p>
        </w:tc>
        <w:tc>
          <w:tcPr>
            <w:tcW w:w="894" w:type="dxa"/>
            <w:tcBorders>
              <w:top w:val="single" w:sz="6" w:space="0" w:color="auto"/>
            </w:tcBorders>
          </w:tcPr>
          <w:p w14:paraId="11FBF52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293 659</w:t>
            </w:r>
          </w:p>
        </w:tc>
        <w:tc>
          <w:tcPr>
            <w:tcW w:w="894" w:type="dxa"/>
            <w:tcBorders>
              <w:top w:val="single" w:sz="6" w:space="0" w:color="auto"/>
            </w:tcBorders>
          </w:tcPr>
          <w:p w14:paraId="09F82DA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292 319</w:t>
            </w:r>
          </w:p>
        </w:tc>
        <w:tc>
          <w:tcPr>
            <w:tcW w:w="895" w:type="dxa"/>
            <w:tcBorders>
              <w:top w:val="single" w:sz="6" w:space="0" w:color="auto"/>
            </w:tcBorders>
          </w:tcPr>
          <w:p w14:paraId="10FB8B9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304 415</w:t>
            </w:r>
          </w:p>
        </w:tc>
        <w:tc>
          <w:tcPr>
            <w:tcW w:w="1064" w:type="dxa"/>
            <w:tcBorders>
              <w:top w:val="single" w:sz="6" w:space="0" w:color="auto"/>
            </w:tcBorders>
          </w:tcPr>
          <w:p w14:paraId="1D274E1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10 756</w:t>
            </w:r>
          </w:p>
        </w:tc>
        <w:tc>
          <w:tcPr>
            <w:tcW w:w="574" w:type="dxa"/>
            <w:tcBorders>
              <w:top w:val="single" w:sz="6" w:space="0" w:color="auto"/>
            </w:tcBorders>
          </w:tcPr>
          <w:p w14:paraId="07EAA1B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w:t>
            </w:r>
          </w:p>
        </w:tc>
        <w:tc>
          <w:tcPr>
            <w:tcW w:w="1022" w:type="dxa"/>
            <w:tcBorders>
              <w:top w:val="single" w:sz="6" w:space="0" w:color="auto"/>
            </w:tcBorders>
          </w:tcPr>
          <w:p w14:paraId="4F4AC48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12 096</w:t>
            </w:r>
          </w:p>
        </w:tc>
        <w:tc>
          <w:tcPr>
            <w:tcW w:w="580" w:type="dxa"/>
            <w:tcBorders>
              <w:top w:val="single" w:sz="6" w:space="0" w:color="auto"/>
            </w:tcBorders>
          </w:tcPr>
          <w:p w14:paraId="0261F06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w:t>
            </w:r>
          </w:p>
        </w:tc>
      </w:tr>
      <w:tr w:rsidR="00BD230F" w14:paraId="6E7799D5"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54961F73" w14:textId="77777777" w:rsidR="00BD230F" w:rsidRDefault="00BD230F">
            <w:r>
              <w:rPr>
                <w:b/>
              </w:rPr>
              <w:t>Liabilities</w:t>
            </w:r>
          </w:p>
        </w:tc>
        <w:tc>
          <w:tcPr>
            <w:tcW w:w="894" w:type="dxa"/>
          </w:tcPr>
          <w:p w14:paraId="1E414F8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4" w:type="dxa"/>
          </w:tcPr>
          <w:p w14:paraId="4A9578B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5" w:type="dxa"/>
          </w:tcPr>
          <w:p w14:paraId="6344C99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60F5854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74" w:type="dxa"/>
          </w:tcPr>
          <w:p w14:paraId="4607118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2" w:type="dxa"/>
          </w:tcPr>
          <w:p w14:paraId="1838DB0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5837C46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7B1E389"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7D557377" w14:textId="77777777" w:rsidR="00BD230F" w:rsidRDefault="00BD230F">
            <w:r>
              <w:t>Deposits held and advances received</w:t>
            </w:r>
          </w:p>
        </w:tc>
        <w:tc>
          <w:tcPr>
            <w:tcW w:w="894" w:type="dxa"/>
          </w:tcPr>
          <w:p w14:paraId="523B9C6F" w14:textId="77777777" w:rsidR="00BD230F" w:rsidRDefault="00BD230F">
            <w:pPr>
              <w:cnfStyle w:val="000000000000" w:firstRow="0" w:lastRow="0" w:firstColumn="0" w:lastColumn="0" w:oddVBand="0" w:evenVBand="0" w:oddHBand="0" w:evenHBand="0" w:firstRowFirstColumn="0" w:firstRowLastColumn="0" w:lastRowFirstColumn="0" w:lastRowLastColumn="0"/>
            </w:pPr>
            <w:r>
              <w:t>1 822</w:t>
            </w:r>
          </w:p>
        </w:tc>
        <w:tc>
          <w:tcPr>
            <w:tcW w:w="894" w:type="dxa"/>
          </w:tcPr>
          <w:p w14:paraId="53ED2012" w14:textId="77777777" w:rsidR="00BD230F" w:rsidRDefault="00BD230F">
            <w:pPr>
              <w:cnfStyle w:val="000000000000" w:firstRow="0" w:lastRow="0" w:firstColumn="0" w:lastColumn="0" w:oddVBand="0" w:evenVBand="0" w:oddHBand="0" w:evenHBand="0" w:firstRowFirstColumn="0" w:firstRowLastColumn="0" w:lastRowFirstColumn="0" w:lastRowLastColumn="0"/>
            </w:pPr>
            <w:r>
              <w:t>3 168</w:t>
            </w:r>
          </w:p>
        </w:tc>
        <w:tc>
          <w:tcPr>
            <w:tcW w:w="895" w:type="dxa"/>
          </w:tcPr>
          <w:p w14:paraId="4AF432E6" w14:textId="77777777" w:rsidR="00BD230F" w:rsidRDefault="00BD230F">
            <w:pPr>
              <w:cnfStyle w:val="000000000000" w:firstRow="0" w:lastRow="0" w:firstColumn="0" w:lastColumn="0" w:oddVBand="0" w:evenVBand="0" w:oddHBand="0" w:evenHBand="0" w:firstRowFirstColumn="0" w:firstRowLastColumn="0" w:lastRowFirstColumn="0" w:lastRowLastColumn="0"/>
            </w:pPr>
            <w:r>
              <w:t>2 791</w:t>
            </w:r>
          </w:p>
        </w:tc>
        <w:tc>
          <w:tcPr>
            <w:tcW w:w="1064" w:type="dxa"/>
          </w:tcPr>
          <w:p w14:paraId="15516BA9" w14:textId="77777777" w:rsidR="00BD230F" w:rsidRDefault="00BD230F">
            <w:pPr>
              <w:cnfStyle w:val="000000000000" w:firstRow="0" w:lastRow="0" w:firstColumn="0" w:lastColumn="0" w:oddVBand="0" w:evenVBand="0" w:oddHBand="0" w:evenHBand="0" w:firstRowFirstColumn="0" w:firstRowLastColumn="0" w:lastRowFirstColumn="0" w:lastRowLastColumn="0"/>
            </w:pPr>
            <w:r>
              <w:t>969</w:t>
            </w:r>
          </w:p>
        </w:tc>
        <w:tc>
          <w:tcPr>
            <w:tcW w:w="574" w:type="dxa"/>
          </w:tcPr>
          <w:p w14:paraId="6F9BFE85" w14:textId="77777777" w:rsidR="00BD230F" w:rsidRDefault="00BD230F">
            <w:pPr>
              <w:cnfStyle w:val="000000000000" w:firstRow="0" w:lastRow="0" w:firstColumn="0" w:lastColumn="0" w:oddVBand="0" w:evenVBand="0" w:oddHBand="0" w:evenHBand="0" w:firstRowFirstColumn="0" w:firstRowLastColumn="0" w:lastRowFirstColumn="0" w:lastRowLastColumn="0"/>
            </w:pPr>
            <w:r>
              <w:t>53</w:t>
            </w:r>
          </w:p>
        </w:tc>
        <w:tc>
          <w:tcPr>
            <w:tcW w:w="1022" w:type="dxa"/>
          </w:tcPr>
          <w:p w14:paraId="4E802323" w14:textId="77777777" w:rsidR="00BD230F" w:rsidRDefault="00BD230F">
            <w:pPr>
              <w:cnfStyle w:val="000000000000" w:firstRow="0" w:lastRow="0" w:firstColumn="0" w:lastColumn="0" w:oddVBand="0" w:evenVBand="0" w:oddHBand="0" w:evenHBand="0" w:firstRowFirstColumn="0" w:firstRowLastColumn="0" w:lastRowFirstColumn="0" w:lastRowLastColumn="0"/>
            </w:pPr>
            <w:r>
              <w:t>(377)</w:t>
            </w:r>
          </w:p>
        </w:tc>
        <w:tc>
          <w:tcPr>
            <w:tcW w:w="580" w:type="dxa"/>
          </w:tcPr>
          <w:p w14:paraId="24D0C212" w14:textId="77777777" w:rsidR="00BD230F" w:rsidRDefault="00BD230F">
            <w:pPr>
              <w:cnfStyle w:val="000000000000" w:firstRow="0" w:lastRow="0" w:firstColumn="0" w:lastColumn="0" w:oddVBand="0" w:evenVBand="0" w:oddHBand="0" w:evenHBand="0" w:firstRowFirstColumn="0" w:firstRowLastColumn="0" w:lastRowFirstColumn="0" w:lastRowLastColumn="0"/>
            </w:pPr>
            <w:r>
              <w:t>(12)</w:t>
            </w:r>
          </w:p>
        </w:tc>
      </w:tr>
      <w:tr w:rsidR="00BD230F" w14:paraId="22F25E41"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7E72E50B" w14:textId="77777777" w:rsidR="00BD230F" w:rsidRDefault="00BD230F">
            <w:r>
              <w:t>Payables</w:t>
            </w:r>
          </w:p>
        </w:tc>
        <w:tc>
          <w:tcPr>
            <w:tcW w:w="894" w:type="dxa"/>
          </w:tcPr>
          <w:p w14:paraId="18C9D4F4" w14:textId="77777777" w:rsidR="00BD230F" w:rsidRDefault="00BD230F">
            <w:pPr>
              <w:cnfStyle w:val="000000000000" w:firstRow="0" w:lastRow="0" w:firstColumn="0" w:lastColumn="0" w:oddVBand="0" w:evenVBand="0" w:oddHBand="0" w:evenHBand="0" w:firstRowFirstColumn="0" w:firstRowLastColumn="0" w:lastRowFirstColumn="0" w:lastRowLastColumn="0"/>
            </w:pPr>
            <w:r>
              <w:t>15 298</w:t>
            </w:r>
          </w:p>
        </w:tc>
        <w:tc>
          <w:tcPr>
            <w:tcW w:w="894" w:type="dxa"/>
          </w:tcPr>
          <w:p w14:paraId="11FB5528" w14:textId="77777777" w:rsidR="00BD230F" w:rsidRDefault="00BD230F">
            <w:pPr>
              <w:cnfStyle w:val="000000000000" w:firstRow="0" w:lastRow="0" w:firstColumn="0" w:lastColumn="0" w:oddVBand="0" w:evenVBand="0" w:oddHBand="0" w:evenHBand="0" w:firstRowFirstColumn="0" w:firstRowLastColumn="0" w:lastRowFirstColumn="0" w:lastRowLastColumn="0"/>
            </w:pPr>
            <w:r>
              <w:t>15 456</w:t>
            </w:r>
          </w:p>
        </w:tc>
        <w:tc>
          <w:tcPr>
            <w:tcW w:w="895" w:type="dxa"/>
          </w:tcPr>
          <w:p w14:paraId="71FEA211" w14:textId="77777777" w:rsidR="00BD230F" w:rsidRDefault="00BD230F">
            <w:pPr>
              <w:cnfStyle w:val="000000000000" w:firstRow="0" w:lastRow="0" w:firstColumn="0" w:lastColumn="0" w:oddVBand="0" w:evenVBand="0" w:oddHBand="0" w:evenHBand="0" w:firstRowFirstColumn="0" w:firstRowLastColumn="0" w:lastRowFirstColumn="0" w:lastRowLastColumn="0"/>
            </w:pPr>
            <w:r>
              <w:t>16 404</w:t>
            </w:r>
          </w:p>
        </w:tc>
        <w:tc>
          <w:tcPr>
            <w:tcW w:w="1064" w:type="dxa"/>
          </w:tcPr>
          <w:p w14:paraId="509C4B67" w14:textId="77777777" w:rsidR="00BD230F" w:rsidRDefault="00BD230F">
            <w:pPr>
              <w:cnfStyle w:val="000000000000" w:firstRow="0" w:lastRow="0" w:firstColumn="0" w:lastColumn="0" w:oddVBand="0" w:evenVBand="0" w:oddHBand="0" w:evenHBand="0" w:firstRowFirstColumn="0" w:firstRowLastColumn="0" w:lastRowFirstColumn="0" w:lastRowLastColumn="0"/>
            </w:pPr>
            <w:r>
              <w:t>1 107</w:t>
            </w:r>
          </w:p>
        </w:tc>
        <w:tc>
          <w:tcPr>
            <w:tcW w:w="574" w:type="dxa"/>
          </w:tcPr>
          <w:p w14:paraId="1705978C"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1022" w:type="dxa"/>
          </w:tcPr>
          <w:p w14:paraId="4C938344" w14:textId="77777777" w:rsidR="00BD230F" w:rsidRDefault="00BD230F">
            <w:pPr>
              <w:cnfStyle w:val="000000000000" w:firstRow="0" w:lastRow="0" w:firstColumn="0" w:lastColumn="0" w:oddVBand="0" w:evenVBand="0" w:oddHBand="0" w:evenHBand="0" w:firstRowFirstColumn="0" w:firstRowLastColumn="0" w:lastRowFirstColumn="0" w:lastRowLastColumn="0"/>
            </w:pPr>
            <w:r>
              <w:t>948</w:t>
            </w:r>
          </w:p>
        </w:tc>
        <w:tc>
          <w:tcPr>
            <w:tcW w:w="580" w:type="dxa"/>
          </w:tcPr>
          <w:p w14:paraId="521FA463"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r>
      <w:tr w:rsidR="00BD230F" w14:paraId="2E670449"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4716B9DB" w14:textId="77777777" w:rsidR="00BD230F" w:rsidRDefault="00BD230F">
            <w:r>
              <w:t>Contract liabilities</w:t>
            </w:r>
          </w:p>
        </w:tc>
        <w:tc>
          <w:tcPr>
            <w:tcW w:w="894" w:type="dxa"/>
          </w:tcPr>
          <w:p w14:paraId="4DE4E305" w14:textId="77777777" w:rsidR="00BD230F" w:rsidRDefault="00BD230F">
            <w:pPr>
              <w:cnfStyle w:val="000000000000" w:firstRow="0" w:lastRow="0" w:firstColumn="0" w:lastColumn="0" w:oddVBand="0" w:evenVBand="0" w:oddHBand="0" w:evenHBand="0" w:firstRowFirstColumn="0" w:firstRowLastColumn="0" w:lastRowFirstColumn="0" w:lastRowLastColumn="0"/>
            </w:pPr>
            <w:r>
              <w:t>68</w:t>
            </w:r>
          </w:p>
        </w:tc>
        <w:tc>
          <w:tcPr>
            <w:tcW w:w="894" w:type="dxa"/>
          </w:tcPr>
          <w:p w14:paraId="60E61633" w14:textId="77777777" w:rsidR="00BD230F" w:rsidRDefault="00BD230F">
            <w:pPr>
              <w:cnfStyle w:val="000000000000" w:firstRow="0" w:lastRow="0" w:firstColumn="0" w:lastColumn="0" w:oddVBand="0" w:evenVBand="0" w:oddHBand="0" w:evenHBand="0" w:firstRowFirstColumn="0" w:firstRowLastColumn="0" w:lastRowFirstColumn="0" w:lastRowLastColumn="0"/>
            </w:pPr>
            <w:r>
              <w:t>215</w:t>
            </w:r>
          </w:p>
        </w:tc>
        <w:tc>
          <w:tcPr>
            <w:tcW w:w="895" w:type="dxa"/>
          </w:tcPr>
          <w:p w14:paraId="75EE8521" w14:textId="77777777" w:rsidR="00BD230F" w:rsidRDefault="00BD230F">
            <w:pPr>
              <w:cnfStyle w:val="000000000000" w:firstRow="0" w:lastRow="0" w:firstColumn="0" w:lastColumn="0" w:oddVBand="0" w:evenVBand="0" w:oddHBand="0" w:evenHBand="0" w:firstRowFirstColumn="0" w:firstRowLastColumn="0" w:lastRowFirstColumn="0" w:lastRowLastColumn="0"/>
            </w:pPr>
            <w:r>
              <w:t>239</w:t>
            </w:r>
          </w:p>
        </w:tc>
        <w:tc>
          <w:tcPr>
            <w:tcW w:w="1064" w:type="dxa"/>
          </w:tcPr>
          <w:p w14:paraId="5A7644B0" w14:textId="77777777" w:rsidR="00BD230F" w:rsidRDefault="00BD230F">
            <w:pPr>
              <w:cnfStyle w:val="000000000000" w:firstRow="0" w:lastRow="0" w:firstColumn="0" w:lastColumn="0" w:oddVBand="0" w:evenVBand="0" w:oddHBand="0" w:evenHBand="0" w:firstRowFirstColumn="0" w:firstRowLastColumn="0" w:lastRowFirstColumn="0" w:lastRowLastColumn="0"/>
            </w:pPr>
            <w:r>
              <w:t>171</w:t>
            </w:r>
          </w:p>
        </w:tc>
        <w:tc>
          <w:tcPr>
            <w:tcW w:w="574" w:type="dxa"/>
          </w:tcPr>
          <w:p w14:paraId="0635FDF7" w14:textId="77777777" w:rsidR="00BD230F" w:rsidRDefault="00BD230F">
            <w:pPr>
              <w:cnfStyle w:val="000000000000" w:firstRow="0" w:lastRow="0" w:firstColumn="0" w:lastColumn="0" w:oddVBand="0" w:evenVBand="0" w:oddHBand="0" w:evenHBand="0" w:firstRowFirstColumn="0" w:firstRowLastColumn="0" w:lastRowFirstColumn="0" w:lastRowLastColumn="0"/>
            </w:pPr>
            <w:r>
              <w:t>250</w:t>
            </w:r>
          </w:p>
        </w:tc>
        <w:tc>
          <w:tcPr>
            <w:tcW w:w="1022" w:type="dxa"/>
          </w:tcPr>
          <w:p w14:paraId="605CA107"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c>
          <w:tcPr>
            <w:tcW w:w="580" w:type="dxa"/>
          </w:tcPr>
          <w:p w14:paraId="5C9A8180"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r>
      <w:tr w:rsidR="00BD230F" w14:paraId="4B841B68"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411C36DE" w14:textId="77777777" w:rsidR="00BD230F" w:rsidRDefault="00BD230F">
            <w:r>
              <w:t>Borrowings</w:t>
            </w:r>
          </w:p>
        </w:tc>
        <w:tc>
          <w:tcPr>
            <w:tcW w:w="894" w:type="dxa"/>
          </w:tcPr>
          <w:p w14:paraId="7271AE06" w14:textId="77777777" w:rsidR="00BD230F" w:rsidRDefault="00BD230F">
            <w:pPr>
              <w:cnfStyle w:val="000000000000" w:firstRow="0" w:lastRow="0" w:firstColumn="0" w:lastColumn="0" w:oddVBand="0" w:evenVBand="0" w:oddHBand="0" w:evenHBand="0" w:firstRowFirstColumn="0" w:firstRowLastColumn="0" w:lastRowFirstColumn="0" w:lastRowLastColumn="0"/>
            </w:pPr>
            <w:r>
              <w:t>104 510</w:t>
            </w:r>
          </w:p>
        </w:tc>
        <w:tc>
          <w:tcPr>
            <w:tcW w:w="894" w:type="dxa"/>
          </w:tcPr>
          <w:p w14:paraId="0E2E120C" w14:textId="77777777" w:rsidR="00BD230F" w:rsidRDefault="00BD230F">
            <w:pPr>
              <w:cnfStyle w:val="000000000000" w:firstRow="0" w:lastRow="0" w:firstColumn="0" w:lastColumn="0" w:oddVBand="0" w:evenVBand="0" w:oddHBand="0" w:evenHBand="0" w:firstRowFirstColumn="0" w:firstRowLastColumn="0" w:lastRowFirstColumn="0" w:lastRowLastColumn="0"/>
            </w:pPr>
            <w:r>
              <w:t>95 566</w:t>
            </w:r>
          </w:p>
        </w:tc>
        <w:tc>
          <w:tcPr>
            <w:tcW w:w="895" w:type="dxa"/>
          </w:tcPr>
          <w:p w14:paraId="1876FF33" w14:textId="77777777" w:rsidR="00BD230F" w:rsidRDefault="00BD230F">
            <w:pPr>
              <w:cnfStyle w:val="000000000000" w:firstRow="0" w:lastRow="0" w:firstColumn="0" w:lastColumn="0" w:oddVBand="0" w:evenVBand="0" w:oddHBand="0" w:evenHBand="0" w:firstRowFirstColumn="0" w:firstRowLastColumn="0" w:lastRowFirstColumn="0" w:lastRowLastColumn="0"/>
            </w:pPr>
            <w:r>
              <w:t>92 985</w:t>
            </w:r>
          </w:p>
        </w:tc>
        <w:tc>
          <w:tcPr>
            <w:tcW w:w="1064" w:type="dxa"/>
          </w:tcPr>
          <w:p w14:paraId="2828FAC8" w14:textId="77777777" w:rsidR="00BD230F" w:rsidRDefault="00BD230F">
            <w:pPr>
              <w:cnfStyle w:val="000000000000" w:firstRow="0" w:lastRow="0" w:firstColumn="0" w:lastColumn="0" w:oddVBand="0" w:evenVBand="0" w:oddHBand="0" w:evenHBand="0" w:firstRowFirstColumn="0" w:firstRowLastColumn="0" w:lastRowFirstColumn="0" w:lastRowLastColumn="0"/>
            </w:pPr>
            <w:r>
              <w:t>(11 525)</w:t>
            </w:r>
          </w:p>
        </w:tc>
        <w:tc>
          <w:tcPr>
            <w:tcW w:w="574" w:type="dxa"/>
          </w:tcPr>
          <w:p w14:paraId="4729876C"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c>
          <w:tcPr>
            <w:tcW w:w="1022" w:type="dxa"/>
          </w:tcPr>
          <w:p w14:paraId="1F3D1FFD" w14:textId="77777777" w:rsidR="00BD230F" w:rsidRDefault="00BD230F">
            <w:pPr>
              <w:cnfStyle w:val="000000000000" w:firstRow="0" w:lastRow="0" w:firstColumn="0" w:lastColumn="0" w:oddVBand="0" w:evenVBand="0" w:oddHBand="0" w:evenHBand="0" w:firstRowFirstColumn="0" w:firstRowLastColumn="0" w:lastRowFirstColumn="0" w:lastRowLastColumn="0"/>
            </w:pPr>
            <w:r>
              <w:t>(2 582)</w:t>
            </w:r>
          </w:p>
        </w:tc>
        <w:tc>
          <w:tcPr>
            <w:tcW w:w="580" w:type="dxa"/>
          </w:tcPr>
          <w:p w14:paraId="0700FA04"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r>
      <w:tr w:rsidR="00BD230F" w14:paraId="4BEB0853"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261C4837" w14:textId="77777777" w:rsidR="00BD230F" w:rsidRDefault="00BD230F">
            <w:r>
              <w:t>Employee benefits</w:t>
            </w:r>
          </w:p>
        </w:tc>
        <w:tc>
          <w:tcPr>
            <w:tcW w:w="894" w:type="dxa"/>
          </w:tcPr>
          <w:p w14:paraId="260B1AE2" w14:textId="77777777" w:rsidR="00BD230F" w:rsidRDefault="00BD230F">
            <w:pPr>
              <w:cnfStyle w:val="000000000000" w:firstRow="0" w:lastRow="0" w:firstColumn="0" w:lastColumn="0" w:oddVBand="0" w:evenVBand="0" w:oddHBand="0" w:evenHBand="0" w:firstRowFirstColumn="0" w:firstRowLastColumn="0" w:lastRowFirstColumn="0" w:lastRowLastColumn="0"/>
            </w:pPr>
            <w:r>
              <w:t>9 349</w:t>
            </w:r>
          </w:p>
        </w:tc>
        <w:tc>
          <w:tcPr>
            <w:tcW w:w="894" w:type="dxa"/>
          </w:tcPr>
          <w:p w14:paraId="13130CB9" w14:textId="77777777" w:rsidR="00BD230F" w:rsidRDefault="00BD230F">
            <w:pPr>
              <w:cnfStyle w:val="000000000000" w:firstRow="0" w:lastRow="0" w:firstColumn="0" w:lastColumn="0" w:oddVBand="0" w:evenVBand="0" w:oddHBand="0" w:evenHBand="0" w:firstRowFirstColumn="0" w:firstRowLastColumn="0" w:lastRowFirstColumn="0" w:lastRowLastColumn="0"/>
            </w:pPr>
            <w:r>
              <w:t>9 342</w:t>
            </w:r>
          </w:p>
        </w:tc>
        <w:tc>
          <w:tcPr>
            <w:tcW w:w="895" w:type="dxa"/>
          </w:tcPr>
          <w:p w14:paraId="5CDBC6A9" w14:textId="77777777" w:rsidR="00BD230F" w:rsidRDefault="00BD230F">
            <w:pPr>
              <w:cnfStyle w:val="000000000000" w:firstRow="0" w:lastRow="0" w:firstColumn="0" w:lastColumn="0" w:oddVBand="0" w:evenVBand="0" w:oddHBand="0" w:evenHBand="0" w:firstRowFirstColumn="0" w:firstRowLastColumn="0" w:lastRowFirstColumn="0" w:lastRowLastColumn="0"/>
            </w:pPr>
            <w:r>
              <w:t>9 384</w:t>
            </w:r>
          </w:p>
        </w:tc>
        <w:tc>
          <w:tcPr>
            <w:tcW w:w="1064" w:type="dxa"/>
          </w:tcPr>
          <w:p w14:paraId="766116BC" w14:textId="77777777" w:rsidR="00BD230F" w:rsidRDefault="00BD230F">
            <w:pPr>
              <w:cnfStyle w:val="000000000000" w:firstRow="0" w:lastRow="0" w:firstColumn="0" w:lastColumn="0" w:oddVBand="0" w:evenVBand="0" w:oddHBand="0" w:evenHBand="0" w:firstRowFirstColumn="0" w:firstRowLastColumn="0" w:lastRowFirstColumn="0" w:lastRowLastColumn="0"/>
            </w:pPr>
            <w:r>
              <w:t>35</w:t>
            </w:r>
          </w:p>
        </w:tc>
        <w:tc>
          <w:tcPr>
            <w:tcW w:w="574" w:type="dxa"/>
          </w:tcPr>
          <w:p w14:paraId="05B2263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22" w:type="dxa"/>
          </w:tcPr>
          <w:p w14:paraId="1E7169B2" w14:textId="77777777" w:rsidR="00BD230F" w:rsidRDefault="00BD230F">
            <w:pPr>
              <w:cnfStyle w:val="000000000000" w:firstRow="0" w:lastRow="0" w:firstColumn="0" w:lastColumn="0" w:oddVBand="0" w:evenVBand="0" w:oddHBand="0" w:evenHBand="0" w:firstRowFirstColumn="0" w:firstRowLastColumn="0" w:lastRowFirstColumn="0" w:lastRowLastColumn="0"/>
            </w:pPr>
            <w:r>
              <w:t>42</w:t>
            </w:r>
          </w:p>
        </w:tc>
        <w:tc>
          <w:tcPr>
            <w:tcW w:w="580" w:type="dxa"/>
          </w:tcPr>
          <w:p w14:paraId="7FF0975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C2854C3"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12AB2DA6" w14:textId="77777777" w:rsidR="00BD230F" w:rsidRDefault="00BD230F">
            <w:r>
              <w:t>Superannuation</w:t>
            </w:r>
          </w:p>
        </w:tc>
        <w:tc>
          <w:tcPr>
            <w:tcW w:w="894" w:type="dxa"/>
          </w:tcPr>
          <w:p w14:paraId="4C02F672" w14:textId="77777777" w:rsidR="00BD230F" w:rsidRDefault="00BD230F">
            <w:pPr>
              <w:cnfStyle w:val="000000000000" w:firstRow="0" w:lastRow="0" w:firstColumn="0" w:lastColumn="0" w:oddVBand="0" w:evenVBand="0" w:oddHBand="0" w:evenHBand="0" w:firstRowFirstColumn="0" w:firstRowLastColumn="0" w:lastRowFirstColumn="0" w:lastRowLastColumn="0"/>
            </w:pPr>
            <w:r>
              <w:t>31 842</w:t>
            </w:r>
          </w:p>
        </w:tc>
        <w:tc>
          <w:tcPr>
            <w:tcW w:w="894" w:type="dxa"/>
          </w:tcPr>
          <w:p w14:paraId="28B555A6" w14:textId="77777777" w:rsidR="00BD230F" w:rsidRDefault="00BD230F">
            <w:pPr>
              <w:cnfStyle w:val="000000000000" w:firstRow="0" w:lastRow="0" w:firstColumn="0" w:lastColumn="0" w:oddVBand="0" w:evenVBand="0" w:oddHBand="0" w:evenHBand="0" w:firstRowFirstColumn="0" w:firstRowLastColumn="0" w:lastRowFirstColumn="0" w:lastRowLastColumn="0"/>
            </w:pPr>
            <w:r>
              <w:t>28 774</w:t>
            </w:r>
          </w:p>
        </w:tc>
        <w:tc>
          <w:tcPr>
            <w:tcW w:w="895" w:type="dxa"/>
          </w:tcPr>
          <w:p w14:paraId="4FA379CD" w14:textId="77777777" w:rsidR="00BD230F" w:rsidRDefault="00BD230F">
            <w:pPr>
              <w:cnfStyle w:val="000000000000" w:firstRow="0" w:lastRow="0" w:firstColumn="0" w:lastColumn="0" w:oddVBand="0" w:evenVBand="0" w:oddHBand="0" w:evenHBand="0" w:firstRowFirstColumn="0" w:firstRowLastColumn="0" w:lastRowFirstColumn="0" w:lastRowLastColumn="0"/>
            </w:pPr>
            <w:r>
              <w:t>27 217</w:t>
            </w:r>
          </w:p>
        </w:tc>
        <w:tc>
          <w:tcPr>
            <w:tcW w:w="1064" w:type="dxa"/>
          </w:tcPr>
          <w:p w14:paraId="4D8485AA" w14:textId="77777777" w:rsidR="00BD230F" w:rsidRDefault="00BD230F">
            <w:pPr>
              <w:cnfStyle w:val="000000000000" w:firstRow="0" w:lastRow="0" w:firstColumn="0" w:lastColumn="0" w:oddVBand="0" w:evenVBand="0" w:oddHBand="0" w:evenHBand="0" w:firstRowFirstColumn="0" w:firstRowLastColumn="0" w:lastRowFirstColumn="0" w:lastRowLastColumn="0"/>
            </w:pPr>
            <w:r>
              <w:t>(4 624)</w:t>
            </w:r>
          </w:p>
        </w:tc>
        <w:tc>
          <w:tcPr>
            <w:tcW w:w="574" w:type="dxa"/>
          </w:tcPr>
          <w:p w14:paraId="70089C94" w14:textId="77777777" w:rsidR="00BD230F" w:rsidRDefault="00BD230F">
            <w:pPr>
              <w:cnfStyle w:val="000000000000" w:firstRow="0" w:lastRow="0" w:firstColumn="0" w:lastColumn="0" w:oddVBand="0" w:evenVBand="0" w:oddHBand="0" w:evenHBand="0" w:firstRowFirstColumn="0" w:firstRowLastColumn="0" w:lastRowFirstColumn="0" w:lastRowLastColumn="0"/>
            </w:pPr>
            <w:r>
              <w:t>(15)</w:t>
            </w:r>
          </w:p>
        </w:tc>
        <w:tc>
          <w:tcPr>
            <w:tcW w:w="1022" w:type="dxa"/>
          </w:tcPr>
          <w:p w14:paraId="156BC118" w14:textId="77777777" w:rsidR="00BD230F" w:rsidRDefault="00BD230F">
            <w:pPr>
              <w:cnfStyle w:val="000000000000" w:firstRow="0" w:lastRow="0" w:firstColumn="0" w:lastColumn="0" w:oddVBand="0" w:evenVBand="0" w:oddHBand="0" w:evenHBand="0" w:firstRowFirstColumn="0" w:firstRowLastColumn="0" w:lastRowFirstColumn="0" w:lastRowLastColumn="0"/>
            </w:pPr>
            <w:r>
              <w:t>(1 556)</w:t>
            </w:r>
          </w:p>
        </w:tc>
        <w:tc>
          <w:tcPr>
            <w:tcW w:w="580" w:type="dxa"/>
          </w:tcPr>
          <w:p w14:paraId="61DB7BC6"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r>
      <w:tr w:rsidR="00BD230F" w14:paraId="75367011"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7248A403" w14:textId="77777777" w:rsidR="00BD230F" w:rsidRDefault="00BD230F">
            <w:r>
              <w:t>Other provisions</w:t>
            </w:r>
          </w:p>
        </w:tc>
        <w:tc>
          <w:tcPr>
            <w:tcW w:w="894" w:type="dxa"/>
            <w:tcBorders>
              <w:bottom w:val="single" w:sz="6" w:space="0" w:color="auto"/>
            </w:tcBorders>
          </w:tcPr>
          <w:p w14:paraId="67C90BDC" w14:textId="77777777" w:rsidR="00BD230F" w:rsidRDefault="00BD230F">
            <w:pPr>
              <w:cnfStyle w:val="000000000000" w:firstRow="0" w:lastRow="0" w:firstColumn="0" w:lastColumn="0" w:oddVBand="0" w:evenVBand="0" w:oddHBand="0" w:evenHBand="0" w:firstRowFirstColumn="0" w:firstRowLastColumn="0" w:lastRowFirstColumn="0" w:lastRowLastColumn="0"/>
            </w:pPr>
            <w:r>
              <w:t>1 355</w:t>
            </w:r>
          </w:p>
        </w:tc>
        <w:tc>
          <w:tcPr>
            <w:tcW w:w="894" w:type="dxa"/>
            <w:tcBorders>
              <w:bottom w:val="single" w:sz="6" w:space="0" w:color="auto"/>
            </w:tcBorders>
          </w:tcPr>
          <w:p w14:paraId="26D8F208" w14:textId="77777777" w:rsidR="00BD230F" w:rsidRDefault="00BD230F">
            <w:pPr>
              <w:cnfStyle w:val="000000000000" w:firstRow="0" w:lastRow="0" w:firstColumn="0" w:lastColumn="0" w:oddVBand="0" w:evenVBand="0" w:oddHBand="0" w:evenHBand="0" w:firstRowFirstColumn="0" w:firstRowLastColumn="0" w:lastRowFirstColumn="0" w:lastRowLastColumn="0"/>
            </w:pPr>
            <w:r>
              <w:t>1 444</w:t>
            </w:r>
          </w:p>
        </w:tc>
        <w:tc>
          <w:tcPr>
            <w:tcW w:w="895" w:type="dxa"/>
            <w:tcBorders>
              <w:bottom w:val="single" w:sz="6" w:space="0" w:color="auto"/>
            </w:tcBorders>
          </w:tcPr>
          <w:p w14:paraId="6BC9E117"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1 597</w:t>
            </w:r>
          </w:p>
        </w:tc>
        <w:tc>
          <w:tcPr>
            <w:tcW w:w="1064" w:type="dxa"/>
            <w:tcBorders>
              <w:bottom w:val="single" w:sz="6" w:space="0" w:color="auto"/>
            </w:tcBorders>
          </w:tcPr>
          <w:p w14:paraId="3ACD146F" w14:textId="77777777" w:rsidR="00BD230F" w:rsidRDefault="00BD230F">
            <w:pPr>
              <w:cnfStyle w:val="000000000000" w:firstRow="0" w:lastRow="0" w:firstColumn="0" w:lastColumn="0" w:oddVBand="0" w:evenVBand="0" w:oddHBand="0" w:evenHBand="0" w:firstRowFirstColumn="0" w:firstRowLastColumn="0" w:lastRowFirstColumn="0" w:lastRowLastColumn="0"/>
            </w:pPr>
            <w:r>
              <w:t>241</w:t>
            </w:r>
          </w:p>
        </w:tc>
        <w:tc>
          <w:tcPr>
            <w:tcW w:w="574" w:type="dxa"/>
            <w:tcBorders>
              <w:bottom w:val="single" w:sz="6" w:space="0" w:color="auto"/>
            </w:tcBorders>
          </w:tcPr>
          <w:p w14:paraId="6895C183"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1022" w:type="dxa"/>
            <w:tcBorders>
              <w:bottom w:val="single" w:sz="6" w:space="0" w:color="auto"/>
            </w:tcBorders>
          </w:tcPr>
          <w:p w14:paraId="542D9A9A" w14:textId="77777777" w:rsidR="00BD230F" w:rsidRDefault="00BD230F">
            <w:pPr>
              <w:cnfStyle w:val="000000000000" w:firstRow="0" w:lastRow="0" w:firstColumn="0" w:lastColumn="0" w:oddVBand="0" w:evenVBand="0" w:oddHBand="0" w:evenHBand="0" w:firstRowFirstColumn="0" w:firstRowLastColumn="0" w:lastRowFirstColumn="0" w:lastRowLastColumn="0"/>
            </w:pPr>
            <w:r>
              <w:t>153</w:t>
            </w:r>
          </w:p>
        </w:tc>
        <w:tc>
          <w:tcPr>
            <w:tcW w:w="580" w:type="dxa"/>
            <w:tcBorders>
              <w:bottom w:val="single" w:sz="6" w:space="0" w:color="auto"/>
            </w:tcBorders>
          </w:tcPr>
          <w:p w14:paraId="7490E1E1"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r>
      <w:tr w:rsidR="00BD230F" w14:paraId="043A1F78"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bottom w:val="single" w:sz="6" w:space="0" w:color="auto"/>
            </w:tcBorders>
          </w:tcPr>
          <w:p w14:paraId="44763BC7" w14:textId="77777777" w:rsidR="00BD230F" w:rsidRDefault="00BD230F">
            <w:r>
              <w:rPr>
                <w:b/>
              </w:rPr>
              <w:t>Total liabilities</w:t>
            </w:r>
          </w:p>
        </w:tc>
        <w:tc>
          <w:tcPr>
            <w:tcW w:w="894" w:type="dxa"/>
            <w:tcBorders>
              <w:top w:val="single" w:sz="6" w:space="0" w:color="auto"/>
              <w:bottom w:val="single" w:sz="6" w:space="0" w:color="auto"/>
            </w:tcBorders>
          </w:tcPr>
          <w:p w14:paraId="06E0280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164 244</w:t>
            </w:r>
          </w:p>
        </w:tc>
        <w:tc>
          <w:tcPr>
            <w:tcW w:w="894" w:type="dxa"/>
            <w:tcBorders>
              <w:top w:val="single" w:sz="6" w:space="0" w:color="auto"/>
              <w:bottom w:val="single" w:sz="6" w:space="0" w:color="auto"/>
            </w:tcBorders>
          </w:tcPr>
          <w:p w14:paraId="606C22C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153 965</w:t>
            </w:r>
          </w:p>
        </w:tc>
        <w:tc>
          <w:tcPr>
            <w:tcW w:w="895" w:type="dxa"/>
            <w:tcBorders>
              <w:top w:val="single" w:sz="6" w:space="0" w:color="auto"/>
              <w:bottom w:val="single" w:sz="6" w:space="0" w:color="auto"/>
            </w:tcBorders>
          </w:tcPr>
          <w:p w14:paraId="2F7F19C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150 617</w:t>
            </w:r>
          </w:p>
        </w:tc>
        <w:tc>
          <w:tcPr>
            <w:tcW w:w="1064" w:type="dxa"/>
            <w:tcBorders>
              <w:top w:val="single" w:sz="6" w:space="0" w:color="auto"/>
              <w:bottom w:val="single" w:sz="6" w:space="0" w:color="auto"/>
            </w:tcBorders>
          </w:tcPr>
          <w:p w14:paraId="3A0C362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(13 627)</w:t>
            </w:r>
          </w:p>
        </w:tc>
        <w:tc>
          <w:tcPr>
            <w:tcW w:w="574" w:type="dxa"/>
            <w:tcBorders>
              <w:top w:val="single" w:sz="6" w:space="0" w:color="auto"/>
              <w:bottom w:val="single" w:sz="6" w:space="0" w:color="auto"/>
            </w:tcBorders>
          </w:tcPr>
          <w:p w14:paraId="0185D6E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w:t>
            </w:r>
          </w:p>
        </w:tc>
        <w:tc>
          <w:tcPr>
            <w:tcW w:w="1022" w:type="dxa"/>
            <w:tcBorders>
              <w:top w:val="single" w:sz="6" w:space="0" w:color="auto"/>
              <w:bottom w:val="single" w:sz="6" w:space="0" w:color="auto"/>
            </w:tcBorders>
          </w:tcPr>
          <w:p w14:paraId="0692FF6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(3 349)</w:t>
            </w:r>
          </w:p>
        </w:tc>
        <w:tc>
          <w:tcPr>
            <w:tcW w:w="580" w:type="dxa"/>
            <w:tcBorders>
              <w:top w:val="single" w:sz="6" w:space="0" w:color="auto"/>
              <w:bottom w:val="single" w:sz="6" w:space="0" w:color="auto"/>
            </w:tcBorders>
          </w:tcPr>
          <w:p w14:paraId="505C692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w:t>
            </w:r>
          </w:p>
        </w:tc>
      </w:tr>
      <w:tr w:rsidR="00BD230F" w14:paraId="644D0ED7"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bottom w:val="single" w:sz="6" w:space="0" w:color="auto"/>
            </w:tcBorders>
          </w:tcPr>
          <w:p w14:paraId="44D5F837" w14:textId="77777777" w:rsidR="00BD230F" w:rsidRDefault="00BD230F">
            <w:r>
              <w:rPr>
                <w:b/>
              </w:rPr>
              <w:t>Net assets</w:t>
            </w:r>
          </w:p>
        </w:tc>
        <w:tc>
          <w:tcPr>
            <w:tcW w:w="894" w:type="dxa"/>
            <w:tcBorders>
              <w:top w:val="single" w:sz="6" w:space="0" w:color="auto"/>
              <w:bottom w:val="single" w:sz="6" w:space="0" w:color="auto"/>
            </w:tcBorders>
          </w:tcPr>
          <w:p w14:paraId="5FA023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129 415</w:t>
            </w:r>
          </w:p>
        </w:tc>
        <w:tc>
          <w:tcPr>
            <w:tcW w:w="894" w:type="dxa"/>
            <w:tcBorders>
              <w:top w:val="single" w:sz="6" w:space="0" w:color="auto"/>
              <w:bottom w:val="single" w:sz="6" w:space="0" w:color="auto"/>
            </w:tcBorders>
          </w:tcPr>
          <w:p w14:paraId="1D82D20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138 354</w:t>
            </w:r>
          </w:p>
        </w:tc>
        <w:tc>
          <w:tcPr>
            <w:tcW w:w="895" w:type="dxa"/>
            <w:tcBorders>
              <w:top w:val="single" w:sz="6" w:space="0" w:color="auto"/>
              <w:bottom w:val="single" w:sz="6" w:space="0" w:color="auto"/>
            </w:tcBorders>
          </w:tcPr>
          <w:p w14:paraId="3EC0B69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153 799</w:t>
            </w:r>
          </w:p>
        </w:tc>
        <w:tc>
          <w:tcPr>
            <w:tcW w:w="1064" w:type="dxa"/>
            <w:tcBorders>
              <w:top w:val="single" w:sz="6" w:space="0" w:color="auto"/>
              <w:bottom w:val="single" w:sz="6" w:space="0" w:color="auto"/>
            </w:tcBorders>
          </w:tcPr>
          <w:p w14:paraId="022929A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24 383</w:t>
            </w:r>
          </w:p>
        </w:tc>
        <w:tc>
          <w:tcPr>
            <w:tcW w:w="574" w:type="dxa"/>
            <w:tcBorders>
              <w:top w:val="single" w:sz="6" w:space="0" w:color="auto"/>
              <w:bottom w:val="single" w:sz="6" w:space="0" w:color="auto"/>
            </w:tcBorders>
          </w:tcPr>
          <w:p w14:paraId="002FB60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w:t>
            </w:r>
          </w:p>
        </w:tc>
        <w:tc>
          <w:tcPr>
            <w:tcW w:w="1022" w:type="dxa"/>
            <w:tcBorders>
              <w:top w:val="single" w:sz="6" w:space="0" w:color="auto"/>
              <w:bottom w:val="single" w:sz="6" w:space="0" w:color="auto"/>
            </w:tcBorders>
          </w:tcPr>
          <w:p w14:paraId="4165D8A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15 445</w:t>
            </w:r>
          </w:p>
        </w:tc>
        <w:tc>
          <w:tcPr>
            <w:tcW w:w="580" w:type="dxa"/>
            <w:tcBorders>
              <w:top w:val="single" w:sz="6" w:space="0" w:color="auto"/>
              <w:bottom w:val="single" w:sz="6" w:space="0" w:color="auto"/>
            </w:tcBorders>
          </w:tcPr>
          <w:p w14:paraId="7B36119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w:t>
            </w:r>
          </w:p>
        </w:tc>
      </w:tr>
      <w:tr w:rsidR="00BD230F" w14:paraId="320E3310"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7B3F313B" w14:textId="77777777" w:rsidR="00BD230F" w:rsidRDefault="00BD230F">
            <w:r>
              <w:t>Accumulated surplus/(deficit)</w:t>
            </w:r>
          </w:p>
        </w:tc>
        <w:tc>
          <w:tcPr>
            <w:tcW w:w="894" w:type="dxa"/>
            <w:tcBorders>
              <w:top w:val="single" w:sz="6" w:space="0" w:color="auto"/>
            </w:tcBorders>
          </w:tcPr>
          <w:p w14:paraId="4250B08D" w14:textId="77777777" w:rsidR="00BD230F" w:rsidRDefault="00BD230F">
            <w:pPr>
              <w:cnfStyle w:val="000000000000" w:firstRow="0" w:lastRow="0" w:firstColumn="0" w:lastColumn="0" w:oddVBand="0" w:evenVBand="0" w:oddHBand="0" w:evenHBand="0" w:firstRowFirstColumn="0" w:firstRowLastColumn="0" w:lastRowFirstColumn="0" w:lastRowLastColumn="0"/>
            </w:pPr>
            <w:r>
              <w:t>43 812</w:t>
            </w:r>
          </w:p>
        </w:tc>
        <w:tc>
          <w:tcPr>
            <w:tcW w:w="894" w:type="dxa"/>
            <w:tcBorders>
              <w:top w:val="single" w:sz="6" w:space="0" w:color="auto"/>
            </w:tcBorders>
          </w:tcPr>
          <w:p w14:paraId="2C91DE7A" w14:textId="77777777" w:rsidR="00BD230F" w:rsidRDefault="00BD230F">
            <w:pPr>
              <w:cnfStyle w:val="000000000000" w:firstRow="0" w:lastRow="0" w:firstColumn="0" w:lastColumn="0" w:oddVBand="0" w:evenVBand="0" w:oddHBand="0" w:evenHBand="0" w:firstRowFirstColumn="0" w:firstRowLastColumn="0" w:lastRowFirstColumn="0" w:lastRowLastColumn="0"/>
            </w:pPr>
            <w:r>
              <w:t>52 355</w:t>
            </w:r>
          </w:p>
        </w:tc>
        <w:tc>
          <w:tcPr>
            <w:tcW w:w="895" w:type="dxa"/>
            <w:tcBorders>
              <w:top w:val="single" w:sz="6" w:space="0" w:color="auto"/>
            </w:tcBorders>
          </w:tcPr>
          <w:p w14:paraId="7310AC35" w14:textId="77777777" w:rsidR="00BD230F" w:rsidRDefault="00BD230F">
            <w:pPr>
              <w:cnfStyle w:val="000000000000" w:firstRow="0" w:lastRow="0" w:firstColumn="0" w:lastColumn="0" w:oddVBand="0" w:evenVBand="0" w:oddHBand="0" w:evenHBand="0" w:firstRowFirstColumn="0" w:firstRowLastColumn="0" w:lastRowFirstColumn="0" w:lastRowLastColumn="0"/>
            </w:pPr>
            <w:r>
              <w:t>58 642</w:t>
            </w:r>
          </w:p>
        </w:tc>
        <w:tc>
          <w:tcPr>
            <w:tcW w:w="1064" w:type="dxa"/>
            <w:tcBorders>
              <w:top w:val="single" w:sz="6" w:space="0" w:color="auto"/>
            </w:tcBorders>
          </w:tcPr>
          <w:p w14:paraId="61AB6ECE" w14:textId="77777777" w:rsidR="00BD230F" w:rsidRDefault="00BD230F">
            <w:pPr>
              <w:cnfStyle w:val="000000000000" w:firstRow="0" w:lastRow="0" w:firstColumn="0" w:lastColumn="0" w:oddVBand="0" w:evenVBand="0" w:oddHBand="0" w:evenHBand="0" w:firstRowFirstColumn="0" w:firstRowLastColumn="0" w:lastRowFirstColumn="0" w:lastRowLastColumn="0"/>
            </w:pPr>
            <w:r>
              <w:t>14 830</w:t>
            </w:r>
          </w:p>
        </w:tc>
        <w:tc>
          <w:tcPr>
            <w:tcW w:w="574" w:type="dxa"/>
            <w:tcBorders>
              <w:top w:val="single" w:sz="6" w:space="0" w:color="auto"/>
            </w:tcBorders>
          </w:tcPr>
          <w:p w14:paraId="08C6B0ED" w14:textId="77777777" w:rsidR="00BD230F" w:rsidRDefault="00BD230F">
            <w:pPr>
              <w:cnfStyle w:val="000000000000" w:firstRow="0" w:lastRow="0" w:firstColumn="0" w:lastColumn="0" w:oddVBand="0" w:evenVBand="0" w:oddHBand="0" w:evenHBand="0" w:firstRowFirstColumn="0" w:firstRowLastColumn="0" w:lastRowFirstColumn="0" w:lastRowLastColumn="0"/>
            </w:pPr>
            <w:r>
              <w:t>34</w:t>
            </w:r>
          </w:p>
        </w:tc>
        <w:tc>
          <w:tcPr>
            <w:tcW w:w="1022" w:type="dxa"/>
            <w:tcBorders>
              <w:top w:val="single" w:sz="6" w:space="0" w:color="auto"/>
            </w:tcBorders>
          </w:tcPr>
          <w:p w14:paraId="497E30A4" w14:textId="77777777" w:rsidR="00BD230F" w:rsidRDefault="00BD230F">
            <w:pPr>
              <w:cnfStyle w:val="000000000000" w:firstRow="0" w:lastRow="0" w:firstColumn="0" w:lastColumn="0" w:oddVBand="0" w:evenVBand="0" w:oddHBand="0" w:evenHBand="0" w:firstRowFirstColumn="0" w:firstRowLastColumn="0" w:lastRowFirstColumn="0" w:lastRowLastColumn="0"/>
            </w:pPr>
            <w:r>
              <w:t>6 286</w:t>
            </w:r>
          </w:p>
        </w:tc>
        <w:tc>
          <w:tcPr>
            <w:tcW w:w="580" w:type="dxa"/>
            <w:tcBorders>
              <w:top w:val="single" w:sz="6" w:space="0" w:color="auto"/>
            </w:tcBorders>
          </w:tcPr>
          <w:p w14:paraId="091CD46E" w14:textId="77777777" w:rsidR="00BD230F" w:rsidRDefault="00BD230F">
            <w:pPr>
              <w:cnfStyle w:val="000000000000" w:firstRow="0" w:lastRow="0" w:firstColumn="0" w:lastColumn="0" w:oddVBand="0" w:evenVBand="0" w:oddHBand="0" w:evenHBand="0" w:firstRowFirstColumn="0" w:firstRowLastColumn="0" w:lastRowFirstColumn="0" w:lastRowLastColumn="0"/>
            </w:pPr>
            <w:r>
              <w:t>12</w:t>
            </w:r>
          </w:p>
        </w:tc>
      </w:tr>
      <w:tr w:rsidR="00BD230F" w14:paraId="215EA2BA"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65C9C201" w14:textId="77777777" w:rsidR="00BD230F" w:rsidRDefault="00BD230F">
            <w:r>
              <w:t>Reserves</w:t>
            </w:r>
          </w:p>
        </w:tc>
        <w:tc>
          <w:tcPr>
            <w:tcW w:w="894" w:type="dxa"/>
            <w:tcBorders>
              <w:bottom w:val="single" w:sz="6" w:space="0" w:color="auto"/>
            </w:tcBorders>
          </w:tcPr>
          <w:p w14:paraId="08248E5D" w14:textId="77777777" w:rsidR="00BD230F" w:rsidRDefault="00BD230F">
            <w:pPr>
              <w:cnfStyle w:val="000000000000" w:firstRow="0" w:lastRow="0" w:firstColumn="0" w:lastColumn="0" w:oddVBand="0" w:evenVBand="0" w:oddHBand="0" w:evenHBand="0" w:firstRowFirstColumn="0" w:firstRowLastColumn="0" w:lastRowFirstColumn="0" w:lastRowLastColumn="0"/>
            </w:pPr>
            <w:r>
              <w:t>85 604</w:t>
            </w:r>
          </w:p>
        </w:tc>
        <w:tc>
          <w:tcPr>
            <w:tcW w:w="894" w:type="dxa"/>
            <w:tcBorders>
              <w:bottom w:val="single" w:sz="6" w:space="0" w:color="auto"/>
            </w:tcBorders>
          </w:tcPr>
          <w:p w14:paraId="7D762BC5" w14:textId="77777777" w:rsidR="00BD230F" w:rsidRDefault="00BD230F">
            <w:pPr>
              <w:cnfStyle w:val="000000000000" w:firstRow="0" w:lastRow="0" w:firstColumn="0" w:lastColumn="0" w:oddVBand="0" w:evenVBand="0" w:oddHBand="0" w:evenHBand="0" w:firstRowFirstColumn="0" w:firstRowLastColumn="0" w:lastRowFirstColumn="0" w:lastRowLastColumn="0"/>
            </w:pPr>
            <w:r>
              <w:t>85 999</w:t>
            </w:r>
          </w:p>
        </w:tc>
        <w:tc>
          <w:tcPr>
            <w:tcW w:w="895" w:type="dxa"/>
            <w:tcBorders>
              <w:bottom w:val="single" w:sz="6" w:space="0" w:color="auto"/>
            </w:tcBorders>
          </w:tcPr>
          <w:p w14:paraId="397A284B" w14:textId="77777777" w:rsidR="00BD230F" w:rsidRDefault="00BD230F">
            <w:pPr>
              <w:cnfStyle w:val="000000000000" w:firstRow="0" w:lastRow="0" w:firstColumn="0" w:lastColumn="0" w:oddVBand="0" w:evenVBand="0" w:oddHBand="0" w:evenHBand="0" w:firstRowFirstColumn="0" w:firstRowLastColumn="0" w:lastRowFirstColumn="0" w:lastRowLastColumn="0"/>
            </w:pPr>
            <w:r>
              <w:t>95 157</w:t>
            </w:r>
          </w:p>
        </w:tc>
        <w:tc>
          <w:tcPr>
            <w:tcW w:w="1064" w:type="dxa"/>
            <w:tcBorders>
              <w:bottom w:val="single" w:sz="6" w:space="0" w:color="auto"/>
            </w:tcBorders>
          </w:tcPr>
          <w:p w14:paraId="1E688550" w14:textId="77777777" w:rsidR="00BD230F" w:rsidRDefault="00BD230F">
            <w:pPr>
              <w:cnfStyle w:val="000000000000" w:firstRow="0" w:lastRow="0" w:firstColumn="0" w:lastColumn="0" w:oddVBand="0" w:evenVBand="0" w:oddHBand="0" w:evenHBand="0" w:firstRowFirstColumn="0" w:firstRowLastColumn="0" w:lastRowFirstColumn="0" w:lastRowLastColumn="0"/>
            </w:pPr>
            <w:r>
              <w:t>9 553</w:t>
            </w:r>
          </w:p>
        </w:tc>
        <w:tc>
          <w:tcPr>
            <w:tcW w:w="574" w:type="dxa"/>
            <w:tcBorders>
              <w:bottom w:val="single" w:sz="6" w:space="0" w:color="auto"/>
            </w:tcBorders>
          </w:tcPr>
          <w:p w14:paraId="2ACF0D27"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c>
          <w:tcPr>
            <w:tcW w:w="1022" w:type="dxa"/>
            <w:tcBorders>
              <w:bottom w:val="single" w:sz="6" w:space="0" w:color="auto"/>
            </w:tcBorders>
          </w:tcPr>
          <w:p w14:paraId="643868C2" w14:textId="77777777" w:rsidR="00BD230F" w:rsidRDefault="00BD230F">
            <w:pPr>
              <w:cnfStyle w:val="000000000000" w:firstRow="0" w:lastRow="0" w:firstColumn="0" w:lastColumn="0" w:oddVBand="0" w:evenVBand="0" w:oddHBand="0" w:evenHBand="0" w:firstRowFirstColumn="0" w:firstRowLastColumn="0" w:lastRowFirstColumn="0" w:lastRowLastColumn="0"/>
            </w:pPr>
            <w:r>
              <w:t>9 158</w:t>
            </w:r>
          </w:p>
        </w:tc>
        <w:tc>
          <w:tcPr>
            <w:tcW w:w="580" w:type="dxa"/>
            <w:tcBorders>
              <w:bottom w:val="single" w:sz="6" w:space="0" w:color="auto"/>
            </w:tcBorders>
          </w:tcPr>
          <w:p w14:paraId="6317C147"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r>
      <w:tr w:rsidR="00BD230F" w14:paraId="79C2C16A"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bottom w:val="single" w:sz="6" w:space="0" w:color="auto"/>
            </w:tcBorders>
          </w:tcPr>
          <w:p w14:paraId="46957C8E" w14:textId="77777777" w:rsidR="00BD230F" w:rsidRDefault="00BD230F">
            <w:r>
              <w:rPr>
                <w:b/>
              </w:rPr>
              <w:t>Net worth</w:t>
            </w:r>
          </w:p>
        </w:tc>
        <w:tc>
          <w:tcPr>
            <w:tcW w:w="894" w:type="dxa"/>
            <w:tcBorders>
              <w:top w:val="single" w:sz="6" w:space="0" w:color="auto"/>
              <w:bottom w:val="single" w:sz="6" w:space="0" w:color="auto"/>
            </w:tcBorders>
          </w:tcPr>
          <w:p w14:paraId="6FD83C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129 415</w:t>
            </w:r>
          </w:p>
        </w:tc>
        <w:tc>
          <w:tcPr>
            <w:tcW w:w="894" w:type="dxa"/>
            <w:tcBorders>
              <w:top w:val="single" w:sz="6" w:space="0" w:color="auto"/>
              <w:bottom w:val="single" w:sz="6" w:space="0" w:color="auto"/>
            </w:tcBorders>
          </w:tcPr>
          <w:p w14:paraId="558CA6A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138 354</w:t>
            </w:r>
          </w:p>
        </w:tc>
        <w:tc>
          <w:tcPr>
            <w:tcW w:w="895" w:type="dxa"/>
            <w:tcBorders>
              <w:top w:val="single" w:sz="6" w:space="0" w:color="auto"/>
              <w:bottom w:val="single" w:sz="6" w:space="0" w:color="auto"/>
            </w:tcBorders>
          </w:tcPr>
          <w:p w14:paraId="0FE296C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153 799</w:t>
            </w:r>
          </w:p>
        </w:tc>
        <w:tc>
          <w:tcPr>
            <w:tcW w:w="1064" w:type="dxa"/>
            <w:tcBorders>
              <w:top w:val="single" w:sz="6" w:space="0" w:color="auto"/>
              <w:bottom w:val="single" w:sz="6" w:space="0" w:color="auto"/>
            </w:tcBorders>
          </w:tcPr>
          <w:p w14:paraId="02C04EE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24 383</w:t>
            </w:r>
          </w:p>
        </w:tc>
        <w:tc>
          <w:tcPr>
            <w:tcW w:w="574" w:type="dxa"/>
            <w:tcBorders>
              <w:top w:val="single" w:sz="6" w:space="0" w:color="auto"/>
              <w:bottom w:val="single" w:sz="6" w:space="0" w:color="auto"/>
            </w:tcBorders>
          </w:tcPr>
          <w:p w14:paraId="269ED2C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w:t>
            </w:r>
          </w:p>
        </w:tc>
        <w:tc>
          <w:tcPr>
            <w:tcW w:w="1022" w:type="dxa"/>
            <w:tcBorders>
              <w:top w:val="single" w:sz="6" w:space="0" w:color="auto"/>
              <w:bottom w:val="single" w:sz="6" w:space="0" w:color="auto"/>
            </w:tcBorders>
          </w:tcPr>
          <w:p w14:paraId="3607CE6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15 445</w:t>
            </w:r>
          </w:p>
        </w:tc>
        <w:tc>
          <w:tcPr>
            <w:tcW w:w="580" w:type="dxa"/>
            <w:tcBorders>
              <w:top w:val="single" w:sz="6" w:space="0" w:color="auto"/>
              <w:bottom w:val="single" w:sz="6" w:space="0" w:color="auto"/>
            </w:tcBorders>
          </w:tcPr>
          <w:p w14:paraId="6485BD7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w:t>
            </w:r>
          </w:p>
        </w:tc>
      </w:tr>
      <w:tr w:rsidR="00BD230F" w14:paraId="4FC109F7" w14:textId="77777777" w:rsidTr="00381B68">
        <w:trPr>
          <w:trHeight w:hRule="exact" w:val="113"/>
        </w:trPr>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3F830661" w14:textId="77777777" w:rsidR="00BD230F" w:rsidRDefault="00BD230F"/>
        </w:tc>
        <w:tc>
          <w:tcPr>
            <w:tcW w:w="894" w:type="dxa"/>
            <w:tcBorders>
              <w:top w:val="single" w:sz="6" w:space="0" w:color="auto"/>
            </w:tcBorders>
          </w:tcPr>
          <w:p w14:paraId="20988F4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4" w:type="dxa"/>
            <w:tcBorders>
              <w:top w:val="single" w:sz="6" w:space="0" w:color="auto"/>
            </w:tcBorders>
          </w:tcPr>
          <w:p w14:paraId="17BD810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5" w:type="dxa"/>
            <w:tcBorders>
              <w:top w:val="single" w:sz="6" w:space="0" w:color="auto"/>
            </w:tcBorders>
          </w:tcPr>
          <w:p w14:paraId="5C0C4C3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5ED42C1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74" w:type="dxa"/>
            <w:tcBorders>
              <w:top w:val="single" w:sz="6" w:space="0" w:color="auto"/>
            </w:tcBorders>
          </w:tcPr>
          <w:p w14:paraId="0CAD9B2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2" w:type="dxa"/>
            <w:tcBorders>
              <w:top w:val="single" w:sz="6" w:space="0" w:color="auto"/>
            </w:tcBorders>
          </w:tcPr>
          <w:p w14:paraId="7B26AEC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Borders>
              <w:top w:val="single" w:sz="6" w:space="0" w:color="auto"/>
            </w:tcBorders>
          </w:tcPr>
          <w:p w14:paraId="160B6F7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C5329DD"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3BA836BA" w14:textId="77777777" w:rsidR="00BD230F" w:rsidRDefault="00BD230F">
            <w:r>
              <w:rPr>
                <w:b/>
              </w:rPr>
              <w:t>FISCAL AGGREGATES</w:t>
            </w:r>
          </w:p>
        </w:tc>
        <w:tc>
          <w:tcPr>
            <w:tcW w:w="894" w:type="dxa"/>
          </w:tcPr>
          <w:p w14:paraId="3F4849E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4" w:type="dxa"/>
          </w:tcPr>
          <w:p w14:paraId="5348C01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5" w:type="dxa"/>
          </w:tcPr>
          <w:p w14:paraId="28FE3EF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3CC3942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74" w:type="dxa"/>
          </w:tcPr>
          <w:p w14:paraId="36177C0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2" w:type="dxa"/>
          </w:tcPr>
          <w:p w14:paraId="3DFCF20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2BDEC5B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92D5D6B"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3D79C1DA" w14:textId="77777777" w:rsidR="00BD230F" w:rsidRDefault="00BD230F">
            <w:r>
              <w:t>Net financial worth</w:t>
            </w:r>
          </w:p>
        </w:tc>
        <w:tc>
          <w:tcPr>
            <w:tcW w:w="894" w:type="dxa"/>
          </w:tcPr>
          <w:p w14:paraId="030E9560" w14:textId="77777777" w:rsidR="00BD230F" w:rsidRDefault="00BD230F">
            <w:pPr>
              <w:cnfStyle w:val="000000000000" w:firstRow="0" w:lastRow="0" w:firstColumn="0" w:lastColumn="0" w:oddVBand="0" w:evenVBand="0" w:oddHBand="0" w:evenHBand="0" w:firstRowFirstColumn="0" w:firstRowLastColumn="0" w:lastRowFirstColumn="0" w:lastRowLastColumn="0"/>
            </w:pPr>
            <w:r>
              <w:t>(58 573)</w:t>
            </w:r>
          </w:p>
        </w:tc>
        <w:tc>
          <w:tcPr>
            <w:tcW w:w="894" w:type="dxa"/>
          </w:tcPr>
          <w:p w14:paraId="61853ACC" w14:textId="77777777" w:rsidR="00BD230F" w:rsidRDefault="00BD230F">
            <w:pPr>
              <w:cnfStyle w:val="000000000000" w:firstRow="0" w:lastRow="0" w:firstColumn="0" w:lastColumn="0" w:oddVBand="0" w:evenVBand="0" w:oddHBand="0" w:evenHBand="0" w:firstRowFirstColumn="0" w:firstRowLastColumn="0" w:lastRowFirstColumn="0" w:lastRowLastColumn="0"/>
            </w:pPr>
            <w:r>
              <w:t>(46 460)</w:t>
            </w:r>
          </w:p>
        </w:tc>
        <w:tc>
          <w:tcPr>
            <w:tcW w:w="895" w:type="dxa"/>
          </w:tcPr>
          <w:p w14:paraId="4F2D836B" w14:textId="77777777" w:rsidR="00BD230F" w:rsidRDefault="00BD230F">
            <w:pPr>
              <w:cnfStyle w:val="000000000000" w:firstRow="0" w:lastRow="0" w:firstColumn="0" w:lastColumn="0" w:oddVBand="0" w:evenVBand="0" w:oddHBand="0" w:evenHBand="0" w:firstRowFirstColumn="0" w:firstRowLastColumn="0" w:lastRowFirstColumn="0" w:lastRowLastColumn="0"/>
            </w:pPr>
            <w:r>
              <w:t>(46 239)</w:t>
            </w:r>
          </w:p>
        </w:tc>
        <w:tc>
          <w:tcPr>
            <w:tcW w:w="1064" w:type="dxa"/>
          </w:tcPr>
          <w:p w14:paraId="20179283" w14:textId="77777777" w:rsidR="00BD230F" w:rsidRDefault="00BD230F">
            <w:pPr>
              <w:cnfStyle w:val="000000000000" w:firstRow="0" w:lastRow="0" w:firstColumn="0" w:lastColumn="0" w:oddVBand="0" w:evenVBand="0" w:oddHBand="0" w:evenHBand="0" w:firstRowFirstColumn="0" w:firstRowLastColumn="0" w:lastRowFirstColumn="0" w:lastRowLastColumn="0"/>
            </w:pPr>
            <w:r>
              <w:t>12 334</w:t>
            </w:r>
          </w:p>
        </w:tc>
        <w:tc>
          <w:tcPr>
            <w:tcW w:w="574" w:type="dxa"/>
          </w:tcPr>
          <w:p w14:paraId="435C81FB" w14:textId="77777777" w:rsidR="00BD230F" w:rsidRDefault="00BD230F">
            <w:pPr>
              <w:cnfStyle w:val="000000000000" w:firstRow="0" w:lastRow="0" w:firstColumn="0" w:lastColumn="0" w:oddVBand="0" w:evenVBand="0" w:oddHBand="0" w:evenHBand="0" w:firstRowFirstColumn="0" w:firstRowLastColumn="0" w:lastRowFirstColumn="0" w:lastRowLastColumn="0"/>
            </w:pPr>
            <w:r>
              <w:t>(21)</w:t>
            </w:r>
          </w:p>
        </w:tc>
        <w:tc>
          <w:tcPr>
            <w:tcW w:w="1022" w:type="dxa"/>
          </w:tcPr>
          <w:p w14:paraId="4EF36495" w14:textId="77777777" w:rsidR="00BD230F" w:rsidRDefault="00BD230F">
            <w:pPr>
              <w:cnfStyle w:val="000000000000" w:firstRow="0" w:lastRow="0" w:firstColumn="0" w:lastColumn="0" w:oddVBand="0" w:evenVBand="0" w:oddHBand="0" w:evenHBand="0" w:firstRowFirstColumn="0" w:firstRowLastColumn="0" w:lastRowFirstColumn="0" w:lastRowLastColumn="0"/>
            </w:pPr>
            <w:r>
              <w:t>221</w:t>
            </w:r>
          </w:p>
        </w:tc>
        <w:tc>
          <w:tcPr>
            <w:tcW w:w="580" w:type="dxa"/>
          </w:tcPr>
          <w:p w14:paraId="6A667F4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159CD7C2"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4B75FA92" w14:textId="77777777" w:rsidR="00BD230F" w:rsidRDefault="00BD230F">
            <w:r>
              <w:t>Net financial liabilities</w:t>
            </w:r>
          </w:p>
        </w:tc>
        <w:tc>
          <w:tcPr>
            <w:tcW w:w="894" w:type="dxa"/>
          </w:tcPr>
          <w:p w14:paraId="081A8FA7" w14:textId="77777777" w:rsidR="00BD230F" w:rsidRDefault="00BD230F">
            <w:pPr>
              <w:cnfStyle w:val="000000000000" w:firstRow="0" w:lastRow="0" w:firstColumn="0" w:lastColumn="0" w:oddVBand="0" w:evenVBand="0" w:oddHBand="0" w:evenHBand="0" w:firstRowFirstColumn="0" w:firstRowLastColumn="0" w:lastRowFirstColumn="0" w:lastRowLastColumn="0"/>
            </w:pPr>
            <w:r>
              <w:t>136 842</w:t>
            </w:r>
          </w:p>
        </w:tc>
        <w:tc>
          <w:tcPr>
            <w:tcW w:w="894" w:type="dxa"/>
          </w:tcPr>
          <w:p w14:paraId="7E05C09F" w14:textId="77777777" w:rsidR="00BD230F" w:rsidRDefault="00BD230F">
            <w:pPr>
              <w:cnfStyle w:val="000000000000" w:firstRow="0" w:lastRow="0" w:firstColumn="0" w:lastColumn="0" w:oddVBand="0" w:evenVBand="0" w:oddHBand="0" w:evenHBand="0" w:firstRowFirstColumn="0" w:firstRowLastColumn="0" w:lastRowFirstColumn="0" w:lastRowLastColumn="0"/>
            </w:pPr>
            <w:r>
              <w:t>124 740</w:t>
            </w:r>
          </w:p>
        </w:tc>
        <w:tc>
          <w:tcPr>
            <w:tcW w:w="895" w:type="dxa"/>
          </w:tcPr>
          <w:p w14:paraId="3DBB947D" w14:textId="77777777" w:rsidR="00BD230F" w:rsidRDefault="00BD230F">
            <w:pPr>
              <w:cnfStyle w:val="000000000000" w:firstRow="0" w:lastRow="0" w:firstColumn="0" w:lastColumn="0" w:oddVBand="0" w:evenVBand="0" w:oddHBand="0" w:evenHBand="0" w:firstRowFirstColumn="0" w:firstRowLastColumn="0" w:lastRowFirstColumn="0" w:lastRowLastColumn="0"/>
            </w:pPr>
            <w:r>
              <w:t>119 364</w:t>
            </w:r>
          </w:p>
        </w:tc>
        <w:tc>
          <w:tcPr>
            <w:tcW w:w="1064" w:type="dxa"/>
          </w:tcPr>
          <w:p w14:paraId="603C5BA5" w14:textId="77777777" w:rsidR="00BD230F" w:rsidRDefault="00BD230F">
            <w:pPr>
              <w:cnfStyle w:val="000000000000" w:firstRow="0" w:lastRow="0" w:firstColumn="0" w:lastColumn="0" w:oddVBand="0" w:evenVBand="0" w:oddHBand="0" w:evenHBand="0" w:firstRowFirstColumn="0" w:firstRowLastColumn="0" w:lastRowFirstColumn="0" w:lastRowLastColumn="0"/>
            </w:pPr>
            <w:r>
              <w:t>(17 478)</w:t>
            </w:r>
          </w:p>
        </w:tc>
        <w:tc>
          <w:tcPr>
            <w:tcW w:w="574" w:type="dxa"/>
          </w:tcPr>
          <w:p w14:paraId="0694B9CA"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1022" w:type="dxa"/>
          </w:tcPr>
          <w:p w14:paraId="12A81CA1" w14:textId="77777777" w:rsidR="00BD230F" w:rsidRDefault="00BD230F">
            <w:pPr>
              <w:cnfStyle w:val="000000000000" w:firstRow="0" w:lastRow="0" w:firstColumn="0" w:lastColumn="0" w:oddVBand="0" w:evenVBand="0" w:oddHBand="0" w:evenHBand="0" w:firstRowFirstColumn="0" w:firstRowLastColumn="0" w:lastRowFirstColumn="0" w:lastRowLastColumn="0"/>
            </w:pPr>
            <w:r>
              <w:t>(5 376)</w:t>
            </w:r>
          </w:p>
        </w:tc>
        <w:tc>
          <w:tcPr>
            <w:tcW w:w="580" w:type="dxa"/>
          </w:tcPr>
          <w:p w14:paraId="565F0056"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r>
      <w:tr w:rsidR="00BD230F" w14:paraId="58F9153B"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0AB88A26" w14:textId="77777777" w:rsidR="00BD230F" w:rsidRDefault="00BD230F">
            <w:r>
              <w:t>Net debt</w:t>
            </w:r>
          </w:p>
        </w:tc>
        <w:tc>
          <w:tcPr>
            <w:tcW w:w="894" w:type="dxa"/>
          </w:tcPr>
          <w:p w14:paraId="64988974" w14:textId="77777777" w:rsidR="00BD230F" w:rsidRDefault="00BD230F">
            <w:pPr>
              <w:cnfStyle w:val="000000000000" w:firstRow="0" w:lastRow="0" w:firstColumn="0" w:lastColumn="0" w:oddVBand="0" w:evenVBand="0" w:oddHBand="0" w:evenHBand="0" w:firstRowFirstColumn="0" w:firstRowLastColumn="0" w:lastRowFirstColumn="0" w:lastRowLastColumn="0"/>
            </w:pPr>
            <w:r>
              <w:t>86 735</w:t>
            </w:r>
          </w:p>
        </w:tc>
        <w:tc>
          <w:tcPr>
            <w:tcW w:w="894" w:type="dxa"/>
          </w:tcPr>
          <w:p w14:paraId="4ADE0314" w14:textId="77777777" w:rsidR="00BD230F" w:rsidRDefault="00BD230F">
            <w:pPr>
              <w:cnfStyle w:val="000000000000" w:firstRow="0" w:lastRow="0" w:firstColumn="0" w:lastColumn="0" w:oddVBand="0" w:evenVBand="0" w:oddHBand="0" w:evenHBand="0" w:firstRowFirstColumn="0" w:firstRowLastColumn="0" w:lastRowFirstColumn="0" w:lastRowLastColumn="0"/>
            </w:pPr>
            <w:r>
              <w:t>77 533</w:t>
            </w:r>
          </w:p>
        </w:tc>
        <w:tc>
          <w:tcPr>
            <w:tcW w:w="895" w:type="dxa"/>
          </w:tcPr>
          <w:p w14:paraId="4228EB3C" w14:textId="77777777" w:rsidR="00BD230F" w:rsidRDefault="00BD230F">
            <w:pPr>
              <w:cnfStyle w:val="000000000000" w:firstRow="0" w:lastRow="0" w:firstColumn="0" w:lastColumn="0" w:oddVBand="0" w:evenVBand="0" w:oddHBand="0" w:evenHBand="0" w:firstRowFirstColumn="0" w:firstRowLastColumn="0" w:lastRowFirstColumn="0" w:lastRowLastColumn="0"/>
            </w:pPr>
            <w:r>
              <w:t>72 734</w:t>
            </w:r>
          </w:p>
        </w:tc>
        <w:tc>
          <w:tcPr>
            <w:tcW w:w="1064" w:type="dxa"/>
          </w:tcPr>
          <w:p w14:paraId="36D535E3" w14:textId="77777777" w:rsidR="00BD230F" w:rsidRDefault="00BD230F">
            <w:pPr>
              <w:cnfStyle w:val="000000000000" w:firstRow="0" w:lastRow="0" w:firstColumn="0" w:lastColumn="0" w:oddVBand="0" w:evenVBand="0" w:oddHBand="0" w:evenHBand="0" w:firstRowFirstColumn="0" w:firstRowLastColumn="0" w:lastRowFirstColumn="0" w:lastRowLastColumn="0"/>
            </w:pPr>
            <w:r>
              <w:t>(14 001)</w:t>
            </w:r>
          </w:p>
        </w:tc>
        <w:tc>
          <w:tcPr>
            <w:tcW w:w="574" w:type="dxa"/>
          </w:tcPr>
          <w:p w14:paraId="2C811E2E" w14:textId="77777777" w:rsidR="00BD230F" w:rsidRDefault="00BD230F">
            <w:pPr>
              <w:cnfStyle w:val="000000000000" w:firstRow="0" w:lastRow="0" w:firstColumn="0" w:lastColumn="0" w:oddVBand="0" w:evenVBand="0" w:oddHBand="0" w:evenHBand="0" w:firstRowFirstColumn="0" w:firstRowLastColumn="0" w:lastRowFirstColumn="0" w:lastRowLastColumn="0"/>
            </w:pPr>
            <w:r>
              <w:t>(16)</w:t>
            </w:r>
          </w:p>
        </w:tc>
        <w:tc>
          <w:tcPr>
            <w:tcW w:w="1022" w:type="dxa"/>
          </w:tcPr>
          <w:p w14:paraId="706FA6F2" w14:textId="77777777" w:rsidR="00BD230F" w:rsidRDefault="00BD230F">
            <w:pPr>
              <w:cnfStyle w:val="000000000000" w:firstRow="0" w:lastRow="0" w:firstColumn="0" w:lastColumn="0" w:oddVBand="0" w:evenVBand="0" w:oddHBand="0" w:evenHBand="0" w:firstRowFirstColumn="0" w:firstRowLastColumn="0" w:lastRowFirstColumn="0" w:lastRowLastColumn="0"/>
            </w:pPr>
            <w:r>
              <w:t>(4 799)</w:t>
            </w:r>
          </w:p>
        </w:tc>
        <w:tc>
          <w:tcPr>
            <w:tcW w:w="580" w:type="dxa"/>
          </w:tcPr>
          <w:p w14:paraId="066482C3" w14:textId="48BB06DF" w:rsidR="00BD230F" w:rsidRDefault="00BD230F">
            <w:pPr>
              <w:cnfStyle w:val="000000000000" w:firstRow="0" w:lastRow="0" w:firstColumn="0" w:lastColumn="0" w:oddVBand="0" w:evenVBand="0" w:oddHBand="0" w:evenHBand="0" w:firstRowFirstColumn="0" w:firstRowLastColumn="0" w:lastRowFirstColumn="0" w:lastRowLastColumn="0"/>
            </w:pPr>
            <w:r>
              <w:t>(6)</w:t>
            </w:r>
          </w:p>
        </w:tc>
      </w:tr>
    </w:tbl>
    <w:p w14:paraId="66B06095" w14:textId="77777777" w:rsidR="00BD230F" w:rsidRDefault="00BD230F" w:rsidP="00BD230F"/>
    <w:p w14:paraId="29C5D4F4" w14:textId="77777777" w:rsidR="00BD230F" w:rsidRDefault="00BD230F" w:rsidP="00F842C5"/>
    <w:p w14:paraId="25875DB3" w14:textId="77777777" w:rsidR="00BD230F" w:rsidRDefault="00BD230F" w:rsidP="00AC68FF">
      <w:pPr>
        <w:pStyle w:val="Heading10"/>
        <w:rPr>
          <w:sz w:val="23"/>
          <w:szCs w:val="26"/>
        </w:rPr>
      </w:pPr>
      <w:r>
        <w:br w:type="page"/>
      </w:r>
    </w:p>
    <w:p w14:paraId="55225353" w14:textId="77777777" w:rsidR="00BD230F" w:rsidRDefault="00BD230F" w:rsidP="00AC68FF">
      <w:pPr>
        <w:pStyle w:val="Heading30"/>
        <w:sectPr w:rsidR="00BD230F" w:rsidSect="00BD230F">
          <w:pgSz w:w="11907" w:h="16839" w:code="9"/>
          <w:pgMar w:top="1134" w:right="1134" w:bottom="1134" w:left="1134" w:header="624" w:footer="567" w:gutter="0"/>
          <w:cols w:sep="1" w:space="567"/>
          <w:docGrid w:linePitch="360"/>
        </w:sectPr>
      </w:pPr>
    </w:p>
    <w:p w14:paraId="20E372F1" w14:textId="77777777" w:rsidR="00BD230F" w:rsidRDefault="00BD230F" w:rsidP="00F842C5">
      <w:pPr>
        <w:pStyle w:val="Heading30"/>
        <w:spacing w:before="0"/>
      </w:pPr>
      <w:r>
        <w:lastRenderedPageBreak/>
        <w:t>Net financial worth</w:t>
      </w:r>
    </w:p>
    <w:p w14:paraId="50BD4E95" w14:textId="77777777" w:rsidR="00BD230F" w:rsidRPr="001915A6" w:rsidRDefault="00BD230F" w:rsidP="00BD230F">
      <w:r w:rsidRPr="001915A6">
        <w:t>Net financial worth is total financial assets minus total liabilities. Net financial worth was $1</w:t>
      </w:r>
      <w:r>
        <w:t>2</w:t>
      </w:r>
      <w:r w:rsidRPr="001915A6">
        <w:t>.</w:t>
      </w:r>
      <w:r>
        <w:t>3</w:t>
      </w:r>
      <w:r w:rsidRPr="001915A6">
        <w:t xml:space="preserve"> billion higher than the published budget. This was due to a decrease in liabilities of $13.6 billion</w:t>
      </w:r>
      <w:r>
        <w:t xml:space="preserve"> partially offset by a decrease in financial assets of $1.3 billion</w:t>
      </w:r>
      <w:r w:rsidRPr="001915A6">
        <w:t xml:space="preserve">.  </w:t>
      </w:r>
    </w:p>
    <w:p w14:paraId="097C8B77" w14:textId="77777777" w:rsidR="00BD230F" w:rsidRDefault="00BD230F" w:rsidP="00BD230F">
      <w:r w:rsidRPr="005A1CD6">
        <w:t>The lower than expected liabilities were primarily due to a $11.</w:t>
      </w:r>
      <w:r>
        <w:t>5</w:t>
      </w:r>
      <w:r w:rsidRPr="005A1CD6">
        <w:t xml:space="preserve"> billion decrease in borrowings and a $4.6 billion decrease in superannuation liability as described under </w:t>
      </w:r>
      <w:r>
        <w:t>n</w:t>
      </w:r>
      <w:r w:rsidRPr="005A1CD6">
        <w:t>et financial liabilities below.</w:t>
      </w:r>
    </w:p>
    <w:p w14:paraId="09FF05D6" w14:textId="77777777" w:rsidR="00BD230F" w:rsidRPr="001915A6" w:rsidRDefault="00BD230F" w:rsidP="00BD230F">
      <w:r w:rsidRPr="001915A6">
        <w:t xml:space="preserve">The </w:t>
      </w:r>
      <w:r>
        <w:t>decrease</w:t>
      </w:r>
      <w:r w:rsidRPr="001915A6">
        <w:t xml:space="preserve"> in financial assets </w:t>
      </w:r>
      <w:r>
        <w:t xml:space="preserve">was </w:t>
      </w:r>
      <w:r w:rsidRPr="001915A6">
        <w:t xml:space="preserve">driven </w:t>
      </w:r>
      <w:r>
        <w:t xml:space="preserve">by a </w:t>
      </w:r>
      <w:r w:rsidRPr="00A43EDB">
        <w:t>decrease in investment in other sector entities</w:t>
      </w:r>
      <w:r>
        <w:t>,</w:t>
      </w:r>
      <w:r w:rsidRPr="00A43EDB">
        <w:t xml:space="preserve"> primarily due to</w:t>
      </w:r>
      <w:r>
        <w:t xml:space="preserve"> a </w:t>
      </w:r>
      <w:r w:rsidRPr="001915A6">
        <w:t xml:space="preserve">reduction in the reported value of assets in the public non-financial corporations sector.  </w:t>
      </w:r>
    </w:p>
    <w:p w14:paraId="178F9FA9" w14:textId="77777777" w:rsidR="00BD230F" w:rsidRPr="00790B81" w:rsidRDefault="00BD230F" w:rsidP="00F842C5">
      <w:pPr>
        <w:pStyle w:val="Heading30"/>
      </w:pPr>
      <w:r w:rsidRPr="00790B81">
        <w:t>Net financial liabilities</w:t>
      </w:r>
    </w:p>
    <w:p w14:paraId="7BECE3B8" w14:textId="77777777" w:rsidR="00BD230F" w:rsidRDefault="00BD230F" w:rsidP="00BD230F">
      <w:bookmarkStart w:id="121" w:name="_Hlk51934929"/>
      <w:r>
        <w:t xml:space="preserve">Net financial liabilities are total liabilities less all financial assets (excluding investments in other sectors). Net financial liabilities were $17.5 billion lower than the published budget. </w:t>
      </w:r>
    </w:p>
    <w:p w14:paraId="49E8F511" w14:textId="77777777" w:rsidR="00BD230F" w:rsidRDefault="00BD230F" w:rsidP="00BD230F">
      <w:r>
        <w:t>The decrease was primarily driven by lower than expected borrowing requirements of $11.5 billion following a higher than expected net cash flows from operating activities as well as a lower than originally forecast capital expenditure. It is also attributable to a decrease in the superannuation liability of $4.6 billion reflecting higher than expected investment returns on superannuation assets as well as an increase in bond yields that underlie the key superannuation valuation assumptions during 2020</w:t>
      </w:r>
      <w:r>
        <w:noBreakHyphen/>
        <w:t>21. The increase in cash and deposits as explained above under net financial worth also contributed to this decrease.</w:t>
      </w:r>
    </w:p>
    <w:p w14:paraId="090E6452" w14:textId="77777777" w:rsidR="00BD230F" w:rsidRPr="00790B81" w:rsidRDefault="00BD230F" w:rsidP="00BD230F">
      <w:r>
        <w:t>It is partially offset by increased payables of $1.1 billion driven by the timing of payments on various capital projects and additional accrued of grants including for COVID-19 business support measures.</w:t>
      </w:r>
    </w:p>
    <w:bookmarkEnd w:id="121"/>
    <w:p w14:paraId="082B5AC9" w14:textId="77777777" w:rsidR="00BD230F" w:rsidRPr="00790B81" w:rsidRDefault="00BD230F" w:rsidP="00F842C5">
      <w:pPr>
        <w:pStyle w:val="Heading30"/>
        <w:spacing w:before="0"/>
      </w:pPr>
      <w:r w:rsidRPr="00790B81">
        <w:br w:type="column"/>
      </w:r>
      <w:r w:rsidRPr="00790B81">
        <w:t xml:space="preserve">Net debt </w:t>
      </w:r>
    </w:p>
    <w:p w14:paraId="02467EF4" w14:textId="77777777" w:rsidR="00BD230F" w:rsidRPr="001915A6" w:rsidRDefault="00BD230F" w:rsidP="00F842C5">
      <w:r w:rsidRPr="001915A6">
        <w:t xml:space="preserve">Net debt equals the sum of deposits held, advances received, government securities, loans and other borrowings less the sum of cash and deposits, advances paid and investments, loans and placements. Net debt was $14 billion lower compared with the published budget. This was due to decreased borrowings as explained under the net financial liabilities above, partially offset by the increase in cash and deposits as described under </w:t>
      </w:r>
      <w:r>
        <w:t>n</w:t>
      </w:r>
      <w:r w:rsidRPr="001915A6">
        <w:t>et financial worth.</w:t>
      </w:r>
    </w:p>
    <w:p w14:paraId="65811760" w14:textId="77777777" w:rsidR="00BD230F" w:rsidRDefault="00BD230F" w:rsidP="00BD230F">
      <w:pPr>
        <w:pStyle w:val="Heading30"/>
      </w:pPr>
      <w:r w:rsidRPr="00790B81">
        <w:t>Non-financial assets</w:t>
      </w:r>
    </w:p>
    <w:p w14:paraId="246ABBAF" w14:textId="77777777" w:rsidR="00BD230F" w:rsidRPr="0057126E" w:rsidRDefault="00BD230F" w:rsidP="00F842C5">
      <w:r w:rsidRPr="00F47214">
        <w:t>Non-financial assets were $12.1 billion higher than the published budget. This was primarily due to the timing of construction in progress balances transfer from the general government sector to other sectors of government.  The revaluation of land and building in the education, creative industries, and environment sectors also contributed to the increase.</w:t>
      </w:r>
    </w:p>
    <w:p w14:paraId="2DAEF215" w14:textId="77777777" w:rsidR="00BD230F" w:rsidRDefault="00BD230F" w:rsidP="00AC68FF"/>
    <w:p w14:paraId="2B89CA60"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p>
    <w:p w14:paraId="602587EF" w14:textId="77777777" w:rsidR="00BD230F" w:rsidRDefault="00BD230F">
      <w:pPr>
        <w:keepLines w:val="0"/>
        <w:rPr>
          <w:rFonts w:asciiTheme="majorHAnsi" w:hAnsiTheme="majorHAnsi"/>
          <w:b/>
          <w:sz w:val="20"/>
          <w:szCs w:val="20"/>
        </w:rPr>
      </w:pPr>
      <w:r>
        <w:br w:type="page"/>
      </w:r>
    </w:p>
    <w:p w14:paraId="1ADCCB78" w14:textId="2A3895E3" w:rsidR="00BD230F" w:rsidRDefault="00BD230F" w:rsidP="00BD230F">
      <w:pPr>
        <w:pStyle w:val="TableHeading"/>
      </w:pPr>
      <w:r>
        <w:lastRenderedPageBreak/>
        <w:t>Consolidated cash flow statement for the year ended 30 June</w:t>
      </w:r>
      <w:r>
        <w:tab/>
        <w:t>($ million)</w:t>
      </w:r>
    </w:p>
    <w:tbl>
      <w:tblPr>
        <w:tblStyle w:val="DTFTable"/>
        <w:tblW w:w="9638" w:type="dxa"/>
        <w:tblLayout w:type="fixed"/>
        <w:tblLook w:val="06A0" w:firstRow="1" w:lastRow="0" w:firstColumn="1" w:lastColumn="0" w:noHBand="1" w:noVBand="1"/>
      </w:tblPr>
      <w:tblGrid>
        <w:gridCol w:w="3715"/>
        <w:gridCol w:w="906"/>
        <w:gridCol w:w="896"/>
        <w:gridCol w:w="881"/>
        <w:gridCol w:w="1064"/>
        <w:gridCol w:w="588"/>
        <w:gridCol w:w="1008"/>
        <w:gridCol w:w="580"/>
      </w:tblGrid>
      <w:tr w:rsidR="00BD230F" w14:paraId="02676708" w14:textId="77777777" w:rsidTr="00381B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5" w:type="dxa"/>
          </w:tcPr>
          <w:p w14:paraId="237686CC" w14:textId="21FC4EEB" w:rsidR="00BD230F" w:rsidRDefault="00BD230F">
            <w:pPr>
              <w:keepNext/>
            </w:pPr>
            <w:r>
              <w:t>General government sector</w:t>
            </w:r>
          </w:p>
        </w:tc>
        <w:tc>
          <w:tcPr>
            <w:tcW w:w="906" w:type="dxa"/>
          </w:tcPr>
          <w:p w14:paraId="151E0F8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Published budget</w:t>
            </w:r>
          </w:p>
        </w:tc>
        <w:tc>
          <w:tcPr>
            <w:tcW w:w="896" w:type="dxa"/>
          </w:tcPr>
          <w:p w14:paraId="3D46C2E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Revised budget</w:t>
            </w:r>
          </w:p>
        </w:tc>
        <w:tc>
          <w:tcPr>
            <w:tcW w:w="881" w:type="dxa"/>
          </w:tcPr>
          <w:p w14:paraId="5EB0D4D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 actual</w:t>
            </w:r>
          </w:p>
        </w:tc>
        <w:tc>
          <w:tcPr>
            <w:tcW w:w="1064" w:type="dxa"/>
          </w:tcPr>
          <w:p w14:paraId="40E3092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Budget variance</w:t>
            </w:r>
          </w:p>
        </w:tc>
        <w:tc>
          <w:tcPr>
            <w:tcW w:w="588" w:type="dxa"/>
          </w:tcPr>
          <w:p w14:paraId="60E352C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w:t>
            </w:r>
          </w:p>
        </w:tc>
        <w:tc>
          <w:tcPr>
            <w:tcW w:w="1008" w:type="dxa"/>
          </w:tcPr>
          <w:p w14:paraId="0BEC1AF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580" w:type="dxa"/>
          </w:tcPr>
          <w:p w14:paraId="7BD3AB8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w:t>
            </w:r>
          </w:p>
        </w:tc>
      </w:tr>
      <w:tr w:rsidR="00BD230F" w14:paraId="6CE17378"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53E8586D" w14:textId="77777777" w:rsidR="00BD230F" w:rsidRDefault="00BD230F">
            <w:r>
              <w:rPr>
                <w:b/>
              </w:rPr>
              <w:t>Cash flows from operating activities</w:t>
            </w:r>
          </w:p>
        </w:tc>
        <w:tc>
          <w:tcPr>
            <w:tcW w:w="906" w:type="dxa"/>
          </w:tcPr>
          <w:p w14:paraId="1395221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6" w:type="dxa"/>
          </w:tcPr>
          <w:p w14:paraId="5B4AC58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81" w:type="dxa"/>
          </w:tcPr>
          <w:p w14:paraId="5E894DD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547D3ED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8" w:type="dxa"/>
          </w:tcPr>
          <w:p w14:paraId="63E0042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08" w:type="dxa"/>
          </w:tcPr>
          <w:p w14:paraId="240D6F9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327FD37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17BD6F8"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2017B59C" w14:textId="77777777" w:rsidR="00BD230F" w:rsidRDefault="00BD230F">
            <w:r>
              <w:rPr>
                <w:b/>
              </w:rPr>
              <w:t>Receipts</w:t>
            </w:r>
          </w:p>
        </w:tc>
        <w:tc>
          <w:tcPr>
            <w:tcW w:w="906" w:type="dxa"/>
          </w:tcPr>
          <w:p w14:paraId="489EF49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6" w:type="dxa"/>
          </w:tcPr>
          <w:p w14:paraId="151B2E2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81" w:type="dxa"/>
          </w:tcPr>
          <w:p w14:paraId="4EC6AFC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3752AA8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8" w:type="dxa"/>
          </w:tcPr>
          <w:p w14:paraId="7963F3B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08" w:type="dxa"/>
          </w:tcPr>
          <w:p w14:paraId="0A88F5E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434DF9F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781B8E5"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26F2B832" w14:textId="77777777" w:rsidR="00BD230F" w:rsidRDefault="00BD230F">
            <w:r>
              <w:t>Taxes received</w:t>
            </w:r>
          </w:p>
        </w:tc>
        <w:tc>
          <w:tcPr>
            <w:tcW w:w="906" w:type="dxa"/>
          </w:tcPr>
          <w:p w14:paraId="4891104F" w14:textId="77777777" w:rsidR="00BD230F" w:rsidRDefault="00BD230F">
            <w:pPr>
              <w:cnfStyle w:val="000000000000" w:firstRow="0" w:lastRow="0" w:firstColumn="0" w:lastColumn="0" w:oddVBand="0" w:evenVBand="0" w:oddHBand="0" w:evenHBand="0" w:firstRowFirstColumn="0" w:firstRowLastColumn="0" w:lastRowFirstColumn="0" w:lastRowLastColumn="0"/>
            </w:pPr>
            <w:r>
              <w:t>19 283</w:t>
            </w:r>
          </w:p>
        </w:tc>
        <w:tc>
          <w:tcPr>
            <w:tcW w:w="896" w:type="dxa"/>
          </w:tcPr>
          <w:p w14:paraId="002B7EBF" w14:textId="77777777" w:rsidR="00BD230F" w:rsidRDefault="00BD230F">
            <w:pPr>
              <w:cnfStyle w:val="000000000000" w:firstRow="0" w:lastRow="0" w:firstColumn="0" w:lastColumn="0" w:oddVBand="0" w:evenVBand="0" w:oddHBand="0" w:evenHBand="0" w:firstRowFirstColumn="0" w:firstRowLastColumn="0" w:lastRowFirstColumn="0" w:lastRowLastColumn="0"/>
            </w:pPr>
            <w:r>
              <w:t>21 589</w:t>
            </w:r>
          </w:p>
        </w:tc>
        <w:tc>
          <w:tcPr>
            <w:tcW w:w="881" w:type="dxa"/>
          </w:tcPr>
          <w:p w14:paraId="1FAA02E9" w14:textId="77777777" w:rsidR="00BD230F" w:rsidRDefault="00BD230F">
            <w:pPr>
              <w:cnfStyle w:val="000000000000" w:firstRow="0" w:lastRow="0" w:firstColumn="0" w:lastColumn="0" w:oddVBand="0" w:evenVBand="0" w:oddHBand="0" w:evenHBand="0" w:firstRowFirstColumn="0" w:firstRowLastColumn="0" w:lastRowFirstColumn="0" w:lastRowLastColumn="0"/>
            </w:pPr>
            <w:r>
              <w:t>22 729</w:t>
            </w:r>
          </w:p>
        </w:tc>
        <w:tc>
          <w:tcPr>
            <w:tcW w:w="1064" w:type="dxa"/>
          </w:tcPr>
          <w:p w14:paraId="583E6DDA" w14:textId="77777777" w:rsidR="00BD230F" w:rsidRDefault="00BD230F">
            <w:pPr>
              <w:cnfStyle w:val="000000000000" w:firstRow="0" w:lastRow="0" w:firstColumn="0" w:lastColumn="0" w:oddVBand="0" w:evenVBand="0" w:oddHBand="0" w:evenHBand="0" w:firstRowFirstColumn="0" w:firstRowLastColumn="0" w:lastRowFirstColumn="0" w:lastRowLastColumn="0"/>
            </w:pPr>
            <w:r>
              <w:t>3 446</w:t>
            </w:r>
          </w:p>
        </w:tc>
        <w:tc>
          <w:tcPr>
            <w:tcW w:w="588" w:type="dxa"/>
          </w:tcPr>
          <w:p w14:paraId="6E0917D0" w14:textId="77777777" w:rsidR="00BD230F" w:rsidRDefault="00BD230F">
            <w:pPr>
              <w:cnfStyle w:val="000000000000" w:firstRow="0" w:lastRow="0" w:firstColumn="0" w:lastColumn="0" w:oddVBand="0" w:evenVBand="0" w:oddHBand="0" w:evenHBand="0" w:firstRowFirstColumn="0" w:firstRowLastColumn="0" w:lastRowFirstColumn="0" w:lastRowLastColumn="0"/>
            </w:pPr>
            <w:r>
              <w:t>18</w:t>
            </w:r>
          </w:p>
        </w:tc>
        <w:tc>
          <w:tcPr>
            <w:tcW w:w="1008" w:type="dxa"/>
          </w:tcPr>
          <w:p w14:paraId="6DE37BAC" w14:textId="77777777" w:rsidR="00BD230F" w:rsidRDefault="00BD230F">
            <w:pPr>
              <w:cnfStyle w:val="000000000000" w:firstRow="0" w:lastRow="0" w:firstColumn="0" w:lastColumn="0" w:oddVBand="0" w:evenVBand="0" w:oddHBand="0" w:evenHBand="0" w:firstRowFirstColumn="0" w:firstRowLastColumn="0" w:lastRowFirstColumn="0" w:lastRowLastColumn="0"/>
            </w:pPr>
            <w:r>
              <w:t>1 140</w:t>
            </w:r>
          </w:p>
        </w:tc>
        <w:tc>
          <w:tcPr>
            <w:tcW w:w="580" w:type="dxa"/>
          </w:tcPr>
          <w:p w14:paraId="4B0C7217"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r>
      <w:tr w:rsidR="00BD230F" w14:paraId="7330BC34"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069EE92F" w14:textId="77777777" w:rsidR="00BD230F" w:rsidRDefault="00BD230F">
            <w:r>
              <w:t>Grants</w:t>
            </w:r>
          </w:p>
        </w:tc>
        <w:tc>
          <w:tcPr>
            <w:tcW w:w="906" w:type="dxa"/>
          </w:tcPr>
          <w:p w14:paraId="19646833" w14:textId="77777777" w:rsidR="00BD230F" w:rsidRDefault="00BD230F">
            <w:pPr>
              <w:cnfStyle w:val="000000000000" w:firstRow="0" w:lastRow="0" w:firstColumn="0" w:lastColumn="0" w:oddVBand="0" w:evenVBand="0" w:oddHBand="0" w:evenHBand="0" w:firstRowFirstColumn="0" w:firstRowLastColumn="0" w:lastRowFirstColumn="0" w:lastRowLastColumn="0"/>
            </w:pPr>
            <w:r>
              <w:t>32 277</w:t>
            </w:r>
          </w:p>
        </w:tc>
        <w:tc>
          <w:tcPr>
            <w:tcW w:w="896" w:type="dxa"/>
          </w:tcPr>
          <w:p w14:paraId="3BFE21E0" w14:textId="77777777" w:rsidR="00BD230F" w:rsidRDefault="00BD230F">
            <w:pPr>
              <w:cnfStyle w:val="000000000000" w:firstRow="0" w:lastRow="0" w:firstColumn="0" w:lastColumn="0" w:oddVBand="0" w:evenVBand="0" w:oddHBand="0" w:evenHBand="0" w:firstRowFirstColumn="0" w:firstRowLastColumn="0" w:lastRowFirstColumn="0" w:lastRowLastColumn="0"/>
            </w:pPr>
            <w:r>
              <w:t>34 462</w:t>
            </w:r>
          </w:p>
        </w:tc>
        <w:tc>
          <w:tcPr>
            <w:tcW w:w="881" w:type="dxa"/>
          </w:tcPr>
          <w:p w14:paraId="1F6674CE" w14:textId="77777777" w:rsidR="00BD230F" w:rsidRDefault="00BD230F">
            <w:pPr>
              <w:cnfStyle w:val="000000000000" w:firstRow="0" w:lastRow="0" w:firstColumn="0" w:lastColumn="0" w:oddVBand="0" w:evenVBand="0" w:oddHBand="0" w:evenHBand="0" w:firstRowFirstColumn="0" w:firstRowLastColumn="0" w:lastRowFirstColumn="0" w:lastRowLastColumn="0"/>
            </w:pPr>
            <w:r>
              <w:t>34 877</w:t>
            </w:r>
          </w:p>
        </w:tc>
        <w:tc>
          <w:tcPr>
            <w:tcW w:w="1064" w:type="dxa"/>
          </w:tcPr>
          <w:p w14:paraId="389BC1ED" w14:textId="77777777" w:rsidR="00BD230F" w:rsidRDefault="00BD230F">
            <w:pPr>
              <w:cnfStyle w:val="000000000000" w:firstRow="0" w:lastRow="0" w:firstColumn="0" w:lastColumn="0" w:oddVBand="0" w:evenVBand="0" w:oddHBand="0" w:evenHBand="0" w:firstRowFirstColumn="0" w:firstRowLastColumn="0" w:lastRowFirstColumn="0" w:lastRowLastColumn="0"/>
            </w:pPr>
            <w:r>
              <w:t>2 600</w:t>
            </w:r>
          </w:p>
        </w:tc>
        <w:tc>
          <w:tcPr>
            <w:tcW w:w="588" w:type="dxa"/>
          </w:tcPr>
          <w:p w14:paraId="4A6B78B0"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c>
          <w:tcPr>
            <w:tcW w:w="1008" w:type="dxa"/>
          </w:tcPr>
          <w:p w14:paraId="1801DEBE" w14:textId="77777777" w:rsidR="00BD230F" w:rsidRDefault="00BD230F">
            <w:pPr>
              <w:cnfStyle w:val="000000000000" w:firstRow="0" w:lastRow="0" w:firstColumn="0" w:lastColumn="0" w:oddVBand="0" w:evenVBand="0" w:oddHBand="0" w:evenHBand="0" w:firstRowFirstColumn="0" w:firstRowLastColumn="0" w:lastRowFirstColumn="0" w:lastRowLastColumn="0"/>
            </w:pPr>
            <w:r>
              <w:t>416</w:t>
            </w:r>
          </w:p>
        </w:tc>
        <w:tc>
          <w:tcPr>
            <w:tcW w:w="580" w:type="dxa"/>
          </w:tcPr>
          <w:p w14:paraId="1ACADA98"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36FD324B"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2FB0FF91" w14:textId="77777777" w:rsidR="00BD230F" w:rsidRDefault="00BD230F">
            <w:r>
              <w:t>Sales of goods and services</w:t>
            </w:r>
            <w:r>
              <w:rPr>
                <w:vertAlign w:val="superscript"/>
              </w:rPr>
              <w:t xml:space="preserve"> (a)</w:t>
            </w:r>
          </w:p>
        </w:tc>
        <w:tc>
          <w:tcPr>
            <w:tcW w:w="906" w:type="dxa"/>
          </w:tcPr>
          <w:p w14:paraId="34492E13" w14:textId="77777777" w:rsidR="00BD230F" w:rsidRDefault="00BD230F">
            <w:pPr>
              <w:cnfStyle w:val="000000000000" w:firstRow="0" w:lastRow="0" w:firstColumn="0" w:lastColumn="0" w:oddVBand="0" w:evenVBand="0" w:oddHBand="0" w:evenHBand="0" w:firstRowFirstColumn="0" w:firstRowLastColumn="0" w:lastRowFirstColumn="0" w:lastRowLastColumn="0"/>
            </w:pPr>
            <w:r>
              <w:t>9 253</w:t>
            </w:r>
          </w:p>
        </w:tc>
        <w:tc>
          <w:tcPr>
            <w:tcW w:w="896" w:type="dxa"/>
          </w:tcPr>
          <w:p w14:paraId="767964EB" w14:textId="77777777" w:rsidR="00BD230F" w:rsidRDefault="00BD230F">
            <w:pPr>
              <w:cnfStyle w:val="000000000000" w:firstRow="0" w:lastRow="0" w:firstColumn="0" w:lastColumn="0" w:oddVBand="0" w:evenVBand="0" w:oddHBand="0" w:evenHBand="0" w:firstRowFirstColumn="0" w:firstRowLastColumn="0" w:lastRowFirstColumn="0" w:lastRowLastColumn="0"/>
            </w:pPr>
            <w:r>
              <w:t>8 783</w:t>
            </w:r>
          </w:p>
        </w:tc>
        <w:tc>
          <w:tcPr>
            <w:tcW w:w="881" w:type="dxa"/>
          </w:tcPr>
          <w:p w14:paraId="2A21794B" w14:textId="77777777" w:rsidR="00BD230F" w:rsidRDefault="00BD230F">
            <w:pPr>
              <w:cnfStyle w:val="000000000000" w:firstRow="0" w:lastRow="0" w:firstColumn="0" w:lastColumn="0" w:oddVBand="0" w:evenVBand="0" w:oddHBand="0" w:evenHBand="0" w:firstRowFirstColumn="0" w:firstRowLastColumn="0" w:lastRowFirstColumn="0" w:lastRowLastColumn="0"/>
            </w:pPr>
            <w:r>
              <w:t>8 771</w:t>
            </w:r>
          </w:p>
        </w:tc>
        <w:tc>
          <w:tcPr>
            <w:tcW w:w="1064" w:type="dxa"/>
          </w:tcPr>
          <w:p w14:paraId="6136F7B4" w14:textId="77777777" w:rsidR="00BD230F" w:rsidRDefault="00BD230F">
            <w:pPr>
              <w:cnfStyle w:val="000000000000" w:firstRow="0" w:lastRow="0" w:firstColumn="0" w:lastColumn="0" w:oddVBand="0" w:evenVBand="0" w:oddHBand="0" w:evenHBand="0" w:firstRowFirstColumn="0" w:firstRowLastColumn="0" w:lastRowFirstColumn="0" w:lastRowLastColumn="0"/>
            </w:pPr>
            <w:r>
              <w:t>(482)</w:t>
            </w:r>
          </w:p>
        </w:tc>
        <w:tc>
          <w:tcPr>
            <w:tcW w:w="588" w:type="dxa"/>
          </w:tcPr>
          <w:p w14:paraId="14C99CD8"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1008" w:type="dxa"/>
          </w:tcPr>
          <w:p w14:paraId="1592C5E4" w14:textId="77777777" w:rsidR="00BD230F" w:rsidRDefault="00BD230F">
            <w:pPr>
              <w:cnfStyle w:val="000000000000" w:firstRow="0" w:lastRow="0" w:firstColumn="0" w:lastColumn="0" w:oddVBand="0" w:evenVBand="0" w:oddHBand="0" w:evenHBand="0" w:firstRowFirstColumn="0" w:firstRowLastColumn="0" w:lastRowFirstColumn="0" w:lastRowLastColumn="0"/>
            </w:pPr>
            <w:r>
              <w:t>(12)</w:t>
            </w:r>
          </w:p>
        </w:tc>
        <w:tc>
          <w:tcPr>
            <w:tcW w:w="580" w:type="dxa"/>
          </w:tcPr>
          <w:p w14:paraId="3ABE70E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E84E95D"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2A7F36D2" w14:textId="77777777" w:rsidR="00BD230F" w:rsidRDefault="00BD230F">
            <w:r>
              <w:t>Interest received</w:t>
            </w:r>
          </w:p>
        </w:tc>
        <w:tc>
          <w:tcPr>
            <w:tcW w:w="906" w:type="dxa"/>
          </w:tcPr>
          <w:p w14:paraId="6D66EC61" w14:textId="77777777" w:rsidR="00BD230F" w:rsidRDefault="00BD230F">
            <w:pPr>
              <w:cnfStyle w:val="000000000000" w:firstRow="0" w:lastRow="0" w:firstColumn="0" w:lastColumn="0" w:oddVBand="0" w:evenVBand="0" w:oddHBand="0" w:evenHBand="0" w:firstRowFirstColumn="0" w:firstRowLastColumn="0" w:lastRowFirstColumn="0" w:lastRowLastColumn="0"/>
            </w:pPr>
            <w:r>
              <w:t>624</w:t>
            </w:r>
          </w:p>
        </w:tc>
        <w:tc>
          <w:tcPr>
            <w:tcW w:w="896" w:type="dxa"/>
          </w:tcPr>
          <w:p w14:paraId="20873A21" w14:textId="77777777" w:rsidR="00BD230F" w:rsidRDefault="00BD230F">
            <w:pPr>
              <w:cnfStyle w:val="000000000000" w:firstRow="0" w:lastRow="0" w:firstColumn="0" w:lastColumn="0" w:oddVBand="0" w:evenVBand="0" w:oddHBand="0" w:evenHBand="0" w:firstRowFirstColumn="0" w:firstRowLastColumn="0" w:lastRowFirstColumn="0" w:lastRowLastColumn="0"/>
            </w:pPr>
            <w:r>
              <w:t>618</w:t>
            </w:r>
          </w:p>
        </w:tc>
        <w:tc>
          <w:tcPr>
            <w:tcW w:w="881" w:type="dxa"/>
          </w:tcPr>
          <w:p w14:paraId="7ECDC53F" w14:textId="77777777" w:rsidR="00BD230F" w:rsidRDefault="00BD230F">
            <w:pPr>
              <w:cnfStyle w:val="000000000000" w:firstRow="0" w:lastRow="0" w:firstColumn="0" w:lastColumn="0" w:oddVBand="0" w:evenVBand="0" w:oddHBand="0" w:evenHBand="0" w:firstRowFirstColumn="0" w:firstRowLastColumn="0" w:lastRowFirstColumn="0" w:lastRowLastColumn="0"/>
            </w:pPr>
            <w:r>
              <w:t>585</w:t>
            </w:r>
          </w:p>
        </w:tc>
        <w:tc>
          <w:tcPr>
            <w:tcW w:w="1064" w:type="dxa"/>
          </w:tcPr>
          <w:p w14:paraId="37150A1B" w14:textId="77777777" w:rsidR="00BD230F" w:rsidRDefault="00BD230F">
            <w:pPr>
              <w:cnfStyle w:val="000000000000" w:firstRow="0" w:lastRow="0" w:firstColumn="0" w:lastColumn="0" w:oddVBand="0" w:evenVBand="0" w:oddHBand="0" w:evenHBand="0" w:firstRowFirstColumn="0" w:firstRowLastColumn="0" w:lastRowFirstColumn="0" w:lastRowLastColumn="0"/>
            </w:pPr>
            <w:r>
              <w:t>(39)</w:t>
            </w:r>
          </w:p>
        </w:tc>
        <w:tc>
          <w:tcPr>
            <w:tcW w:w="588" w:type="dxa"/>
          </w:tcPr>
          <w:p w14:paraId="3D319057"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c>
          <w:tcPr>
            <w:tcW w:w="1008" w:type="dxa"/>
          </w:tcPr>
          <w:p w14:paraId="317B2DFA" w14:textId="77777777" w:rsidR="00BD230F" w:rsidRDefault="00BD230F">
            <w:pPr>
              <w:cnfStyle w:val="000000000000" w:firstRow="0" w:lastRow="0" w:firstColumn="0" w:lastColumn="0" w:oddVBand="0" w:evenVBand="0" w:oddHBand="0" w:evenHBand="0" w:firstRowFirstColumn="0" w:firstRowLastColumn="0" w:lastRowFirstColumn="0" w:lastRowLastColumn="0"/>
            </w:pPr>
            <w:r>
              <w:t>(34)</w:t>
            </w:r>
          </w:p>
        </w:tc>
        <w:tc>
          <w:tcPr>
            <w:tcW w:w="580" w:type="dxa"/>
          </w:tcPr>
          <w:p w14:paraId="5D9F9786"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r>
      <w:tr w:rsidR="00BD230F" w14:paraId="4FB0F4F4"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5BF96E06" w14:textId="77777777" w:rsidR="00BD230F" w:rsidRDefault="00BD230F">
            <w:r>
              <w:t>Dividends, income tax equivalent and rate equivalent receipts</w:t>
            </w:r>
          </w:p>
        </w:tc>
        <w:tc>
          <w:tcPr>
            <w:tcW w:w="906" w:type="dxa"/>
          </w:tcPr>
          <w:p w14:paraId="0AFEC2D6" w14:textId="77777777" w:rsidR="00BD230F" w:rsidRDefault="00BD230F">
            <w:pPr>
              <w:cnfStyle w:val="000000000000" w:firstRow="0" w:lastRow="0" w:firstColumn="0" w:lastColumn="0" w:oddVBand="0" w:evenVBand="0" w:oddHBand="0" w:evenHBand="0" w:firstRowFirstColumn="0" w:firstRowLastColumn="0" w:lastRowFirstColumn="0" w:lastRowLastColumn="0"/>
            </w:pPr>
            <w:r>
              <w:t>528</w:t>
            </w:r>
          </w:p>
        </w:tc>
        <w:tc>
          <w:tcPr>
            <w:tcW w:w="896" w:type="dxa"/>
          </w:tcPr>
          <w:p w14:paraId="6A85395F" w14:textId="77777777" w:rsidR="00BD230F" w:rsidRDefault="00BD230F">
            <w:pPr>
              <w:cnfStyle w:val="000000000000" w:firstRow="0" w:lastRow="0" w:firstColumn="0" w:lastColumn="0" w:oddVBand="0" w:evenVBand="0" w:oddHBand="0" w:evenHBand="0" w:firstRowFirstColumn="0" w:firstRowLastColumn="0" w:lastRowFirstColumn="0" w:lastRowLastColumn="0"/>
            </w:pPr>
            <w:r>
              <w:t>589</w:t>
            </w:r>
          </w:p>
        </w:tc>
        <w:tc>
          <w:tcPr>
            <w:tcW w:w="881" w:type="dxa"/>
          </w:tcPr>
          <w:p w14:paraId="13F6E31B" w14:textId="77777777" w:rsidR="00BD230F" w:rsidRDefault="00BD230F">
            <w:pPr>
              <w:cnfStyle w:val="000000000000" w:firstRow="0" w:lastRow="0" w:firstColumn="0" w:lastColumn="0" w:oddVBand="0" w:evenVBand="0" w:oddHBand="0" w:evenHBand="0" w:firstRowFirstColumn="0" w:firstRowLastColumn="0" w:lastRowFirstColumn="0" w:lastRowLastColumn="0"/>
            </w:pPr>
            <w:r>
              <w:t>619</w:t>
            </w:r>
          </w:p>
        </w:tc>
        <w:tc>
          <w:tcPr>
            <w:tcW w:w="1064" w:type="dxa"/>
          </w:tcPr>
          <w:p w14:paraId="01734460" w14:textId="77777777" w:rsidR="00BD230F" w:rsidRDefault="00BD230F">
            <w:pPr>
              <w:cnfStyle w:val="000000000000" w:firstRow="0" w:lastRow="0" w:firstColumn="0" w:lastColumn="0" w:oddVBand="0" w:evenVBand="0" w:oddHBand="0" w:evenHBand="0" w:firstRowFirstColumn="0" w:firstRowLastColumn="0" w:lastRowFirstColumn="0" w:lastRowLastColumn="0"/>
            </w:pPr>
            <w:r>
              <w:t>90</w:t>
            </w:r>
          </w:p>
        </w:tc>
        <w:tc>
          <w:tcPr>
            <w:tcW w:w="588" w:type="dxa"/>
          </w:tcPr>
          <w:p w14:paraId="3E12C7E1"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c>
          <w:tcPr>
            <w:tcW w:w="1008" w:type="dxa"/>
          </w:tcPr>
          <w:p w14:paraId="718AD4A2" w14:textId="77777777" w:rsidR="00BD230F" w:rsidRDefault="00BD230F">
            <w:pPr>
              <w:cnfStyle w:val="000000000000" w:firstRow="0" w:lastRow="0" w:firstColumn="0" w:lastColumn="0" w:oddVBand="0" w:evenVBand="0" w:oddHBand="0" w:evenHBand="0" w:firstRowFirstColumn="0" w:firstRowLastColumn="0" w:lastRowFirstColumn="0" w:lastRowLastColumn="0"/>
            </w:pPr>
            <w:r>
              <w:t>29</w:t>
            </w:r>
          </w:p>
        </w:tc>
        <w:tc>
          <w:tcPr>
            <w:tcW w:w="580" w:type="dxa"/>
          </w:tcPr>
          <w:p w14:paraId="760C449B"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r>
      <w:tr w:rsidR="00BD230F" w14:paraId="1981799B"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52B21E37" w14:textId="77777777" w:rsidR="00BD230F" w:rsidRDefault="00BD230F">
            <w:r>
              <w:t>Other receipts</w:t>
            </w:r>
          </w:p>
        </w:tc>
        <w:tc>
          <w:tcPr>
            <w:tcW w:w="906" w:type="dxa"/>
            <w:tcBorders>
              <w:bottom w:val="single" w:sz="6" w:space="0" w:color="auto"/>
            </w:tcBorders>
          </w:tcPr>
          <w:p w14:paraId="163DFB33" w14:textId="77777777" w:rsidR="00BD230F" w:rsidRDefault="00BD230F">
            <w:pPr>
              <w:cnfStyle w:val="000000000000" w:firstRow="0" w:lastRow="0" w:firstColumn="0" w:lastColumn="0" w:oddVBand="0" w:evenVBand="0" w:oddHBand="0" w:evenHBand="0" w:firstRowFirstColumn="0" w:firstRowLastColumn="0" w:lastRowFirstColumn="0" w:lastRowLastColumn="0"/>
            </w:pPr>
            <w:r>
              <w:t>1 990</w:t>
            </w:r>
          </w:p>
        </w:tc>
        <w:tc>
          <w:tcPr>
            <w:tcW w:w="896" w:type="dxa"/>
            <w:tcBorders>
              <w:bottom w:val="single" w:sz="6" w:space="0" w:color="auto"/>
            </w:tcBorders>
          </w:tcPr>
          <w:p w14:paraId="62DA977C" w14:textId="77777777" w:rsidR="00BD230F" w:rsidRDefault="00BD230F">
            <w:pPr>
              <w:cnfStyle w:val="000000000000" w:firstRow="0" w:lastRow="0" w:firstColumn="0" w:lastColumn="0" w:oddVBand="0" w:evenVBand="0" w:oddHBand="0" w:evenHBand="0" w:firstRowFirstColumn="0" w:firstRowLastColumn="0" w:lastRowFirstColumn="0" w:lastRowLastColumn="0"/>
            </w:pPr>
            <w:r>
              <w:t>1 764</w:t>
            </w:r>
          </w:p>
        </w:tc>
        <w:tc>
          <w:tcPr>
            <w:tcW w:w="881" w:type="dxa"/>
            <w:tcBorders>
              <w:bottom w:val="single" w:sz="6" w:space="0" w:color="auto"/>
            </w:tcBorders>
          </w:tcPr>
          <w:p w14:paraId="76F26695" w14:textId="77777777" w:rsidR="00BD230F" w:rsidRDefault="00BD230F">
            <w:pPr>
              <w:cnfStyle w:val="000000000000" w:firstRow="0" w:lastRow="0" w:firstColumn="0" w:lastColumn="0" w:oddVBand="0" w:evenVBand="0" w:oddHBand="0" w:evenHBand="0" w:firstRowFirstColumn="0" w:firstRowLastColumn="0" w:lastRowFirstColumn="0" w:lastRowLastColumn="0"/>
            </w:pPr>
            <w:r>
              <w:t>1 528</w:t>
            </w:r>
          </w:p>
        </w:tc>
        <w:tc>
          <w:tcPr>
            <w:tcW w:w="1064" w:type="dxa"/>
            <w:tcBorders>
              <w:bottom w:val="single" w:sz="6" w:space="0" w:color="auto"/>
            </w:tcBorders>
          </w:tcPr>
          <w:p w14:paraId="4C56499B" w14:textId="77777777" w:rsidR="00BD230F" w:rsidRDefault="00BD230F">
            <w:pPr>
              <w:cnfStyle w:val="000000000000" w:firstRow="0" w:lastRow="0" w:firstColumn="0" w:lastColumn="0" w:oddVBand="0" w:evenVBand="0" w:oddHBand="0" w:evenHBand="0" w:firstRowFirstColumn="0" w:firstRowLastColumn="0" w:lastRowFirstColumn="0" w:lastRowLastColumn="0"/>
            </w:pPr>
            <w:r>
              <w:t>(462)</w:t>
            </w:r>
          </w:p>
        </w:tc>
        <w:tc>
          <w:tcPr>
            <w:tcW w:w="588" w:type="dxa"/>
            <w:tcBorders>
              <w:bottom w:val="single" w:sz="6" w:space="0" w:color="auto"/>
            </w:tcBorders>
          </w:tcPr>
          <w:p w14:paraId="2552934E"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c>
          <w:tcPr>
            <w:tcW w:w="1008" w:type="dxa"/>
            <w:tcBorders>
              <w:bottom w:val="single" w:sz="6" w:space="0" w:color="auto"/>
            </w:tcBorders>
          </w:tcPr>
          <w:p w14:paraId="6BE9E290" w14:textId="77777777" w:rsidR="00BD230F" w:rsidRDefault="00BD230F">
            <w:pPr>
              <w:cnfStyle w:val="000000000000" w:firstRow="0" w:lastRow="0" w:firstColumn="0" w:lastColumn="0" w:oddVBand="0" w:evenVBand="0" w:oddHBand="0" w:evenHBand="0" w:firstRowFirstColumn="0" w:firstRowLastColumn="0" w:lastRowFirstColumn="0" w:lastRowLastColumn="0"/>
            </w:pPr>
            <w:r>
              <w:t>(236)</w:t>
            </w:r>
          </w:p>
        </w:tc>
        <w:tc>
          <w:tcPr>
            <w:tcW w:w="580" w:type="dxa"/>
            <w:tcBorders>
              <w:bottom w:val="single" w:sz="6" w:space="0" w:color="auto"/>
            </w:tcBorders>
          </w:tcPr>
          <w:p w14:paraId="06A5963E"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r>
      <w:tr w:rsidR="00BD230F" w14:paraId="5C7E5176"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1722E1D0" w14:textId="77777777" w:rsidR="00BD230F" w:rsidRDefault="00BD230F">
            <w:r>
              <w:rPr>
                <w:b/>
              </w:rPr>
              <w:t>Total receipts</w:t>
            </w:r>
          </w:p>
        </w:tc>
        <w:tc>
          <w:tcPr>
            <w:tcW w:w="906" w:type="dxa"/>
            <w:tcBorders>
              <w:top w:val="single" w:sz="6" w:space="0" w:color="auto"/>
            </w:tcBorders>
          </w:tcPr>
          <w:p w14:paraId="303DAC6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63 955</w:t>
            </w:r>
          </w:p>
        </w:tc>
        <w:tc>
          <w:tcPr>
            <w:tcW w:w="896" w:type="dxa"/>
            <w:tcBorders>
              <w:top w:val="single" w:sz="6" w:space="0" w:color="auto"/>
            </w:tcBorders>
          </w:tcPr>
          <w:p w14:paraId="490AA1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67 806</w:t>
            </w:r>
          </w:p>
        </w:tc>
        <w:tc>
          <w:tcPr>
            <w:tcW w:w="881" w:type="dxa"/>
            <w:tcBorders>
              <w:top w:val="single" w:sz="6" w:space="0" w:color="auto"/>
            </w:tcBorders>
          </w:tcPr>
          <w:p w14:paraId="37D39E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69 109</w:t>
            </w:r>
          </w:p>
        </w:tc>
        <w:tc>
          <w:tcPr>
            <w:tcW w:w="1064" w:type="dxa"/>
            <w:tcBorders>
              <w:top w:val="single" w:sz="6" w:space="0" w:color="auto"/>
            </w:tcBorders>
          </w:tcPr>
          <w:p w14:paraId="4C83640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5 153</w:t>
            </w:r>
          </w:p>
        </w:tc>
        <w:tc>
          <w:tcPr>
            <w:tcW w:w="588" w:type="dxa"/>
            <w:tcBorders>
              <w:top w:val="single" w:sz="6" w:space="0" w:color="auto"/>
            </w:tcBorders>
          </w:tcPr>
          <w:p w14:paraId="67A01F4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w:t>
            </w:r>
          </w:p>
        </w:tc>
        <w:tc>
          <w:tcPr>
            <w:tcW w:w="1008" w:type="dxa"/>
            <w:tcBorders>
              <w:top w:val="single" w:sz="6" w:space="0" w:color="auto"/>
            </w:tcBorders>
          </w:tcPr>
          <w:p w14:paraId="04DDBBD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1 303</w:t>
            </w:r>
          </w:p>
        </w:tc>
        <w:tc>
          <w:tcPr>
            <w:tcW w:w="580" w:type="dxa"/>
            <w:tcBorders>
              <w:top w:val="single" w:sz="6" w:space="0" w:color="auto"/>
            </w:tcBorders>
          </w:tcPr>
          <w:p w14:paraId="497D06E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w:t>
            </w:r>
          </w:p>
        </w:tc>
      </w:tr>
      <w:tr w:rsidR="00BD230F" w14:paraId="184FC170"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750806A3" w14:textId="77777777" w:rsidR="00BD230F" w:rsidRDefault="00BD230F">
            <w:r>
              <w:rPr>
                <w:b/>
              </w:rPr>
              <w:t>Payments</w:t>
            </w:r>
          </w:p>
        </w:tc>
        <w:tc>
          <w:tcPr>
            <w:tcW w:w="906" w:type="dxa"/>
          </w:tcPr>
          <w:p w14:paraId="4FF3953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6" w:type="dxa"/>
          </w:tcPr>
          <w:p w14:paraId="4EAF944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81" w:type="dxa"/>
          </w:tcPr>
          <w:p w14:paraId="40D83DF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42CDDBD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8" w:type="dxa"/>
          </w:tcPr>
          <w:p w14:paraId="6E786A6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08" w:type="dxa"/>
          </w:tcPr>
          <w:p w14:paraId="1C97B9D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03C0D8F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A4D37C0"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46BCB363" w14:textId="77777777" w:rsidR="00BD230F" w:rsidRDefault="00BD230F">
            <w:r>
              <w:t>Payments for employees</w:t>
            </w:r>
          </w:p>
        </w:tc>
        <w:tc>
          <w:tcPr>
            <w:tcW w:w="906" w:type="dxa"/>
          </w:tcPr>
          <w:p w14:paraId="503AC4AA" w14:textId="77777777" w:rsidR="00BD230F" w:rsidRDefault="00BD230F">
            <w:pPr>
              <w:cnfStyle w:val="000000000000" w:firstRow="0" w:lastRow="0" w:firstColumn="0" w:lastColumn="0" w:oddVBand="0" w:evenVBand="0" w:oddHBand="0" w:evenHBand="0" w:firstRowFirstColumn="0" w:firstRowLastColumn="0" w:lastRowFirstColumn="0" w:lastRowLastColumn="0"/>
            </w:pPr>
            <w:r>
              <w:t>(29 657)</w:t>
            </w:r>
          </w:p>
        </w:tc>
        <w:tc>
          <w:tcPr>
            <w:tcW w:w="896" w:type="dxa"/>
          </w:tcPr>
          <w:p w14:paraId="79979694" w14:textId="77777777" w:rsidR="00BD230F" w:rsidRDefault="00BD230F">
            <w:pPr>
              <w:cnfStyle w:val="000000000000" w:firstRow="0" w:lastRow="0" w:firstColumn="0" w:lastColumn="0" w:oddVBand="0" w:evenVBand="0" w:oddHBand="0" w:evenHBand="0" w:firstRowFirstColumn="0" w:firstRowLastColumn="0" w:lastRowFirstColumn="0" w:lastRowLastColumn="0"/>
            </w:pPr>
            <w:r>
              <w:t>(28 898)</w:t>
            </w:r>
          </w:p>
        </w:tc>
        <w:tc>
          <w:tcPr>
            <w:tcW w:w="881" w:type="dxa"/>
          </w:tcPr>
          <w:p w14:paraId="4778B063" w14:textId="77777777" w:rsidR="00BD230F" w:rsidRDefault="00BD230F">
            <w:pPr>
              <w:cnfStyle w:val="000000000000" w:firstRow="0" w:lastRow="0" w:firstColumn="0" w:lastColumn="0" w:oddVBand="0" w:evenVBand="0" w:oddHBand="0" w:evenHBand="0" w:firstRowFirstColumn="0" w:firstRowLastColumn="0" w:lastRowFirstColumn="0" w:lastRowLastColumn="0"/>
            </w:pPr>
            <w:r>
              <w:t>(29 333)</w:t>
            </w:r>
          </w:p>
        </w:tc>
        <w:tc>
          <w:tcPr>
            <w:tcW w:w="1064" w:type="dxa"/>
          </w:tcPr>
          <w:p w14:paraId="7C13B348" w14:textId="77777777" w:rsidR="00BD230F" w:rsidRDefault="00BD230F">
            <w:pPr>
              <w:cnfStyle w:val="000000000000" w:firstRow="0" w:lastRow="0" w:firstColumn="0" w:lastColumn="0" w:oddVBand="0" w:evenVBand="0" w:oddHBand="0" w:evenHBand="0" w:firstRowFirstColumn="0" w:firstRowLastColumn="0" w:lastRowFirstColumn="0" w:lastRowLastColumn="0"/>
            </w:pPr>
            <w:r>
              <w:t>324</w:t>
            </w:r>
          </w:p>
        </w:tc>
        <w:tc>
          <w:tcPr>
            <w:tcW w:w="588" w:type="dxa"/>
          </w:tcPr>
          <w:p w14:paraId="1AD1D1E3"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1008" w:type="dxa"/>
          </w:tcPr>
          <w:p w14:paraId="7E6DA756" w14:textId="77777777" w:rsidR="00BD230F" w:rsidRDefault="00BD230F">
            <w:pPr>
              <w:cnfStyle w:val="000000000000" w:firstRow="0" w:lastRow="0" w:firstColumn="0" w:lastColumn="0" w:oddVBand="0" w:evenVBand="0" w:oddHBand="0" w:evenHBand="0" w:firstRowFirstColumn="0" w:firstRowLastColumn="0" w:lastRowFirstColumn="0" w:lastRowLastColumn="0"/>
            </w:pPr>
            <w:r>
              <w:t>(435)</w:t>
            </w:r>
          </w:p>
        </w:tc>
        <w:tc>
          <w:tcPr>
            <w:tcW w:w="580" w:type="dxa"/>
          </w:tcPr>
          <w:p w14:paraId="4FB97F15"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r>
      <w:tr w:rsidR="00BD230F" w14:paraId="273E404A"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1F60828A" w14:textId="77777777" w:rsidR="00BD230F" w:rsidRDefault="00BD230F">
            <w:r>
              <w:t>Superannuation</w:t>
            </w:r>
          </w:p>
        </w:tc>
        <w:tc>
          <w:tcPr>
            <w:tcW w:w="906" w:type="dxa"/>
          </w:tcPr>
          <w:p w14:paraId="547CAE0A" w14:textId="77777777" w:rsidR="00BD230F" w:rsidRDefault="00BD230F">
            <w:pPr>
              <w:cnfStyle w:val="000000000000" w:firstRow="0" w:lastRow="0" w:firstColumn="0" w:lastColumn="0" w:oddVBand="0" w:evenVBand="0" w:oddHBand="0" w:evenHBand="0" w:firstRowFirstColumn="0" w:firstRowLastColumn="0" w:lastRowFirstColumn="0" w:lastRowLastColumn="0"/>
            </w:pPr>
            <w:r>
              <w:t>(3 695)</w:t>
            </w:r>
          </w:p>
        </w:tc>
        <w:tc>
          <w:tcPr>
            <w:tcW w:w="896" w:type="dxa"/>
          </w:tcPr>
          <w:p w14:paraId="4E2DA187" w14:textId="77777777" w:rsidR="00BD230F" w:rsidRDefault="00BD230F">
            <w:pPr>
              <w:cnfStyle w:val="000000000000" w:firstRow="0" w:lastRow="0" w:firstColumn="0" w:lastColumn="0" w:oddVBand="0" w:evenVBand="0" w:oddHBand="0" w:evenHBand="0" w:firstRowFirstColumn="0" w:firstRowLastColumn="0" w:lastRowFirstColumn="0" w:lastRowLastColumn="0"/>
            </w:pPr>
            <w:r>
              <w:t>(3 681)</w:t>
            </w:r>
          </w:p>
        </w:tc>
        <w:tc>
          <w:tcPr>
            <w:tcW w:w="881" w:type="dxa"/>
          </w:tcPr>
          <w:p w14:paraId="479AA776" w14:textId="77777777" w:rsidR="00BD230F" w:rsidRDefault="00BD230F">
            <w:pPr>
              <w:cnfStyle w:val="000000000000" w:firstRow="0" w:lastRow="0" w:firstColumn="0" w:lastColumn="0" w:oddVBand="0" w:evenVBand="0" w:oddHBand="0" w:evenHBand="0" w:firstRowFirstColumn="0" w:firstRowLastColumn="0" w:lastRowFirstColumn="0" w:lastRowLastColumn="0"/>
            </w:pPr>
            <w:r>
              <w:t>(3 804)</w:t>
            </w:r>
          </w:p>
        </w:tc>
        <w:tc>
          <w:tcPr>
            <w:tcW w:w="1064" w:type="dxa"/>
          </w:tcPr>
          <w:p w14:paraId="13173788" w14:textId="77777777" w:rsidR="00BD230F" w:rsidRDefault="00BD230F">
            <w:pPr>
              <w:cnfStyle w:val="000000000000" w:firstRow="0" w:lastRow="0" w:firstColumn="0" w:lastColumn="0" w:oddVBand="0" w:evenVBand="0" w:oddHBand="0" w:evenHBand="0" w:firstRowFirstColumn="0" w:firstRowLastColumn="0" w:lastRowFirstColumn="0" w:lastRowLastColumn="0"/>
            </w:pPr>
            <w:r>
              <w:t>(109)</w:t>
            </w:r>
          </w:p>
        </w:tc>
        <w:tc>
          <w:tcPr>
            <w:tcW w:w="588" w:type="dxa"/>
          </w:tcPr>
          <w:p w14:paraId="7CBA11D4"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1008" w:type="dxa"/>
          </w:tcPr>
          <w:p w14:paraId="094ADF6A" w14:textId="77777777" w:rsidR="00BD230F" w:rsidRDefault="00BD230F">
            <w:pPr>
              <w:cnfStyle w:val="000000000000" w:firstRow="0" w:lastRow="0" w:firstColumn="0" w:lastColumn="0" w:oddVBand="0" w:evenVBand="0" w:oddHBand="0" w:evenHBand="0" w:firstRowFirstColumn="0" w:firstRowLastColumn="0" w:lastRowFirstColumn="0" w:lastRowLastColumn="0"/>
            </w:pPr>
            <w:r>
              <w:t>(123)</w:t>
            </w:r>
          </w:p>
        </w:tc>
        <w:tc>
          <w:tcPr>
            <w:tcW w:w="580" w:type="dxa"/>
          </w:tcPr>
          <w:p w14:paraId="1869A07B"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r>
      <w:tr w:rsidR="00BD230F" w14:paraId="5BF9BA44"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1A3513CD" w14:textId="77777777" w:rsidR="00BD230F" w:rsidRDefault="00BD230F">
            <w:r>
              <w:t>Interest paid</w:t>
            </w:r>
          </w:p>
        </w:tc>
        <w:tc>
          <w:tcPr>
            <w:tcW w:w="906" w:type="dxa"/>
          </w:tcPr>
          <w:p w14:paraId="01456CCE" w14:textId="77777777" w:rsidR="00BD230F" w:rsidRDefault="00BD230F">
            <w:pPr>
              <w:cnfStyle w:val="000000000000" w:firstRow="0" w:lastRow="0" w:firstColumn="0" w:lastColumn="0" w:oddVBand="0" w:evenVBand="0" w:oddHBand="0" w:evenHBand="0" w:firstRowFirstColumn="0" w:firstRowLastColumn="0" w:lastRowFirstColumn="0" w:lastRowLastColumn="0"/>
            </w:pPr>
            <w:r>
              <w:t>(2 450)</w:t>
            </w:r>
          </w:p>
        </w:tc>
        <w:tc>
          <w:tcPr>
            <w:tcW w:w="896" w:type="dxa"/>
          </w:tcPr>
          <w:p w14:paraId="5F6BB955" w14:textId="77777777" w:rsidR="00BD230F" w:rsidRDefault="00BD230F">
            <w:pPr>
              <w:cnfStyle w:val="000000000000" w:firstRow="0" w:lastRow="0" w:firstColumn="0" w:lastColumn="0" w:oddVBand="0" w:evenVBand="0" w:oddHBand="0" w:evenHBand="0" w:firstRowFirstColumn="0" w:firstRowLastColumn="0" w:lastRowFirstColumn="0" w:lastRowLastColumn="0"/>
            </w:pPr>
            <w:r>
              <w:t>(2 473)</w:t>
            </w:r>
          </w:p>
        </w:tc>
        <w:tc>
          <w:tcPr>
            <w:tcW w:w="881" w:type="dxa"/>
          </w:tcPr>
          <w:p w14:paraId="42B1C8F2" w14:textId="77777777" w:rsidR="00BD230F" w:rsidRDefault="00BD230F">
            <w:pPr>
              <w:cnfStyle w:val="000000000000" w:firstRow="0" w:lastRow="0" w:firstColumn="0" w:lastColumn="0" w:oddVBand="0" w:evenVBand="0" w:oddHBand="0" w:evenHBand="0" w:firstRowFirstColumn="0" w:firstRowLastColumn="0" w:lastRowFirstColumn="0" w:lastRowLastColumn="0"/>
            </w:pPr>
            <w:r>
              <w:t>(2 332)</w:t>
            </w:r>
          </w:p>
        </w:tc>
        <w:tc>
          <w:tcPr>
            <w:tcW w:w="1064" w:type="dxa"/>
          </w:tcPr>
          <w:p w14:paraId="3976D3C4" w14:textId="77777777" w:rsidR="00BD230F" w:rsidRDefault="00BD230F">
            <w:pPr>
              <w:cnfStyle w:val="000000000000" w:firstRow="0" w:lastRow="0" w:firstColumn="0" w:lastColumn="0" w:oddVBand="0" w:evenVBand="0" w:oddHBand="0" w:evenHBand="0" w:firstRowFirstColumn="0" w:firstRowLastColumn="0" w:lastRowFirstColumn="0" w:lastRowLastColumn="0"/>
            </w:pPr>
            <w:r>
              <w:t>119</w:t>
            </w:r>
          </w:p>
        </w:tc>
        <w:tc>
          <w:tcPr>
            <w:tcW w:w="588" w:type="dxa"/>
          </w:tcPr>
          <w:p w14:paraId="1EA6D69B"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1008" w:type="dxa"/>
          </w:tcPr>
          <w:p w14:paraId="0183A7F8" w14:textId="77777777" w:rsidR="00BD230F" w:rsidRDefault="00BD230F">
            <w:pPr>
              <w:cnfStyle w:val="000000000000" w:firstRow="0" w:lastRow="0" w:firstColumn="0" w:lastColumn="0" w:oddVBand="0" w:evenVBand="0" w:oddHBand="0" w:evenHBand="0" w:firstRowFirstColumn="0" w:firstRowLastColumn="0" w:lastRowFirstColumn="0" w:lastRowLastColumn="0"/>
            </w:pPr>
            <w:r>
              <w:t>142</w:t>
            </w:r>
          </w:p>
        </w:tc>
        <w:tc>
          <w:tcPr>
            <w:tcW w:w="580" w:type="dxa"/>
          </w:tcPr>
          <w:p w14:paraId="32CF764A" w14:textId="77777777" w:rsidR="00BD230F" w:rsidRDefault="00BD230F">
            <w:pPr>
              <w:cnfStyle w:val="000000000000" w:firstRow="0" w:lastRow="0" w:firstColumn="0" w:lastColumn="0" w:oddVBand="0" w:evenVBand="0" w:oddHBand="0" w:evenHBand="0" w:firstRowFirstColumn="0" w:firstRowLastColumn="0" w:lastRowFirstColumn="0" w:lastRowLastColumn="0"/>
            </w:pPr>
            <w:r>
              <w:t>(6)</w:t>
            </w:r>
          </w:p>
        </w:tc>
      </w:tr>
      <w:tr w:rsidR="00BD230F" w14:paraId="352E322B"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166BAFB0" w14:textId="77777777" w:rsidR="00BD230F" w:rsidRDefault="00BD230F">
            <w:r>
              <w:t>Grants and subsidies</w:t>
            </w:r>
          </w:p>
        </w:tc>
        <w:tc>
          <w:tcPr>
            <w:tcW w:w="906" w:type="dxa"/>
          </w:tcPr>
          <w:p w14:paraId="3C3FC12A" w14:textId="77777777" w:rsidR="00BD230F" w:rsidRDefault="00BD230F">
            <w:pPr>
              <w:cnfStyle w:val="000000000000" w:firstRow="0" w:lastRow="0" w:firstColumn="0" w:lastColumn="0" w:oddVBand="0" w:evenVBand="0" w:oddHBand="0" w:evenHBand="0" w:firstRowFirstColumn="0" w:firstRowLastColumn="0" w:lastRowFirstColumn="0" w:lastRowLastColumn="0"/>
            </w:pPr>
            <w:r>
              <w:t>(21 964)</w:t>
            </w:r>
          </w:p>
        </w:tc>
        <w:tc>
          <w:tcPr>
            <w:tcW w:w="896" w:type="dxa"/>
          </w:tcPr>
          <w:p w14:paraId="74E23402" w14:textId="77777777" w:rsidR="00BD230F" w:rsidRDefault="00BD230F">
            <w:pPr>
              <w:cnfStyle w:val="000000000000" w:firstRow="0" w:lastRow="0" w:firstColumn="0" w:lastColumn="0" w:oddVBand="0" w:evenVBand="0" w:oddHBand="0" w:evenHBand="0" w:firstRowFirstColumn="0" w:firstRowLastColumn="0" w:lastRowFirstColumn="0" w:lastRowLastColumn="0"/>
            </w:pPr>
            <w:r>
              <w:t>(21 475)</w:t>
            </w:r>
          </w:p>
        </w:tc>
        <w:tc>
          <w:tcPr>
            <w:tcW w:w="881" w:type="dxa"/>
          </w:tcPr>
          <w:p w14:paraId="24F22312" w14:textId="77777777" w:rsidR="00BD230F" w:rsidRDefault="00BD230F">
            <w:pPr>
              <w:cnfStyle w:val="000000000000" w:firstRow="0" w:lastRow="0" w:firstColumn="0" w:lastColumn="0" w:oddVBand="0" w:evenVBand="0" w:oddHBand="0" w:evenHBand="0" w:firstRowFirstColumn="0" w:firstRowLastColumn="0" w:lastRowFirstColumn="0" w:lastRowLastColumn="0"/>
            </w:pPr>
            <w:r>
              <w:t>(21 578)</w:t>
            </w:r>
          </w:p>
        </w:tc>
        <w:tc>
          <w:tcPr>
            <w:tcW w:w="1064" w:type="dxa"/>
          </w:tcPr>
          <w:p w14:paraId="78382434" w14:textId="77777777" w:rsidR="00BD230F" w:rsidRDefault="00BD230F">
            <w:pPr>
              <w:cnfStyle w:val="000000000000" w:firstRow="0" w:lastRow="0" w:firstColumn="0" w:lastColumn="0" w:oddVBand="0" w:evenVBand="0" w:oddHBand="0" w:evenHBand="0" w:firstRowFirstColumn="0" w:firstRowLastColumn="0" w:lastRowFirstColumn="0" w:lastRowLastColumn="0"/>
            </w:pPr>
            <w:r>
              <w:t>386</w:t>
            </w:r>
          </w:p>
        </w:tc>
        <w:tc>
          <w:tcPr>
            <w:tcW w:w="588" w:type="dxa"/>
          </w:tcPr>
          <w:p w14:paraId="1CD1E7B6"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1008" w:type="dxa"/>
          </w:tcPr>
          <w:p w14:paraId="3BB2FEAB" w14:textId="77777777" w:rsidR="00BD230F" w:rsidRDefault="00BD230F">
            <w:pPr>
              <w:cnfStyle w:val="000000000000" w:firstRow="0" w:lastRow="0" w:firstColumn="0" w:lastColumn="0" w:oddVBand="0" w:evenVBand="0" w:oddHBand="0" w:evenHBand="0" w:firstRowFirstColumn="0" w:firstRowLastColumn="0" w:lastRowFirstColumn="0" w:lastRowLastColumn="0"/>
            </w:pPr>
            <w:r>
              <w:t>(103)</w:t>
            </w:r>
          </w:p>
        </w:tc>
        <w:tc>
          <w:tcPr>
            <w:tcW w:w="580" w:type="dxa"/>
          </w:tcPr>
          <w:p w14:paraId="5CE0BFE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8B1B59F"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48477922" w14:textId="77777777" w:rsidR="00BD230F" w:rsidRDefault="00BD230F">
            <w:r>
              <w:t>Goods and services</w:t>
            </w:r>
            <w:r>
              <w:rPr>
                <w:vertAlign w:val="superscript"/>
              </w:rPr>
              <w:t xml:space="preserve"> (a)</w:t>
            </w:r>
          </w:p>
        </w:tc>
        <w:tc>
          <w:tcPr>
            <w:tcW w:w="906" w:type="dxa"/>
          </w:tcPr>
          <w:p w14:paraId="78FEDB33" w14:textId="77777777" w:rsidR="00BD230F" w:rsidRDefault="00BD230F">
            <w:pPr>
              <w:cnfStyle w:val="000000000000" w:firstRow="0" w:lastRow="0" w:firstColumn="0" w:lastColumn="0" w:oddVBand="0" w:evenVBand="0" w:oddHBand="0" w:evenHBand="0" w:firstRowFirstColumn="0" w:firstRowLastColumn="0" w:lastRowFirstColumn="0" w:lastRowLastColumn="0"/>
            </w:pPr>
            <w:r>
              <w:t>(26 740)</w:t>
            </w:r>
          </w:p>
        </w:tc>
        <w:tc>
          <w:tcPr>
            <w:tcW w:w="896" w:type="dxa"/>
          </w:tcPr>
          <w:p w14:paraId="642C292A" w14:textId="77777777" w:rsidR="00BD230F" w:rsidRDefault="00BD230F">
            <w:pPr>
              <w:cnfStyle w:val="000000000000" w:firstRow="0" w:lastRow="0" w:firstColumn="0" w:lastColumn="0" w:oddVBand="0" w:evenVBand="0" w:oddHBand="0" w:evenHBand="0" w:firstRowFirstColumn="0" w:firstRowLastColumn="0" w:lastRowFirstColumn="0" w:lastRowLastColumn="0"/>
            </w:pPr>
            <w:r>
              <w:t>(27 515)</w:t>
            </w:r>
          </w:p>
        </w:tc>
        <w:tc>
          <w:tcPr>
            <w:tcW w:w="881" w:type="dxa"/>
          </w:tcPr>
          <w:p w14:paraId="0D3410FE" w14:textId="77777777" w:rsidR="00BD230F" w:rsidRDefault="00BD230F">
            <w:pPr>
              <w:cnfStyle w:val="000000000000" w:firstRow="0" w:lastRow="0" w:firstColumn="0" w:lastColumn="0" w:oddVBand="0" w:evenVBand="0" w:oddHBand="0" w:evenHBand="0" w:firstRowFirstColumn="0" w:firstRowLastColumn="0" w:lastRowFirstColumn="0" w:lastRowLastColumn="0"/>
            </w:pPr>
            <w:r>
              <w:t>(24 040)</w:t>
            </w:r>
          </w:p>
        </w:tc>
        <w:tc>
          <w:tcPr>
            <w:tcW w:w="1064" w:type="dxa"/>
          </w:tcPr>
          <w:p w14:paraId="217CA6DC" w14:textId="77777777" w:rsidR="00BD230F" w:rsidRDefault="00BD230F">
            <w:pPr>
              <w:cnfStyle w:val="000000000000" w:firstRow="0" w:lastRow="0" w:firstColumn="0" w:lastColumn="0" w:oddVBand="0" w:evenVBand="0" w:oddHBand="0" w:evenHBand="0" w:firstRowFirstColumn="0" w:firstRowLastColumn="0" w:lastRowFirstColumn="0" w:lastRowLastColumn="0"/>
            </w:pPr>
            <w:r>
              <w:t>2 700</w:t>
            </w:r>
          </w:p>
        </w:tc>
        <w:tc>
          <w:tcPr>
            <w:tcW w:w="588" w:type="dxa"/>
          </w:tcPr>
          <w:p w14:paraId="4619FD72"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1008" w:type="dxa"/>
          </w:tcPr>
          <w:p w14:paraId="6E1CC8BE" w14:textId="77777777" w:rsidR="00BD230F" w:rsidRDefault="00BD230F">
            <w:pPr>
              <w:cnfStyle w:val="000000000000" w:firstRow="0" w:lastRow="0" w:firstColumn="0" w:lastColumn="0" w:oddVBand="0" w:evenVBand="0" w:oddHBand="0" w:evenHBand="0" w:firstRowFirstColumn="0" w:firstRowLastColumn="0" w:lastRowFirstColumn="0" w:lastRowLastColumn="0"/>
            </w:pPr>
            <w:r>
              <w:t>3 475</w:t>
            </w:r>
          </w:p>
        </w:tc>
        <w:tc>
          <w:tcPr>
            <w:tcW w:w="580" w:type="dxa"/>
          </w:tcPr>
          <w:p w14:paraId="614E020E"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r>
      <w:tr w:rsidR="00BD230F" w14:paraId="5525F759"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249142C5" w14:textId="77777777" w:rsidR="00BD230F" w:rsidRDefault="00BD230F">
            <w:r>
              <w:t>Other payments</w:t>
            </w:r>
          </w:p>
        </w:tc>
        <w:tc>
          <w:tcPr>
            <w:tcW w:w="906" w:type="dxa"/>
            <w:tcBorders>
              <w:bottom w:val="single" w:sz="6" w:space="0" w:color="auto"/>
            </w:tcBorders>
          </w:tcPr>
          <w:p w14:paraId="73BB4745" w14:textId="77777777" w:rsidR="00BD230F" w:rsidRDefault="00BD230F">
            <w:pPr>
              <w:cnfStyle w:val="000000000000" w:firstRow="0" w:lastRow="0" w:firstColumn="0" w:lastColumn="0" w:oddVBand="0" w:evenVBand="0" w:oddHBand="0" w:evenHBand="0" w:firstRowFirstColumn="0" w:firstRowLastColumn="0" w:lastRowFirstColumn="0" w:lastRowLastColumn="0"/>
            </w:pPr>
            <w:r>
              <w:t>(1 252)</w:t>
            </w:r>
          </w:p>
        </w:tc>
        <w:tc>
          <w:tcPr>
            <w:tcW w:w="896" w:type="dxa"/>
            <w:tcBorders>
              <w:bottom w:val="single" w:sz="6" w:space="0" w:color="auto"/>
            </w:tcBorders>
          </w:tcPr>
          <w:p w14:paraId="72AA1BBF" w14:textId="77777777" w:rsidR="00BD230F" w:rsidRDefault="00BD230F">
            <w:pPr>
              <w:cnfStyle w:val="000000000000" w:firstRow="0" w:lastRow="0" w:firstColumn="0" w:lastColumn="0" w:oddVBand="0" w:evenVBand="0" w:oddHBand="0" w:evenHBand="0" w:firstRowFirstColumn="0" w:firstRowLastColumn="0" w:lastRowFirstColumn="0" w:lastRowLastColumn="0"/>
            </w:pPr>
            <w:r>
              <w:t>(1 152)</w:t>
            </w:r>
          </w:p>
        </w:tc>
        <w:tc>
          <w:tcPr>
            <w:tcW w:w="881" w:type="dxa"/>
            <w:tcBorders>
              <w:bottom w:val="single" w:sz="6" w:space="0" w:color="auto"/>
            </w:tcBorders>
          </w:tcPr>
          <w:p w14:paraId="02F76DFE" w14:textId="77777777" w:rsidR="00BD230F" w:rsidRDefault="00BD230F">
            <w:pPr>
              <w:cnfStyle w:val="000000000000" w:firstRow="0" w:lastRow="0" w:firstColumn="0" w:lastColumn="0" w:oddVBand="0" w:evenVBand="0" w:oddHBand="0" w:evenHBand="0" w:firstRowFirstColumn="0" w:firstRowLastColumn="0" w:lastRowFirstColumn="0" w:lastRowLastColumn="0"/>
            </w:pPr>
            <w:r>
              <w:t>(979)</w:t>
            </w:r>
          </w:p>
        </w:tc>
        <w:tc>
          <w:tcPr>
            <w:tcW w:w="1064" w:type="dxa"/>
            <w:tcBorders>
              <w:bottom w:val="single" w:sz="6" w:space="0" w:color="auto"/>
            </w:tcBorders>
          </w:tcPr>
          <w:p w14:paraId="694369A2" w14:textId="77777777" w:rsidR="00BD230F" w:rsidRDefault="00BD230F">
            <w:pPr>
              <w:cnfStyle w:val="000000000000" w:firstRow="0" w:lastRow="0" w:firstColumn="0" w:lastColumn="0" w:oddVBand="0" w:evenVBand="0" w:oddHBand="0" w:evenHBand="0" w:firstRowFirstColumn="0" w:firstRowLastColumn="0" w:lastRowFirstColumn="0" w:lastRowLastColumn="0"/>
            </w:pPr>
            <w:r>
              <w:t>273</w:t>
            </w:r>
          </w:p>
        </w:tc>
        <w:tc>
          <w:tcPr>
            <w:tcW w:w="588" w:type="dxa"/>
            <w:tcBorders>
              <w:bottom w:val="single" w:sz="6" w:space="0" w:color="auto"/>
            </w:tcBorders>
          </w:tcPr>
          <w:p w14:paraId="5A386D2E"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c>
          <w:tcPr>
            <w:tcW w:w="1008" w:type="dxa"/>
            <w:tcBorders>
              <w:bottom w:val="single" w:sz="6" w:space="0" w:color="auto"/>
            </w:tcBorders>
          </w:tcPr>
          <w:p w14:paraId="41C15BD2" w14:textId="77777777" w:rsidR="00BD230F" w:rsidRDefault="00BD230F">
            <w:pPr>
              <w:cnfStyle w:val="000000000000" w:firstRow="0" w:lastRow="0" w:firstColumn="0" w:lastColumn="0" w:oddVBand="0" w:evenVBand="0" w:oddHBand="0" w:evenHBand="0" w:firstRowFirstColumn="0" w:firstRowLastColumn="0" w:lastRowFirstColumn="0" w:lastRowLastColumn="0"/>
            </w:pPr>
            <w:r>
              <w:t>173</w:t>
            </w:r>
          </w:p>
        </w:tc>
        <w:tc>
          <w:tcPr>
            <w:tcW w:w="580" w:type="dxa"/>
            <w:tcBorders>
              <w:bottom w:val="single" w:sz="6" w:space="0" w:color="auto"/>
            </w:tcBorders>
          </w:tcPr>
          <w:p w14:paraId="31EC6686" w14:textId="77777777" w:rsidR="00BD230F" w:rsidRDefault="00BD230F">
            <w:pPr>
              <w:cnfStyle w:val="000000000000" w:firstRow="0" w:lastRow="0" w:firstColumn="0" w:lastColumn="0" w:oddVBand="0" w:evenVBand="0" w:oddHBand="0" w:evenHBand="0" w:firstRowFirstColumn="0" w:firstRowLastColumn="0" w:lastRowFirstColumn="0" w:lastRowLastColumn="0"/>
            </w:pPr>
            <w:r>
              <w:t>(15)</w:t>
            </w:r>
          </w:p>
        </w:tc>
      </w:tr>
      <w:tr w:rsidR="00BD230F" w14:paraId="716536E8"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bottom w:val="single" w:sz="6" w:space="0" w:color="auto"/>
            </w:tcBorders>
          </w:tcPr>
          <w:p w14:paraId="2C8EF4EA" w14:textId="77777777" w:rsidR="00BD230F" w:rsidRDefault="00BD230F">
            <w:r>
              <w:rPr>
                <w:b/>
              </w:rPr>
              <w:t>Total payments</w:t>
            </w:r>
          </w:p>
        </w:tc>
        <w:tc>
          <w:tcPr>
            <w:tcW w:w="906" w:type="dxa"/>
            <w:tcBorders>
              <w:top w:val="single" w:sz="6" w:space="0" w:color="auto"/>
              <w:bottom w:val="single" w:sz="6" w:space="0" w:color="auto"/>
            </w:tcBorders>
          </w:tcPr>
          <w:p w14:paraId="035677D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(85 759)</w:t>
            </w:r>
          </w:p>
        </w:tc>
        <w:tc>
          <w:tcPr>
            <w:tcW w:w="896" w:type="dxa"/>
            <w:tcBorders>
              <w:top w:val="single" w:sz="6" w:space="0" w:color="auto"/>
              <w:bottom w:val="single" w:sz="6" w:space="0" w:color="auto"/>
            </w:tcBorders>
          </w:tcPr>
          <w:p w14:paraId="274074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(85 195)</w:t>
            </w:r>
          </w:p>
        </w:tc>
        <w:tc>
          <w:tcPr>
            <w:tcW w:w="881" w:type="dxa"/>
            <w:tcBorders>
              <w:top w:val="single" w:sz="6" w:space="0" w:color="auto"/>
              <w:bottom w:val="single" w:sz="6" w:space="0" w:color="auto"/>
            </w:tcBorders>
          </w:tcPr>
          <w:p w14:paraId="6EB6EDD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(82 066)</w:t>
            </w:r>
          </w:p>
        </w:tc>
        <w:tc>
          <w:tcPr>
            <w:tcW w:w="1064" w:type="dxa"/>
            <w:tcBorders>
              <w:top w:val="single" w:sz="6" w:space="0" w:color="auto"/>
              <w:bottom w:val="single" w:sz="6" w:space="0" w:color="auto"/>
            </w:tcBorders>
          </w:tcPr>
          <w:p w14:paraId="7ACE5F9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3 693</w:t>
            </w:r>
          </w:p>
        </w:tc>
        <w:tc>
          <w:tcPr>
            <w:tcW w:w="588" w:type="dxa"/>
            <w:tcBorders>
              <w:top w:val="single" w:sz="6" w:space="0" w:color="auto"/>
              <w:bottom w:val="single" w:sz="6" w:space="0" w:color="auto"/>
            </w:tcBorders>
          </w:tcPr>
          <w:p w14:paraId="5A35F6A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w:t>
            </w:r>
          </w:p>
        </w:tc>
        <w:tc>
          <w:tcPr>
            <w:tcW w:w="1008" w:type="dxa"/>
            <w:tcBorders>
              <w:top w:val="single" w:sz="6" w:space="0" w:color="auto"/>
              <w:bottom w:val="single" w:sz="6" w:space="0" w:color="auto"/>
            </w:tcBorders>
          </w:tcPr>
          <w:p w14:paraId="6344339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3 129</w:t>
            </w:r>
          </w:p>
        </w:tc>
        <w:tc>
          <w:tcPr>
            <w:tcW w:w="580" w:type="dxa"/>
            <w:tcBorders>
              <w:top w:val="single" w:sz="6" w:space="0" w:color="auto"/>
              <w:bottom w:val="single" w:sz="6" w:space="0" w:color="auto"/>
            </w:tcBorders>
          </w:tcPr>
          <w:p w14:paraId="4A7B25C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w:t>
            </w:r>
          </w:p>
        </w:tc>
      </w:tr>
      <w:tr w:rsidR="00BD230F" w14:paraId="0739DBAB"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52F84689" w14:textId="77777777" w:rsidR="00BD230F" w:rsidRDefault="00BD230F">
            <w:r>
              <w:rPr>
                <w:b/>
              </w:rPr>
              <w:t>Net cash flows from operating activities</w:t>
            </w:r>
          </w:p>
        </w:tc>
        <w:tc>
          <w:tcPr>
            <w:tcW w:w="906" w:type="dxa"/>
            <w:tcBorders>
              <w:top w:val="single" w:sz="6" w:space="0" w:color="auto"/>
            </w:tcBorders>
          </w:tcPr>
          <w:p w14:paraId="19B6D11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(21 803)</w:t>
            </w:r>
          </w:p>
        </w:tc>
        <w:tc>
          <w:tcPr>
            <w:tcW w:w="896" w:type="dxa"/>
            <w:tcBorders>
              <w:top w:val="single" w:sz="6" w:space="0" w:color="auto"/>
            </w:tcBorders>
          </w:tcPr>
          <w:p w14:paraId="1580E2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(17 390)</w:t>
            </w:r>
          </w:p>
        </w:tc>
        <w:tc>
          <w:tcPr>
            <w:tcW w:w="881" w:type="dxa"/>
            <w:tcBorders>
              <w:top w:val="single" w:sz="6" w:space="0" w:color="auto"/>
            </w:tcBorders>
          </w:tcPr>
          <w:p w14:paraId="0C88002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(12 958)</w:t>
            </w:r>
          </w:p>
        </w:tc>
        <w:tc>
          <w:tcPr>
            <w:tcW w:w="1064" w:type="dxa"/>
            <w:tcBorders>
              <w:top w:val="single" w:sz="6" w:space="0" w:color="auto"/>
            </w:tcBorders>
          </w:tcPr>
          <w:p w14:paraId="587B6DB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8 846</w:t>
            </w:r>
          </w:p>
        </w:tc>
        <w:tc>
          <w:tcPr>
            <w:tcW w:w="588" w:type="dxa"/>
            <w:tcBorders>
              <w:top w:val="single" w:sz="6" w:space="0" w:color="auto"/>
            </w:tcBorders>
          </w:tcPr>
          <w:p w14:paraId="122C647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(41)</w:t>
            </w:r>
          </w:p>
        </w:tc>
        <w:tc>
          <w:tcPr>
            <w:tcW w:w="1008" w:type="dxa"/>
            <w:tcBorders>
              <w:top w:val="single" w:sz="6" w:space="0" w:color="auto"/>
            </w:tcBorders>
          </w:tcPr>
          <w:p w14:paraId="4C15F28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4 432</w:t>
            </w:r>
          </w:p>
        </w:tc>
        <w:tc>
          <w:tcPr>
            <w:tcW w:w="580" w:type="dxa"/>
            <w:tcBorders>
              <w:top w:val="single" w:sz="6" w:space="0" w:color="auto"/>
            </w:tcBorders>
          </w:tcPr>
          <w:p w14:paraId="0107119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(25)</w:t>
            </w:r>
          </w:p>
        </w:tc>
      </w:tr>
      <w:tr w:rsidR="00BD230F" w14:paraId="3EE5C3AB"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51ACE97E" w14:textId="77777777" w:rsidR="00BD230F" w:rsidRDefault="00BD230F">
            <w:r>
              <w:rPr>
                <w:b/>
              </w:rPr>
              <w:t>Cash flows from investing activities</w:t>
            </w:r>
          </w:p>
        </w:tc>
        <w:tc>
          <w:tcPr>
            <w:tcW w:w="906" w:type="dxa"/>
          </w:tcPr>
          <w:p w14:paraId="718658D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6" w:type="dxa"/>
          </w:tcPr>
          <w:p w14:paraId="4A0BB60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81" w:type="dxa"/>
          </w:tcPr>
          <w:p w14:paraId="3E54118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3A3124B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8" w:type="dxa"/>
          </w:tcPr>
          <w:p w14:paraId="0A5B1F1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08" w:type="dxa"/>
          </w:tcPr>
          <w:p w14:paraId="64C439D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56EC362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C878F36"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0F9040A1" w14:textId="239537EC" w:rsidR="00BD230F" w:rsidRDefault="00BD230F">
            <w:r>
              <w:rPr>
                <w:b/>
              </w:rPr>
              <w:t xml:space="preserve">Cash flows from investments in </w:t>
            </w:r>
            <w:r w:rsidR="00381B68">
              <w:rPr>
                <w:b/>
              </w:rPr>
              <w:br/>
            </w:r>
            <w:r>
              <w:rPr>
                <w:b/>
              </w:rPr>
              <w:t>non</w:t>
            </w:r>
            <w:r>
              <w:rPr>
                <w:b/>
              </w:rPr>
              <w:noBreakHyphen/>
              <w:t>financial assets</w:t>
            </w:r>
          </w:p>
        </w:tc>
        <w:tc>
          <w:tcPr>
            <w:tcW w:w="906" w:type="dxa"/>
          </w:tcPr>
          <w:p w14:paraId="2C0C1B3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6" w:type="dxa"/>
          </w:tcPr>
          <w:p w14:paraId="677D8FD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81" w:type="dxa"/>
          </w:tcPr>
          <w:p w14:paraId="5704B43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6A81FB1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8" w:type="dxa"/>
          </w:tcPr>
          <w:p w14:paraId="178A972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08" w:type="dxa"/>
          </w:tcPr>
          <w:p w14:paraId="3AD52E9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1F697A5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42548B8"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678DCD27" w14:textId="77777777" w:rsidR="00BD230F" w:rsidRDefault="00BD230F">
            <w:r>
              <w:t>Purchases of non</w:t>
            </w:r>
            <w:r>
              <w:noBreakHyphen/>
              <w:t>financial assets</w:t>
            </w:r>
          </w:p>
        </w:tc>
        <w:tc>
          <w:tcPr>
            <w:tcW w:w="906" w:type="dxa"/>
          </w:tcPr>
          <w:p w14:paraId="46043665" w14:textId="77777777" w:rsidR="00BD230F" w:rsidRDefault="00BD230F">
            <w:pPr>
              <w:cnfStyle w:val="000000000000" w:firstRow="0" w:lastRow="0" w:firstColumn="0" w:lastColumn="0" w:oddVBand="0" w:evenVBand="0" w:oddHBand="0" w:evenHBand="0" w:firstRowFirstColumn="0" w:firstRowLastColumn="0" w:lastRowFirstColumn="0" w:lastRowLastColumn="0"/>
            </w:pPr>
            <w:r>
              <w:t>(16 534)</w:t>
            </w:r>
          </w:p>
        </w:tc>
        <w:tc>
          <w:tcPr>
            <w:tcW w:w="896" w:type="dxa"/>
          </w:tcPr>
          <w:p w14:paraId="2AA7A9BE" w14:textId="77777777" w:rsidR="00BD230F" w:rsidRDefault="00BD230F">
            <w:pPr>
              <w:cnfStyle w:val="000000000000" w:firstRow="0" w:lastRow="0" w:firstColumn="0" w:lastColumn="0" w:oddVBand="0" w:evenVBand="0" w:oddHBand="0" w:evenHBand="0" w:firstRowFirstColumn="0" w:firstRowLastColumn="0" w:lastRowFirstColumn="0" w:lastRowLastColumn="0"/>
            </w:pPr>
            <w:r>
              <w:t>(11 785)</w:t>
            </w:r>
          </w:p>
        </w:tc>
        <w:tc>
          <w:tcPr>
            <w:tcW w:w="881" w:type="dxa"/>
          </w:tcPr>
          <w:p w14:paraId="7D27AAD2" w14:textId="77777777" w:rsidR="00BD230F" w:rsidRDefault="00BD230F">
            <w:pPr>
              <w:cnfStyle w:val="000000000000" w:firstRow="0" w:lastRow="0" w:firstColumn="0" w:lastColumn="0" w:oddVBand="0" w:evenVBand="0" w:oddHBand="0" w:evenHBand="0" w:firstRowFirstColumn="0" w:firstRowLastColumn="0" w:lastRowFirstColumn="0" w:lastRowLastColumn="0"/>
            </w:pPr>
            <w:r>
              <w:t>(11 948)</w:t>
            </w:r>
          </w:p>
        </w:tc>
        <w:tc>
          <w:tcPr>
            <w:tcW w:w="1064" w:type="dxa"/>
          </w:tcPr>
          <w:p w14:paraId="75D14175" w14:textId="77777777" w:rsidR="00BD230F" w:rsidRDefault="00BD230F">
            <w:pPr>
              <w:cnfStyle w:val="000000000000" w:firstRow="0" w:lastRow="0" w:firstColumn="0" w:lastColumn="0" w:oddVBand="0" w:evenVBand="0" w:oddHBand="0" w:evenHBand="0" w:firstRowFirstColumn="0" w:firstRowLastColumn="0" w:lastRowFirstColumn="0" w:lastRowLastColumn="0"/>
            </w:pPr>
            <w:r>
              <w:t>4 587</w:t>
            </w:r>
          </w:p>
        </w:tc>
        <w:tc>
          <w:tcPr>
            <w:tcW w:w="588" w:type="dxa"/>
          </w:tcPr>
          <w:p w14:paraId="77C9196A"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1008" w:type="dxa"/>
          </w:tcPr>
          <w:p w14:paraId="78E0F7B5" w14:textId="77777777" w:rsidR="00BD230F" w:rsidRDefault="00BD230F">
            <w:pPr>
              <w:cnfStyle w:val="000000000000" w:firstRow="0" w:lastRow="0" w:firstColumn="0" w:lastColumn="0" w:oddVBand="0" w:evenVBand="0" w:oddHBand="0" w:evenHBand="0" w:firstRowFirstColumn="0" w:firstRowLastColumn="0" w:lastRowFirstColumn="0" w:lastRowLastColumn="0"/>
            </w:pPr>
            <w:r>
              <w:t>(162)</w:t>
            </w:r>
          </w:p>
        </w:tc>
        <w:tc>
          <w:tcPr>
            <w:tcW w:w="580" w:type="dxa"/>
          </w:tcPr>
          <w:p w14:paraId="698BD2DD"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14C75208"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15638BEB" w14:textId="77777777" w:rsidR="00BD230F" w:rsidRDefault="00BD230F">
            <w:r>
              <w:t>Sales of non</w:t>
            </w:r>
            <w:r>
              <w:noBreakHyphen/>
              <w:t>financial assets</w:t>
            </w:r>
          </w:p>
        </w:tc>
        <w:tc>
          <w:tcPr>
            <w:tcW w:w="906" w:type="dxa"/>
            <w:tcBorders>
              <w:bottom w:val="single" w:sz="6" w:space="0" w:color="auto"/>
            </w:tcBorders>
          </w:tcPr>
          <w:p w14:paraId="26FB7E61" w14:textId="77777777" w:rsidR="00BD230F" w:rsidRDefault="00BD230F">
            <w:pPr>
              <w:cnfStyle w:val="000000000000" w:firstRow="0" w:lastRow="0" w:firstColumn="0" w:lastColumn="0" w:oddVBand="0" w:evenVBand="0" w:oddHBand="0" w:evenHBand="0" w:firstRowFirstColumn="0" w:firstRowLastColumn="0" w:lastRowFirstColumn="0" w:lastRowLastColumn="0"/>
            </w:pPr>
            <w:r>
              <w:t>258</w:t>
            </w:r>
          </w:p>
        </w:tc>
        <w:tc>
          <w:tcPr>
            <w:tcW w:w="896" w:type="dxa"/>
            <w:tcBorders>
              <w:bottom w:val="single" w:sz="6" w:space="0" w:color="auto"/>
            </w:tcBorders>
          </w:tcPr>
          <w:p w14:paraId="192C1812" w14:textId="77777777" w:rsidR="00BD230F" w:rsidRDefault="00BD230F">
            <w:pPr>
              <w:cnfStyle w:val="000000000000" w:firstRow="0" w:lastRow="0" w:firstColumn="0" w:lastColumn="0" w:oddVBand="0" w:evenVBand="0" w:oddHBand="0" w:evenHBand="0" w:firstRowFirstColumn="0" w:firstRowLastColumn="0" w:lastRowFirstColumn="0" w:lastRowLastColumn="0"/>
            </w:pPr>
            <w:r>
              <w:t>147</w:t>
            </w:r>
          </w:p>
        </w:tc>
        <w:tc>
          <w:tcPr>
            <w:tcW w:w="881" w:type="dxa"/>
            <w:tcBorders>
              <w:bottom w:val="single" w:sz="6" w:space="0" w:color="auto"/>
            </w:tcBorders>
          </w:tcPr>
          <w:p w14:paraId="4BA4334B" w14:textId="77777777" w:rsidR="00BD230F" w:rsidRDefault="00BD230F">
            <w:pPr>
              <w:cnfStyle w:val="000000000000" w:firstRow="0" w:lastRow="0" w:firstColumn="0" w:lastColumn="0" w:oddVBand="0" w:evenVBand="0" w:oddHBand="0" w:evenHBand="0" w:firstRowFirstColumn="0" w:firstRowLastColumn="0" w:lastRowFirstColumn="0" w:lastRowLastColumn="0"/>
            </w:pPr>
            <w:r>
              <w:t>133</w:t>
            </w:r>
          </w:p>
        </w:tc>
        <w:tc>
          <w:tcPr>
            <w:tcW w:w="1064" w:type="dxa"/>
            <w:tcBorders>
              <w:bottom w:val="single" w:sz="6" w:space="0" w:color="auto"/>
            </w:tcBorders>
          </w:tcPr>
          <w:p w14:paraId="7550AC65" w14:textId="77777777" w:rsidR="00BD230F" w:rsidRDefault="00BD230F">
            <w:pPr>
              <w:cnfStyle w:val="000000000000" w:firstRow="0" w:lastRow="0" w:firstColumn="0" w:lastColumn="0" w:oddVBand="0" w:evenVBand="0" w:oddHBand="0" w:evenHBand="0" w:firstRowFirstColumn="0" w:firstRowLastColumn="0" w:lastRowFirstColumn="0" w:lastRowLastColumn="0"/>
            </w:pPr>
            <w:r>
              <w:t>(125)</w:t>
            </w:r>
          </w:p>
        </w:tc>
        <w:tc>
          <w:tcPr>
            <w:tcW w:w="588" w:type="dxa"/>
            <w:tcBorders>
              <w:bottom w:val="single" w:sz="6" w:space="0" w:color="auto"/>
            </w:tcBorders>
          </w:tcPr>
          <w:p w14:paraId="32F28AF7" w14:textId="77777777" w:rsidR="00BD230F" w:rsidRDefault="00BD230F">
            <w:pPr>
              <w:cnfStyle w:val="000000000000" w:firstRow="0" w:lastRow="0" w:firstColumn="0" w:lastColumn="0" w:oddVBand="0" w:evenVBand="0" w:oddHBand="0" w:evenHBand="0" w:firstRowFirstColumn="0" w:firstRowLastColumn="0" w:lastRowFirstColumn="0" w:lastRowLastColumn="0"/>
            </w:pPr>
            <w:r>
              <w:t>(48)</w:t>
            </w:r>
          </w:p>
        </w:tc>
        <w:tc>
          <w:tcPr>
            <w:tcW w:w="1008" w:type="dxa"/>
            <w:tcBorders>
              <w:bottom w:val="single" w:sz="6" w:space="0" w:color="auto"/>
            </w:tcBorders>
          </w:tcPr>
          <w:p w14:paraId="1DC9EB57"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c>
          <w:tcPr>
            <w:tcW w:w="580" w:type="dxa"/>
            <w:tcBorders>
              <w:bottom w:val="single" w:sz="6" w:space="0" w:color="auto"/>
            </w:tcBorders>
          </w:tcPr>
          <w:p w14:paraId="665638A0"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r>
      <w:tr w:rsidR="00BD230F" w14:paraId="57F41218"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3DA2B2B5" w14:textId="3FDB2085" w:rsidR="00BD230F" w:rsidRDefault="00BD230F">
            <w:r>
              <w:rPr>
                <w:b/>
              </w:rPr>
              <w:t xml:space="preserve">Net cash flows from investments in </w:t>
            </w:r>
            <w:r w:rsidR="00381B68">
              <w:rPr>
                <w:b/>
              </w:rPr>
              <w:br/>
            </w:r>
            <w:r>
              <w:rPr>
                <w:b/>
              </w:rPr>
              <w:t>non</w:t>
            </w:r>
            <w:r>
              <w:rPr>
                <w:b/>
              </w:rPr>
              <w:noBreakHyphen/>
              <w:t>financial assets</w:t>
            </w:r>
          </w:p>
        </w:tc>
        <w:tc>
          <w:tcPr>
            <w:tcW w:w="906" w:type="dxa"/>
            <w:tcBorders>
              <w:top w:val="single" w:sz="6" w:space="0" w:color="auto"/>
            </w:tcBorders>
          </w:tcPr>
          <w:p w14:paraId="25AE8D4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(16 276)</w:t>
            </w:r>
          </w:p>
        </w:tc>
        <w:tc>
          <w:tcPr>
            <w:tcW w:w="896" w:type="dxa"/>
            <w:tcBorders>
              <w:top w:val="single" w:sz="6" w:space="0" w:color="auto"/>
            </w:tcBorders>
          </w:tcPr>
          <w:p w14:paraId="346E366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(11 638)</w:t>
            </w:r>
          </w:p>
        </w:tc>
        <w:tc>
          <w:tcPr>
            <w:tcW w:w="881" w:type="dxa"/>
            <w:tcBorders>
              <w:top w:val="single" w:sz="6" w:space="0" w:color="auto"/>
            </w:tcBorders>
          </w:tcPr>
          <w:p w14:paraId="032AF3C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(11 814)</w:t>
            </w:r>
          </w:p>
        </w:tc>
        <w:tc>
          <w:tcPr>
            <w:tcW w:w="1064" w:type="dxa"/>
            <w:tcBorders>
              <w:top w:val="single" w:sz="6" w:space="0" w:color="auto"/>
            </w:tcBorders>
          </w:tcPr>
          <w:p w14:paraId="21D7D12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4 462</w:t>
            </w:r>
          </w:p>
        </w:tc>
        <w:tc>
          <w:tcPr>
            <w:tcW w:w="588" w:type="dxa"/>
            <w:tcBorders>
              <w:top w:val="single" w:sz="6" w:space="0" w:color="auto"/>
            </w:tcBorders>
          </w:tcPr>
          <w:p w14:paraId="6F7F51D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(27)</w:t>
            </w:r>
          </w:p>
        </w:tc>
        <w:tc>
          <w:tcPr>
            <w:tcW w:w="1008" w:type="dxa"/>
            <w:tcBorders>
              <w:top w:val="single" w:sz="6" w:space="0" w:color="auto"/>
            </w:tcBorders>
          </w:tcPr>
          <w:p w14:paraId="02733D9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(176)</w:t>
            </w:r>
          </w:p>
        </w:tc>
        <w:tc>
          <w:tcPr>
            <w:tcW w:w="580" w:type="dxa"/>
            <w:tcBorders>
              <w:top w:val="single" w:sz="6" w:space="0" w:color="auto"/>
            </w:tcBorders>
          </w:tcPr>
          <w:p w14:paraId="1A0F4C7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w:t>
            </w:r>
          </w:p>
        </w:tc>
      </w:tr>
      <w:tr w:rsidR="00BD230F" w14:paraId="70D6B259"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49671668" w14:textId="77777777" w:rsidR="00BD230F" w:rsidRDefault="00BD230F">
            <w:r>
              <w:t>Net cash flows from investments in financial assets for policy purposes</w:t>
            </w:r>
          </w:p>
        </w:tc>
        <w:tc>
          <w:tcPr>
            <w:tcW w:w="906" w:type="dxa"/>
            <w:tcBorders>
              <w:bottom w:val="single" w:sz="6" w:space="0" w:color="auto"/>
            </w:tcBorders>
          </w:tcPr>
          <w:p w14:paraId="12D37F02" w14:textId="77777777" w:rsidR="00BD230F" w:rsidRDefault="00BD230F">
            <w:pPr>
              <w:cnfStyle w:val="000000000000" w:firstRow="0" w:lastRow="0" w:firstColumn="0" w:lastColumn="0" w:oddVBand="0" w:evenVBand="0" w:oddHBand="0" w:evenHBand="0" w:firstRowFirstColumn="0" w:firstRowLastColumn="0" w:lastRowFirstColumn="0" w:lastRowLastColumn="0"/>
            </w:pPr>
            <w:r>
              <w:t>1 193</w:t>
            </w:r>
          </w:p>
        </w:tc>
        <w:tc>
          <w:tcPr>
            <w:tcW w:w="896" w:type="dxa"/>
            <w:tcBorders>
              <w:bottom w:val="single" w:sz="6" w:space="0" w:color="auto"/>
            </w:tcBorders>
          </w:tcPr>
          <w:p w14:paraId="56BC206E" w14:textId="77777777" w:rsidR="00BD230F" w:rsidRDefault="00BD230F">
            <w:pPr>
              <w:cnfStyle w:val="000000000000" w:firstRow="0" w:lastRow="0" w:firstColumn="0" w:lastColumn="0" w:oddVBand="0" w:evenVBand="0" w:oddHBand="0" w:evenHBand="0" w:firstRowFirstColumn="0" w:firstRowLastColumn="0" w:lastRowFirstColumn="0" w:lastRowLastColumn="0"/>
            </w:pPr>
            <w:r>
              <w:t>(287)</w:t>
            </w:r>
          </w:p>
        </w:tc>
        <w:tc>
          <w:tcPr>
            <w:tcW w:w="881" w:type="dxa"/>
            <w:tcBorders>
              <w:bottom w:val="single" w:sz="6" w:space="0" w:color="auto"/>
            </w:tcBorders>
          </w:tcPr>
          <w:p w14:paraId="0A34F85A" w14:textId="77777777" w:rsidR="00BD230F" w:rsidRDefault="00BD230F">
            <w:pPr>
              <w:cnfStyle w:val="000000000000" w:firstRow="0" w:lastRow="0" w:firstColumn="0" w:lastColumn="0" w:oddVBand="0" w:evenVBand="0" w:oddHBand="0" w:evenHBand="0" w:firstRowFirstColumn="0" w:firstRowLastColumn="0" w:lastRowFirstColumn="0" w:lastRowLastColumn="0"/>
            </w:pPr>
            <w:r>
              <w:t>263</w:t>
            </w:r>
          </w:p>
        </w:tc>
        <w:tc>
          <w:tcPr>
            <w:tcW w:w="1064" w:type="dxa"/>
            <w:tcBorders>
              <w:bottom w:val="single" w:sz="6" w:space="0" w:color="auto"/>
            </w:tcBorders>
          </w:tcPr>
          <w:p w14:paraId="2D2846C0" w14:textId="77777777" w:rsidR="00BD230F" w:rsidRDefault="00BD230F">
            <w:pPr>
              <w:cnfStyle w:val="000000000000" w:firstRow="0" w:lastRow="0" w:firstColumn="0" w:lastColumn="0" w:oddVBand="0" w:evenVBand="0" w:oddHBand="0" w:evenHBand="0" w:firstRowFirstColumn="0" w:firstRowLastColumn="0" w:lastRowFirstColumn="0" w:lastRowLastColumn="0"/>
            </w:pPr>
            <w:r>
              <w:t>(930)</w:t>
            </w:r>
          </w:p>
        </w:tc>
        <w:tc>
          <w:tcPr>
            <w:tcW w:w="588" w:type="dxa"/>
            <w:tcBorders>
              <w:bottom w:val="single" w:sz="6" w:space="0" w:color="auto"/>
            </w:tcBorders>
          </w:tcPr>
          <w:p w14:paraId="7D2EF41C" w14:textId="77777777" w:rsidR="00BD230F" w:rsidRDefault="00BD230F">
            <w:pPr>
              <w:cnfStyle w:val="000000000000" w:firstRow="0" w:lastRow="0" w:firstColumn="0" w:lastColumn="0" w:oddVBand="0" w:evenVBand="0" w:oddHBand="0" w:evenHBand="0" w:firstRowFirstColumn="0" w:firstRowLastColumn="0" w:lastRowFirstColumn="0" w:lastRowLastColumn="0"/>
            </w:pPr>
            <w:r>
              <w:t>(78)</w:t>
            </w:r>
          </w:p>
        </w:tc>
        <w:tc>
          <w:tcPr>
            <w:tcW w:w="1008" w:type="dxa"/>
            <w:tcBorders>
              <w:bottom w:val="single" w:sz="6" w:space="0" w:color="auto"/>
            </w:tcBorders>
          </w:tcPr>
          <w:p w14:paraId="0D57D780" w14:textId="77777777" w:rsidR="00BD230F" w:rsidRDefault="00BD230F">
            <w:pPr>
              <w:cnfStyle w:val="000000000000" w:firstRow="0" w:lastRow="0" w:firstColumn="0" w:lastColumn="0" w:oddVBand="0" w:evenVBand="0" w:oddHBand="0" w:evenHBand="0" w:firstRowFirstColumn="0" w:firstRowLastColumn="0" w:lastRowFirstColumn="0" w:lastRowLastColumn="0"/>
            </w:pPr>
            <w:r>
              <w:t>549</w:t>
            </w:r>
          </w:p>
        </w:tc>
        <w:tc>
          <w:tcPr>
            <w:tcW w:w="580" w:type="dxa"/>
            <w:tcBorders>
              <w:bottom w:val="single" w:sz="6" w:space="0" w:color="auto"/>
            </w:tcBorders>
          </w:tcPr>
          <w:p w14:paraId="7DF310C1" w14:textId="77777777" w:rsidR="00BD230F" w:rsidRDefault="00BD230F">
            <w:pPr>
              <w:cnfStyle w:val="000000000000" w:firstRow="0" w:lastRow="0" w:firstColumn="0" w:lastColumn="0" w:oddVBand="0" w:evenVBand="0" w:oddHBand="0" w:evenHBand="0" w:firstRowFirstColumn="0" w:firstRowLastColumn="0" w:lastRowFirstColumn="0" w:lastRowLastColumn="0"/>
            </w:pPr>
            <w:r>
              <w:t>(192)</w:t>
            </w:r>
          </w:p>
        </w:tc>
      </w:tr>
      <w:tr w:rsidR="00BD230F" w14:paraId="7884C680"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7784F272" w14:textId="77777777" w:rsidR="00BD230F" w:rsidRDefault="00BD230F">
            <w:r>
              <w:rPr>
                <w:b/>
              </w:rPr>
              <w:t>Subtotal</w:t>
            </w:r>
          </w:p>
        </w:tc>
        <w:tc>
          <w:tcPr>
            <w:tcW w:w="906" w:type="dxa"/>
            <w:tcBorders>
              <w:top w:val="single" w:sz="6" w:space="0" w:color="auto"/>
            </w:tcBorders>
          </w:tcPr>
          <w:p w14:paraId="4255F1D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(15 083)</w:t>
            </w:r>
          </w:p>
        </w:tc>
        <w:tc>
          <w:tcPr>
            <w:tcW w:w="896" w:type="dxa"/>
            <w:tcBorders>
              <w:top w:val="single" w:sz="6" w:space="0" w:color="auto"/>
            </w:tcBorders>
          </w:tcPr>
          <w:p w14:paraId="762B39F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(11 925)</w:t>
            </w:r>
          </w:p>
        </w:tc>
        <w:tc>
          <w:tcPr>
            <w:tcW w:w="881" w:type="dxa"/>
            <w:tcBorders>
              <w:top w:val="single" w:sz="6" w:space="0" w:color="auto"/>
            </w:tcBorders>
          </w:tcPr>
          <w:p w14:paraId="735AA9E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(11 551)</w:t>
            </w:r>
          </w:p>
        </w:tc>
        <w:tc>
          <w:tcPr>
            <w:tcW w:w="1064" w:type="dxa"/>
            <w:tcBorders>
              <w:top w:val="single" w:sz="6" w:space="0" w:color="auto"/>
            </w:tcBorders>
          </w:tcPr>
          <w:p w14:paraId="78356E6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3 532</w:t>
            </w:r>
          </w:p>
        </w:tc>
        <w:tc>
          <w:tcPr>
            <w:tcW w:w="588" w:type="dxa"/>
            <w:tcBorders>
              <w:top w:val="single" w:sz="6" w:space="0" w:color="auto"/>
            </w:tcBorders>
          </w:tcPr>
          <w:p w14:paraId="34D9D4D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w:t>
            </w:r>
          </w:p>
        </w:tc>
        <w:tc>
          <w:tcPr>
            <w:tcW w:w="1008" w:type="dxa"/>
            <w:tcBorders>
              <w:top w:val="single" w:sz="6" w:space="0" w:color="auto"/>
            </w:tcBorders>
          </w:tcPr>
          <w:p w14:paraId="23C6169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373</w:t>
            </w:r>
          </w:p>
        </w:tc>
        <w:tc>
          <w:tcPr>
            <w:tcW w:w="580" w:type="dxa"/>
            <w:tcBorders>
              <w:top w:val="single" w:sz="6" w:space="0" w:color="auto"/>
            </w:tcBorders>
          </w:tcPr>
          <w:p w14:paraId="015D6F5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w:t>
            </w:r>
          </w:p>
        </w:tc>
      </w:tr>
      <w:tr w:rsidR="00BD230F" w14:paraId="1734B262" w14:textId="77777777" w:rsidTr="00381B68">
        <w:trPr>
          <w:trHeight w:hRule="exact" w:val="113"/>
        </w:trPr>
        <w:tc>
          <w:tcPr>
            <w:cnfStyle w:val="001000000000" w:firstRow="0" w:lastRow="0" w:firstColumn="1" w:lastColumn="0" w:oddVBand="0" w:evenVBand="0" w:oddHBand="0" w:evenHBand="0" w:firstRowFirstColumn="0" w:firstRowLastColumn="0" w:lastRowFirstColumn="0" w:lastRowLastColumn="0"/>
            <w:tcW w:w="3715" w:type="dxa"/>
          </w:tcPr>
          <w:p w14:paraId="18C0064D" w14:textId="77777777" w:rsidR="00BD230F" w:rsidRDefault="00BD230F"/>
        </w:tc>
        <w:tc>
          <w:tcPr>
            <w:tcW w:w="906" w:type="dxa"/>
          </w:tcPr>
          <w:p w14:paraId="19BE894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6" w:type="dxa"/>
          </w:tcPr>
          <w:p w14:paraId="3DA4F8F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81" w:type="dxa"/>
          </w:tcPr>
          <w:p w14:paraId="7CF071A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2F44DD8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8" w:type="dxa"/>
          </w:tcPr>
          <w:p w14:paraId="7FF4219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08" w:type="dxa"/>
          </w:tcPr>
          <w:p w14:paraId="53B9A6F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144787E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6D356A1"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5BAC25CD" w14:textId="77777777" w:rsidR="00BD230F" w:rsidRDefault="00BD230F">
            <w:r>
              <w:t>Net cash flows from investments in financial assets for liquidity management purposes</w:t>
            </w:r>
          </w:p>
        </w:tc>
        <w:tc>
          <w:tcPr>
            <w:tcW w:w="906" w:type="dxa"/>
            <w:tcBorders>
              <w:bottom w:val="single" w:sz="6" w:space="0" w:color="auto"/>
            </w:tcBorders>
          </w:tcPr>
          <w:p w14:paraId="76331F4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6" w:space="0" w:color="auto"/>
            </w:tcBorders>
          </w:tcPr>
          <w:p w14:paraId="2243157F" w14:textId="77777777" w:rsidR="00BD230F" w:rsidRDefault="00BD230F">
            <w:pPr>
              <w:cnfStyle w:val="000000000000" w:firstRow="0" w:lastRow="0" w:firstColumn="0" w:lastColumn="0" w:oddVBand="0" w:evenVBand="0" w:oddHBand="0" w:evenHBand="0" w:firstRowFirstColumn="0" w:firstRowLastColumn="0" w:lastRowFirstColumn="0" w:lastRowLastColumn="0"/>
            </w:pPr>
            <w:r>
              <w:t>781</w:t>
            </w:r>
          </w:p>
        </w:tc>
        <w:tc>
          <w:tcPr>
            <w:tcW w:w="881" w:type="dxa"/>
            <w:tcBorders>
              <w:bottom w:val="single" w:sz="6" w:space="0" w:color="auto"/>
            </w:tcBorders>
          </w:tcPr>
          <w:p w14:paraId="029C7FFC" w14:textId="77777777" w:rsidR="00BD230F" w:rsidRDefault="00BD230F">
            <w:pPr>
              <w:cnfStyle w:val="000000000000" w:firstRow="0" w:lastRow="0" w:firstColumn="0" w:lastColumn="0" w:oddVBand="0" w:evenVBand="0" w:oddHBand="0" w:evenHBand="0" w:firstRowFirstColumn="0" w:firstRowLastColumn="0" w:lastRowFirstColumn="0" w:lastRowLastColumn="0"/>
            </w:pPr>
            <w:r>
              <w:t>(132)</w:t>
            </w:r>
          </w:p>
        </w:tc>
        <w:tc>
          <w:tcPr>
            <w:tcW w:w="1064" w:type="dxa"/>
            <w:tcBorders>
              <w:bottom w:val="single" w:sz="6" w:space="0" w:color="auto"/>
            </w:tcBorders>
          </w:tcPr>
          <w:p w14:paraId="48E687AA" w14:textId="77777777" w:rsidR="00BD230F" w:rsidRDefault="00BD230F">
            <w:pPr>
              <w:cnfStyle w:val="000000000000" w:firstRow="0" w:lastRow="0" w:firstColumn="0" w:lastColumn="0" w:oddVBand="0" w:evenVBand="0" w:oddHBand="0" w:evenHBand="0" w:firstRowFirstColumn="0" w:firstRowLastColumn="0" w:lastRowFirstColumn="0" w:lastRowLastColumn="0"/>
            </w:pPr>
            <w:r>
              <w:t>(132)</w:t>
            </w:r>
          </w:p>
        </w:tc>
        <w:tc>
          <w:tcPr>
            <w:tcW w:w="588" w:type="dxa"/>
            <w:tcBorders>
              <w:bottom w:val="single" w:sz="6" w:space="0" w:color="auto"/>
            </w:tcBorders>
          </w:tcPr>
          <w:p w14:paraId="4EEF698A" w14:textId="77777777" w:rsidR="00BD230F" w:rsidRDefault="00BD230F">
            <w:pPr>
              <w:cnfStyle w:val="000000000000" w:firstRow="0" w:lastRow="0" w:firstColumn="0" w:lastColumn="0" w:oddVBand="0" w:evenVBand="0" w:oddHBand="0" w:evenHBand="0" w:firstRowFirstColumn="0" w:firstRowLastColumn="0" w:lastRowFirstColumn="0" w:lastRowLastColumn="0"/>
            </w:pPr>
            <w:r>
              <w:t>n.a.</w:t>
            </w:r>
          </w:p>
        </w:tc>
        <w:tc>
          <w:tcPr>
            <w:tcW w:w="1008" w:type="dxa"/>
            <w:tcBorders>
              <w:bottom w:val="single" w:sz="6" w:space="0" w:color="auto"/>
            </w:tcBorders>
          </w:tcPr>
          <w:p w14:paraId="51B0A960" w14:textId="77777777" w:rsidR="00BD230F" w:rsidRDefault="00BD230F">
            <w:pPr>
              <w:cnfStyle w:val="000000000000" w:firstRow="0" w:lastRow="0" w:firstColumn="0" w:lastColumn="0" w:oddVBand="0" w:evenVBand="0" w:oddHBand="0" w:evenHBand="0" w:firstRowFirstColumn="0" w:firstRowLastColumn="0" w:lastRowFirstColumn="0" w:lastRowLastColumn="0"/>
            </w:pPr>
            <w:r>
              <w:t>(912)</w:t>
            </w:r>
          </w:p>
        </w:tc>
        <w:tc>
          <w:tcPr>
            <w:tcW w:w="580" w:type="dxa"/>
            <w:tcBorders>
              <w:bottom w:val="single" w:sz="6" w:space="0" w:color="auto"/>
            </w:tcBorders>
          </w:tcPr>
          <w:p w14:paraId="015EA457" w14:textId="77777777" w:rsidR="00BD230F" w:rsidRDefault="00BD230F">
            <w:pPr>
              <w:cnfStyle w:val="000000000000" w:firstRow="0" w:lastRow="0" w:firstColumn="0" w:lastColumn="0" w:oddVBand="0" w:evenVBand="0" w:oddHBand="0" w:evenHBand="0" w:firstRowFirstColumn="0" w:firstRowLastColumn="0" w:lastRowFirstColumn="0" w:lastRowLastColumn="0"/>
            </w:pPr>
            <w:r>
              <w:t>(117)</w:t>
            </w:r>
          </w:p>
        </w:tc>
      </w:tr>
      <w:tr w:rsidR="00BD230F" w14:paraId="3D78F1DC"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14AF1ABC" w14:textId="77777777" w:rsidR="00BD230F" w:rsidRDefault="00BD230F">
            <w:r>
              <w:rPr>
                <w:b/>
              </w:rPr>
              <w:t>Net cash flows from investing activities</w:t>
            </w:r>
          </w:p>
        </w:tc>
        <w:tc>
          <w:tcPr>
            <w:tcW w:w="906" w:type="dxa"/>
            <w:tcBorders>
              <w:top w:val="single" w:sz="6" w:space="0" w:color="auto"/>
            </w:tcBorders>
          </w:tcPr>
          <w:p w14:paraId="1CA15EC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(15 083)</w:t>
            </w:r>
          </w:p>
        </w:tc>
        <w:tc>
          <w:tcPr>
            <w:tcW w:w="896" w:type="dxa"/>
            <w:tcBorders>
              <w:top w:val="single" w:sz="6" w:space="0" w:color="auto"/>
            </w:tcBorders>
          </w:tcPr>
          <w:p w14:paraId="75BDA42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(11 144)</w:t>
            </w:r>
          </w:p>
        </w:tc>
        <w:tc>
          <w:tcPr>
            <w:tcW w:w="881" w:type="dxa"/>
            <w:tcBorders>
              <w:top w:val="single" w:sz="6" w:space="0" w:color="auto"/>
            </w:tcBorders>
          </w:tcPr>
          <w:p w14:paraId="074FB35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(11 683)</w:t>
            </w:r>
          </w:p>
        </w:tc>
        <w:tc>
          <w:tcPr>
            <w:tcW w:w="1064" w:type="dxa"/>
            <w:tcBorders>
              <w:top w:val="single" w:sz="6" w:space="0" w:color="auto"/>
            </w:tcBorders>
          </w:tcPr>
          <w:p w14:paraId="17A0DF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3 400</w:t>
            </w:r>
          </w:p>
        </w:tc>
        <w:tc>
          <w:tcPr>
            <w:tcW w:w="588" w:type="dxa"/>
            <w:tcBorders>
              <w:top w:val="single" w:sz="6" w:space="0" w:color="auto"/>
            </w:tcBorders>
          </w:tcPr>
          <w:p w14:paraId="11B501A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w:t>
            </w:r>
          </w:p>
        </w:tc>
        <w:tc>
          <w:tcPr>
            <w:tcW w:w="1008" w:type="dxa"/>
            <w:tcBorders>
              <w:top w:val="single" w:sz="6" w:space="0" w:color="auto"/>
            </w:tcBorders>
          </w:tcPr>
          <w:p w14:paraId="680E086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(539)</w:t>
            </w:r>
          </w:p>
        </w:tc>
        <w:tc>
          <w:tcPr>
            <w:tcW w:w="580" w:type="dxa"/>
            <w:tcBorders>
              <w:top w:val="single" w:sz="6" w:space="0" w:color="auto"/>
            </w:tcBorders>
          </w:tcPr>
          <w:p w14:paraId="7D6597A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w:t>
            </w:r>
          </w:p>
        </w:tc>
      </w:tr>
      <w:tr w:rsidR="00BD230F" w14:paraId="2627805A"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63E3644E" w14:textId="77777777" w:rsidR="00BD230F" w:rsidRDefault="00BD230F">
            <w:r>
              <w:rPr>
                <w:b/>
              </w:rPr>
              <w:t>Cash flows from financing activities</w:t>
            </w:r>
          </w:p>
        </w:tc>
        <w:tc>
          <w:tcPr>
            <w:tcW w:w="906" w:type="dxa"/>
          </w:tcPr>
          <w:p w14:paraId="258BE6F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96" w:type="dxa"/>
          </w:tcPr>
          <w:p w14:paraId="032786E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881" w:type="dxa"/>
          </w:tcPr>
          <w:p w14:paraId="1E6E9C6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64" w:type="dxa"/>
          </w:tcPr>
          <w:p w14:paraId="1473623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8" w:type="dxa"/>
          </w:tcPr>
          <w:p w14:paraId="298B519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08" w:type="dxa"/>
          </w:tcPr>
          <w:p w14:paraId="60C6BD0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580" w:type="dxa"/>
          </w:tcPr>
          <w:p w14:paraId="434E192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E502923"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5473C35A" w14:textId="77777777" w:rsidR="00BD230F" w:rsidRDefault="00BD230F">
            <w:r>
              <w:t>Advances received (net)</w:t>
            </w:r>
          </w:p>
        </w:tc>
        <w:tc>
          <w:tcPr>
            <w:tcW w:w="906" w:type="dxa"/>
          </w:tcPr>
          <w:p w14:paraId="781A388C" w14:textId="77777777" w:rsidR="00BD230F" w:rsidRDefault="00BD230F">
            <w:pPr>
              <w:cnfStyle w:val="000000000000" w:firstRow="0" w:lastRow="0" w:firstColumn="0" w:lastColumn="0" w:oddVBand="0" w:evenVBand="0" w:oddHBand="0" w:evenHBand="0" w:firstRowFirstColumn="0" w:firstRowLastColumn="0" w:lastRowFirstColumn="0" w:lastRowLastColumn="0"/>
            </w:pPr>
            <w:r>
              <w:t>(1 870)</w:t>
            </w:r>
          </w:p>
        </w:tc>
        <w:tc>
          <w:tcPr>
            <w:tcW w:w="896" w:type="dxa"/>
          </w:tcPr>
          <w:p w14:paraId="20F83F6F" w14:textId="77777777" w:rsidR="00BD230F" w:rsidRDefault="00BD230F">
            <w:pPr>
              <w:cnfStyle w:val="000000000000" w:firstRow="0" w:lastRow="0" w:firstColumn="0" w:lastColumn="0" w:oddVBand="0" w:evenVBand="0" w:oddHBand="0" w:evenHBand="0" w:firstRowFirstColumn="0" w:firstRowLastColumn="0" w:lastRowFirstColumn="0" w:lastRowLastColumn="0"/>
            </w:pPr>
            <w:r>
              <w:t>(513)</w:t>
            </w:r>
          </w:p>
        </w:tc>
        <w:tc>
          <w:tcPr>
            <w:tcW w:w="881" w:type="dxa"/>
          </w:tcPr>
          <w:p w14:paraId="6EA64071" w14:textId="77777777" w:rsidR="00BD230F" w:rsidRDefault="00BD230F">
            <w:pPr>
              <w:cnfStyle w:val="000000000000" w:firstRow="0" w:lastRow="0" w:firstColumn="0" w:lastColumn="0" w:oddVBand="0" w:evenVBand="0" w:oddHBand="0" w:evenHBand="0" w:firstRowFirstColumn="0" w:firstRowLastColumn="0" w:lastRowFirstColumn="0" w:lastRowLastColumn="0"/>
            </w:pPr>
            <w:r>
              <w:t>(965)</w:t>
            </w:r>
          </w:p>
        </w:tc>
        <w:tc>
          <w:tcPr>
            <w:tcW w:w="1064" w:type="dxa"/>
          </w:tcPr>
          <w:p w14:paraId="7B0314F3" w14:textId="77777777" w:rsidR="00BD230F" w:rsidRDefault="00BD230F">
            <w:pPr>
              <w:cnfStyle w:val="000000000000" w:firstRow="0" w:lastRow="0" w:firstColumn="0" w:lastColumn="0" w:oddVBand="0" w:evenVBand="0" w:oddHBand="0" w:evenHBand="0" w:firstRowFirstColumn="0" w:firstRowLastColumn="0" w:lastRowFirstColumn="0" w:lastRowLastColumn="0"/>
            </w:pPr>
            <w:r>
              <w:t>905</w:t>
            </w:r>
          </w:p>
        </w:tc>
        <w:tc>
          <w:tcPr>
            <w:tcW w:w="588" w:type="dxa"/>
          </w:tcPr>
          <w:p w14:paraId="4047AFAE" w14:textId="77777777" w:rsidR="00BD230F" w:rsidRDefault="00BD230F">
            <w:pPr>
              <w:cnfStyle w:val="000000000000" w:firstRow="0" w:lastRow="0" w:firstColumn="0" w:lastColumn="0" w:oddVBand="0" w:evenVBand="0" w:oddHBand="0" w:evenHBand="0" w:firstRowFirstColumn="0" w:firstRowLastColumn="0" w:lastRowFirstColumn="0" w:lastRowLastColumn="0"/>
            </w:pPr>
            <w:r>
              <w:t>(48)</w:t>
            </w:r>
          </w:p>
        </w:tc>
        <w:tc>
          <w:tcPr>
            <w:tcW w:w="1008" w:type="dxa"/>
          </w:tcPr>
          <w:p w14:paraId="192B745D" w14:textId="77777777" w:rsidR="00BD230F" w:rsidRDefault="00BD230F">
            <w:pPr>
              <w:cnfStyle w:val="000000000000" w:firstRow="0" w:lastRow="0" w:firstColumn="0" w:lastColumn="0" w:oddVBand="0" w:evenVBand="0" w:oddHBand="0" w:evenHBand="0" w:firstRowFirstColumn="0" w:firstRowLastColumn="0" w:lastRowFirstColumn="0" w:lastRowLastColumn="0"/>
            </w:pPr>
            <w:r>
              <w:t>(452)</w:t>
            </w:r>
          </w:p>
        </w:tc>
        <w:tc>
          <w:tcPr>
            <w:tcW w:w="580" w:type="dxa"/>
          </w:tcPr>
          <w:p w14:paraId="331BD892" w14:textId="77777777" w:rsidR="00BD230F" w:rsidRDefault="00BD230F">
            <w:pPr>
              <w:cnfStyle w:val="000000000000" w:firstRow="0" w:lastRow="0" w:firstColumn="0" w:lastColumn="0" w:oddVBand="0" w:evenVBand="0" w:oddHBand="0" w:evenHBand="0" w:firstRowFirstColumn="0" w:firstRowLastColumn="0" w:lastRowFirstColumn="0" w:lastRowLastColumn="0"/>
            </w:pPr>
            <w:r>
              <w:t>88</w:t>
            </w:r>
          </w:p>
        </w:tc>
      </w:tr>
      <w:tr w:rsidR="00BD230F" w14:paraId="405EAEE4"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74470438" w14:textId="77777777" w:rsidR="00BD230F" w:rsidRDefault="00BD230F">
            <w:r>
              <w:t>Net borrowings</w:t>
            </w:r>
          </w:p>
        </w:tc>
        <w:tc>
          <w:tcPr>
            <w:tcW w:w="906" w:type="dxa"/>
          </w:tcPr>
          <w:p w14:paraId="6379D6BF" w14:textId="77777777" w:rsidR="00BD230F" w:rsidRDefault="00BD230F">
            <w:pPr>
              <w:cnfStyle w:val="000000000000" w:firstRow="0" w:lastRow="0" w:firstColumn="0" w:lastColumn="0" w:oddVBand="0" w:evenVBand="0" w:oddHBand="0" w:evenHBand="0" w:firstRowFirstColumn="0" w:firstRowLastColumn="0" w:lastRowFirstColumn="0" w:lastRowLastColumn="0"/>
            </w:pPr>
            <w:r>
              <w:t>37 901</w:t>
            </w:r>
          </w:p>
        </w:tc>
        <w:tc>
          <w:tcPr>
            <w:tcW w:w="896" w:type="dxa"/>
          </w:tcPr>
          <w:p w14:paraId="543047B6" w14:textId="77777777" w:rsidR="00BD230F" w:rsidRDefault="00BD230F">
            <w:pPr>
              <w:cnfStyle w:val="000000000000" w:firstRow="0" w:lastRow="0" w:firstColumn="0" w:lastColumn="0" w:oddVBand="0" w:evenVBand="0" w:oddHBand="0" w:evenHBand="0" w:firstRowFirstColumn="0" w:firstRowLastColumn="0" w:lastRowFirstColumn="0" w:lastRowLastColumn="0"/>
            </w:pPr>
            <w:r>
              <w:t>29 560</w:t>
            </w:r>
          </w:p>
        </w:tc>
        <w:tc>
          <w:tcPr>
            <w:tcW w:w="881" w:type="dxa"/>
          </w:tcPr>
          <w:p w14:paraId="5B3BE14A" w14:textId="77777777" w:rsidR="00BD230F" w:rsidRDefault="00BD230F">
            <w:pPr>
              <w:cnfStyle w:val="000000000000" w:firstRow="0" w:lastRow="0" w:firstColumn="0" w:lastColumn="0" w:oddVBand="0" w:evenVBand="0" w:oddHBand="0" w:evenHBand="0" w:firstRowFirstColumn="0" w:firstRowLastColumn="0" w:lastRowFirstColumn="0" w:lastRowLastColumn="0"/>
            </w:pPr>
            <w:r>
              <w:t>27 108</w:t>
            </w:r>
          </w:p>
        </w:tc>
        <w:tc>
          <w:tcPr>
            <w:tcW w:w="1064" w:type="dxa"/>
          </w:tcPr>
          <w:p w14:paraId="233EBB5C" w14:textId="77777777" w:rsidR="00BD230F" w:rsidRDefault="00BD230F">
            <w:pPr>
              <w:cnfStyle w:val="000000000000" w:firstRow="0" w:lastRow="0" w:firstColumn="0" w:lastColumn="0" w:oddVBand="0" w:evenVBand="0" w:oddHBand="0" w:evenHBand="0" w:firstRowFirstColumn="0" w:firstRowLastColumn="0" w:lastRowFirstColumn="0" w:lastRowLastColumn="0"/>
            </w:pPr>
            <w:r>
              <w:t>(10 793)</w:t>
            </w:r>
          </w:p>
        </w:tc>
        <w:tc>
          <w:tcPr>
            <w:tcW w:w="588" w:type="dxa"/>
          </w:tcPr>
          <w:p w14:paraId="38A68C58"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1008" w:type="dxa"/>
          </w:tcPr>
          <w:p w14:paraId="6862D03A" w14:textId="77777777" w:rsidR="00BD230F" w:rsidRDefault="00BD230F">
            <w:pPr>
              <w:cnfStyle w:val="000000000000" w:firstRow="0" w:lastRow="0" w:firstColumn="0" w:lastColumn="0" w:oddVBand="0" w:evenVBand="0" w:oddHBand="0" w:evenHBand="0" w:firstRowFirstColumn="0" w:firstRowLastColumn="0" w:lastRowFirstColumn="0" w:lastRowLastColumn="0"/>
            </w:pPr>
            <w:r>
              <w:t>(2 451)</w:t>
            </w:r>
          </w:p>
        </w:tc>
        <w:tc>
          <w:tcPr>
            <w:tcW w:w="580" w:type="dxa"/>
          </w:tcPr>
          <w:p w14:paraId="31DB2D1E"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r>
      <w:tr w:rsidR="00BD230F" w14:paraId="0FC2D345"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0B683640" w14:textId="77777777" w:rsidR="00BD230F" w:rsidRDefault="00BD230F">
            <w:r>
              <w:t>Deposits received (net)</w:t>
            </w:r>
          </w:p>
        </w:tc>
        <w:tc>
          <w:tcPr>
            <w:tcW w:w="906" w:type="dxa"/>
          </w:tcPr>
          <w:p w14:paraId="37F5EB6D"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c>
          <w:tcPr>
            <w:tcW w:w="896" w:type="dxa"/>
          </w:tcPr>
          <w:p w14:paraId="7055749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881" w:type="dxa"/>
          </w:tcPr>
          <w:p w14:paraId="19667CFB" w14:textId="77777777" w:rsidR="00BD230F" w:rsidRDefault="00BD230F">
            <w:pPr>
              <w:cnfStyle w:val="000000000000" w:firstRow="0" w:lastRow="0" w:firstColumn="0" w:lastColumn="0" w:oddVBand="0" w:evenVBand="0" w:oddHBand="0" w:evenHBand="0" w:firstRowFirstColumn="0" w:firstRowLastColumn="0" w:lastRowFirstColumn="0" w:lastRowLastColumn="0"/>
            </w:pPr>
            <w:r>
              <w:t>69</w:t>
            </w:r>
          </w:p>
        </w:tc>
        <w:tc>
          <w:tcPr>
            <w:tcW w:w="1064" w:type="dxa"/>
          </w:tcPr>
          <w:p w14:paraId="0BD55E9C" w14:textId="77777777" w:rsidR="00BD230F" w:rsidRDefault="00BD230F">
            <w:pPr>
              <w:cnfStyle w:val="000000000000" w:firstRow="0" w:lastRow="0" w:firstColumn="0" w:lastColumn="0" w:oddVBand="0" w:evenVBand="0" w:oddHBand="0" w:evenHBand="0" w:firstRowFirstColumn="0" w:firstRowLastColumn="0" w:lastRowFirstColumn="0" w:lastRowLastColumn="0"/>
            </w:pPr>
            <w:r>
              <w:t>58</w:t>
            </w:r>
          </w:p>
        </w:tc>
        <w:tc>
          <w:tcPr>
            <w:tcW w:w="588" w:type="dxa"/>
          </w:tcPr>
          <w:p w14:paraId="139B4DB5" w14:textId="77777777" w:rsidR="00BD230F" w:rsidRDefault="00BD230F">
            <w:pPr>
              <w:cnfStyle w:val="000000000000" w:firstRow="0" w:lastRow="0" w:firstColumn="0" w:lastColumn="0" w:oddVBand="0" w:evenVBand="0" w:oddHBand="0" w:evenHBand="0" w:firstRowFirstColumn="0" w:firstRowLastColumn="0" w:lastRowFirstColumn="0" w:lastRowLastColumn="0"/>
            </w:pPr>
            <w:r>
              <w:t>508</w:t>
            </w:r>
          </w:p>
        </w:tc>
        <w:tc>
          <w:tcPr>
            <w:tcW w:w="1008" w:type="dxa"/>
          </w:tcPr>
          <w:p w14:paraId="4800D3B9" w14:textId="77777777" w:rsidR="00BD230F" w:rsidRDefault="00BD230F">
            <w:pPr>
              <w:cnfStyle w:val="000000000000" w:firstRow="0" w:lastRow="0" w:firstColumn="0" w:lastColumn="0" w:oddVBand="0" w:evenVBand="0" w:oddHBand="0" w:evenHBand="0" w:firstRowFirstColumn="0" w:firstRowLastColumn="0" w:lastRowFirstColumn="0" w:lastRowLastColumn="0"/>
            </w:pPr>
            <w:r>
              <w:t>69</w:t>
            </w:r>
          </w:p>
        </w:tc>
        <w:tc>
          <w:tcPr>
            <w:tcW w:w="580" w:type="dxa"/>
          </w:tcPr>
          <w:p w14:paraId="62C7382C" w14:textId="77777777" w:rsidR="00BD230F" w:rsidRDefault="00BD230F">
            <w:pPr>
              <w:cnfStyle w:val="000000000000" w:firstRow="0" w:lastRow="0" w:firstColumn="0" w:lastColumn="0" w:oddVBand="0" w:evenVBand="0" w:oddHBand="0" w:evenHBand="0" w:firstRowFirstColumn="0" w:firstRowLastColumn="0" w:lastRowFirstColumn="0" w:lastRowLastColumn="0"/>
            </w:pPr>
            <w:r>
              <w:t>n.a.</w:t>
            </w:r>
          </w:p>
        </w:tc>
      </w:tr>
      <w:tr w:rsidR="00BD230F" w14:paraId="445C527E"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bottom w:val="single" w:sz="6" w:space="0" w:color="auto"/>
            </w:tcBorders>
          </w:tcPr>
          <w:p w14:paraId="402FA508" w14:textId="77777777" w:rsidR="00BD230F" w:rsidRDefault="00BD230F">
            <w:r>
              <w:rPr>
                <w:b/>
              </w:rPr>
              <w:t>Net cash flows from financing activities</w:t>
            </w:r>
          </w:p>
        </w:tc>
        <w:tc>
          <w:tcPr>
            <w:tcW w:w="906" w:type="dxa"/>
            <w:tcBorders>
              <w:top w:val="single" w:sz="6" w:space="0" w:color="auto"/>
              <w:bottom w:val="single" w:sz="6" w:space="0" w:color="auto"/>
            </w:tcBorders>
          </w:tcPr>
          <w:p w14:paraId="7EDAE8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36 042</w:t>
            </w:r>
          </w:p>
        </w:tc>
        <w:tc>
          <w:tcPr>
            <w:tcW w:w="896" w:type="dxa"/>
            <w:tcBorders>
              <w:top w:val="single" w:sz="6" w:space="0" w:color="auto"/>
              <w:bottom w:val="single" w:sz="6" w:space="0" w:color="auto"/>
            </w:tcBorders>
          </w:tcPr>
          <w:p w14:paraId="2F207E4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29 047</w:t>
            </w:r>
          </w:p>
        </w:tc>
        <w:tc>
          <w:tcPr>
            <w:tcW w:w="881" w:type="dxa"/>
            <w:tcBorders>
              <w:top w:val="single" w:sz="6" w:space="0" w:color="auto"/>
              <w:bottom w:val="single" w:sz="6" w:space="0" w:color="auto"/>
            </w:tcBorders>
          </w:tcPr>
          <w:p w14:paraId="0C98F9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26 212</w:t>
            </w:r>
          </w:p>
        </w:tc>
        <w:tc>
          <w:tcPr>
            <w:tcW w:w="1064" w:type="dxa"/>
            <w:tcBorders>
              <w:top w:val="single" w:sz="6" w:space="0" w:color="auto"/>
              <w:bottom w:val="single" w:sz="6" w:space="0" w:color="auto"/>
            </w:tcBorders>
          </w:tcPr>
          <w:p w14:paraId="63AC6F4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(9 830)</w:t>
            </w:r>
          </w:p>
        </w:tc>
        <w:tc>
          <w:tcPr>
            <w:tcW w:w="588" w:type="dxa"/>
            <w:tcBorders>
              <w:top w:val="single" w:sz="6" w:space="0" w:color="auto"/>
              <w:bottom w:val="single" w:sz="6" w:space="0" w:color="auto"/>
            </w:tcBorders>
          </w:tcPr>
          <w:p w14:paraId="6936951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(27)</w:t>
            </w:r>
          </w:p>
        </w:tc>
        <w:tc>
          <w:tcPr>
            <w:tcW w:w="1008" w:type="dxa"/>
            <w:tcBorders>
              <w:top w:val="single" w:sz="6" w:space="0" w:color="auto"/>
              <w:bottom w:val="single" w:sz="6" w:space="0" w:color="auto"/>
            </w:tcBorders>
          </w:tcPr>
          <w:p w14:paraId="6E02956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(2 835)</w:t>
            </w:r>
          </w:p>
        </w:tc>
        <w:tc>
          <w:tcPr>
            <w:tcW w:w="580" w:type="dxa"/>
            <w:tcBorders>
              <w:top w:val="single" w:sz="6" w:space="0" w:color="auto"/>
              <w:bottom w:val="single" w:sz="6" w:space="0" w:color="auto"/>
            </w:tcBorders>
          </w:tcPr>
          <w:p w14:paraId="742B836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w:t>
            </w:r>
          </w:p>
        </w:tc>
      </w:tr>
      <w:tr w:rsidR="00BD230F" w14:paraId="2B6B8B02"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24D58A69" w14:textId="77777777" w:rsidR="00BD230F" w:rsidRDefault="00BD230F">
            <w:r>
              <w:rPr>
                <w:b/>
              </w:rPr>
              <w:t>Net increase/(decrease) in cash and cash equivalents</w:t>
            </w:r>
          </w:p>
        </w:tc>
        <w:tc>
          <w:tcPr>
            <w:tcW w:w="906" w:type="dxa"/>
            <w:tcBorders>
              <w:top w:val="single" w:sz="6" w:space="0" w:color="auto"/>
            </w:tcBorders>
          </w:tcPr>
          <w:p w14:paraId="2F2BA16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(844)</w:t>
            </w:r>
          </w:p>
        </w:tc>
        <w:tc>
          <w:tcPr>
            <w:tcW w:w="896" w:type="dxa"/>
            <w:tcBorders>
              <w:top w:val="single" w:sz="6" w:space="0" w:color="auto"/>
            </w:tcBorders>
          </w:tcPr>
          <w:p w14:paraId="37DCD72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513</w:t>
            </w:r>
          </w:p>
        </w:tc>
        <w:tc>
          <w:tcPr>
            <w:tcW w:w="881" w:type="dxa"/>
            <w:tcBorders>
              <w:top w:val="single" w:sz="6" w:space="0" w:color="auto"/>
            </w:tcBorders>
          </w:tcPr>
          <w:p w14:paraId="2E368CA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1 572</w:t>
            </w:r>
          </w:p>
        </w:tc>
        <w:tc>
          <w:tcPr>
            <w:tcW w:w="1064" w:type="dxa"/>
            <w:tcBorders>
              <w:top w:val="single" w:sz="6" w:space="0" w:color="auto"/>
            </w:tcBorders>
          </w:tcPr>
          <w:p w14:paraId="7DBE667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2 416</w:t>
            </w:r>
          </w:p>
        </w:tc>
        <w:tc>
          <w:tcPr>
            <w:tcW w:w="588" w:type="dxa"/>
            <w:tcBorders>
              <w:top w:val="single" w:sz="6" w:space="0" w:color="auto"/>
            </w:tcBorders>
          </w:tcPr>
          <w:p w14:paraId="0C6EAD5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(286)</w:t>
            </w:r>
          </w:p>
        </w:tc>
        <w:tc>
          <w:tcPr>
            <w:tcW w:w="1008" w:type="dxa"/>
            <w:tcBorders>
              <w:top w:val="single" w:sz="6" w:space="0" w:color="auto"/>
            </w:tcBorders>
          </w:tcPr>
          <w:p w14:paraId="0CFDAE9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1 059</w:t>
            </w:r>
          </w:p>
        </w:tc>
        <w:tc>
          <w:tcPr>
            <w:tcW w:w="580" w:type="dxa"/>
            <w:tcBorders>
              <w:top w:val="single" w:sz="6" w:space="0" w:color="auto"/>
            </w:tcBorders>
          </w:tcPr>
          <w:p w14:paraId="7B20911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207</w:t>
            </w:r>
          </w:p>
        </w:tc>
      </w:tr>
      <w:tr w:rsidR="00BD230F" w14:paraId="5FB0EC0D" w14:textId="77777777" w:rsidTr="00381B6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57C0893E" w14:textId="318C2B01" w:rsidR="00BD230F" w:rsidRDefault="00BD230F">
            <w:r>
              <w:t xml:space="preserve">Cash and cash equivalents at beginning of </w:t>
            </w:r>
            <w:r w:rsidR="00381B68">
              <w:br/>
            </w:r>
            <w:r>
              <w:t>reporting period</w:t>
            </w:r>
          </w:p>
        </w:tc>
        <w:tc>
          <w:tcPr>
            <w:tcW w:w="906" w:type="dxa"/>
            <w:tcBorders>
              <w:bottom w:val="single" w:sz="6" w:space="0" w:color="auto"/>
            </w:tcBorders>
          </w:tcPr>
          <w:p w14:paraId="105DEE3C" w14:textId="77777777" w:rsidR="00BD230F" w:rsidRDefault="00BD230F">
            <w:pPr>
              <w:cnfStyle w:val="000000000000" w:firstRow="0" w:lastRow="0" w:firstColumn="0" w:lastColumn="0" w:oddVBand="0" w:evenVBand="0" w:oddHBand="0" w:evenHBand="0" w:firstRowFirstColumn="0" w:firstRowLastColumn="0" w:lastRowFirstColumn="0" w:lastRowLastColumn="0"/>
            </w:pPr>
            <w:r>
              <w:t>13 037</w:t>
            </w:r>
          </w:p>
        </w:tc>
        <w:tc>
          <w:tcPr>
            <w:tcW w:w="896" w:type="dxa"/>
            <w:tcBorders>
              <w:bottom w:val="single" w:sz="6" w:space="0" w:color="auto"/>
            </w:tcBorders>
          </w:tcPr>
          <w:p w14:paraId="7E893E0C" w14:textId="77777777" w:rsidR="00BD230F" w:rsidRDefault="00BD230F">
            <w:pPr>
              <w:cnfStyle w:val="000000000000" w:firstRow="0" w:lastRow="0" w:firstColumn="0" w:lastColumn="0" w:oddVBand="0" w:evenVBand="0" w:oddHBand="0" w:evenHBand="0" w:firstRowFirstColumn="0" w:firstRowLastColumn="0" w:lastRowFirstColumn="0" w:lastRowLastColumn="0"/>
            </w:pPr>
            <w:r>
              <w:t>13 037</w:t>
            </w:r>
          </w:p>
        </w:tc>
        <w:tc>
          <w:tcPr>
            <w:tcW w:w="881" w:type="dxa"/>
            <w:tcBorders>
              <w:bottom w:val="single" w:sz="6" w:space="0" w:color="auto"/>
            </w:tcBorders>
          </w:tcPr>
          <w:p w14:paraId="721E52C9" w14:textId="77777777" w:rsidR="00BD230F" w:rsidRDefault="00BD230F">
            <w:pPr>
              <w:cnfStyle w:val="000000000000" w:firstRow="0" w:lastRow="0" w:firstColumn="0" w:lastColumn="0" w:oddVBand="0" w:evenVBand="0" w:oddHBand="0" w:evenHBand="0" w:firstRowFirstColumn="0" w:firstRowLastColumn="0" w:lastRowFirstColumn="0" w:lastRowLastColumn="0"/>
            </w:pPr>
            <w:r>
              <w:t>13 037</w:t>
            </w:r>
          </w:p>
        </w:tc>
        <w:tc>
          <w:tcPr>
            <w:tcW w:w="1064" w:type="dxa"/>
            <w:tcBorders>
              <w:bottom w:val="single" w:sz="6" w:space="0" w:color="auto"/>
            </w:tcBorders>
          </w:tcPr>
          <w:p w14:paraId="105ACFC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588" w:type="dxa"/>
            <w:tcBorders>
              <w:bottom w:val="single" w:sz="6" w:space="0" w:color="auto"/>
            </w:tcBorders>
          </w:tcPr>
          <w:p w14:paraId="06E0AD6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08" w:type="dxa"/>
            <w:tcBorders>
              <w:bottom w:val="single" w:sz="6" w:space="0" w:color="auto"/>
            </w:tcBorders>
          </w:tcPr>
          <w:p w14:paraId="7469FCA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580" w:type="dxa"/>
            <w:tcBorders>
              <w:bottom w:val="single" w:sz="6" w:space="0" w:color="auto"/>
            </w:tcBorders>
          </w:tcPr>
          <w:p w14:paraId="210F36A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F8D9AA1" w14:textId="77777777" w:rsidTr="00381B68">
        <w:tc>
          <w:tcPr>
            <w:cnfStyle w:val="001000000000" w:firstRow="0" w:lastRow="0" w:firstColumn="1" w:lastColumn="0" w:oddVBand="0" w:evenVBand="0" w:oddHBand="0" w:evenHBand="0" w:firstRowFirstColumn="0" w:firstRowLastColumn="0" w:lastRowFirstColumn="0" w:lastRowLastColumn="0"/>
            <w:tcW w:w="3715" w:type="dxa"/>
          </w:tcPr>
          <w:p w14:paraId="215C95D4" w14:textId="6DFF9B5A" w:rsidR="00BD230F" w:rsidRDefault="00BD230F">
            <w:r>
              <w:rPr>
                <w:b/>
              </w:rPr>
              <w:t xml:space="preserve">Cash and cash equivalents at end of the </w:t>
            </w:r>
            <w:r w:rsidR="00381B68">
              <w:rPr>
                <w:b/>
              </w:rPr>
              <w:br/>
            </w:r>
            <w:r>
              <w:rPr>
                <w:b/>
              </w:rPr>
              <w:t>reporting period</w:t>
            </w:r>
          </w:p>
        </w:tc>
        <w:tc>
          <w:tcPr>
            <w:tcW w:w="906" w:type="dxa"/>
          </w:tcPr>
          <w:p w14:paraId="77EC971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12 193</w:t>
            </w:r>
          </w:p>
        </w:tc>
        <w:tc>
          <w:tcPr>
            <w:tcW w:w="896" w:type="dxa"/>
          </w:tcPr>
          <w:p w14:paraId="4A6D4C9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13 550</w:t>
            </w:r>
          </w:p>
        </w:tc>
        <w:tc>
          <w:tcPr>
            <w:tcW w:w="881" w:type="dxa"/>
          </w:tcPr>
          <w:p w14:paraId="5E1FDA7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14 609</w:t>
            </w:r>
          </w:p>
        </w:tc>
        <w:tc>
          <w:tcPr>
            <w:tcW w:w="1064" w:type="dxa"/>
          </w:tcPr>
          <w:p w14:paraId="070C645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2 416</w:t>
            </w:r>
          </w:p>
        </w:tc>
        <w:tc>
          <w:tcPr>
            <w:tcW w:w="588" w:type="dxa"/>
          </w:tcPr>
          <w:p w14:paraId="0171388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w:t>
            </w:r>
          </w:p>
        </w:tc>
        <w:tc>
          <w:tcPr>
            <w:tcW w:w="1008" w:type="dxa"/>
          </w:tcPr>
          <w:p w14:paraId="6F92DA0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1 059</w:t>
            </w:r>
          </w:p>
        </w:tc>
        <w:tc>
          <w:tcPr>
            <w:tcW w:w="580" w:type="dxa"/>
          </w:tcPr>
          <w:p w14:paraId="6FC40F58" w14:textId="02B2D75A" w:rsidR="00BD230F" w:rsidRDefault="00BD230F">
            <w:pPr>
              <w:cnfStyle w:val="000000000000" w:firstRow="0" w:lastRow="0" w:firstColumn="0" w:lastColumn="0" w:oddVBand="0" w:evenVBand="0" w:oddHBand="0" w:evenHBand="0" w:firstRowFirstColumn="0" w:firstRowLastColumn="0" w:lastRowFirstColumn="0" w:lastRowLastColumn="0"/>
            </w:pPr>
            <w:r>
              <w:rPr>
                <w:b/>
              </w:rPr>
              <w:t>8</w:t>
            </w:r>
          </w:p>
        </w:tc>
      </w:tr>
    </w:tbl>
    <w:p w14:paraId="0671EF7A" w14:textId="77777777" w:rsidR="00BD230F" w:rsidRPr="003540C4" w:rsidRDefault="00BD230F" w:rsidP="00BD230F">
      <w:pPr>
        <w:pStyle w:val="Note"/>
        <w:spacing w:before="0"/>
      </w:pPr>
      <w:r w:rsidRPr="003540C4">
        <w:t>Note:</w:t>
      </w:r>
    </w:p>
    <w:p w14:paraId="5BFCDEC1" w14:textId="77777777" w:rsidR="00BD230F" w:rsidRDefault="00BD230F" w:rsidP="00BD230F">
      <w:pPr>
        <w:pStyle w:val="Note"/>
        <w:spacing w:before="0"/>
      </w:pPr>
      <w:r>
        <w:t>(a)</w:t>
      </w:r>
      <w:r>
        <w:tab/>
      </w:r>
      <w:r w:rsidRPr="004E06C4">
        <w:t xml:space="preserve">These items </w:t>
      </w:r>
      <w:r>
        <w:t>include goods and services tax.</w:t>
      </w:r>
    </w:p>
    <w:p w14:paraId="0EFA7E3D" w14:textId="77777777" w:rsidR="00BD230F" w:rsidRDefault="00BD230F" w:rsidP="00F842C5"/>
    <w:p w14:paraId="3AC9A1C2" w14:textId="77777777" w:rsidR="00BD230F" w:rsidRPr="00163253" w:rsidRDefault="00BD230F" w:rsidP="00F842C5">
      <w:pPr>
        <w:sectPr w:rsidR="00BD230F" w:rsidRPr="00163253" w:rsidSect="00BD230F">
          <w:type w:val="continuous"/>
          <w:pgSz w:w="11907" w:h="16839" w:code="9"/>
          <w:pgMar w:top="1134" w:right="1134" w:bottom="1134" w:left="1134" w:header="624" w:footer="567" w:gutter="0"/>
          <w:cols w:sep="1" w:space="567"/>
          <w:docGrid w:linePitch="360"/>
        </w:sectPr>
      </w:pPr>
    </w:p>
    <w:p w14:paraId="644F60C6" w14:textId="77777777" w:rsidR="00BD230F" w:rsidRDefault="00BD230F">
      <w:pPr>
        <w:keepLines w:val="0"/>
        <w:rPr>
          <w:rFonts w:asciiTheme="majorHAnsi" w:eastAsiaTheme="majorEastAsia" w:hAnsiTheme="majorHAnsi" w:cstheme="majorBidi"/>
          <w:b/>
          <w:bCs/>
          <w:spacing w:val="-2"/>
          <w:sz w:val="23"/>
          <w:szCs w:val="26"/>
        </w:rPr>
      </w:pPr>
      <w:r>
        <w:br w:type="page"/>
      </w:r>
    </w:p>
    <w:p w14:paraId="544068D7" w14:textId="77777777" w:rsidR="00BD230F" w:rsidRDefault="00BD230F" w:rsidP="00BD230F">
      <w:pPr>
        <w:pStyle w:val="Heading30"/>
        <w:sectPr w:rsidR="00BD230F" w:rsidSect="00BD230F">
          <w:headerReference w:type="even" r:id="rId179"/>
          <w:type w:val="continuous"/>
          <w:pgSz w:w="11907" w:h="16839" w:code="9"/>
          <w:pgMar w:top="1134" w:right="1134" w:bottom="1134" w:left="1134" w:header="624" w:footer="567" w:gutter="0"/>
          <w:cols w:num="2" w:space="709"/>
          <w:docGrid w:linePitch="360"/>
        </w:sectPr>
      </w:pPr>
    </w:p>
    <w:p w14:paraId="4602E2F0" w14:textId="77777777" w:rsidR="00BD230F" w:rsidRPr="001915A6" w:rsidRDefault="00BD230F" w:rsidP="00BD230F">
      <w:pPr>
        <w:pStyle w:val="Heading30"/>
        <w:spacing w:before="0"/>
      </w:pPr>
      <w:r>
        <w:lastRenderedPageBreak/>
        <w:t xml:space="preserve">Net </w:t>
      </w:r>
      <w:r w:rsidRPr="00790B81">
        <w:t>cash flows from operating activitie</w:t>
      </w:r>
      <w:r>
        <w:t>s</w:t>
      </w:r>
    </w:p>
    <w:p w14:paraId="77C8DB10" w14:textId="77777777" w:rsidR="00BD230F" w:rsidRDefault="00BD230F" w:rsidP="00BD230F">
      <w:r>
        <w:t>Total cash flows from operating activities were $8.8 billion higher than the published budget. This was primarily due to the combination of increases in taxation revenue, grant revenue, and decreases in the purchase of goods and services. This was a result of the stronger than expected economic recovery in Victoria.</w:t>
      </w:r>
    </w:p>
    <w:p w14:paraId="6F88F8C2" w14:textId="77777777" w:rsidR="00BD230F" w:rsidRPr="00B071A6" w:rsidRDefault="00BD230F" w:rsidP="00BD230F">
      <w:r>
        <w:t>A reconciliation of the net result to net cash flows from operating activities is provided at Note 5.6.</w:t>
      </w:r>
    </w:p>
    <w:p w14:paraId="74BC25BB" w14:textId="77777777" w:rsidR="00BD230F" w:rsidRPr="001915A6" w:rsidRDefault="00BD230F" w:rsidP="00BD230F">
      <w:pPr>
        <w:pStyle w:val="Heading30"/>
      </w:pPr>
      <w:r w:rsidRPr="00790B81">
        <w:t>Net cash flows from investing activitie</w:t>
      </w:r>
      <w:r>
        <w:t>s</w:t>
      </w:r>
    </w:p>
    <w:p w14:paraId="71006F7E" w14:textId="77777777" w:rsidR="00BD230F" w:rsidRPr="009A74FF" w:rsidRDefault="00BD230F" w:rsidP="009A74FF">
      <w:r w:rsidRPr="00186E55">
        <w:t xml:space="preserve">Total net cash flows from investing activities were $3.4 billion lower than the published budget. This </w:t>
      </w:r>
      <w:r>
        <w:t>decrease</w:t>
      </w:r>
      <w:r w:rsidRPr="00186E55">
        <w:t xml:space="preserve"> was</w:t>
      </w:r>
      <w:r>
        <w:t xml:space="preserve"> primarily</w:t>
      </w:r>
      <w:r w:rsidRPr="00186E55">
        <w:t xml:space="preserve"> driven by the variation to the timing of expenditure on the State’s capital program</w:t>
      </w:r>
      <w:r>
        <w:t>,</w:t>
      </w:r>
      <w:r w:rsidRPr="00186E55">
        <w:t xml:space="preserve"> which is forecast to occur in later financial years</w:t>
      </w:r>
      <w:r>
        <w:t>.</w:t>
      </w:r>
    </w:p>
    <w:p w14:paraId="38C218A7" w14:textId="77777777" w:rsidR="00BD230F" w:rsidRPr="001915A6" w:rsidRDefault="00BD230F" w:rsidP="00BD230F">
      <w:pPr>
        <w:pStyle w:val="Heading30"/>
      </w:pPr>
      <w:r w:rsidRPr="00416B1E">
        <w:rPr>
          <w:rStyle w:val="Heading3Char"/>
          <w:b/>
          <w:bCs/>
        </w:rPr>
        <w:t>Net cash flows from financing activities</w:t>
      </w:r>
    </w:p>
    <w:p w14:paraId="09389D75" w14:textId="77777777" w:rsidR="00BD230F" w:rsidRDefault="00BD230F" w:rsidP="00F842C5">
      <w:r w:rsidRPr="001915A6">
        <w:t>Total net cash inflows from financing activities were $9.8 billion lower than the published budget. This was primarily due</w:t>
      </w:r>
      <w:r>
        <w:t xml:space="preserve"> to</w:t>
      </w:r>
      <w:r w:rsidRPr="001915A6">
        <w:t xml:space="preserve"> lower borrowings than expected in the budget as a result of increased cash flows from operating activities and lower than forecast capital expenditure.</w:t>
      </w:r>
    </w:p>
    <w:p w14:paraId="5BFD3C5D" w14:textId="77777777" w:rsidR="00BD230F" w:rsidRPr="00790B81" w:rsidRDefault="00BD230F" w:rsidP="00F842C5">
      <w:pPr>
        <w:pStyle w:val="Heading30"/>
      </w:pPr>
      <w:r w:rsidRPr="00790B81">
        <w:t>Consolidated statement of changes in equity</w:t>
      </w:r>
    </w:p>
    <w:p w14:paraId="1D0191BB" w14:textId="77777777" w:rsidR="00BD230F" w:rsidRDefault="00BD230F" w:rsidP="00AC68FF">
      <w:r w:rsidRPr="008B3FF9">
        <w:t>The major variations between actual outcomes and the original budget for the statement of changes in equity are largely addressed in the explanations provided previously</w:t>
      </w:r>
      <w:r>
        <w:t>.</w:t>
      </w:r>
    </w:p>
    <w:p w14:paraId="60407385" w14:textId="77777777" w:rsidR="00BD230F" w:rsidRDefault="00BD230F" w:rsidP="00AC68FF"/>
    <w:p w14:paraId="239CA530" w14:textId="77777777" w:rsidR="00BD230F" w:rsidRPr="00790B81" w:rsidRDefault="00BD230F" w:rsidP="00AC68FF">
      <w:pPr>
        <w:sectPr w:rsidR="00BD230F" w:rsidRPr="00790B81" w:rsidSect="00BD230F">
          <w:type w:val="continuous"/>
          <w:pgSz w:w="11907" w:h="16839" w:code="9"/>
          <w:pgMar w:top="1134" w:right="1134" w:bottom="1134" w:left="1134" w:header="624" w:footer="567" w:gutter="0"/>
          <w:cols w:num="2" w:space="709"/>
          <w:docGrid w:linePitch="360"/>
        </w:sectPr>
      </w:pPr>
    </w:p>
    <w:p w14:paraId="1D271723" w14:textId="77777777" w:rsidR="00BD230F" w:rsidRDefault="00BD230F" w:rsidP="00BD230F">
      <w:pPr>
        <w:pStyle w:val="TableHeading"/>
        <w:ind w:left="0" w:firstLine="0"/>
      </w:pPr>
      <w:r w:rsidRPr="004D3C1E">
        <w:t>Consolidated statement of changes in equity</w:t>
      </w:r>
      <w:r w:rsidRPr="004D3C1E">
        <w:tab/>
        <w:t>($ million)</w:t>
      </w:r>
    </w:p>
    <w:tbl>
      <w:tblPr>
        <w:tblStyle w:val="DTFTable"/>
        <w:tblW w:w="9638" w:type="dxa"/>
        <w:tblLayout w:type="fixed"/>
        <w:tblLook w:val="06A0" w:firstRow="1" w:lastRow="0" w:firstColumn="1" w:lastColumn="0" w:noHBand="1" w:noVBand="1"/>
      </w:tblPr>
      <w:tblGrid>
        <w:gridCol w:w="3573"/>
        <w:gridCol w:w="1276"/>
        <w:gridCol w:w="1591"/>
        <w:gridCol w:w="1527"/>
        <w:gridCol w:w="811"/>
        <w:gridCol w:w="860"/>
      </w:tblGrid>
      <w:tr w:rsidR="00BD230F" w14:paraId="6721DED8" w14:textId="77777777" w:rsidTr="00381B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tcPr>
          <w:p w14:paraId="06759CD8" w14:textId="43FFD3F5" w:rsidR="00BD230F" w:rsidRDefault="00BD230F" w:rsidP="00381B68">
            <w:pPr>
              <w:keepNext/>
            </w:pPr>
          </w:p>
        </w:tc>
        <w:tc>
          <w:tcPr>
            <w:tcW w:w="1276" w:type="dxa"/>
          </w:tcPr>
          <w:p w14:paraId="690EB39A" w14:textId="77777777" w:rsidR="00BD230F" w:rsidRDefault="00BD230F" w:rsidP="00381B68">
            <w:pPr>
              <w:keepNext/>
              <w:cnfStyle w:val="100000000000" w:firstRow="1" w:lastRow="0" w:firstColumn="0" w:lastColumn="0" w:oddVBand="0" w:evenVBand="0" w:oddHBand="0" w:evenHBand="0" w:firstRowFirstColumn="0" w:firstRowLastColumn="0" w:lastRowFirstColumn="0" w:lastRowLastColumn="0"/>
            </w:pPr>
            <w:r>
              <w:rPr>
                <w:sz w:val="16"/>
              </w:rPr>
              <w:t>Accumulated surplus/(deficit)</w:t>
            </w:r>
          </w:p>
        </w:tc>
        <w:tc>
          <w:tcPr>
            <w:tcW w:w="1591" w:type="dxa"/>
          </w:tcPr>
          <w:p w14:paraId="740D106E" w14:textId="77777777" w:rsidR="00BD230F" w:rsidRDefault="00BD230F" w:rsidP="00381B68">
            <w:pPr>
              <w:keepNext/>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1527" w:type="dxa"/>
          </w:tcPr>
          <w:p w14:paraId="343C44F9" w14:textId="77777777" w:rsidR="00BD230F" w:rsidRDefault="00BD230F" w:rsidP="00381B68">
            <w:pPr>
              <w:keepNext/>
              <w:cnfStyle w:val="100000000000" w:firstRow="1" w:lastRow="0" w:firstColumn="0" w:lastColumn="0" w:oddVBand="0" w:evenVBand="0" w:oddHBand="0" w:evenHBand="0" w:firstRowFirstColumn="0" w:firstRowLastColumn="0" w:lastRowFirstColumn="0" w:lastRowLastColumn="0"/>
            </w:pPr>
            <w:r>
              <w:rPr>
                <w:sz w:val="16"/>
              </w:rPr>
              <w:t>Investment in other sector entities revaluation surplus</w:t>
            </w:r>
          </w:p>
        </w:tc>
        <w:tc>
          <w:tcPr>
            <w:tcW w:w="811" w:type="dxa"/>
          </w:tcPr>
          <w:p w14:paraId="072EC56C" w14:textId="77777777" w:rsidR="00BD230F" w:rsidRDefault="00BD230F" w:rsidP="00381B68">
            <w:pPr>
              <w:keepNext/>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860" w:type="dxa"/>
          </w:tcPr>
          <w:p w14:paraId="28588638" w14:textId="77777777" w:rsidR="00BD230F" w:rsidRDefault="00BD230F" w:rsidP="00381B68">
            <w:pPr>
              <w:keepNext/>
              <w:cnfStyle w:val="100000000000" w:firstRow="1" w:lastRow="0" w:firstColumn="0" w:lastColumn="0" w:oddVBand="0" w:evenVBand="0" w:oddHBand="0" w:evenHBand="0" w:firstRowFirstColumn="0" w:firstRowLastColumn="0" w:lastRowFirstColumn="0" w:lastRowLastColumn="0"/>
            </w:pPr>
            <w:r>
              <w:rPr>
                <w:sz w:val="16"/>
              </w:rPr>
              <w:t>Total</w:t>
            </w:r>
          </w:p>
        </w:tc>
      </w:tr>
      <w:tr w:rsidR="00BD230F" w14:paraId="237B3BD7"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196EEFC5" w14:textId="77777777" w:rsidR="00BD230F" w:rsidRDefault="00BD230F" w:rsidP="00381B68">
            <w:r>
              <w:rPr>
                <w:b/>
                <w:sz w:val="16"/>
              </w:rPr>
              <w:t>2020</w:t>
            </w:r>
            <w:r>
              <w:rPr>
                <w:b/>
                <w:sz w:val="16"/>
              </w:rPr>
              <w:noBreakHyphen/>
              <w:t>21 original budget</w:t>
            </w:r>
          </w:p>
        </w:tc>
        <w:tc>
          <w:tcPr>
            <w:tcW w:w="1276" w:type="dxa"/>
          </w:tcPr>
          <w:p w14:paraId="4FF1103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1591" w:type="dxa"/>
          </w:tcPr>
          <w:p w14:paraId="6E08CC6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1527" w:type="dxa"/>
          </w:tcPr>
          <w:p w14:paraId="62974A63"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811" w:type="dxa"/>
          </w:tcPr>
          <w:p w14:paraId="610D9B3E"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860" w:type="dxa"/>
          </w:tcPr>
          <w:p w14:paraId="62098D36"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r>
      <w:tr w:rsidR="00BD230F" w14:paraId="42D97A2A"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49B37E2C" w14:textId="77777777" w:rsidR="00BD230F" w:rsidRDefault="00BD230F" w:rsidP="00381B68">
            <w:r>
              <w:rPr>
                <w:sz w:val="16"/>
              </w:rPr>
              <w:t>Balance at 1 July 2020</w:t>
            </w:r>
          </w:p>
        </w:tc>
        <w:tc>
          <w:tcPr>
            <w:tcW w:w="1276" w:type="dxa"/>
          </w:tcPr>
          <w:p w14:paraId="05FC3A60"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68 131</w:t>
            </w:r>
          </w:p>
        </w:tc>
        <w:tc>
          <w:tcPr>
            <w:tcW w:w="1591" w:type="dxa"/>
          </w:tcPr>
          <w:p w14:paraId="385826EE"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54 379</w:t>
            </w:r>
          </w:p>
        </w:tc>
        <w:tc>
          <w:tcPr>
            <w:tcW w:w="1527" w:type="dxa"/>
          </w:tcPr>
          <w:p w14:paraId="28DA38D3"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32 639</w:t>
            </w:r>
          </w:p>
        </w:tc>
        <w:tc>
          <w:tcPr>
            <w:tcW w:w="811" w:type="dxa"/>
          </w:tcPr>
          <w:p w14:paraId="56C2D19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908</w:t>
            </w:r>
          </w:p>
        </w:tc>
        <w:tc>
          <w:tcPr>
            <w:tcW w:w="860" w:type="dxa"/>
          </w:tcPr>
          <w:p w14:paraId="0AF06182"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156 057</w:t>
            </w:r>
          </w:p>
        </w:tc>
      </w:tr>
      <w:tr w:rsidR="00BD230F" w14:paraId="32D3ED55"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2C30711B" w14:textId="77777777" w:rsidR="00BD230F" w:rsidRDefault="00BD230F" w:rsidP="00381B68">
            <w:r>
              <w:rPr>
                <w:sz w:val="16"/>
              </w:rPr>
              <w:t>Net result for the year</w:t>
            </w:r>
          </w:p>
        </w:tc>
        <w:tc>
          <w:tcPr>
            <w:tcW w:w="1276" w:type="dxa"/>
          </w:tcPr>
          <w:p w14:paraId="596FD619"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(23 663)</w:t>
            </w:r>
          </w:p>
        </w:tc>
        <w:tc>
          <w:tcPr>
            <w:tcW w:w="1591" w:type="dxa"/>
          </w:tcPr>
          <w:p w14:paraId="32756D40"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1527" w:type="dxa"/>
          </w:tcPr>
          <w:p w14:paraId="5DED06DE"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11" w:type="dxa"/>
          </w:tcPr>
          <w:p w14:paraId="692D4B96"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60" w:type="dxa"/>
          </w:tcPr>
          <w:p w14:paraId="09B9AAA3"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(23 663)</w:t>
            </w:r>
          </w:p>
        </w:tc>
      </w:tr>
      <w:tr w:rsidR="00BD230F" w14:paraId="4310F069"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07449F9D" w14:textId="77777777" w:rsidR="00BD230F" w:rsidRDefault="00BD230F" w:rsidP="00381B68">
            <w:r>
              <w:rPr>
                <w:sz w:val="16"/>
              </w:rPr>
              <w:t>Other comprehensive income for the year</w:t>
            </w:r>
          </w:p>
        </w:tc>
        <w:tc>
          <w:tcPr>
            <w:tcW w:w="1276" w:type="dxa"/>
          </w:tcPr>
          <w:p w14:paraId="6EABF351"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(656)</w:t>
            </w:r>
          </w:p>
        </w:tc>
        <w:tc>
          <w:tcPr>
            <w:tcW w:w="1591" w:type="dxa"/>
          </w:tcPr>
          <w:p w14:paraId="55A26DD9"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1 590</w:t>
            </w:r>
          </w:p>
        </w:tc>
        <w:tc>
          <w:tcPr>
            <w:tcW w:w="1527" w:type="dxa"/>
          </w:tcPr>
          <w:p w14:paraId="535D0EC0"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(3 912)</w:t>
            </w:r>
          </w:p>
        </w:tc>
        <w:tc>
          <w:tcPr>
            <w:tcW w:w="811" w:type="dxa"/>
          </w:tcPr>
          <w:p w14:paraId="340BAB53"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w:t>
            </w:r>
          </w:p>
        </w:tc>
        <w:tc>
          <w:tcPr>
            <w:tcW w:w="860" w:type="dxa"/>
          </w:tcPr>
          <w:p w14:paraId="3EB8653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(2 978)</w:t>
            </w:r>
          </w:p>
        </w:tc>
      </w:tr>
      <w:tr w:rsidR="00BD230F" w14:paraId="09523938"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14:paraId="7BE3D3C4" w14:textId="77777777" w:rsidR="00BD230F" w:rsidRDefault="00BD230F" w:rsidP="00381B68">
            <w:r>
              <w:rPr>
                <w:b/>
                <w:sz w:val="16"/>
              </w:rPr>
              <w:t>Balance at 30 June 2021</w:t>
            </w:r>
          </w:p>
        </w:tc>
        <w:tc>
          <w:tcPr>
            <w:tcW w:w="1276" w:type="dxa"/>
            <w:tcBorders>
              <w:top w:val="single" w:sz="6" w:space="0" w:color="auto"/>
              <w:bottom w:val="single" w:sz="6" w:space="0" w:color="auto"/>
            </w:tcBorders>
          </w:tcPr>
          <w:p w14:paraId="6E400E6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43 812</w:t>
            </w:r>
          </w:p>
        </w:tc>
        <w:tc>
          <w:tcPr>
            <w:tcW w:w="1591" w:type="dxa"/>
            <w:tcBorders>
              <w:top w:val="single" w:sz="6" w:space="0" w:color="auto"/>
              <w:bottom w:val="single" w:sz="6" w:space="0" w:color="auto"/>
            </w:tcBorders>
          </w:tcPr>
          <w:p w14:paraId="2A7627C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55 968</w:t>
            </w:r>
          </w:p>
        </w:tc>
        <w:tc>
          <w:tcPr>
            <w:tcW w:w="1527" w:type="dxa"/>
            <w:tcBorders>
              <w:top w:val="single" w:sz="6" w:space="0" w:color="auto"/>
              <w:bottom w:val="single" w:sz="6" w:space="0" w:color="auto"/>
            </w:tcBorders>
          </w:tcPr>
          <w:p w14:paraId="11E05EA7"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28 727</w:t>
            </w:r>
          </w:p>
        </w:tc>
        <w:tc>
          <w:tcPr>
            <w:tcW w:w="811" w:type="dxa"/>
            <w:tcBorders>
              <w:top w:val="single" w:sz="6" w:space="0" w:color="auto"/>
              <w:bottom w:val="single" w:sz="6" w:space="0" w:color="auto"/>
            </w:tcBorders>
          </w:tcPr>
          <w:p w14:paraId="679BD4FA"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908</w:t>
            </w:r>
          </w:p>
        </w:tc>
        <w:tc>
          <w:tcPr>
            <w:tcW w:w="860" w:type="dxa"/>
            <w:tcBorders>
              <w:top w:val="single" w:sz="6" w:space="0" w:color="auto"/>
              <w:bottom w:val="single" w:sz="6" w:space="0" w:color="auto"/>
            </w:tcBorders>
          </w:tcPr>
          <w:p w14:paraId="60467062"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129 415</w:t>
            </w:r>
          </w:p>
        </w:tc>
      </w:tr>
      <w:tr w:rsidR="00BD230F" w14:paraId="6DB9BBE7"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14:paraId="3269D61D" w14:textId="77777777" w:rsidR="00BD230F" w:rsidRDefault="00BD230F" w:rsidP="00381B68">
            <w:r>
              <w:rPr>
                <w:b/>
                <w:sz w:val="16"/>
              </w:rPr>
              <w:t>2020</w:t>
            </w:r>
            <w:r>
              <w:rPr>
                <w:b/>
                <w:sz w:val="16"/>
              </w:rPr>
              <w:noBreakHyphen/>
              <w:t>21 revised budget</w:t>
            </w:r>
          </w:p>
        </w:tc>
        <w:tc>
          <w:tcPr>
            <w:tcW w:w="1276" w:type="dxa"/>
            <w:tcBorders>
              <w:top w:val="single" w:sz="6" w:space="0" w:color="auto"/>
            </w:tcBorders>
          </w:tcPr>
          <w:p w14:paraId="2147D5E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1591" w:type="dxa"/>
            <w:tcBorders>
              <w:top w:val="single" w:sz="6" w:space="0" w:color="auto"/>
            </w:tcBorders>
          </w:tcPr>
          <w:p w14:paraId="5BE6B233"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1527" w:type="dxa"/>
            <w:tcBorders>
              <w:top w:val="single" w:sz="6" w:space="0" w:color="auto"/>
            </w:tcBorders>
          </w:tcPr>
          <w:p w14:paraId="3C4F24D8"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811" w:type="dxa"/>
            <w:tcBorders>
              <w:top w:val="single" w:sz="6" w:space="0" w:color="auto"/>
            </w:tcBorders>
          </w:tcPr>
          <w:p w14:paraId="434555E6"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860" w:type="dxa"/>
            <w:tcBorders>
              <w:top w:val="single" w:sz="6" w:space="0" w:color="auto"/>
            </w:tcBorders>
          </w:tcPr>
          <w:p w14:paraId="55FD33D1"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r>
      <w:tr w:rsidR="00BD230F" w14:paraId="33CEBC1B"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096A8B1A" w14:textId="77777777" w:rsidR="00BD230F" w:rsidRDefault="00BD230F" w:rsidP="00381B68">
            <w:r>
              <w:rPr>
                <w:sz w:val="16"/>
              </w:rPr>
              <w:t>Balance at 1 July 2020</w:t>
            </w:r>
          </w:p>
        </w:tc>
        <w:tc>
          <w:tcPr>
            <w:tcW w:w="1276" w:type="dxa"/>
          </w:tcPr>
          <w:p w14:paraId="5767136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68 131</w:t>
            </w:r>
          </w:p>
        </w:tc>
        <w:tc>
          <w:tcPr>
            <w:tcW w:w="1591" w:type="dxa"/>
          </w:tcPr>
          <w:p w14:paraId="2861122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54 379</w:t>
            </w:r>
          </w:p>
        </w:tc>
        <w:tc>
          <w:tcPr>
            <w:tcW w:w="1527" w:type="dxa"/>
          </w:tcPr>
          <w:p w14:paraId="2F02BFB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32 639</w:t>
            </w:r>
          </w:p>
        </w:tc>
        <w:tc>
          <w:tcPr>
            <w:tcW w:w="811" w:type="dxa"/>
          </w:tcPr>
          <w:p w14:paraId="1782470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908</w:t>
            </w:r>
          </w:p>
        </w:tc>
        <w:tc>
          <w:tcPr>
            <w:tcW w:w="860" w:type="dxa"/>
          </w:tcPr>
          <w:p w14:paraId="7BEC503A"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156 057</w:t>
            </w:r>
          </w:p>
        </w:tc>
      </w:tr>
      <w:tr w:rsidR="00BD230F" w14:paraId="3049F1C5"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1D13152D" w14:textId="77777777" w:rsidR="00BD230F" w:rsidRDefault="00BD230F" w:rsidP="00381B68">
            <w:r>
              <w:rPr>
                <w:sz w:val="16"/>
              </w:rPr>
              <w:t>Net result for the year</w:t>
            </w:r>
          </w:p>
        </w:tc>
        <w:tc>
          <w:tcPr>
            <w:tcW w:w="1276" w:type="dxa"/>
          </w:tcPr>
          <w:p w14:paraId="00203020"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(18 198)</w:t>
            </w:r>
          </w:p>
        </w:tc>
        <w:tc>
          <w:tcPr>
            <w:tcW w:w="1591" w:type="dxa"/>
          </w:tcPr>
          <w:p w14:paraId="6DE2E7C1"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1527" w:type="dxa"/>
          </w:tcPr>
          <w:p w14:paraId="34E1D6C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11" w:type="dxa"/>
          </w:tcPr>
          <w:p w14:paraId="56F9FF63"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60" w:type="dxa"/>
          </w:tcPr>
          <w:p w14:paraId="4FC76A68"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(18 198)</w:t>
            </w:r>
          </w:p>
        </w:tc>
      </w:tr>
      <w:tr w:rsidR="00BD230F" w14:paraId="7E306A4B"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1FCCF22D" w14:textId="77777777" w:rsidR="00BD230F" w:rsidRDefault="00BD230F" w:rsidP="00381B68">
            <w:r>
              <w:rPr>
                <w:sz w:val="16"/>
              </w:rPr>
              <w:t>Other comprehensive income for the year</w:t>
            </w:r>
          </w:p>
        </w:tc>
        <w:tc>
          <w:tcPr>
            <w:tcW w:w="1276" w:type="dxa"/>
          </w:tcPr>
          <w:p w14:paraId="1473797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2 421</w:t>
            </w:r>
          </w:p>
        </w:tc>
        <w:tc>
          <w:tcPr>
            <w:tcW w:w="1591" w:type="dxa"/>
          </w:tcPr>
          <w:p w14:paraId="2D08CC1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1 050</w:t>
            </w:r>
          </w:p>
        </w:tc>
        <w:tc>
          <w:tcPr>
            <w:tcW w:w="1527" w:type="dxa"/>
          </w:tcPr>
          <w:p w14:paraId="458B393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(2 964)</w:t>
            </w:r>
          </w:p>
        </w:tc>
        <w:tc>
          <w:tcPr>
            <w:tcW w:w="811" w:type="dxa"/>
          </w:tcPr>
          <w:p w14:paraId="091FEF05"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(13)</w:t>
            </w:r>
          </w:p>
        </w:tc>
        <w:tc>
          <w:tcPr>
            <w:tcW w:w="860" w:type="dxa"/>
          </w:tcPr>
          <w:p w14:paraId="29215115"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495</w:t>
            </w:r>
          </w:p>
        </w:tc>
      </w:tr>
      <w:tr w:rsidR="00BD230F" w14:paraId="6101C762"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14:paraId="226AAD05" w14:textId="77777777" w:rsidR="00BD230F" w:rsidRDefault="00BD230F" w:rsidP="00381B68">
            <w:r>
              <w:rPr>
                <w:b/>
                <w:sz w:val="16"/>
              </w:rPr>
              <w:t>Balance at 30 June 2021</w:t>
            </w:r>
          </w:p>
        </w:tc>
        <w:tc>
          <w:tcPr>
            <w:tcW w:w="1276" w:type="dxa"/>
            <w:tcBorders>
              <w:top w:val="single" w:sz="6" w:space="0" w:color="auto"/>
              <w:bottom w:val="single" w:sz="6" w:space="0" w:color="auto"/>
            </w:tcBorders>
          </w:tcPr>
          <w:p w14:paraId="717C5056"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52 355</w:t>
            </w:r>
          </w:p>
        </w:tc>
        <w:tc>
          <w:tcPr>
            <w:tcW w:w="1591" w:type="dxa"/>
            <w:tcBorders>
              <w:top w:val="single" w:sz="6" w:space="0" w:color="auto"/>
              <w:bottom w:val="single" w:sz="6" w:space="0" w:color="auto"/>
            </w:tcBorders>
          </w:tcPr>
          <w:p w14:paraId="4922E3E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55 429</w:t>
            </w:r>
          </w:p>
        </w:tc>
        <w:tc>
          <w:tcPr>
            <w:tcW w:w="1527" w:type="dxa"/>
            <w:tcBorders>
              <w:top w:val="single" w:sz="6" w:space="0" w:color="auto"/>
              <w:bottom w:val="single" w:sz="6" w:space="0" w:color="auto"/>
            </w:tcBorders>
          </w:tcPr>
          <w:p w14:paraId="5A8F28D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29 675</w:t>
            </w:r>
          </w:p>
        </w:tc>
        <w:tc>
          <w:tcPr>
            <w:tcW w:w="811" w:type="dxa"/>
            <w:tcBorders>
              <w:top w:val="single" w:sz="6" w:space="0" w:color="auto"/>
              <w:bottom w:val="single" w:sz="6" w:space="0" w:color="auto"/>
            </w:tcBorders>
          </w:tcPr>
          <w:p w14:paraId="411F3C0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895</w:t>
            </w:r>
          </w:p>
        </w:tc>
        <w:tc>
          <w:tcPr>
            <w:tcW w:w="860" w:type="dxa"/>
            <w:tcBorders>
              <w:top w:val="single" w:sz="6" w:space="0" w:color="auto"/>
              <w:bottom w:val="single" w:sz="6" w:space="0" w:color="auto"/>
            </w:tcBorders>
          </w:tcPr>
          <w:p w14:paraId="664E32DA"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138 354</w:t>
            </w:r>
          </w:p>
        </w:tc>
      </w:tr>
      <w:tr w:rsidR="00BD230F" w14:paraId="41353E7A"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14:paraId="1C4AF3EA" w14:textId="77777777" w:rsidR="00BD230F" w:rsidRDefault="00BD230F" w:rsidP="00381B68">
            <w:r>
              <w:rPr>
                <w:b/>
                <w:sz w:val="16"/>
              </w:rPr>
              <w:t>2020</w:t>
            </w:r>
            <w:r>
              <w:rPr>
                <w:b/>
                <w:sz w:val="16"/>
              </w:rPr>
              <w:noBreakHyphen/>
              <w:t>21 actual</w:t>
            </w:r>
          </w:p>
        </w:tc>
        <w:tc>
          <w:tcPr>
            <w:tcW w:w="1276" w:type="dxa"/>
            <w:tcBorders>
              <w:top w:val="single" w:sz="6" w:space="0" w:color="auto"/>
            </w:tcBorders>
          </w:tcPr>
          <w:p w14:paraId="027C0E69"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1591" w:type="dxa"/>
            <w:tcBorders>
              <w:top w:val="single" w:sz="6" w:space="0" w:color="auto"/>
            </w:tcBorders>
          </w:tcPr>
          <w:p w14:paraId="6C4180A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1527" w:type="dxa"/>
            <w:tcBorders>
              <w:top w:val="single" w:sz="6" w:space="0" w:color="auto"/>
            </w:tcBorders>
          </w:tcPr>
          <w:p w14:paraId="27F23EF9"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811" w:type="dxa"/>
            <w:tcBorders>
              <w:top w:val="single" w:sz="6" w:space="0" w:color="auto"/>
            </w:tcBorders>
          </w:tcPr>
          <w:p w14:paraId="1366A403"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860" w:type="dxa"/>
            <w:tcBorders>
              <w:top w:val="single" w:sz="6" w:space="0" w:color="auto"/>
            </w:tcBorders>
          </w:tcPr>
          <w:p w14:paraId="63AEBA7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r>
      <w:tr w:rsidR="00BD230F" w14:paraId="4DAAF5B5"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32AAABD5" w14:textId="77777777" w:rsidR="00BD230F" w:rsidRDefault="00BD230F" w:rsidP="00381B68">
            <w:r>
              <w:rPr>
                <w:sz w:val="16"/>
              </w:rPr>
              <w:t>Balance at 1 July 2020</w:t>
            </w:r>
          </w:p>
        </w:tc>
        <w:tc>
          <w:tcPr>
            <w:tcW w:w="1276" w:type="dxa"/>
          </w:tcPr>
          <w:p w14:paraId="588ED83A"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68 166</w:t>
            </w:r>
          </w:p>
        </w:tc>
        <w:tc>
          <w:tcPr>
            <w:tcW w:w="1591" w:type="dxa"/>
          </w:tcPr>
          <w:p w14:paraId="7B0A1EB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54 379</w:t>
            </w:r>
          </w:p>
        </w:tc>
        <w:tc>
          <w:tcPr>
            <w:tcW w:w="1527" w:type="dxa"/>
          </w:tcPr>
          <w:p w14:paraId="4E48E656"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32 639</w:t>
            </w:r>
          </w:p>
        </w:tc>
        <w:tc>
          <w:tcPr>
            <w:tcW w:w="811" w:type="dxa"/>
          </w:tcPr>
          <w:p w14:paraId="5DB95053"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908</w:t>
            </w:r>
          </w:p>
        </w:tc>
        <w:tc>
          <w:tcPr>
            <w:tcW w:w="860" w:type="dxa"/>
          </w:tcPr>
          <w:p w14:paraId="294B6D40"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156 092</w:t>
            </w:r>
          </w:p>
        </w:tc>
      </w:tr>
      <w:tr w:rsidR="00BD230F" w14:paraId="7AED5F35"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32A10935" w14:textId="77777777" w:rsidR="00BD230F" w:rsidRDefault="00BD230F" w:rsidP="00381B68">
            <w:r>
              <w:rPr>
                <w:sz w:val="16"/>
              </w:rPr>
              <w:t>Net result for the year</w:t>
            </w:r>
          </w:p>
        </w:tc>
        <w:tc>
          <w:tcPr>
            <w:tcW w:w="1276" w:type="dxa"/>
          </w:tcPr>
          <w:p w14:paraId="66EAF1A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(13 797)</w:t>
            </w:r>
          </w:p>
        </w:tc>
        <w:tc>
          <w:tcPr>
            <w:tcW w:w="1591" w:type="dxa"/>
          </w:tcPr>
          <w:p w14:paraId="5E462EE5"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1527" w:type="dxa"/>
          </w:tcPr>
          <w:p w14:paraId="4581F81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11" w:type="dxa"/>
          </w:tcPr>
          <w:p w14:paraId="261819B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60" w:type="dxa"/>
          </w:tcPr>
          <w:p w14:paraId="05A08A7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(13 797)</w:t>
            </w:r>
          </w:p>
        </w:tc>
      </w:tr>
      <w:tr w:rsidR="00BD230F" w14:paraId="75115F48"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7F6A5BE0" w14:textId="77777777" w:rsidR="00BD230F" w:rsidRDefault="00BD230F" w:rsidP="00381B68">
            <w:r>
              <w:rPr>
                <w:sz w:val="16"/>
              </w:rPr>
              <w:t>Other comprehensive income for the year</w:t>
            </w:r>
          </w:p>
        </w:tc>
        <w:tc>
          <w:tcPr>
            <w:tcW w:w="1276" w:type="dxa"/>
          </w:tcPr>
          <w:p w14:paraId="2E53A8A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3 954</w:t>
            </w:r>
          </w:p>
        </w:tc>
        <w:tc>
          <w:tcPr>
            <w:tcW w:w="1591" w:type="dxa"/>
          </w:tcPr>
          <w:p w14:paraId="5A7A918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6 957</w:t>
            </w:r>
          </w:p>
        </w:tc>
        <w:tc>
          <w:tcPr>
            <w:tcW w:w="1527" w:type="dxa"/>
          </w:tcPr>
          <w:p w14:paraId="2B2E712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342</w:t>
            </w:r>
          </w:p>
        </w:tc>
        <w:tc>
          <w:tcPr>
            <w:tcW w:w="811" w:type="dxa"/>
          </w:tcPr>
          <w:p w14:paraId="2FB73E48"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251</w:t>
            </w:r>
          </w:p>
        </w:tc>
        <w:tc>
          <w:tcPr>
            <w:tcW w:w="860" w:type="dxa"/>
          </w:tcPr>
          <w:p w14:paraId="23DD1F95"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11 504</w:t>
            </w:r>
          </w:p>
        </w:tc>
      </w:tr>
      <w:tr w:rsidR="00BD230F" w14:paraId="56DA7F9A"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36814A4A" w14:textId="77777777" w:rsidR="00BD230F" w:rsidRDefault="00BD230F" w:rsidP="00381B68">
            <w:r>
              <w:rPr>
                <w:sz w:val="16"/>
              </w:rPr>
              <w:t>Transfer to/(from) accumulated surplus</w:t>
            </w:r>
          </w:p>
        </w:tc>
        <w:tc>
          <w:tcPr>
            <w:tcW w:w="1276" w:type="dxa"/>
          </w:tcPr>
          <w:p w14:paraId="190BB98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319</w:t>
            </w:r>
          </w:p>
        </w:tc>
        <w:tc>
          <w:tcPr>
            <w:tcW w:w="1591" w:type="dxa"/>
          </w:tcPr>
          <w:p w14:paraId="71DA005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(319)</w:t>
            </w:r>
          </w:p>
        </w:tc>
        <w:tc>
          <w:tcPr>
            <w:tcW w:w="1527" w:type="dxa"/>
          </w:tcPr>
          <w:p w14:paraId="534B99D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11" w:type="dxa"/>
          </w:tcPr>
          <w:p w14:paraId="165A9D29"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c>
          <w:tcPr>
            <w:tcW w:w="860" w:type="dxa"/>
          </w:tcPr>
          <w:p w14:paraId="2D4BFA9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5E3D2B0A"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14:paraId="175E089F" w14:textId="77777777" w:rsidR="00BD230F" w:rsidRDefault="00BD230F" w:rsidP="00381B68">
            <w:r>
              <w:rPr>
                <w:b/>
                <w:sz w:val="16"/>
              </w:rPr>
              <w:t>Balance at 30 June 2021</w:t>
            </w:r>
          </w:p>
        </w:tc>
        <w:tc>
          <w:tcPr>
            <w:tcW w:w="1276" w:type="dxa"/>
            <w:tcBorders>
              <w:top w:val="single" w:sz="6" w:space="0" w:color="auto"/>
              <w:bottom w:val="single" w:sz="6" w:space="0" w:color="auto"/>
            </w:tcBorders>
          </w:tcPr>
          <w:p w14:paraId="0D7D6EC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58 642</w:t>
            </w:r>
          </w:p>
        </w:tc>
        <w:tc>
          <w:tcPr>
            <w:tcW w:w="1591" w:type="dxa"/>
            <w:tcBorders>
              <w:top w:val="single" w:sz="6" w:space="0" w:color="auto"/>
              <w:bottom w:val="single" w:sz="6" w:space="0" w:color="auto"/>
            </w:tcBorders>
          </w:tcPr>
          <w:p w14:paraId="2010099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61 017</w:t>
            </w:r>
          </w:p>
        </w:tc>
        <w:tc>
          <w:tcPr>
            <w:tcW w:w="1527" w:type="dxa"/>
            <w:tcBorders>
              <w:top w:val="single" w:sz="6" w:space="0" w:color="auto"/>
              <w:bottom w:val="single" w:sz="6" w:space="0" w:color="auto"/>
            </w:tcBorders>
          </w:tcPr>
          <w:p w14:paraId="224D716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32 981</w:t>
            </w:r>
          </w:p>
        </w:tc>
        <w:tc>
          <w:tcPr>
            <w:tcW w:w="811" w:type="dxa"/>
            <w:tcBorders>
              <w:top w:val="single" w:sz="6" w:space="0" w:color="auto"/>
              <w:bottom w:val="single" w:sz="6" w:space="0" w:color="auto"/>
            </w:tcBorders>
          </w:tcPr>
          <w:p w14:paraId="10052E9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1 159</w:t>
            </w:r>
          </w:p>
        </w:tc>
        <w:tc>
          <w:tcPr>
            <w:tcW w:w="860" w:type="dxa"/>
            <w:tcBorders>
              <w:top w:val="single" w:sz="6" w:space="0" w:color="auto"/>
              <w:bottom w:val="single" w:sz="6" w:space="0" w:color="auto"/>
            </w:tcBorders>
          </w:tcPr>
          <w:p w14:paraId="31D89E49"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153 799</w:t>
            </w:r>
          </w:p>
        </w:tc>
      </w:tr>
      <w:tr w:rsidR="00BD230F" w14:paraId="1CCA4227"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14:paraId="6BA8F446" w14:textId="77777777" w:rsidR="00BD230F" w:rsidRDefault="00BD230F" w:rsidP="00381B68">
            <w:r>
              <w:rPr>
                <w:b/>
                <w:sz w:val="16"/>
              </w:rPr>
              <w:t>Variance to original budget</w:t>
            </w:r>
          </w:p>
        </w:tc>
        <w:tc>
          <w:tcPr>
            <w:tcW w:w="1276" w:type="dxa"/>
            <w:tcBorders>
              <w:top w:val="single" w:sz="6" w:space="0" w:color="auto"/>
            </w:tcBorders>
          </w:tcPr>
          <w:p w14:paraId="4BB012D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1591" w:type="dxa"/>
            <w:tcBorders>
              <w:top w:val="single" w:sz="6" w:space="0" w:color="auto"/>
            </w:tcBorders>
          </w:tcPr>
          <w:p w14:paraId="3CD0CF27"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1527" w:type="dxa"/>
            <w:tcBorders>
              <w:top w:val="single" w:sz="6" w:space="0" w:color="auto"/>
            </w:tcBorders>
          </w:tcPr>
          <w:p w14:paraId="31A7D25A"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811" w:type="dxa"/>
            <w:tcBorders>
              <w:top w:val="single" w:sz="6" w:space="0" w:color="auto"/>
            </w:tcBorders>
          </w:tcPr>
          <w:p w14:paraId="0E3D8F9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c>
          <w:tcPr>
            <w:tcW w:w="860" w:type="dxa"/>
            <w:tcBorders>
              <w:top w:val="single" w:sz="6" w:space="0" w:color="auto"/>
            </w:tcBorders>
          </w:tcPr>
          <w:p w14:paraId="6ABAD6A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p>
        </w:tc>
      </w:tr>
      <w:tr w:rsidR="00BD230F" w14:paraId="5F1F8C33"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16589874" w14:textId="77777777" w:rsidR="00BD230F" w:rsidRDefault="00BD230F" w:rsidP="00381B68">
            <w:r>
              <w:rPr>
                <w:sz w:val="16"/>
              </w:rPr>
              <w:t>Balance at 1 July 2020</w:t>
            </w:r>
          </w:p>
        </w:tc>
        <w:tc>
          <w:tcPr>
            <w:tcW w:w="1276" w:type="dxa"/>
          </w:tcPr>
          <w:p w14:paraId="5FDD5C27"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35</w:t>
            </w:r>
          </w:p>
        </w:tc>
        <w:tc>
          <w:tcPr>
            <w:tcW w:w="1591" w:type="dxa"/>
          </w:tcPr>
          <w:p w14:paraId="4A251EF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c>
          <w:tcPr>
            <w:tcW w:w="1527" w:type="dxa"/>
          </w:tcPr>
          <w:p w14:paraId="0D2262B8"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c>
          <w:tcPr>
            <w:tcW w:w="811" w:type="dxa"/>
          </w:tcPr>
          <w:p w14:paraId="7B31F705"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c>
          <w:tcPr>
            <w:tcW w:w="860" w:type="dxa"/>
          </w:tcPr>
          <w:p w14:paraId="46DE7446"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35</w:t>
            </w:r>
          </w:p>
        </w:tc>
      </w:tr>
      <w:tr w:rsidR="00BD230F" w14:paraId="587EDE17"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58527A82" w14:textId="77777777" w:rsidR="00BD230F" w:rsidRDefault="00BD230F" w:rsidP="00381B68">
            <w:r>
              <w:rPr>
                <w:sz w:val="16"/>
              </w:rPr>
              <w:t>Net result for the year</w:t>
            </w:r>
          </w:p>
        </w:tc>
        <w:tc>
          <w:tcPr>
            <w:tcW w:w="1276" w:type="dxa"/>
          </w:tcPr>
          <w:p w14:paraId="6F32C256"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9 865</w:t>
            </w:r>
          </w:p>
        </w:tc>
        <w:tc>
          <w:tcPr>
            <w:tcW w:w="1591" w:type="dxa"/>
          </w:tcPr>
          <w:p w14:paraId="095659C7"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1527" w:type="dxa"/>
          </w:tcPr>
          <w:p w14:paraId="50BED692"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11" w:type="dxa"/>
          </w:tcPr>
          <w:p w14:paraId="443A907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60" w:type="dxa"/>
          </w:tcPr>
          <w:p w14:paraId="15C598A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9 865</w:t>
            </w:r>
          </w:p>
        </w:tc>
      </w:tr>
      <w:tr w:rsidR="00BD230F" w14:paraId="49508C4B"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161B0FDE" w14:textId="77777777" w:rsidR="00BD230F" w:rsidRDefault="00BD230F" w:rsidP="00381B68">
            <w:r>
              <w:rPr>
                <w:sz w:val="16"/>
              </w:rPr>
              <w:t>Other comprehensive income for the year</w:t>
            </w:r>
          </w:p>
        </w:tc>
        <w:tc>
          <w:tcPr>
            <w:tcW w:w="1276" w:type="dxa"/>
          </w:tcPr>
          <w:p w14:paraId="273C86A0"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4 610</w:t>
            </w:r>
          </w:p>
        </w:tc>
        <w:tc>
          <w:tcPr>
            <w:tcW w:w="1591" w:type="dxa"/>
          </w:tcPr>
          <w:p w14:paraId="58056CD5"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5 368</w:t>
            </w:r>
          </w:p>
        </w:tc>
        <w:tc>
          <w:tcPr>
            <w:tcW w:w="1527" w:type="dxa"/>
          </w:tcPr>
          <w:p w14:paraId="632D16D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4 254</w:t>
            </w:r>
          </w:p>
        </w:tc>
        <w:tc>
          <w:tcPr>
            <w:tcW w:w="811" w:type="dxa"/>
          </w:tcPr>
          <w:p w14:paraId="53D34DA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250</w:t>
            </w:r>
          </w:p>
        </w:tc>
        <w:tc>
          <w:tcPr>
            <w:tcW w:w="860" w:type="dxa"/>
          </w:tcPr>
          <w:p w14:paraId="6C56643E"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14 482</w:t>
            </w:r>
          </w:p>
        </w:tc>
      </w:tr>
      <w:tr w:rsidR="00BD230F" w14:paraId="7DFE2A2B"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3222F722" w14:textId="77777777" w:rsidR="00BD230F" w:rsidRDefault="00BD230F" w:rsidP="00381B68">
            <w:r>
              <w:rPr>
                <w:sz w:val="16"/>
              </w:rPr>
              <w:t>Transfer to/(from) accumulated surplus</w:t>
            </w:r>
          </w:p>
        </w:tc>
        <w:tc>
          <w:tcPr>
            <w:tcW w:w="1276" w:type="dxa"/>
          </w:tcPr>
          <w:p w14:paraId="026F9DA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319</w:t>
            </w:r>
          </w:p>
        </w:tc>
        <w:tc>
          <w:tcPr>
            <w:tcW w:w="1591" w:type="dxa"/>
          </w:tcPr>
          <w:p w14:paraId="0F00FD3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(319)</w:t>
            </w:r>
          </w:p>
        </w:tc>
        <w:tc>
          <w:tcPr>
            <w:tcW w:w="1527" w:type="dxa"/>
          </w:tcPr>
          <w:p w14:paraId="340015F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11" w:type="dxa"/>
          </w:tcPr>
          <w:p w14:paraId="02582297"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c>
          <w:tcPr>
            <w:tcW w:w="860" w:type="dxa"/>
          </w:tcPr>
          <w:p w14:paraId="0A33BD9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245D42C3"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14:paraId="1AA4A74E" w14:textId="77777777" w:rsidR="00BD230F" w:rsidRDefault="00BD230F" w:rsidP="00381B68">
            <w:r>
              <w:rPr>
                <w:b/>
                <w:sz w:val="16"/>
              </w:rPr>
              <w:t>Balance at 30 June 2021</w:t>
            </w:r>
          </w:p>
        </w:tc>
        <w:tc>
          <w:tcPr>
            <w:tcW w:w="1276" w:type="dxa"/>
            <w:tcBorders>
              <w:top w:val="single" w:sz="6" w:space="0" w:color="auto"/>
              <w:bottom w:val="single" w:sz="6" w:space="0" w:color="auto"/>
            </w:tcBorders>
          </w:tcPr>
          <w:p w14:paraId="39B3110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14 830</w:t>
            </w:r>
          </w:p>
        </w:tc>
        <w:tc>
          <w:tcPr>
            <w:tcW w:w="1591" w:type="dxa"/>
            <w:tcBorders>
              <w:top w:val="single" w:sz="6" w:space="0" w:color="auto"/>
              <w:bottom w:val="single" w:sz="6" w:space="0" w:color="auto"/>
            </w:tcBorders>
          </w:tcPr>
          <w:p w14:paraId="25A24F5B"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5 049</w:t>
            </w:r>
          </w:p>
        </w:tc>
        <w:tc>
          <w:tcPr>
            <w:tcW w:w="1527" w:type="dxa"/>
            <w:tcBorders>
              <w:top w:val="single" w:sz="6" w:space="0" w:color="auto"/>
              <w:bottom w:val="single" w:sz="6" w:space="0" w:color="auto"/>
            </w:tcBorders>
          </w:tcPr>
          <w:p w14:paraId="5ECB26E8"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4 254</w:t>
            </w:r>
          </w:p>
        </w:tc>
        <w:tc>
          <w:tcPr>
            <w:tcW w:w="811" w:type="dxa"/>
            <w:tcBorders>
              <w:top w:val="single" w:sz="6" w:space="0" w:color="auto"/>
              <w:bottom w:val="single" w:sz="6" w:space="0" w:color="auto"/>
            </w:tcBorders>
          </w:tcPr>
          <w:p w14:paraId="32A06BB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250</w:t>
            </w:r>
          </w:p>
        </w:tc>
        <w:tc>
          <w:tcPr>
            <w:tcW w:w="860" w:type="dxa"/>
            <w:tcBorders>
              <w:top w:val="single" w:sz="6" w:space="0" w:color="auto"/>
              <w:bottom w:val="single" w:sz="6" w:space="0" w:color="auto"/>
            </w:tcBorders>
          </w:tcPr>
          <w:p w14:paraId="4F52539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24 383</w:t>
            </w:r>
          </w:p>
        </w:tc>
      </w:tr>
      <w:tr w:rsidR="00BD230F" w14:paraId="16F2694F"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14:paraId="28D6FF32" w14:textId="77777777" w:rsidR="00BD230F" w:rsidRDefault="00BD230F" w:rsidP="00381B68">
            <w:r>
              <w:rPr>
                <w:b/>
                <w:sz w:val="16"/>
              </w:rPr>
              <w:t>Variance to revised budget</w:t>
            </w:r>
          </w:p>
        </w:tc>
        <w:tc>
          <w:tcPr>
            <w:tcW w:w="1276" w:type="dxa"/>
            <w:tcBorders>
              <w:top w:val="single" w:sz="6" w:space="0" w:color="auto"/>
            </w:tcBorders>
          </w:tcPr>
          <w:p w14:paraId="5B08D829" w14:textId="77777777" w:rsidR="00BD230F" w:rsidRDefault="00BD230F" w:rsidP="00381B68">
            <w:pPr>
              <w:jc w:val="left"/>
              <w:cnfStyle w:val="000000000000" w:firstRow="0" w:lastRow="0" w:firstColumn="0" w:lastColumn="0" w:oddVBand="0" w:evenVBand="0" w:oddHBand="0" w:evenHBand="0" w:firstRowFirstColumn="0" w:firstRowLastColumn="0" w:lastRowFirstColumn="0" w:lastRowLastColumn="0"/>
            </w:pPr>
          </w:p>
        </w:tc>
        <w:tc>
          <w:tcPr>
            <w:tcW w:w="1591" w:type="dxa"/>
            <w:tcBorders>
              <w:top w:val="single" w:sz="6" w:space="0" w:color="auto"/>
            </w:tcBorders>
          </w:tcPr>
          <w:p w14:paraId="7D59832B" w14:textId="77777777" w:rsidR="00BD230F" w:rsidRDefault="00BD230F" w:rsidP="00381B68">
            <w:pPr>
              <w:jc w:val="left"/>
              <w:cnfStyle w:val="000000000000" w:firstRow="0" w:lastRow="0" w:firstColumn="0" w:lastColumn="0" w:oddVBand="0" w:evenVBand="0" w:oddHBand="0" w:evenHBand="0" w:firstRowFirstColumn="0" w:firstRowLastColumn="0" w:lastRowFirstColumn="0" w:lastRowLastColumn="0"/>
            </w:pPr>
          </w:p>
        </w:tc>
        <w:tc>
          <w:tcPr>
            <w:tcW w:w="1527" w:type="dxa"/>
            <w:tcBorders>
              <w:top w:val="single" w:sz="6" w:space="0" w:color="auto"/>
            </w:tcBorders>
          </w:tcPr>
          <w:p w14:paraId="6E0A0680" w14:textId="77777777" w:rsidR="00BD230F" w:rsidRDefault="00BD230F" w:rsidP="00381B68">
            <w:pPr>
              <w:jc w:val="left"/>
              <w:cnfStyle w:val="000000000000" w:firstRow="0" w:lastRow="0" w:firstColumn="0" w:lastColumn="0" w:oddVBand="0" w:evenVBand="0" w:oddHBand="0" w:evenHBand="0" w:firstRowFirstColumn="0" w:firstRowLastColumn="0" w:lastRowFirstColumn="0" w:lastRowLastColumn="0"/>
            </w:pPr>
          </w:p>
        </w:tc>
        <w:tc>
          <w:tcPr>
            <w:tcW w:w="811" w:type="dxa"/>
            <w:tcBorders>
              <w:top w:val="single" w:sz="6" w:space="0" w:color="auto"/>
            </w:tcBorders>
          </w:tcPr>
          <w:p w14:paraId="11A83C56" w14:textId="77777777" w:rsidR="00BD230F" w:rsidRDefault="00BD230F" w:rsidP="00381B68">
            <w:pPr>
              <w:jc w:val="left"/>
              <w:cnfStyle w:val="000000000000" w:firstRow="0" w:lastRow="0" w:firstColumn="0" w:lastColumn="0" w:oddVBand="0" w:evenVBand="0" w:oddHBand="0" w:evenHBand="0" w:firstRowFirstColumn="0" w:firstRowLastColumn="0" w:lastRowFirstColumn="0" w:lastRowLastColumn="0"/>
            </w:pPr>
          </w:p>
        </w:tc>
        <w:tc>
          <w:tcPr>
            <w:tcW w:w="860" w:type="dxa"/>
            <w:tcBorders>
              <w:top w:val="single" w:sz="6" w:space="0" w:color="auto"/>
            </w:tcBorders>
          </w:tcPr>
          <w:p w14:paraId="7E1F6F01" w14:textId="77777777" w:rsidR="00BD230F" w:rsidRDefault="00BD230F" w:rsidP="00381B68">
            <w:pPr>
              <w:jc w:val="left"/>
              <w:cnfStyle w:val="000000000000" w:firstRow="0" w:lastRow="0" w:firstColumn="0" w:lastColumn="0" w:oddVBand="0" w:evenVBand="0" w:oddHBand="0" w:evenHBand="0" w:firstRowFirstColumn="0" w:firstRowLastColumn="0" w:lastRowFirstColumn="0" w:lastRowLastColumn="0"/>
            </w:pPr>
          </w:p>
        </w:tc>
      </w:tr>
      <w:tr w:rsidR="00BD230F" w14:paraId="7745D03C"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6CBEBD8F" w14:textId="77777777" w:rsidR="00BD230F" w:rsidRDefault="00BD230F" w:rsidP="00381B68">
            <w:r>
              <w:rPr>
                <w:sz w:val="16"/>
              </w:rPr>
              <w:t>Balance at 1 July 2020</w:t>
            </w:r>
          </w:p>
        </w:tc>
        <w:tc>
          <w:tcPr>
            <w:tcW w:w="1276" w:type="dxa"/>
          </w:tcPr>
          <w:p w14:paraId="6C7B0A30"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35</w:t>
            </w:r>
          </w:p>
        </w:tc>
        <w:tc>
          <w:tcPr>
            <w:tcW w:w="1591" w:type="dxa"/>
          </w:tcPr>
          <w:p w14:paraId="4742BB5D"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c>
          <w:tcPr>
            <w:tcW w:w="1527" w:type="dxa"/>
          </w:tcPr>
          <w:p w14:paraId="661AB639"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c>
          <w:tcPr>
            <w:tcW w:w="811" w:type="dxa"/>
          </w:tcPr>
          <w:p w14:paraId="29CDA7F0"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c>
          <w:tcPr>
            <w:tcW w:w="860" w:type="dxa"/>
          </w:tcPr>
          <w:p w14:paraId="51B065F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35</w:t>
            </w:r>
          </w:p>
        </w:tc>
      </w:tr>
      <w:tr w:rsidR="00BD230F" w14:paraId="7BD4072B" w14:textId="77777777" w:rsidTr="00381B68">
        <w:tc>
          <w:tcPr>
            <w:cnfStyle w:val="001000000000" w:firstRow="0" w:lastRow="0" w:firstColumn="1" w:lastColumn="0" w:oddVBand="0" w:evenVBand="0" w:oddHBand="0" w:evenHBand="0" w:firstRowFirstColumn="0" w:firstRowLastColumn="0" w:lastRowFirstColumn="0" w:lastRowLastColumn="0"/>
            <w:tcW w:w="3573" w:type="dxa"/>
          </w:tcPr>
          <w:p w14:paraId="4C527D84" w14:textId="77777777" w:rsidR="00BD230F" w:rsidRDefault="00BD230F" w:rsidP="00381B68">
            <w:r>
              <w:rPr>
                <w:sz w:val="16"/>
              </w:rPr>
              <w:t>Net result for the year</w:t>
            </w:r>
          </w:p>
        </w:tc>
        <w:tc>
          <w:tcPr>
            <w:tcW w:w="1276" w:type="dxa"/>
          </w:tcPr>
          <w:p w14:paraId="13A6043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4 400</w:t>
            </w:r>
          </w:p>
        </w:tc>
        <w:tc>
          <w:tcPr>
            <w:tcW w:w="1591" w:type="dxa"/>
          </w:tcPr>
          <w:p w14:paraId="62FBEACC"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1527" w:type="dxa"/>
          </w:tcPr>
          <w:p w14:paraId="756B7EE1"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11" w:type="dxa"/>
          </w:tcPr>
          <w:p w14:paraId="37EF77B9"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60" w:type="dxa"/>
          </w:tcPr>
          <w:p w14:paraId="78D0C2F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4 400</w:t>
            </w:r>
          </w:p>
        </w:tc>
      </w:tr>
      <w:tr w:rsidR="00BD230F" w14:paraId="563D631B"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bottom w:val="nil"/>
            </w:tcBorders>
          </w:tcPr>
          <w:p w14:paraId="1023F8A1" w14:textId="77777777" w:rsidR="00BD230F" w:rsidRDefault="00BD230F" w:rsidP="00381B68">
            <w:r>
              <w:rPr>
                <w:sz w:val="16"/>
              </w:rPr>
              <w:t>Other comprehensive income for the year</w:t>
            </w:r>
          </w:p>
        </w:tc>
        <w:tc>
          <w:tcPr>
            <w:tcW w:w="1276" w:type="dxa"/>
            <w:tcBorders>
              <w:bottom w:val="nil"/>
            </w:tcBorders>
          </w:tcPr>
          <w:p w14:paraId="4F0603A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1 532</w:t>
            </w:r>
          </w:p>
        </w:tc>
        <w:tc>
          <w:tcPr>
            <w:tcW w:w="1591" w:type="dxa"/>
            <w:tcBorders>
              <w:bottom w:val="nil"/>
            </w:tcBorders>
          </w:tcPr>
          <w:p w14:paraId="34C68B89"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5 907</w:t>
            </w:r>
          </w:p>
        </w:tc>
        <w:tc>
          <w:tcPr>
            <w:tcW w:w="1527" w:type="dxa"/>
            <w:tcBorders>
              <w:bottom w:val="nil"/>
            </w:tcBorders>
          </w:tcPr>
          <w:p w14:paraId="3FE3E242"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3 306</w:t>
            </w:r>
          </w:p>
        </w:tc>
        <w:tc>
          <w:tcPr>
            <w:tcW w:w="811" w:type="dxa"/>
            <w:tcBorders>
              <w:bottom w:val="nil"/>
            </w:tcBorders>
          </w:tcPr>
          <w:p w14:paraId="246BCF80"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264</w:t>
            </w:r>
          </w:p>
        </w:tc>
        <w:tc>
          <w:tcPr>
            <w:tcW w:w="860" w:type="dxa"/>
            <w:tcBorders>
              <w:bottom w:val="nil"/>
            </w:tcBorders>
          </w:tcPr>
          <w:p w14:paraId="57042CF4"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11 010</w:t>
            </w:r>
          </w:p>
        </w:tc>
      </w:tr>
      <w:tr w:rsidR="00BD230F" w14:paraId="1E5824F5"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14:paraId="0C0FF42E" w14:textId="77777777" w:rsidR="00BD230F" w:rsidRDefault="00BD230F" w:rsidP="00381B68">
            <w:r>
              <w:rPr>
                <w:sz w:val="16"/>
              </w:rPr>
              <w:t>Transfer to/(from) accumulated surplus</w:t>
            </w:r>
          </w:p>
        </w:tc>
        <w:tc>
          <w:tcPr>
            <w:tcW w:w="1276" w:type="dxa"/>
            <w:tcBorders>
              <w:bottom w:val="single" w:sz="6" w:space="0" w:color="auto"/>
            </w:tcBorders>
          </w:tcPr>
          <w:p w14:paraId="5B17355E"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319</w:t>
            </w:r>
          </w:p>
        </w:tc>
        <w:tc>
          <w:tcPr>
            <w:tcW w:w="1591" w:type="dxa"/>
            <w:tcBorders>
              <w:bottom w:val="single" w:sz="6" w:space="0" w:color="auto"/>
            </w:tcBorders>
          </w:tcPr>
          <w:p w14:paraId="24673AE1"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(319)</w:t>
            </w:r>
          </w:p>
        </w:tc>
        <w:tc>
          <w:tcPr>
            <w:tcW w:w="1527" w:type="dxa"/>
            <w:tcBorders>
              <w:bottom w:val="single" w:sz="6" w:space="0" w:color="auto"/>
            </w:tcBorders>
          </w:tcPr>
          <w:p w14:paraId="274A9A83"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t>..</w:t>
            </w:r>
          </w:p>
        </w:tc>
        <w:tc>
          <w:tcPr>
            <w:tcW w:w="811" w:type="dxa"/>
            <w:tcBorders>
              <w:bottom w:val="single" w:sz="6" w:space="0" w:color="auto"/>
            </w:tcBorders>
          </w:tcPr>
          <w:p w14:paraId="74166615"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c>
          <w:tcPr>
            <w:tcW w:w="860" w:type="dxa"/>
            <w:tcBorders>
              <w:bottom w:val="single" w:sz="6" w:space="0" w:color="auto"/>
            </w:tcBorders>
          </w:tcPr>
          <w:p w14:paraId="1A57334F"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3820CCCC" w14:textId="77777777" w:rsidTr="00381B68">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14:paraId="368E9AE1" w14:textId="77777777" w:rsidR="00BD230F" w:rsidRDefault="00BD230F" w:rsidP="00381B68">
            <w:r>
              <w:rPr>
                <w:b/>
                <w:sz w:val="16"/>
              </w:rPr>
              <w:t>Balance at 30 June 2021</w:t>
            </w:r>
          </w:p>
        </w:tc>
        <w:tc>
          <w:tcPr>
            <w:tcW w:w="1276" w:type="dxa"/>
            <w:tcBorders>
              <w:top w:val="single" w:sz="6" w:space="0" w:color="auto"/>
            </w:tcBorders>
          </w:tcPr>
          <w:p w14:paraId="17D87558"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6 286</w:t>
            </w:r>
          </w:p>
        </w:tc>
        <w:tc>
          <w:tcPr>
            <w:tcW w:w="1591" w:type="dxa"/>
            <w:tcBorders>
              <w:top w:val="single" w:sz="6" w:space="0" w:color="auto"/>
            </w:tcBorders>
          </w:tcPr>
          <w:p w14:paraId="661A6F02"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5 588</w:t>
            </w:r>
          </w:p>
        </w:tc>
        <w:tc>
          <w:tcPr>
            <w:tcW w:w="1527" w:type="dxa"/>
            <w:tcBorders>
              <w:top w:val="single" w:sz="6" w:space="0" w:color="auto"/>
            </w:tcBorders>
          </w:tcPr>
          <w:p w14:paraId="1F2188DA"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3 306</w:t>
            </w:r>
          </w:p>
        </w:tc>
        <w:tc>
          <w:tcPr>
            <w:tcW w:w="811" w:type="dxa"/>
            <w:tcBorders>
              <w:top w:val="single" w:sz="6" w:space="0" w:color="auto"/>
            </w:tcBorders>
          </w:tcPr>
          <w:p w14:paraId="648BE6F7" w14:textId="77777777"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264</w:t>
            </w:r>
          </w:p>
        </w:tc>
        <w:tc>
          <w:tcPr>
            <w:tcW w:w="860" w:type="dxa"/>
            <w:tcBorders>
              <w:top w:val="single" w:sz="6" w:space="0" w:color="auto"/>
            </w:tcBorders>
          </w:tcPr>
          <w:p w14:paraId="66286E6A" w14:textId="676C6231" w:rsidR="00BD230F" w:rsidRDefault="00BD230F" w:rsidP="00381B68">
            <w:pPr>
              <w:cnfStyle w:val="000000000000" w:firstRow="0" w:lastRow="0" w:firstColumn="0" w:lastColumn="0" w:oddVBand="0" w:evenVBand="0" w:oddHBand="0" w:evenHBand="0" w:firstRowFirstColumn="0" w:firstRowLastColumn="0" w:lastRowFirstColumn="0" w:lastRowLastColumn="0"/>
            </w:pPr>
            <w:r>
              <w:rPr>
                <w:b/>
                <w:sz w:val="16"/>
              </w:rPr>
              <w:t>15 445</w:t>
            </w:r>
          </w:p>
        </w:tc>
      </w:tr>
    </w:tbl>
    <w:p w14:paraId="5D5D845A" w14:textId="77777777" w:rsidR="00BD230F" w:rsidRDefault="00BD230F" w:rsidP="00BD230F">
      <w:pPr>
        <w:spacing w:before="0"/>
        <w:sectPr w:rsidR="00BD230F" w:rsidSect="00BD230F">
          <w:headerReference w:type="even" r:id="rId180"/>
          <w:headerReference w:type="default" r:id="rId181"/>
          <w:footerReference w:type="even" r:id="rId182"/>
          <w:footerReference w:type="default" r:id="rId183"/>
          <w:type w:val="continuous"/>
          <w:pgSz w:w="11907" w:h="16839" w:code="9"/>
          <w:pgMar w:top="1134" w:right="1134" w:bottom="1134" w:left="1134" w:header="624" w:footer="567" w:gutter="0"/>
          <w:cols w:space="567"/>
          <w:docGrid w:linePitch="360"/>
        </w:sectPr>
      </w:pPr>
    </w:p>
    <w:p w14:paraId="67AB4D28" w14:textId="77777777" w:rsidR="00BD230F" w:rsidRDefault="00BD230F" w:rsidP="00BD230F">
      <w:pPr>
        <w:pStyle w:val="Heading2"/>
        <w:pageBreakBefore/>
        <w:spacing w:before="0"/>
        <w:ind w:left="851" w:hanging="851"/>
      </w:pPr>
      <w:bookmarkStart w:id="122" w:name="_Toc77679637"/>
      <w:r>
        <w:lastRenderedPageBreak/>
        <w:t>Public Account disclosures</w:t>
      </w:r>
      <w:bookmarkEnd w:id="122"/>
    </w:p>
    <w:p w14:paraId="31BBD6EB" w14:textId="77777777" w:rsidR="00BD230F" w:rsidRDefault="00BD230F" w:rsidP="00AC68FF">
      <w:r>
        <w:t xml:space="preserve">The </w:t>
      </w:r>
      <w:r w:rsidRPr="004D3C1E">
        <w:rPr>
          <w:i/>
        </w:rPr>
        <w:t>Financial Management Act</w:t>
      </w:r>
      <w:r>
        <w:rPr>
          <w:i/>
        </w:rPr>
        <w:t xml:space="preserve"> </w:t>
      </w:r>
      <w:r w:rsidRPr="004D3C1E">
        <w:rPr>
          <w:i/>
        </w:rPr>
        <w:t>1994</w:t>
      </w:r>
      <w:r>
        <w:t xml:space="preserve"> (FMA) requires certain disclosures of information in respect of the transactions and balances of the Public Account.</w:t>
      </w:r>
    </w:p>
    <w:p w14:paraId="0E30B19E" w14:textId="77777777" w:rsidR="00BD230F" w:rsidRDefault="00BD230F" w:rsidP="00AC68FF">
      <w:r>
        <w:t xml:space="preserve">The Public Account is the Government’s official bank account. The Public Account holds the cash balances of the Consolidated Fund and the Trust Fund. </w:t>
      </w:r>
    </w:p>
    <w:p w14:paraId="7D1AAF5F" w14:textId="77777777" w:rsidR="00BD230F" w:rsidRDefault="00BD230F" w:rsidP="00AC68FF">
      <w:r>
        <w:t>The FMA, among other things, also provides for:</w:t>
      </w:r>
    </w:p>
    <w:p w14:paraId="03C6B977" w14:textId="77777777" w:rsidR="00BD230F" w:rsidRDefault="00BD230F" w:rsidP="00AC68FF">
      <w:pPr>
        <w:pStyle w:val="ListBullet"/>
      </w:pPr>
      <w:r>
        <w:t>temporary advances from the Public Account for a number of purposes related to the needs of the Government</w:t>
      </w:r>
    </w:p>
    <w:p w14:paraId="79C5B7B5" w14:textId="77777777" w:rsidR="00BD230F" w:rsidRDefault="00BD230F" w:rsidP="00AC68FF">
      <w:pPr>
        <w:pStyle w:val="ListBullet"/>
      </w:pPr>
      <w:r>
        <w:t>investment of the Public Account in trustee securities</w:t>
      </w:r>
    </w:p>
    <w:p w14:paraId="3125A4C6" w14:textId="77777777" w:rsidR="00BD230F" w:rsidRDefault="00BD230F" w:rsidP="00AC68FF">
      <w:pPr>
        <w:pStyle w:val="ListBullet"/>
      </w:pPr>
      <w:r>
        <w:t>temporary borrowings should the balance in the Consolidated Fund be insufficient to meet commitments during a financial year.</w:t>
      </w:r>
    </w:p>
    <w:p w14:paraId="0C2F09E3" w14:textId="77777777" w:rsidR="00BD230F" w:rsidRDefault="00BD230F" w:rsidP="00AC68FF">
      <w:pPr>
        <w:pStyle w:val="Heading30"/>
      </w:pPr>
      <w:r>
        <w:t>Consolidated Fund</w:t>
      </w:r>
    </w:p>
    <w:p w14:paraId="039B07A9" w14:textId="77777777" w:rsidR="00BD230F" w:rsidRDefault="00BD230F" w:rsidP="00AC68FF">
      <w:r>
        <w:t xml:space="preserve">The Consolidated Fund established by the FMA is the Government’s primary financial account and receives all consolidated revenue under the </w:t>
      </w:r>
      <w:r w:rsidRPr="008462EC">
        <w:rPr>
          <w:i/>
        </w:rPr>
        <w:t>Constitution Act 1975</w:t>
      </w:r>
      <w:r>
        <w:t xml:space="preserve"> from which payments, appropriated by Parliament, are made.</w:t>
      </w:r>
    </w:p>
    <w:p w14:paraId="6D8188BA" w14:textId="77777777" w:rsidR="00BD230F" w:rsidRDefault="00BD230F" w:rsidP="00AC68FF">
      <w:pPr>
        <w:pStyle w:val="Heading30"/>
      </w:pPr>
      <w:r>
        <w:t>Trust Fund</w:t>
      </w:r>
    </w:p>
    <w:p w14:paraId="1D673977" w14:textId="77777777" w:rsidR="00BD230F" w:rsidRDefault="00BD230F" w:rsidP="00AC68FF">
      <w:r>
        <w:t>Within the Public Account, the Trust Fund embraces a range of specific purpose accounts established for funds that are not subject to parliamentary appropriation. Examples include accounts to record specific purpose payments from the Commonwealth for on-passing by the State to third parties, suspense account balances for accounting purposes, working accounts for commercial and departmental service units, and accounts facilitating the receipt and disbursement of other funds held by the State in trust. Additional accounts may also be established within the Trust Fund by legislation to receive State revenues hypothecated to particular purposes (e.g. lotteries revenue for hospitals and charities).</w:t>
      </w:r>
    </w:p>
    <w:p w14:paraId="1C14414E" w14:textId="77777777" w:rsidR="00BD230F" w:rsidRDefault="00BD230F" w:rsidP="00F842C5">
      <w:pPr>
        <w:pStyle w:val="Heading30"/>
        <w:spacing w:before="0"/>
      </w:pPr>
      <w:r>
        <w:br w:type="column"/>
      </w:r>
      <w:r>
        <w:t>Structure of Public Account disclosure</w:t>
      </w:r>
    </w:p>
    <w:p w14:paraId="501A1438" w14:textId="523EB524" w:rsidR="00BD230F" w:rsidRDefault="00BD230F">
      <w:pPr>
        <w:pStyle w:val="TOC9"/>
        <w:rPr>
          <w:rFonts w:eastAsiaTheme="minorEastAsia"/>
          <w:noProof/>
          <w:spacing w:val="0"/>
          <w:lang w:eastAsia="zh-CN"/>
        </w:rPr>
      </w:pPr>
      <w:r w:rsidRPr="00E23D04">
        <w:fldChar w:fldCharType="begin"/>
      </w:r>
      <w:r w:rsidRPr="00E23D04">
        <w:instrText xml:space="preserve"> TOC \h \z \t "Heading 3 (#),9" \b Public_Account \* MERGEFORMAT </w:instrText>
      </w:r>
      <w:r w:rsidRPr="00E23D04">
        <w:fldChar w:fldCharType="separate"/>
      </w:r>
      <w:hyperlink w:anchor="_Toc78819251" w:history="1">
        <w:r w:rsidRPr="000E2347">
          <w:rPr>
            <w:rStyle w:val="Hyperlink"/>
            <w:noProof/>
          </w:rPr>
          <w:t>8.2.1</w:t>
        </w:r>
        <w:r>
          <w:rPr>
            <w:rFonts w:eastAsiaTheme="minorEastAsia"/>
            <w:noProof/>
            <w:spacing w:val="0"/>
            <w:lang w:eastAsia="zh-CN"/>
          </w:rPr>
          <w:tab/>
        </w:r>
        <w:r w:rsidRPr="000E2347">
          <w:rPr>
            <w:rStyle w:val="Hyperlink"/>
            <w:noProof/>
          </w:rPr>
          <w:t>Summarised consolidated fund receipts and payments for the financial year ended 30</w:t>
        </w:r>
        <w:r>
          <w:rPr>
            <w:rStyle w:val="Hyperlink"/>
            <w:noProof/>
          </w:rPr>
          <w:t> </w:t>
        </w:r>
        <w:r w:rsidRPr="000E2347">
          <w:rPr>
            <w:rStyle w:val="Hyperlink"/>
            <w:noProof/>
          </w:rPr>
          <w:t>June</w:t>
        </w:r>
        <w:r>
          <w:rPr>
            <w:noProof/>
            <w:webHidden/>
          </w:rPr>
          <w:tab/>
        </w:r>
        <w:r>
          <w:rPr>
            <w:noProof/>
            <w:webHidden/>
          </w:rPr>
          <w:fldChar w:fldCharType="begin"/>
        </w:r>
        <w:r>
          <w:rPr>
            <w:noProof/>
            <w:webHidden/>
          </w:rPr>
          <w:instrText xml:space="preserve"> PAGEREF _Toc78819251 \h </w:instrText>
        </w:r>
        <w:r>
          <w:rPr>
            <w:noProof/>
            <w:webHidden/>
          </w:rPr>
        </w:r>
        <w:r>
          <w:rPr>
            <w:noProof/>
            <w:webHidden/>
          </w:rPr>
          <w:fldChar w:fldCharType="separate"/>
        </w:r>
        <w:r w:rsidR="006A3141">
          <w:rPr>
            <w:noProof/>
            <w:webHidden/>
          </w:rPr>
          <w:t>137</w:t>
        </w:r>
        <w:r>
          <w:rPr>
            <w:noProof/>
            <w:webHidden/>
          </w:rPr>
          <w:fldChar w:fldCharType="end"/>
        </w:r>
      </w:hyperlink>
    </w:p>
    <w:p w14:paraId="13867BBE" w14:textId="10D3212F" w:rsidR="00BD230F" w:rsidRDefault="00925858">
      <w:pPr>
        <w:pStyle w:val="TOC9"/>
        <w:rPr>
          <w:rFonts w:eastAsiaTheme="minorEastAsia"/>
          <w:noProof/>
          <w:spacing w:val="0"/>
          <w:lang w:eastAsia="zh-CN"/>
        </w:rPr>
      </w:pPr>
      <w:hyperlink w:anchor="_Toc78819252" w:history="1">
        <w:r w:rsidR="00BD230F" w:rsidRPr="000E2347">
          <w:rPr>
            <w:rStyle w:val="Hyperlink"/>
            <w:noProof/>
          </w:rPr>
          <w:t>8.2.2</w:t>
        </w:r>
        <w:r w:rsidR="00BD230F">
          <w:rPr>
            <w:rFonts w:eastAsiaTheme="minorEastAsia"/>
            <w:noProof/>
            <w:spacing w:val="0"/>
            <w:lang w:eastAsia="zh-CN"/>
          </w:rPr>
          <w:tab/>
        </w:r>
        <w:r w:rsidR="00BD230F" w:rsidRPr="000E2347">
          <w:rPr>
            <w:rStyle w:val="Hyperlink"/>
            <w:noProof/>
          </w:rPr>
          <w:t>Consolidated fund receipts for the financial year ended 30 June</w:t>
        </w:r>
        <w:r w:rsidR="00BD230F">
          <w:rPr>
            <w:noProof/>
            <w:webHidden/>
          </w:rPr>
          <w:tab/>
        </w:r>
        <w:r w:rsidR="00BD230F">
          <w:rPr>
            <w:noProof/>
            <w:webHidden/>
          </w:rPr>
          <w:fldChar w:fldCharType="begin"/>
        </w:r>
        <w:r w:rsidR="00BD230F">
          <w:rPr>
            <w:noProof/>
            <w:webHidden/>
          </w:rPr>
          <w:instrText xml:space="preserve"> PAGEREF _Toc78819252 \h </w:instrText>
        </w:r>
        <w:r w:rsidR="00BD230F">
          <w:rPr>
            <w:noProof/>
            <w:webHidden/>
          </w:rPr>
        </w:r>
        <w:r w:rsidR="00BD230F">
          <w:rPr>
            <w:noProof/>
            <w:webHidden/>
          </w:rPr>
          <w:fldChar w:fldCharType="separate"/>
        </w:r>
        <w:r w:rsidR="006A3141">
          <w:rPr>
            <w:noProof/>
            <w:webHidden/>
          </w:rPr>
          <w:t>139</w:t>
        </w:r>
        <w:r w:rsidR="00BD230F">
          <w:rPr>
            <w:noProof/>
            <w:webHidden/>
          </w:rPr>
          <w:fldChar w:fldCharType="end"/>
        </w:r>
      </w:hyperlink>
    </w:p>
    <w:p w14:paraId="2945E1DF" w14:textId="1370243A" w:rsidR="00BD230F" w:rsidRDefault="00925858">
      <w:pPr>
        <w:pStyle w:val="TOC9"/>
        <w:rPr>
          <w:rFonts w:eastAsiaTheme="minorEastAsia"/>
          <w:noProof/>
          <w:spacing w:val="0"/>
          <w:lang w:eastAsia="zh-CN"/>
        </w:rPr>
      </w:pPr>
      <w:hyperlink w:anchor="_Toc78819253" w:history="1">
        <w:r w:rsidR="00BD230F" w:rsidRPr="000E2347">
          <w:rPr>
            <w:rStyle w:val="Hyperlink"/>
            <w:noProof/>
            <w:lang w:val="en-US"/>
          </w:rPr>
          <w:t>8.2.3</w:t>
        </w:r>
        <w:r w:rsidR="00BD230F">
          <w:rPr>
            <w:rFonts w:eastAsiaTheme="minorEastAsia"/>
            <w:noProof/>
            <w:spacing w:val="0"/>
            <w:lang w:eastAsia="zh-CN"/>
          </w:rPr>
          <w:tab/>
        </w:r>
        <w:r w:rsidR="00BD230F" w:rsidRPr="000E2347">
          <w:rPr>
            <w:rStyle w:val="Hyperlink"/>
            <w:noProof/>
          </w:rPr>
          <w:t>Trust fund cash flow statement for the financial year ended 30 June</w:t>
        </w:r>
        <w:r w:rsidR="00BD230F">
          <w:rPr>
            <w:noProof/>
            <w:webHidden/>
          </w:rPr>
          <w:tab/>
        </w:r>
        <w:r w:rsidR="00BD230F">
          <w:rPr>
            <w:noProof/>
            <w:webHidden/>
          </w:rPr>
          <w:fldChar w:fldCharType="begin"/>
        </w:r>
        <w:r w:rsidR="00BD230F">
          <w:rPr>
            <w:noProof/>
            <w:webHidden/>
          </w:rPr>
          <w:instrText xml:space="preserve"> PAGEREF _Toc78819253 \h </w:instrText>
        </w:r>
        <w:r w:rsidR="00BD230F">
          <w:rPr>
            <w:noProof/>
            <w:webHidden/>
          </w:rPr>
        </w:r>
        <w:r w:rsidR="00BD230F">
          <w:rPr>
            <w:noProof/>
            <w:webHidden/>
          </w:rPr>
          <w:fldChar w:fldCharType="separate"/>
        </w:r>
        <w:r w:rsidR="006A3141">
          <w:rPr>
            <w:noProof/>
            <w:webHidden/>
          </w:rPr>
          <w:t>141</w:t>
        </w:r>
        <w:r w:rsidR="00BD230F">
          <w:rPr>
            <w:noProof/>
            <w:webHidden/>
          </w:rPr>
          <w:fldChar w:fldCharType="end"/>
        </w:r>
      </w:hyperlink>
    </w:p>
    <w:p w14:paraId="78F6E42D" w14:textId="07EC69B5" w:rsidR="00BD230F" w:rsidRDefault="00925858">
      <w:pPr>
        <w:pStyle w:val="TOC9"/>
        <w:rPr>
          <w:rFonts w:eastAsiaTheme="minorEastAsia"/>
          <w:noProof/>
          <w:spacing w:val="0"/>
          <w:lang w:eastAsia="zh-CN"/>
        </w:rPr>
      </w:pPr>
      <w:hyperlink w:anchor="_Toc78819254" w:history="1">
        <w:r w:rsidR="00BD230F" w:rsidRPr="000E2347">
          <w:rPr>
            <w:rStyle w:val="Hyperlink"/>
            <w:noProof/>
          </w:rPr>
          <w:t>8.2.4</w:t>
        </w:r>
        <w:r w:rsidR="00BD230F">
          <w:rPr>
            <w:rFonts w:eastAsiaTheme="minorEastAsia"/>
            <w:noProof/>
            <w:spacing w:val="0"/>
            <w:lang w:eastAsia="zh-CN"/>
          </w:rPr>
          <w:tab/>
        </w:r>
        <w:r w:rsidR="00BD230F" w:rsidRPr="000E2347">
          <w:rPr>
            <w:rStyle w:val="Hyperlink"/>
            <w:noProof/>
          </w:rPr>
          <w:t>Trust fund summary for the financial year ended 30 June</w:t>
        </w:r>
        <w:r w:rsidR="00BD230F">
          <w:rPr>
            <w:noProof/>
            <w:webHidden/>
          </w:rPr>
          <w:tab/>
        </w:r>
        <w:r w:rsidR="00BD230F">
          <w:rPr>
            <w:noProof/>
            <w:webHidden/>
          </w:rPr>
          <w:fldChar w:fldCharType="begin"/>
        </w:r>
        <w:r w:rsidR="00BD230F">
          <w:rPr>
            <w:noProof/>
            <w:webHidden/>
          </w:rPr>
          <w:instrText xml:space="preserve"> PAGEREF _Toc78819254 \h </w:instrText>
        </w:r>
        <w:r w:rsidR="00BD230F">
          <w:rPr>
            <w:noProof/>
            <w:webHidden/>
          </w:rPr>
        </w:r>
        <w:r w:rsidR="00BD230F">
          <w:rPr>
            <w:noProof/>
            <w:webHidden/>
          </w:rPr>
          <w:fldChar w:fldCharType="separate"/>
        </w:r>
        <w:r w:rsidR="006A3141">
          <w:rPr>
            <w:noProof/>
            <w:webHidden/>
          </w:rPr>
          <w:t>142</w:t>
        </w:r>
        <w:r w:rsidR="00BD230F">
          <w:rPr>
            <w:noProof/>
            <w:webHidden/>
          </w:rPr>
          <w:fldChar w:fldCharType="end"/>
        </w:r>
      </w:hyperlink>
    </w:p>
    <w:p w14:paraId="329C8D15" w14:textId="7CA66E38" w:rsidR="00BD230F" w:rsidRDefault="00925858">
      <w:pPr>
        <w:pStyle w:val="TOC9"/>
        <w:rPr>
          <w:rFonts w:eastAsiaTheme="minorEastAsia"/>
          <w:noProof/>
          <w:spacing w:val="0"/>
          <w:lang w:eastAsia="zh-CN"/>
        </w:rPr>
      </w:pPr>
      <w:hyperlink w:anchor="_Toc78819255" w:history="1">
        <w:r w:rsidR="00BD230F" w:rsidRPr="000E2347">
          <w:rPr>
            <w:rStyle w:val="Hyperlink"/>
            <w:noProof/>
          </w:rPr>
          <w:t>8.2.5</w:t>
        </w:r>
        <w:r w:rsidR="00BD230F">
          <w:rPr>
            <w:rFonts w:eastAsiaTheme="minorEastAsia"/>
            <w:noProof/>
            <w:spacing w:val="0"/>
            <w:lang w:eastAsia="zh-CN"/>
          </w:rPr>
          <w:tab/>
        </w:r>
        <w:r w:rsidR="00BD230F" w:rsidRPr="000E2347">
          <w:rPr>
            <w:rStyle w:val="Hyperlink"/>
            <w:noProof/>
          </w:rPr>
          <w:t>Reconciliation of cash flows to balances held</w:t>
        </w:r>
        <w:r w:rsidR="00BD230F">
          <w:rPr>
            <w:noProof/>
            <w:webHidden/>
          </w:rPr>
          <w:tab/>
        </w:r>
        <w:r w:rsidR="00BD230F">
          <w:rPr>
            <w:noProof/>
            <w:webHidden/>
          </w:rPr>
          <w:fldChar w:fldCharType="begin"/>
        </w:r>
        <w:r w:rsidR="00BD230F">
          <w:rPr>
            <w:noProof/>
            <w:webHidden/>
          </w:rPr>
          <w:instrText xml:space="preserve"> PAGEREF _Toc78819255 \h </w:instrText>
        </w:r>
        <w:r w:rsidR="00BD230F">
          <w:rPr>
            <w:noProof/>
            <w:webHidden/>
          </w:rPr>
        </w:r>
        <w:r w:rsidR="00BD230F">
          <w:rPr>
            <w:noProof/>
            <w:webHidden/>
          </w:rPr>
          <w:fldChar w:fldCharType="separate"/>
        </w:r>
        <w:r w:rsidR="006A3141">
          <w:rPr>
            <w:noProof/>
            <w:webHidden/>
          </w:rPr>
          <w:t>142</w:t>
        </w:r>
        <w:r w:rsidR="00BD230F">
          <w:rPr>
            <w:noProof/>
            <w:webHidden/>
          </w:rPr>
          <w:fldChar w:fldCharType="end"/>
        </w:r>
      </w:hyperlink>
    </w:p>
    <w:p w14:paraId="3ADD267C" w14:textId="7061EA6E" w:rsidR="00BD230F" w:rsidRDefault="00925858">
      <w:pPr>
        <w:pStyle w:val="TOC9"/>
        <w:rPr>
          <w:rFonts w:eastAsiaTheme="minorEastAsia"/>
          <w:noProof/>
          <w:spacing w:val="0"/>
          <w:lang w:eastAsia="zh-CN"/>
        </w:rPr>
      </w:pPr>
      <w:hyperlink w:anchor="_Toc78819256" w:history="1">
        <w:r w:rsidR="00BD230F" w:rsidRPr="000E2347">
          <w:rPr>
            <w:rStyle w:val="Hyperlink"/>
            <w:noProof/>
          </w:rPr>
          <w:t>8.2.6</w:t>
        </w:r>
        <w:r w:rsidR="00BD230F">
          <w:rPr>
            <w:rFonts w:eastAsiaTheme="minorEastAsia"/>
            <w:noProof/>
            <w:spacing w:val="0"/>
            <w:lang w:eastAsia="zh-CN"/>
          </w:rPr>
          <w:tab/>
        </w:r>
        <w:r w:rsidR="00BD230F" w:rsidRPr="000E2347">
          <w:rPr>
            <w:rStyle w:val="Hyperlink"/>
            <w:noProof/>
          </w:rPr>
          <w:t>Details of securities held and included in the balances at 30 June</w:t>
        </w:r>
        <w:r w:rsidR="00BD230F">
          <w:rPr>
            <w:noProof/>
            <w:webHidden/>
          </w:rPr>
          <w:tab/>
        </w:r>
        <w:r w:rsidR="00BD230F">
          <w:rPr>
            <w:noProof/>
            <w:webHidden/>
          </w:rPr>
          <w:fldChar w:fldCharType="begin"/>
        </w:r>
        <w:r w:rsidR="00BD230F">
          <w:rPr>
            <w:noProof/>
            <w:webHidden/>
          </w:rPr>
          <w:instrText xml:space="preserve"> PAGEREF _Toc78819256 \h </w:instrText>
        </w:r>
        <w:r w:rsidR="00BD230F">
          <w:rPr>
            <w:noProof/>
            <w:webHidden/>
          </w:rPr>
        </w:r>
        <w:r w:rsidR="00BD230F">
          <w:rPr>
            <w:noProof/>
            <w:webHidden/>
          </w:rPr>
          <w:fldChar w:fldCharType="separate"/>
        </w:r>
        <w:r w:rsidR="006A3141">
          <w:rPr>
            <w:noProof/>
            <w:webHidden/>
          </w:rPr>
          <w:t>143</w:t>
        </w:r>
        <w:r w:rsidR="00BD230F">
          <w:rPr>
            <w:noProof/>
            <w:webHidden/>
          </w:rPr>
          <w:fldChar w:fldCharType="end"/>
        </w:r>
      </w:hyperlink>
    </w:p>
    <w:p w14:paraId="511A444E" w14:textId="6E72AA01" w:rsidR="00BD230F" w:rsidRDefault="00925858">
      <w:pPr>
        <w:pStyle w:val="TOC9"/>
        <w:rPr>
          <w:rFonts w:eastAsiaTheme="minorEastAsia"/>
          <w:noProof/>
          <w:spacing w:val="0"/>
          <w:lang w:eastAsia="zh-CN"/>
        </w:rPr>
      </w:pPr>
      <w:hyperlink w:anchor="_Toc78819257" w:history="1">
        <w:r w:rsidR="00BD230F" w:rsidRPr="000E2347">
          <w:rPr>
            <w:rStyle w:val="Hyperlink"/>
            <w:noProof/>
          </w:rPr>
          <w:t>8.2.7</w:t>
        </w:r>
        <w:r w:rsidR="00BD230F">
          <w:rPr>
            <w:rFonts w:eastAsiaTheme="minorEastAsia"/>
            <w:noProof/>
            <w:spacing w:val="0"/>
            <w:lang w:eastAsia="zh-CN"/>
          </w:rPr>
          <w:tab/>
        </w:r>
        <w:r w:rsidR="00BD230F" w:rsidRPr="000E2347">
          <w:rPr>
            <w:rStyle w:val="Hyperlink"/>
            <w:noProof/>
          </w:rPr>
          <w:t>Consolidated Fund payments: special appropriations</w:t>
        </w:r>
        <w:r w:rsidR="00BD230F">
          <w:rPr>
            <w:noProof/>
            <w:webHidden/>
          </w:rPr>
          <w:tab/>
        </w:r>
        <w:r w:rsidR="00BD230F">
          <w:rPr>
            <w:noProof/>
            <w:webHidden/>
          </w:rPr>
          <w:fldChar w:fldCharType="begin"/>
        </w:r>
        <w:r w:rsidR="00BD230F">
          <w:rPr>
            <w:noProof/>
            <w:webHidden/>
          </w:rPr>
          <w:instrText xml:space="preserve"> PAGEREF _Toc78819257 \h </w:instrText>
        </w:r>
        <w:r w:rsidR="00BD230F">
          <w:rPr>
            <w:noProof/>
            <w:webHidden/>
          </w:rPr>
        </w:r>
        <w:r w:rsidR="00BD230F">
          <w:rPr>
            <w:noProof/>
            <w:webHidden/>
          </w:rPr>
          <w:fldChar w:fldCharType="separate"/>
        </w:r>
        <w:r w:rsidR="006A3141">
          <w:rPr>
            <w:noProof/>
            <w:webHidden/>
          </w:rPr>
          <w:t>143</w:t>
        </w:r>
        <w:r w:rsidR="00BD230F">
          <w:rPr>
            <w:noProof/>
            <w:webHidden/>
          </w:rPr>
          <w:fldChar w:fldCharType="end"/>
        </w:r>
      </w:hyperlink>
    </w:p>
    <w:p w14:paraId="77BB3555" w14:textId="164AE91E" w:rsidR="00BD230F" w:rsidRDefault="00925858">
      <w:pPr>
        <w:pStyle w:val="TOC9"/>
        <w:rPr>
          <w:rFonts w:eastAsiaTheme="minorEastAsia"/>
          <w:noProof/>
          <w:spacing w:val="0"/>
          <w:lang w:eastAsia="zh-CN"/>
        </w:rPr>
      </w:pPr>
      <w:hyperlink w:anchor="_Toc78819258" w:history="1">
        <w:r w:rsidR="00BD230F" w:rsidRPr="000E2347">
          <w:rPr>
            <w:rStyle w:val="Hyperlink"/>
            <w:noProof/>
          </w:rPr>
          <w:t>8.2.8</w:t>
        </w:r>
        <w:r w:rsidR="00BD230F">
          <w:rPr>
            <w:rFonts w:eastAsiaTheme="minorEastAsia"/>
            <w:noProof/>
            <w:spacing w:val="0"/>
            <w:lang w:eastAsia="zh-CN"/>
          </w:rPr>
          <w:tab/>
        </w:r>
        <w:r w:rsidR="00BD230F" w:rsidRPr="000E2347">
          <w:rPr>
            <w:rStyle w:val="Hyperlink"/>
            <w:noProof/>
          </w:rPr>
          <w:t>Consolidated Fund payments: annual appropriations</w:t>
        </w:r>
        <w:r w:rsidR="00BD230F">
          <w:rPr>
            <w:noProof/>
            <w:webHidden/>
          </w:rPr>
          <w:tab/>
        </w:r>
        <w:r w:rsidR="00BD230F">
          <w:rPr>
            <w:noProof/>
            <w:webHidden/>
          </w:rPr>
          <w:fldChar w:fldCharType="begin"/>
        </w:r>
        <w:r w:rsidR="00BD230F">
          <w:rPr>
            <w:noProof/>
            <w:webHidden/>
          </w:rPr>
          <w:instrText xml:space="preserve"> PAGEREF _Toc78819258 \h </w:instrText>
        </w:r>
        <w:r w:rsidR="00BD230F">
          <w:rPr>
            <w:noProof/>
            <w:webHidden/>
          </w:rPr>
        </w:r>
        <w:r w:rsidR="00BD230F">
          <w:rPr>
            <w:noProof/>
            <w:webHidden/>
          </w:rPr>
          <w:fldChar w:fldCharType="separate"/>
        </w:r>
        <w:r w:rsidR="006A3141">
          <w:rPr>
            <w:noProof/>
            <w:webHidden/>
          </w:rPr>
          <w:t>144</w:t>
        </w:r>
        <w:r w:rsidR="00BD230F">
          <w:rPr>
            <w:noProof/>
            <w:webHidden/>
          </w:rPr>
          <w:fldChar w:fldCharType="end"/>
        </w:r>
      </w:hyperlink>
    </w:p>
    <w:p w14:paraId="63F9E547" w14:textId="25AA57E2" w:rsidR="00BD230F" w:rsidRDefault="00925858">
      <w:pPr>
        <w:pStyle w:val="TOC9"/>
        <w:rPr>
          <w:rFonts w:eastAsiaTheme="minorEastAsia"/>
          <w:noProof/>
          <w:spacing w:val="0"/>
          <w:lang w:eastAsia="zh-CN"/>
        </w:rPr>
      </w:pPr>
      <w:hyperlink w:anchor="_Toc78819259" w:history="1">
        <w:r w:rsidR="00BD230F" w:rsidRPr="000E2347">
          <w:rPr>
            <w:rStyle w:val="Hyperlink"/>
            <w:noProof/>
          </w:rPr>
          <w:t>8.2.9</w:t>
        </w:r>
        <w:r w:rsidR="00BD230F">
          <w:rPr>
            <w:rFonts w:eastAsiaTheme="minorEastAsia"/>
            <w:noProof/>
            <w:spacing w:val="0"/>
            <w:lang w:eastAsia="zh-CN"/>
          </w:rPr>
          <w:tab/>
        </w:r>
        <w:r w:rsidR="00BD230F" w:rsidRPr="000E2347">
          <w:rPr>
            <w:rStyle w:val="Hyperlink"/>
            <w:noProof/>
          </w:rPr>
          <w:t xml:space="preserve">Amounts paid into working accounts pursuant to Section 23 of the </w:t>
        </w:r>
        <w:r w:rsidR="00BD230F" w:rsidRPr="000E2347">
          <w:rPr>
            <w:rStyle w:val="Hyperlink"/>
            <w:i/>
            <w:noProof/>
          </w:rPr>
          <w:t>Financial Management Act 1994</w:t>
        </w:r>
        <w:r w:rsidR="00BD230F" w:rsidRPr="000E2347">
          <w:rPr>
            <w:rStyle w:val="Hyperlink"/>
            <w:noProof/>
          </w:rPr>
          <w:t xml:space="preserve"> for the year ended 30 June</w:t>
        </w:r>
        <w:r w:rsidR="00BD230F">
          <w:rPr>
            <w:noProof/>
            <w:webHidden/>
          </w:rPr>
          <w:tab/>
        </w:r>
        <w:r w:rsidR="00BD230F">
          <w:rPr>
            <w:noProof/>
            <w:webHidden/>
          </w:rPr>
          <w:fldChar w:fldCharType="begin"/>
        </w:r>
        <w:r w:rsidR="00BD230F">
          <w:rPr>
            <w:noProof/>
            <w:webHidden/>
          </w:rPr>
          <w:instrText xml:space="preserve"> PAGEREF _Toc78819259 \h </w:instrText>
        </w:r>
        <w:r w:rsidR="00BD230F">
          <w:rPr>
            <w:noProof/>
            <w:webHidden/>
          </w:rPr>
        </w:r>
        <w:r w:rsidR="00BD230F">
          <w:rPr>
            <w:noProof/>
            <w:webHidden/>
          </w:rPr>
          <w:fldChar w:fldCharType="separate"/>
        </w:r>
        <w:r w:rsidR="006A3141">
          <w:rPr>
            <w:noProof/>
            <w:webHidden/>
          </w:rPr>
          <w:t>144</w:t>
        </w:r>
        <w:r w:rsidR="00BD230F">
          <w:rPr>
            <w:noProof/>
            <w:webHidden/>
          </w:rPr>
          <w:fldChar w:fldCharType="end"/>
        </w:r>
      </w:hyperlink>
    </w:p>
    <w:p w14:paraId="04DDC81D" w14:textId="2472C595" w:rsidR="00BD230F" w:rsidRDefault="00925858">
      <w:pPr>
        <w:pStyle w:val="TOC9"/>
        <w:rPr>
          <w:rFonts w:eastAsiaTheme="minorEastAsia"/>
          <w:noProof/>
          <w:spacing w:val="0"/>
          <w:lang w:eastAsia="zh-CN"/>
        </w:rPr>
      </w:pPr>
      <w:hyperlink w:anchor="_Toc78819260" w:history="1">
        <w:r w:rsidR="00BD230F" w:rsidRPr="000E2347">
          <w:rPr>
            <w:rStyle w:val="Hyperlink"/>
            <w:noProof/>
          </w:rPr>
          <w:t>8.2.10</w:t>
        </w:r>
        <w:r w:rsidR="00BD230F">
          <w:rPr>
            <w:rFonts w:eastAsiaTheme="minorEastAsia"/>
            <w:noProof/>
            <w:spacing w:val="0"/>
            <w:lang w:eastAsia="zh-CN"/>
          </w:rPr>
          <w:tab/>
        </w:r>
        <w:r w:rsidR="00BD230F" w:rsidRPr="000E2347">
          <w:rPr>
            <w:rStyle w:val="Hyperlink"/>
            <w:noProof/>
          </w:rPr>
          <w:t xml:space="preserve">Transfers pursuant to Sections 30 and 31 of the </w:t>
        </w:r>
        <w:r w:rsidR="00BD230F" w:rsidRPr="000E2347">
          <w:rPr>
            <w:rStyle w:val="Hyperlink"/>
            <w:i/>
            <w:noProof/>
          </w:rPr>
          <w:t>Financial Management Act 1994</w:t>
        </w:r>
        <w:r w:rsidR="00BD230F" w:rsidRPr="000E2347">
          <w:rPr>
            <w:rStyle w:val="Hyperlink"/>
            <w:noProof/>
          </w:rPr>
          <w:t xml:space="preserve"> for the financial year ended 30 June 2021</w:t>
        </w:r>
        <w:r w:rsidR="00BD230F">
          <w:rPr>
            <w:noProof/>
            <w:webHidden/>
          </w:rPr>
          <w:tab/>
        </w:r>
        <w:r w:rsidR="00BD230F">
          <w:rPr>
            <w:noProof/>
            <w:webHidden/>
          </w:rPr>
          <w:fldChar w:fldCharType="begin"/>
        </w:r>
        <w:r w:rsidR="00BD230F">
          <w:rPr>
            <w:noProof/>
            <w:webHidden/>
          </w:rPr>
          <w:instrText xml:space="preserve"> PAGEREF _Toc78819260 \h </w:instrText>
        </w:r>
        <w:r w:rsidR="00BD230F">
          <w:rPr>
            <w:noProof/>
            <w:webHidden/>
          </w:rPr>
        </w:r>
        <w:r w:rsidR="00BD230F">
          <w:rPr>
            <w:noProof/>
            <w:webHidden/>
          </w:rPr>
          <w:fldChar w:fldCharType="separate"/>
        </w:r>
        <w:r w:rsidR="006A3141">
          <w:rPr>
            <w:noProof/>
            <w:webHidden/>
          </w:rPr>
          <w:t>145</w:t>
        </w:r>
        <w:r w:rsidR="00BD230F">
          <w:rPr>
            <w:noProof/>
            <w:webHidden/>
          </w:rPr>
          <w:fldChar w:fldCharType="end"/>
        </w:r>
      </w:hyperlink>
    </w:p>
    <w:p w14:paraId="4B52A28D" w14:textId="0340ACC3" w:rsidR="00BD230F" w:rsidRDefault="00925858">
      <w:pPr>
        <w:pStyle w:val="TOC9"/>
        <w:rPr>
          <w:rFonts w:eastAsiaTheme="minorEastAsia"/>
          <w:noProof/>
          <w:spacing w:val="0"/>
          <w:lang w:eastAsia="zh-CN"/>
        </w:rPr>
      </w:pPr>
      <w:hyperlink w:anchor="_Toc78819261" w:history="1">
        <w:r w:rsidR="00BD230F" w:rsidRPr="000E2347">
          <w:rPr>
            <w:rStyle w:val="Hyperlink"/>
            <w:noProof/>
          </w:rPr>
          <w:t>8.2.11</w:t>
        </w:r>
        <w:r w:rsidR="00BD230F">
          <w:rPr>
            <w:rFonts w:eastAsiaTheme="minorEastAsia"/>
            <w:noProof/>
            <w:spacing w:val="0"/>
            <w:lang w:eastAsia="zh-CN"/>
          </w:rPr>
          <w:tab/>
        </w:r>
        <w:r w:rsidR="00BD230F" w:rsidRPr="000E2347">
          <w:rPr>
            <w:rStyle w:val="Hyperlink"/>
            <w:noProof/>
          </w:rPr>
          <w:t xml:space="preserve">Appropriation of revenue and asset sale proceeds pursuant to Section 29 of the </w:t>
        </w:r>
        <w:r w:rsidR="00BD230F" w:rsidRPr="000E2347">
          <w:rPr>
            <w:rStyle w:val="Hyperlink"/>
            <w:i/>
            <w:noProof/>
          </w:rPr>
          <w:t>Financial Management Act 1994</w:t>
        </w:r>
        <w:r w:rsidR="00BD230F" w:rsidRPr="000E2347">
          <w:rPr>
            <w:rStyle w:val="Hyperlink"/>
            <w:noProof/>
          </w:rPr>
          <w:t xml:space="preserve"> for the financial year ended 30 June 2021</w:t>
        </w:r>
        <w:r w:rsidR="00BD230F">
          <w:rPr>
            <w:noProof/>
            <w:webHidden/>
          </w:rPr>
          <w:tab/>
        </w:r>
        <w:r w:rsidR="00BD230F">
          <w:rPr>
            <w:noProof/>
            <w:webHidden/>
          </w:rPr>
          <w:fldChar w:fldCharType="begin"/>
        </w:r>
        <w:r w:rsidR="00BD230F">
          <w:rPr>
            <w:noProof/>
            <w:webHidden/>
          </w:rPr>
          <w:instrText xml:space="preserve"> PAGEREF _Toc78819261 \h </w:instrText>
        </w:r>
        <w:r w:rsidR="00BD230F">
          <w:rPr>
            <w:noProof/>
            <w:webHidden/>
          </w:rPr>
        </w:r>
        <w:r w:rsidR="00BD230F">
          <w:rPr>
            <w:noProof/>
            <w:webHidden/>
          </w:rPr>
          <w:fldChar w:fldCharType="separate"/>
        </w:r>
        <w:r w:rsidR="006A3141">
          <w:rPr>
            <w:noProof/>
            <w:webHidden/>
          </w:rPr>
          <w:t>146</w:t>
        </w:r>
        <w:r w:rsidR="00BD230F">
          <w:rPr>
            <w:noProof/>
            <w:webHidden/>
          </w:rPr>
          <w:fldChar w:fldCharType="end"/>
        </w:r>
      </w:hyperlink>
    </w:p>
    <w:p w14:paraId="3C32E6E5" w14:textId="53CE1536" w:rsidR="00BD230F" w:rsidRDefault="00925858">
      <w:pPr>
        <w:pStyle w:val="TOC9"/>
        <w:rPr>
          <w:rFonts w:eastAsiaTheme="minorEastAsia"/>
          <w:noProof/>
          <w:spacing w:val="0"/>
          <w:lang w:eastAsia="zh-CN"/>
        </w:rPr>
      </w:pPr>
      <w:hyperlink w:anchor="_Toc78819262" w:history="1">
        <w:r w:rsidR="00BD230F" w:rsidRPr="000E2347">
          <w:rPr>
            <w:rStyle w:val="Hyperlink"/>
            <w:noProof/>
          </w:rPr>
          <w:t>8.2.12</w:t>
        </w:r>
        <w:r w:rsidR="00BD230F">
          <w:rPr>
            <w:rFonts w:eastAsiaTheme="minorEastAsia"/>
            <w:noProof/>
            <w:spacing w:val="0"/>
            <w:lang w:eastAsia="zh-CN"/>
          </w:rPr>
          <w:tab/>
        </w:r>
        <w:r w:rsidR="00BD230F" w:rsidRPr="000E2347">
          <w:rPr>
            <w:rStyle w:val="Hyperlink"/>
            <w:noProof/>
          </w:rPr>
          <w:t xml:space="preserve">Section 32 carryovers – </w:t>
        </w:r>
        <w:r w:rsidR="00BD230F" w:rsidRPr="000E2347">
          <w:rPr>
            <w:rStyle w:val="Hyperlink"/>
            <w:i/>
            <w:noProof/>
          </w:rPr>
          <w:t>Financial Management Act 1994</w:t>
        </w:r>
        <w:r w:rsidR="00BD230F" w:rsidRPr="000E2347">
          <w:rPr>
            <w:rStyle w:val="Hyperlink"/>
            <w:noProof/>
          </w:rPr>
          <w:t xml:space="preserve"> for the financial year ended 30 June</w:t>
        </w:r>
        <w:r w:rsidR="00BD230F">
          <w:rPr>
            <w:noProof/>
            <w:webHidden/>
          </w:rPr>
          <w:tab/>
        </w:r>
        <w:r w:rsidR="00BD230F">
          <w:rPr>
            <w:noProof/>
            <w:webHidden/>
          </w:rPr>
          <w:fldChar w:fldCharType="begin"/>
        </w:r>
        <w:r w:rsidR="00BD230F">
          <w:rPr>
            <w:noProof/>
            <w:webHidden/>
          </w:rPr>
          <w:instrText xml:space="preserve"> PAGEREF _Toc78819262 \h </w:instrText>
        </w:r>
        <w:r w:rsidR="00BD230F">
          <w:rPr>
            <w:noProof/>
            <w:webHidden/>
          </w:rPr>
        </w:r>
        <w:r w:rsidR="00BD230F">
          <w:rPr>
            <w:noProof/>
            <w:webHidden/>
          </w:rPr>
          <w:fldChar w:fldCharType="separate"/>
        </w:r>
        <w:r w:rsidR="006A3141">
          <w:rPr>
            <w:noProof/>
            <w:webHidden/>
          </w:rPr>
          <w:t>146</w:t>
        </w:r>
        <w:r w:rsidR="00BD230F">
          <w:rPr>
            <w:noProof/>
            <w:webHidden/>
          </w:rPr>
          <w:fldChar w:fldCharType="end"/>
        </w:r>
      </w:hyperlink>
    </w:p>
    <w:p w14:paraId="07D0B9B5" w14:textId="2B0321D9" w:rsidR="00BD230F" w:rsidRDefault="00925858">
      <w:pPr>
        <w:pStyle w:val="TOC9"/>
        <w:rPr>
          <w:rFonts w:eastAsiaTheme="minorEastAsia"/>
          <w:noProof/>
          <w:spacing w:val="0"/>
          <w:lang w:eastAsia="zh-CN"/>
        </w:rPr>
      </w:pPr>
      <w:hyperlink w:anchor="_Toc78819263" w:history="1">
        <w:r w:rsidR="00BD230F" w:rsidRPr="000E2347">
          <w:rPr>
            <w:rStyle w:val="Hyperlink"/>
            <w:noProof/>
          </w:rPr>
          <w:t>8.2.13</w:t>
        </w:r>
        <w:r w:rsidR="00BD230F">
          <w:rPr>
            <w:rFonts w:eastAsiaTheme="minorEastAsia"/>
            <w:noProof/>
            <w:spacing w:val="0"/>
            <w:lang w:eastAsia="zh-CN"/>
          </w:rPr>
          <w:tab/>
        </w:r>
        <w:r w:rsidR="00BD230F" w:rsidRPr="000E2347">
          <w:rPr>
            <w:rStyle w:val="Hyperlink"/>
            <w:noProof/>
          </w:rPr>
          <w:t>Payments from advance to the Treasurer exclusive of those attributable to COVID</w:t>
        </w:r>
        <w:r w:rsidR="00BD230F" w:rsidRPr="000E2347">
          <w:rPr>
            <w:rStyle w:val="Hyperlink"/>
            <w:noProof/>
          </w:rPr>
          <w:noBreakHyphen/>
          <w:t>19 for the financial year ended 30</w:t>
        </w:r>
        <w:r w:rsidR="00BD230F">
          <w:rPr>
            <w:rStyle w:val="Hyperlink"/>
            <w:noProof/>
          </w:rPr>
          <w:t> </w:t>
        </w:r>
        <w:r w:rsidR="00BD230F" w:rsidRPr="000E2347">
          <w:rPr>
            <w:rStyle w:val="Hyperlink"/>
            <w:noProof/>
          </w:rPr>
          <w:t xml:space="preserve"> June</w:t>
        </w:r>
        <w:r w:rsidR="00BD230F">
          <w:rPr>
            <w:noProof/>
            <w:webHidden/>
          </w:rPr>
          <w:tab/>
        </w:r>
        <w:r w:rsidR="00BD230F">
          <w:rPr>
            <w:noProof/>
            <w:webHidden/>
          </w:rPr>
          <w:fldChar w:fldCharType="begin"/>
        </w:r>
        <w:r w:rsidR="00BD230F">
          <w:rPr>
            <w:noProof/>
            <w:webHidden/>
          </w:rPr>
          <w:instrText xml:space="preserve"> PAGEREF _Toc78819263 \h </w:instrText>
        </w:r>
        <w:r w:rsidR="00BD230F">
          <w:rPr>
            <w:noProof/>
            <w:webHidden/>
          </w:rPr>
        </w:r>
        <w:r w:rsidR="00BD230F">
          <w:rPr>
            <w:noProof/>
            <w:webHidden/>
          </w:rPr>
          <w:fldChar w:fldCharType="separate"/>
        </w:r>
        <w:r w:rsidR="006A3141">
          <w:rPr>
            <w:noProof/>
            <w:webHidden/>
          </w:rPr>
          <w:t>148</w:t>
        </w:r>
        <w:r w:rsidR="00BD230F">
          <w:rPr>
            <w:noProof/>
            <w:webHidden/>
          </w:rPr>
          <w:fldChar w:fldCharType="end"/>
        </w:r>
      </w:hyperlink>
    </w:p>
    <w:p w14:paraId="6D711869" w14:textId="6AB82388" w:rsidR="00BD230F" w:rsidRDefault="00925858">
      <w:pPr>
        <w:pStyle w:val="TOC9"/>
        <w:rPr>
          <w:rFonts w:eastAsiaTheme="minorEastAsia"/>
          <w:noProof/>
          <w:spacing w:val="0"/>
          <w:lang w:eastAsia="zh-CN"/>
        </w:rPr>
      </w:pPr>
      <w:hyperlink w:anchor="_Toc78819264" w:history="1">
        <w:r w:rsidR="00BD230F" w:rsidRPr="000E2347">
          <w:rPr>
            <w:rStyle w:val="Hyperlink"/>
            <w:noProof/>
          </w:rPr>
          <w:t>8.2.14</w:t>
        </w:r>
        <w:r w:rsidR="00BD230F">
          <w:rPr>
            <w:rFonts w:eastAsiaTheme="minorEastAsia"/>
            <w:noProof/>
            <w:spacing w:val="0"/>
            <w:lang w:eastAsia="zh-CN"/>
          </w:rPr>
          <w:tab/>
        </w:r>
        <w:r w:rsidR="00BD230F" w:rsidRPr="000E2347">
          <w:rPr>
            <w:rStyle w:val="Hyperlink"/>
            <w:noProof/>
          </w:rPr>
          <w:t>Payments from advance to the Treasurer attributable to COVID</w:t>
        </w:r>
        <w:r w:rsidR="00BD230F" w:rsidRPr="000E2347">
          <w:rPr>
            <w:rStyle w:val="Hyperlink"/>
            <w:noProof/>
          </w:rPr>
          <w:noBreakHyphen/>
          <w:t>19 for the financial year ended 30 June</w:t>
        </w:r>
        <w:r w:rsidR="00BD230F">
          <w:rPr>
            <w:noProof/>
            <w:webHidden/>
          </w:rPr>
          <w:tab/>
        </w:r>
        <w:r w:rsidR="00BD230F">
          <w:rPr>
            <w:noProof/>
            <w:webHidden/>
          </w:rPr>
          <w:fldChar w:fldCharType="begin"/>
        </w:r>
        <w:r w:rsidR="00BD230F">
          <w:rPr>
            <w:noProof/>
            <w:webHidden/>
          </w:rPr>
          <w:instrText xml:space="preserve"> PAGEREF _Toc78819264 \h </w:instrText>
        </w:r>
        <w:r w:rsidR="00BD230F">
          <w:rPr>
            <w:noProof/>
            <w:webHidden/>
          </w:rPr>
        </w:r>
        <w:r w:rsidR="00BD230F">
          <w:rPr>
            <w:noProof/>
            <w:webHidden/>
          </w:rPr>
          <w:fldChar w:fldCharType="separate"/>
        </w:r>
        <w:r w:rsidR="006A3141">
          <w:rPr>
            <w:noProof/>
            <w:webHidden/>
          </w:rPr>
          <w:t>151</w:t>
        </w:r>
        <w:r w:rsidR="00BD230F">
          <w:rPr>
            <w:noProof/>
            <w:webHidden/>
          </w:rPr>
          <w:fldChar w:fldCharType="end"/>
        </w:r>
      </w:hyperlink>
    </w:p>
    <w:p w14:paraId="26C2752C" w14:textId="43F82BA3" w:rsidR="00BD230F" w:rsidRDefault="00925858">
      <w:pPr>
        <w:pStyle w:val="TOC9"/>
        <w:rPr>
          <w:rFonts w:eastAsiaTheme="minorEastAsia"/>
          <w:noProof/>
          <w:spacing w:val="0"/>
          <w:lang w:eastAsia="zh-CN"/>
        </w:rPr>
      </w:pPr>
      <w:hyperlink w:anchor="_Toc78819265" w:history="1">
        <w:r w:rsidR="00BD230F" w:rsidRPr="000E2347">
          <w:rPr>
            <w:rStyle w:val="Hyperlink"/>
            <w:noProof/>
          </w:rPr>
          <w:t>8.2.15</w:t>
        </w:r>
        <w:r w:rsidR="00BD230F">
          <w:rPr>
            <w:rFonts w:eastAsiaTheme="minorEastAsia"/>
            <w:noProof/>
            <w:spacing w:val="0"/>
            <w:lang w:eastAsia="zh-CN"/>
          </w:rPr>
          <w:tab/>
        </w:r>
        <w:r w:rsidR="00BD230F" w:rsidRPr="000E2347">
          <w:rPr>
            <w:rStyle w:val="Hyperlink"/>
            <w:noProof/>
          </w:rPr>
          <w:t>Payments from advances and unused advances carried forward to 2020</w:t>
        </w:r>
        <w:r w:rsidR="00BD230F" w:rsidRPr="000E2347">
          <w:rPr>
            <w:rStyle w:val="Hyperlink"/>
            <w:noProof/>
          </w:rPr>
          <w:noBreakHyphen/>
          <w:t xml:space="preserve">21 pursuant to Section 35 and 35(4) of the </w:t>
        </w:r>
        <w:r w:rsidR="00BD230F" w:rsidRPr="000E2347">
          <w:rPr>
            <w:rStyle w:val="Hyperlink"/>
            <w:i/>
            <w:iCs/>
            <w:noProof/>
          </w:rPr>
          <w:t>Financial Management Act 1994</w:t>
        </w:r>
        <w:r w:rsidR="00BD230F">
          <w:rPr>
            <w:noProof/>
            <w:webHidden/>
          </w:rPr>
          <w:tab/>
        </w:r>
        <w:r w:rsidR="00BD230F">
          <w:rPr>
            <w:noProof/>
            <w:webHidden/>
          </w:rPr>
          <w:fldChar w:fldCharType="begin"/>
        </w:r>
        <w:r w:rsidR="00BD230F">
          <w:rPr>
            <w:noProof/>
            <w:webHidden/>
          </w:rPr>
          <w:instrText xml:space="preserve"> PAGEREF _Toc78819265 \h </w:instrText>
        </w:r>
        <w:r w:rsidR="00BD230F">
          <w:rPr>
            <w:noProof/>
            <w:webHidden/>
          </w:rPr>
        </w:r>
        <w:r w:rsidR="00BD230F">
          <w:rPr>
            <w:noProof/>
            <w:webHidden/>
          </w:rPr>
          <w:fldChar w:fldCharType="separate"/>
        </w:r>
        <w:r w:rsidR="006A3141">
          <w:rPr>
            <w:noProof/>
            <w:webHidden/>
          </w:rPr>
          <w:t>152</w:t>
        </w:r>
        <w:r w:rsidR="00BD230F">
          <w:rPr>
            <w:noProof/>
            <w:webHidden/>
          </w:rPr>
          <w:fldChar w:fldCharType="end"/>
        </w:r>
      </w:hyperlink>
    </w:p>
    <w:p w14:paraId="0D15EABC" w14:textId="2B18749F" w:rsidR="00BD230F" w:rsidRDefault="00925858">
      <w:pPr>
        <w:pStyle w:val="TOC9"/>
        <w:rPr>
          <w:rFonts w:eastAsiaTheme="minorEastAsia"/>
          <w:noProof/>
          <w:spacing w:val="0"/>
          <w:lang w:eastAsia="zh-CN"/>
        </w:rPr>
      </w:pPr>
      <w:hyperlink w:anchor="_Toc78819266" w:history="1">
        <w:r w:rsidR="00BD230F" w:rsidRPr="000E2347">
          <w:rPr>
            <w:rStyle w:val="Hyperlink"/>
            <w:noProof/>
          </w:rPr>
          <w:t>8.2.16</w:t>
        </w:r>
        <w:r w:rsidR="00BD230F">
          <w:rPr>
            <w:rFonts w:eastAsiaTheme="minorEastAsia"/>
            <w:noProof/>
            <w:spacing w:val="0"/>
            <w:lang w:eastAsia="zh-CN"/>
          </w:rPr>
          <w:tab/>
        </w:r>
        <w:r w:rsidR="00BD230F" w:rsidRPr="000E2347">
          <w:rPr>
            <w:rStyle w:val="Hyperlink"/>
            <w:noProof/>
          </w:rPr>
          <w:t>Government guarantees</w:t>
        </w:r>
        <w:r w:rsidR="00BD230F">
          <w:rPr>
            <w:noProof/>
            <w:webHidden/>
          </w:rPr>
          <w:tab/>
        </w:r>
        <w:r w:rsidR="00BD230F">
          <w:rPr>
            <w:noProof/>
            <w:webHidden/>
          </w:rPr>
          <w:fldChar w:fldCharType="begin"/>
        </w:r>
        <w:r w:rsidR="00BD230F">
          <w:rPr>
            <w:noProof/>
            <w:webHidden/>
          </w:rPr>
          <w:instrText xml:space="preserve"> PAGEREF _Toc78819266 \h </w:instrText>
        </w:r>
        <w:r w:rsidR="00BD230F">
          <w:rPr>
            <w:noProof/>
            <w:webHidden/>
          </w:rPr>
        </w:r>
        <w:r w:rsidR="00BD230F">
          <w:rPr>
            <w:noProof/>
            <w:webHidden/>
          </w:rPr>
          <w:fldChar w:fldCharType="separate"/>
        </w:r>
        <w:r w:rsidR="006A3141">
          <w:rPr>
            <w:noProof/>
            <w:webHidden/>
          </w:rPr>
          <w:t>152</w:t>
        </w:r>
        <w:r w:rsidR="00BD230F">
          <w:rPr>
            <w:noProof/>
            <w:webHidden/>
          </w:rPr>
          <w:fldChar w:fldCharType="end"/>
        </w:r>
      </w:hyperlink>
    </w:p>
    <w:p w14:paraId="1CDAE84B" w14:textId="5666B05C" w:rsidR="00BD230F" w:rsidRDefault="00925858">
      <w:pPr>
        <w:pStyle w:val="TOC9"/>
        <w:rPr>
          <w:rFonts w:eastAsiaTheme="minorEastAsia"/>
          <w:noProof/>
          <w:spacing w:val="0"/>
          <w:lang w:eastAsia="zh-CN"/>
        </w:rPr>
      </w:pPr>
      <w:hyperlink w:anchor="_Toc78819267" w:history="1">
        <w:r w:rsidR="00BD230F" w:rsidRPr="000E2347">
          <w:rPr>
            <w:rStyle w:val="Hyperlink"/>
            <w:noProof/>
          </w:rPr>
          <w:t>8.2.17</w:t>
        </w:r>
        <w:r w:rsidR="00BD230F">
          <w:rPr>
            <w:rFonts w:eastAsiaTheme="minorEastAsia"/>
            <w:noProof/>
            <w:spacing w:val="0"/>
            <w:lang w:eastAsia="zh-CN"/>
          </w:rPr>
          <w:tab/>
        </w:r>
        <w:r w:rsidR="00BD230F" w:rsidRPr="000E2347">
          <w:rPr>
            <w:rStyle w:val="Hyperlink"/>
            <w:noProof/>
          </w:rPr>
          <w:t xml:space="preserve">Allocations pursuant to Section 28 of the </w:t>
        </w:r>
        <w:r w:rsidR="00BD230F" w:rsidRPr="000E2347">
          <w:rPr>
            <w:rStyle w:val="Hyperlink"/>
            <w:i/>
            <w:iCs/>
            <w:noProof/>
          </w:rPr>
          <w:t>Financial Management Act 1994</w:t>
        </w:r>
        <w:r w:rsidR="00BD230F" w:rsidRPr="000E2347">
          <w:rPr>
            <w:rStyle w:val="Hyperlink"/>
            <w:noProof/>
          </w:rPr>
          <w:t xml:space="preserve"> for the financial year ended 30 June</w:t>
        </w:r>
        <w:r w:rsidR="00BD230F">
          <w:rPr>
            <w:noProof/>
            <w:webHidden/>
          </w:rPr>
          <w:tab/>
        </w:r>
        <w:r w:rsidR="00BD230F">
          <w:rPr>
            <w:noProof/>
            <w:webHidden/>
          </w:rPr>
          <w:fldChar w:fldCharType="begin"/>
        </w:r>
        <w:r w:rsidR="00BD230F">
          <w:rPr>
            <w:noProof/>
            <w:webHidden/>
          </w:rPr>
          <w:instrText xml:space="preserve"> PAGEREF _Toc78819267 \h </w:instrText>
        </w:r>
        <w:r w:rsidR="00BD230F">
          <w:rPr>
            <w:noProof/>
            <w:webHidden/>
          </w:rPr>
        </w:r>
        <w:r w:rsidR="00BD230F">
          <w:rPr>
            <w:noProof/>
            <w:webHidden/>
          </w:rPr>
          <w:fldChar w:fldCharType="separate"/>
        </w:r>
        <w:r w:rsidR="006A3141">
          <w:rPr>
            <w:noProof/>
            <w:webHidden/>
          </w:rPr>
          <w:t>152</w:t>
        </w:r>
        <w:r w:rsidR="00BD230F">
          <w:rPr>
            <w:noProof/>
            <w:webHidden/>
          </w:rPr>
          <w:fldChar w:fldCharType="end"/>
        </w:r>
      </w:hyperlink>
    </w:p>
    <w:p w14:paraId="150E4F5A" w14:textId="77777777" w:rsidR="00BD230F" w:rsidRDefault="00BD230F" w:rsidP="00AC68FF">
      <w:r w:rsidRPr="00E23D04">
        <w:fldChar w:fldCharType="end"/>
      </w:r>
    </w:p>
    <w:p w14:paraId="6106FBD2"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p>
    <w:p w14:paraId="63F7961B" w14:textId="77777777" w:rsidR="00BD230F" w:rsidRDefault="00BD230F">
      <w:pPr>
        <w:keepLines w:val="0"/>
        <w:rPr>
          <w:rFonts w:asciiTheme="majorHAnsi" w:eastAsiaTheme="majorEastAsia" w:hAnsiTheme="majorHAnsi" w:cstheme="majorBidi"/>
          <w:b/>
          <w:bCs/>
          <w:spacing w:val="-2"/>
          <w:sz w:val="23"/>
          <w:szCs w:val="26"/>
        </w:rPr>
      </w:pPr>
      <w:bookmarkStart w:id="123" w:name="Public_Account"/>
      <w:r>
        <w:br w:type="page"/>
      </w:r>
    </w:p>
    <w:p w14:paraId="2C467C73" w14:textId="77777777" w:rsidR="00BD230F" w:rsidRPr="0003431C" w:rsidRDefault="00BD230F" w:rsidP="00BD230F">
      <w:pPr>
        <w:pStyle w:val="Heading3"/>
        <w:ind w:left="1021" w:hanging="1021"/>
      </w:pPr>
      <w:bookmarkStart w:id="124" w:name="_Toc78819251"/>
      <w:r w:rsidRPr="0003431C">
        <w:lastRenderedPageBreak/>
        <w:t>Summarised consolidated fund receipts and payments for the financial year ended 30 June</w:t>
      </w:r>
      <w:bookmarkEnd w:id="124"/>
    </w:p>
    <w:p w14:paraId="27211E2C" w14:textId="77777777" w:rsidR="00BD230F" w:rsidRDefault="00BD230F" w:rsidP="00BD230F">
      <w:pPr>
        <w:pStyle w:val="TableUnits"/>
      </w:pPr>
      <w:r>
        <w:t>($ thousand)</w:t>
      </w:r>
    </w:p>
    <w:tbl>
      <w:tblPr>
        <w:tblStyle w:val="DTFTable"/>
        <w:tblW w:w="9668" w:type="dxa"/>
        <w:tblLayout w:type="fixed"/>
        <w:tblLook w:val="06A0" w:firstRow="1" w:lastRow="0" w:firstColumn="1" w:lastColumn="0" w:noHBand="1" w:noVBand="1"/>
      </w:tblPr>
      <w:tblGrid>
        <w:gridCol w:w="5983"/>
        <w:gridCol w:w="1134"/>
        <w:gridCol w:w="1417"/>
        <w:gridCol w:w="1134"/>
      </w:tblGrid>
      <w:tr w:rsidR="00BD230F" w14:paraId="60BC1695"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3C8F4205" w14:textId="06E76E82" w:rsidR="00BD230F" w:rsidRDefault="00BD230F">
            <w:pPr>
              <w:keepNext/>
            </w:pPr>
          </w:p>
        </w:tc>
        <w:tc>
          <w:tcPr>
            <w:tcW w:w="1134" w:type="dxa"/>
          </w:tcPr>
          <w:p w14:paraId="5EE490F5"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1417" w:type="dxa"/>
          </w:tcPr>
          <w:p w14:paraId="0199EA5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1134" w:type="dxa"/>
          </w:tcPr>
          <w:p w14:paraId="08C09FB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73D33B78" w14:textId="77777777">
        <w:tc>
          <w:tcPr>
            <w:cnfStyle w:val="001000000000" w:firstRow="0" w:lastRow="0" w:firstColumn="1" w:lastColumn="0" w:oddVBand="0" w:evenVBand="0" w:oddHBand="0" w:evenHBand="0" w:firstRowFirstColumn="0" w:firstRowLastColumn="0" w:lastRowFirstColumn="0" w:lastRowLastColumn="0"/>
            <w:tcW w:w="5983" w:type="dxa"/>
          </w:tcPr>
          <w:p w14:paraId="2ABB3513" w14:textId="77777777" w:rsidR="00BD230F" w:rsidRDefault="00BD230F">
            <w:r>
              <w:rPr>
                <w:b/>
              </w:rPr>
              <w:t>Receipts</w:t>
            </w:r>
          </w:p>
        </w:tc>
        <w:tc>
          <w:tcPr>
            <w:tcW w:w="1134" w:type="dxa"/>
          </w:tcPr>
          <w:p w14:paraId="6AEFDB16"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EB4DC3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4B721D1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2ACDB9C" w14:textId="77777777">
        <w:tc>
          <w:tcPr>
            <w:cnfStyle w:val="001000000000" w:firstRow="0" w:lastRow="0" w:firstColumn="1" w:lastColumn="0" w:oddVBand="0" w:evenVBand="0" w:oddHBand="0" w:evenHBand="0" w:firstRowFirstColumn="0" w:firstRowLastColumn="0" w:lastRowFirstColumn="0" w:lastRowLastColumn="0"/>
            <w:tcW w:w="5983" w:type="dxa"/>
          </w:tcPr>
          <w:p w14:paraId="099D604F" w14:textId="77777777" w:rsidR="00BD230F" w:rsidRDefault="00BD230F">
            <w:r>
              <w:t>Taxation</w:t>
            </w:r>
          </w:p>
        </w:tc>
        <w:tc>
          <w:tcPr>
            <w:tcW w:w="1134" w:type="dxa"/>
          </w:tcPr>
          <w:p w14:paraId="758477F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5FAFA38" w14:textId="77777777" w:rsidR="00BD230F" w:rsidRDefault="00BD230F">
            <w:pPr>
              <w:cnfStyle w:val="000000000000" w:firstRow="0" w:lastRow="0" w:firstColumn="0" w:lastColumn="0" w:oddVBand="0" w:evenVBand="0" w:oddHBand="0" w:evenHBand="0" w:firstRowFirstColumn="0" w:firstRowLastColumn="0" w:lastRowFirstColumn="0" w:lastRowLastColumn="0"/>
            </w:pPr>
            <w:r>
              <w:t>23 061 182</w:t>
            </w:r>
          </w:p>
        </w:tc>
        <w:tc>
          <w:tcPr>
            <w:tcW w:w="1134" w:type="dxa"/>
          </w:tcPr>
          <w:p w14:paraId="385E3F3D" w14:textId="77777777" w:rsidR="00BD230F" w:rsidRDefault="00BD230F">
            <w:pPr>
              <w:cnfStyle w:val="000000000000" w:firstRow="0" w:lastRow="0" w:firstColumn="0" w:lastColumn="0" w:oddVBand="0" w:evenVBand="0" w:oddHBand="0" w:evenHBand="0" w:firstRowFirstColumn="0" w:firstRowLastColumn="0" w:lastRowFirstColumn="0" w:lastRowLastColumn="0"/>
            </w:pPr>
            <w:r>
              <w:t>23 642 942</w:t>
            </w:r>
          </w:p>
        </w:tc>
      </w:tr>
      <w:tr w:rsidR="00BD230F" w14:paraId="2DE170BE" w14:textId="77777777">
        <w:tc>
          <w:tcPr>
            <w:cnfStyle w:val="001000000000" w:firstRow="0" w:lastRow="0" w:firstColumn="1" w:lastColumn="0" w:oddVBand="0" w:evenVBand="0" w:oddHBand="0" w:evenHBand="0" w:firstRowFirstColumn="0" w:firstRowLastColumn="0" w:lastRowFirstColumn="0" w:lastRowLastColumn="0"/>
            <w:tcW w:w="5983" w:type="dxa"/>
          </w:tcPr>
          <w:p w14:paraId="0C7197FD" w14:textId="77777777" w:rsidR="00BD230F" w:rsidRDefault="00BD230F">
            <w:r>
              <w:t>Fines and regulatory fees</w:t>
            </w:r>
          </w:p>
        </w:tc>
        <w:tc>
          <w:tcPr>
            <w:tcW w:w="1134" w:type="dxa"/>
          </w:tcPr>
          <w:p w14:paraId="7CE06DBE"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48DF1200" w14:textId="77777777" w:rsidR="00BD230F" w:rsidRDefault="00BD230F">
            <w:pPr>
              <w:cnfStyle w:val="000000000000" w:firstRow="0" w:lastRow="0" w:firstColumn="0" w:lastColumn="0" w:oddVBand="0" w:evenVBand="0" w:oddHBand="0" w:evenHBand="0" w:firstRowFirstColumn="0" w:firstRowLastColumn="0" w:lastRowFirstColumn="0" w:lastRowLastColumn="0"/>
            </w:pPr>
            <w:r>
              <w:t>845 217</w:t>
            </w:r>
          </w:p>
        </w:tc>
        <w:tc>
          <w:tcPr>
            <w:tcW w:w="1134" w:type="dxa"/>
          </w:tcPr>
          <w:p w14:paraId="30C26D22" w14:textId="77777777" w:rsidR="00BD230F" w:rsidRDefault="00BD230F">
            <w:pPr>
              <w:cnfStyle w:val="000000000000" w:firstRow="0" w:lastRow="0" w:firstColumn="0" w:lastColumn="0" w:oddVBand="0" w:evenVBand="0" w:oddHBand="0" w:evenHBand="0" w:firstRowFirstColumn="0" w:firstRowLastColumn="0" w:lastRowFirstColumn="0" w:lastRowLastColumn="0"/>
            </w:pPr>
            <w:r>
              <w:t>892 779</w:t>
            </w:r>
          </w:p>
        </w:tc>
      </w:tr>
      <w:tr w:rsidR="00BD230F" w14:paraId="30AD8B65" w14:textId="77777777">
        <w:tc>
          <w:tcPr>
            <w:cnfStyle w:val="001000000000" w:firstRow="0" w:lastRow="0" w:firstColumn="1" w:lastColumn="0" w:oddVBand="0" w:evenVBand="0" w:oddHBand="0" w:evenHBand="0" w:firstRowFirstColumn="0" w:firstRowLastColumn="0" w:lastRowFirstColumn="0" w:lastRowLastColumn="0"/>
            <w:tcW w:w="5983" w:type="dxa"/>
          </w:tcPr>
          <w:p w14:paraId="3CAEF620" w14:textId="77777777" w:rsidR="00BD230F" w:rsidRDefault="00BD230F">
            <w:r>
              <w:t>Grants received</w:t>
            </w:r>
          </w:p>
        </w:tc>
        <w:tc>
          <w:tcPr>
            <w:tcW w:w="1134" w:type="dxa"/>
          </w:tcPr>
          <w:p w14:paraId="1F24FFF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97BA3FA" w14:textId="77777777" w:rsidR="00BD230F" w:rsidRDefault="00BD230F">
            <w:pPr>
              <w:cnfStyle w:val="000000000000" w:firstRow="0" w:lastRow="0" w:firstColumn="0" w:lastColumn="0" w:oddVBand="0" w:evenVBand="0" w:oddHBand="0" w:evenHBand="0" w:firstRowFirstColumn="0" w:firstRowLastColumn="0" w:lastRowFirstColumn="0" w:lastRowLastColumn="0"/>
            </w:pPr>
            <w:r>
              <w:t>21 722 845</w:t>
            </w:r>
          </w:p>
        </w:tc>
        <w:tc>
          <w:tcPr>
            <w:tcW w:w="1134" w:type="dxa"/>
          </w:tcPr>
          <w:p w14:paraId="474EAF72" w14:textId="77777777" w:rsidR="00BD230F" w:rsidRDefault="00BD230F">
            <w:pPr>
              <w:cnfStyle w:val="000000000000" w:firstRow="0" w:lastRow="0" w:firstColumn="0" w:lastColumn="0" w:oddVBand="0" w:evenVBand="0" w:oddHBand="0" w:evenHBand="0" w:firstRowFirstColumn="0" w:firstRowLastColumn="0" w:lastRowFirstColumn="0" w:lastRowLastColumn="0"/>
            </w:pPr>
            <w:r>
              <w:t>21 248 060</w:t>
            </w:r>
          </w:p>
        </w:tc>
      </w:tr>
      <w:tr w:rsidR="00BD230F" w14:paraId="638F29C4" w14:textId="77777777">
        <w:tc>
          <w:tcPr>
            <w:cnfStyle w:val="001000000000" w:firstRow="0" w:lastRow="0" w:firstColumn="1" w:lastColumn="0" w:oddVBand="0" w:evenVBand="0" w:oddHBand="0" w:evenHBand="0" w:firstRowFirstColumn="0" w:firstRowLastColumn="0" w:lastRowFirstColumn="0" w:lastRowLastColumn="0"/>
            <w:tcW w:w="5983" w:type="dxa"/>
          </w:tcPr>
          <w:p w14:paraId="0CC97983" w14:textId="77777777" w:rsidR="00BD230F" w:rsidRDefault="00BD230F">
            <w:r>
              <w:t xml:space="preserve">Sales of goods and services </w:t>
            </w:r>
          </w:p>
        </w:tc>
        <w:tc>
          <w:tcPr>
            <w:tcW w:w="1134" w:type="dxa"/>
          </w:tcPr>
          <w:p w14:paraId="2847459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5144C79B" w14:textId="77777777" w:rsidR="00BD230F" w:rsidRDefault="00BD230F">
            <w:pPr>
              <w:cnfStyle w:val="000000000000" w:firstRow="0" w:lastRow="0" w:firstColumn="0" w:lastColumn="0" w:oddVBand="0" w:evenVBand="0" w:oddHBand="0" w:evenHBand="0" w:firstRowFirstColumn="0" w:firstRowLastColumn="0" w:lastRowFirstColumn="0" w:lastRowLastColumn="0"/>
            </w:pPr>
            <w:r>
              <w:t>8 234 004</w:t>
            </w:r>
          </w:p>
        </w:tc>
        <w:tc>
          <w:tcPr>
            <w:tcW w:w="1134" w:type="dxa"/>
          </w:tcPr>
          <w:p w14:paraId="56AA6FC8" w14:textId="77777777" w:rsidR="00BD230F" w:rsidRDefault="00BD230F">
            <w:pPr>
              <w:cnfStyle w:val="000000000000" w:firstRow="0" w:lastRow="0" w:firstColumn="0" w:lastColumn="0" w:oddVBand="0" w:evenVBand="0" w:oddHBand="0" w:evenHBand="0" w:firstRowFirstColumn="0" w:firstRowLastColumn="0" w:lastRowFirstColumn="0" w:lastRowLastColumn="0"/>
            </w:pPr>
            <w:r>
              <w:t>7 470 457</w:t>
            </w:r>
          </w:p>
        </w:tc>
      </w:tr>
      <w:tr w:rsidR="00BD230F" w14:paraId="0281D540" w14:textId="77777777">
        <w:tc>
          <w:tcPr>
            <w:cnfStyle w:val="001000000000" w:firstRow="0" w:lastRow="0" w:firstColumn="1" w:lastColumn="0" w:oddVBand="0" w:evenVBand="0" w:oddHBand="0" w:evenHBand="0" w:firstRowFirstColumn="0" w:firstRowLastColumn="0" w:lastRowFirstColumn="0" w:lastRowLastColumn="0"/>
            <w:tcW w:w="5983" w:type="dxa"/>
          </w:tcPr>
          <w:p w14:paraId="06422371" w14:textId="77777777" w:rsidR="00BD230F" w:rsidRDefault="00BD230F">
            <w:r>
              <w:t>Interest received</w:t>
            </w:r>
          </w:p>
        </w:tc>
        <w:tc>
          <w:tcPr>
            <w:tcW w:w="1134" w:type="dxa"/>
          </w:tcPr>
          <w:p w14:paraId="3256545C"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4EF0AA4" w14:textId="77777777" w:rsidR="00BD230F" w:rsidRDefault="00BD230F">
            <w:pPr>
              <w:cnfStyle w:val="000000000000" w:firstRow="0" w:lastRow="0" w:firstColumn="0" w:lastColumn="0" w:oddVBand="0" w:evenVBand="0" w:oddHBand="0" w:evenHBand="0" w:firstRowFirstColumn="0" w:firstRowLastColumn="0" w:lastRowFirstColumn="0" w:lastRowLastColumn="0"/>
            </w:pPr>
            <w:r>
              <w:t>472 544</w:t>
            </w:r>
          </w:p>
        </w:tc>
        <w:tc>
          <w:tcPr>
            <w:tcW w:w="1134" w:type="dxa"/>
          </w:tcPr>
          <w:p w14:paraId="5177F86A" w14:textId="77777777" w:rsidR="00BD230F" w:rsidRDefault="00BD230F">
            <w:pPr>
              <w:cnfStyle w:val="000000000000" w:firstRow="0" w:lastRow="0" w:firstColumn="0" w:lastColumn="0" w:oddVBand="0" w:evenVBand="0" w:oddHBand="0" w:evenHBand="0" w:firstRowFirstColumn="0" w:firstRowLastColumn="0" w:lastRowFirstColumn="0" w:lastRowLastColumn="0"/>
            </w:pPr>
            <w:r>
              <w:t>464 251</w:t>
            </w:r>
          </w:p>
        </w:tc>
      </w:tr>
      <w:tr w:rsidR="00BD230F" w14:paraId="183BE695" w14:textId="77777777">
        <w:tc>
          <w:tcPr>
            <w:cnfStyle w:val="001000000000" w:firstRow="0" w:lastRow="0" w:firstColumn="1" w:lastColumn="0" w:oddVBand="0" w:evenVBand="0" w:oddHBand="0" w:evenHBand="0" w:firstRowFirstColumn="0" w:firstRowLastColumn="0" w:lastRowFirstColumn="0" w:lastRowLastColumn="0"/>
            <w:tcW w:w="5983" w:type="dxa"/>
          </w:tcPr>
          <w:p w14:paraId="49DEAA74" w14:textId="77777777" w:rsidR="00BD230F" w:rsidRDefault="00BD230F">
            <w:r>
              <w:t>Dividends, income tax equivalent and rate equivalent receipts</w:t>
            </w:r>
          </w:p>
        </w:tc>
        <w:tc>
          <w:tcPr>
            <w:tcW w:w="1134" w:type="dxa"/>
          </w:tcPr>
          <w:p w14:paraId="7E3DF27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298AC2C7" w14:textId="77777777" w:rsidR="00BD230F" w:rsidRDefault="00BD230F">
            <w:pPr>
              <w:cnfStyle w:val="000000000000" w:firstRow="0" w:lastRow="0" w:firstColumn="0" w:lastColumn="0" w:oddVBand="0" w:evenVBand="0" w:oddHBand="0" w:evenHBand="0" w:firstRowFirstColumn="0" w:firstRowLastColumn="0" w:lastRowFirstColumn="0" w:lastRowLastColumn="0"/>
            </w:pPr>
            <w:r>
              <w:t>515 368</w:t>
            </w:r>
          </w:p>
        </w:tc>
        <w:tc>
          <w:tcPr>
            <w:tcW w:w="1134" w:type="dxa"/>
          </w:tcPr>
          <w:p w14:paraId="4B5F0B28" w14:textId="77777777" w:rsidR="00BD230F" w:rsidRDefault="00BD230F">
            <w:pPr>
              <w:cnfStyle w:val="000000000000" w:firstRow="0" w:lastRow="0" w:firstColumn="0" w:lastColumn="0" w:oddVBand="0" w:evenVBand="0" w:oddHBand="0" w:evenHBand="0" w:firstRowFirstColumn="0" w:firstRowLastColumn="0" w:lastRowFirstColumn="0" w:lastRowLastColumn="0"/>
            </w:pPr>
            <w:r>
              <w:t>723 482</w:t>
            </w:r>
          </w:p>
        </w:tc>
      </w:tr>
      <w:tr w:rsidR="00BD230F" w14:paraId="299529F7"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4D09AEEE" w14:textId="77777777" w:rsidR="00BD230F" w:rsidRDefault="00BD230F">
            <w:r>
              <w:t xml:space="preserve">Other receipts </w:t>
            </w:r>
          </w:p>
        </w:tc>
        <w:tc>
          <w:tcPr>
            <w:tcW w:w="1134" w:type="dxa"/>
            <w:tcBorders>
              <w:bottom w:val="single" w:sz="6" w:space="0" w:color="auto"/>
            </w:tcBorders>
          </w:tcPr>
          <w:p w14:paraId="0788C146"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246B419F" w14:textId="77777777" w:rsidR="00BD230F" w:rsidRDefault="00BD230F">
            <w:pPr>
              <w:cnfStyle w:val="000000000000" w:firstRow="0" w:lastRow="0" w:firstColumn="0" w:lastColumn="0" w:oddVBand="0" w:evenVBand="0" w:oddHBand="0" w:evenHBand="0" w:firstRowFirstColumn="0" w:firstRowLastColumn="0" w:lastRowFirstColumn="0" w:lastRowLastColumn="0"/>
            </w:pPr>
            <w:r>
              <w:t>726 466</w:t>
            </w:r>
          </w:p>
        </w:tc>
        <w:tc>
          <w:tcPr>
            <w:tcW w:w="1134" w:type="dxa"/>
            <w:tcBorders>
              <w:bottom w:val="single" w:sz="6" w:space="0" w:color="auto"/>
            </w:tcBorders>
          </w:tcPr>
          <w:p w14:paraId="41C1242A" w14:textId="77777777" w:rsidR="00BD230F" w:rsidRDefault="00BD230F">
            <w:pPr>
              <w:cnfStyle w:val="000000000000" w:firstRow="0" w:lastRow="0" w:firstColumn="0" w:lastColumn="0" w:oddVBand="0" w:evenVBand="0" w:oddHBand="0" w:evenHBand="0" w:firstRowFirstColumn="0" w:firstRowLastColumn="0" w:lastRowFirstColumn="0" w:lastRowLastColumn="0"/>
            </w:pPr>
            <w:r>
              <w:t>689 595</w:t>
            </w:r>
          </w:p>
        </w:tc>
      </w:tr>
      <w:tr w:rsidR="00BD230F" w14:paraId="79BD620C"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5A779FE0" w14:textId="77777777" w:rsidR="00BD230F" w:rsidRDefault="00BD230F">
            <w:r>
              <w:rPr>
                <w:b/>
              </w:rPr>
              <w:t xml:space="preserve">Total cash inflows from operating activities </w:t>
            </w:r>
          </w:p>
        </w:tc>
        <w:tc>
          <w:tcPr>
            <w:tcW w:w="1134" w:type="dxa"/>
            <w:tcBorders>
              <w:top w:val="single" w:sz="6" w:space="0" w:color="auto"/>
            </w:tcBorders>
          </w:tcPr>
          <w:p w14:paraId="3A3D489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5C16982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55 577 626</w:t>
            </w:r>
          </w:p>
        </w:tc>
        <w:tc>
          <w:tcPr>
            <w:tcW w:w="1134" w:type="dxa"/>
            <w:tcBorders>
              <w:top w:val="single" w:sz="6" w:space="0" w:color="auto"/>
            </w:tcBorders>
          </w:tcPr>
          <w:p w14:paraId="69D70A9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55 131 565</w:t>
            </w:r>
          </w:p>
        </w:tc>
      </w:tr>
      <w:tr w:rsidR="00BD230F" w14:paraId="58F0EFF1"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71674C7C" w14:textId="77777777" w:rsidR="00BD230F" w:rsidRDefault="00BD230F">
            <w:r>
              <w:rPr>
                <w:b/>
              </w:rPr>
              <w:t xml:space="preserve">Total cash inflows from investing and financing activities </w:t>
            </w:r>
          </w:p>
        </w:tc>
        <w:tc>
          <w:tcPr>
            <w:tcW w:w="1134" w:type="dxa"/>
            <w:tcBorders>
              <w:bottom w:val="single" w:sz="6" w:space="0" w:color="auto"/>
            </w:tcBorders>
          </w:tcPr>
          <w:p w14:paraId="22EE211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247751E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30 157 010</w:t>
            </w:r>
          </w:p>
        </w:tc>
        <w:tc>
          <w:tcPr>
            <w:tcW w:w="1134" w:type="dxa"/>
            <w:tcBorders>
              <w:bottom w:val="single" w:sz="6" w:space="0" w:color="auto"/>
            </w:tcBorders>
          </w:tcPr>
          <w:p w14:paraId="108EFF9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15 789 035</w:t>
            </w:r>
          </w:p>
        </w:tc>
      </w:tr>
      <w:tr w:rsidR="00BD230F" w14:paraId="7B538643"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6" w:space="0" w:color="auto"/>
            </w:tcBorders>
          </w:tcPr>
          <w:p w14:paraId="2E31DC73" w14:textId="77777777" w:rsidR="00BD230F" w:rsidRDefault="00BD230F">
            <w:r>
              <w:rPr>
                <w:b/>
              </w:rPr>
              <w:t xml:space="preserve">Total consolidated fund receipts </w:t>
            </w:r>
          </w:p>
        </w:tc>
        <w:tc>
          <w:tcPr>
            <w:tcW w:w="1134" w:type="dxa"/>
            <w:tcBorders>
              <w:top w:val="single" w:sz="6" w:space="0" w:color="auto"/>
              <w:bottom w:val="single" w:sz="6" w:space="0" w:color="auto"/>
            </w:tcBorders>
          </w:tcPr>
          <w:p w14:paraId="49E2F0D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8.2.2</w:t>
            </w:r>
          </w:p>
        </w:tc>
        <w:tc>
          <w:tcPr>
            <w:tcW w:w="1417" w:type="dxa"/>
            <w:tcBorders>
              <w:top w:val="single" w:sz="6" w:space="0" w:color="auto"/>
              <w:bottom w:val="single" w:sz="6" w:space="0" w:color="auto"/>
            </w:tcBorders>
          </w:tcPr>
          <w:p w14:paraId="223DF90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85 734 636</w:t>
            </w:r>
          </w:p>
        </w:tc>
        <w:tc>
          <w:tcPr>
            <w:tcW w:w="1134" w:type="dxa"/>
            <w:tcBorders>
              <w:top w:val="single" w:sz="6" w:space="0" w:color="auto"/>
              <w:bottom w:val="single" w:sz="6" w:space="0" w:color="auto"/>
            </w:tcBorders>
          </w:tcPr>
          <w:p w14:paraId="3E87D06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70 920 600</w:t>
            </w:r>
          </w:p>
        </w:tc>
      </w:tr>
      <w:tr w:rsidR="00BD230F" w14:paraId="531D5648"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4E52C009" w14:textId="77777777" w:rsidR="00BD230F" w:rsidRDefault="00BD230F"/>
        </w:tc>
        <w:tc>
          <w:tcPr>
            <w:tcW w:w="1134" w:type="dxa"/>
            <w:tcBorders>
              <w:top w:val="single" w:sz="6" w:space="0" w:color="auto"/>
            </w:tcBorders>
          </w:tcPr>
          <w:p w14:paraId="579DF14F"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613F4DF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549E2C7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D86BDE2" w14:textId="77777777">
        <w:tc>
          <w:tcPr>
            <w:cnfStyle w:val="001000000000" w:firstRow="0" w:lastRow="0" w:firstColumn="1" w:lastColumn="0" w:oddVBand="0" w:evenVBand="0" w:oddHBand="0" w:evenHBand="0" w:firstRowFirstColumn="0" w:firstRowLastColumn="0" w:lastRowFirstColumn="0" w:lastRowLastColumn="0"/>
            <w:tcW w:w="5983" w:type="dxa"/>
          </w:tcPr>
          <w:p w14:paraId="2783DBB4" w14:textId="77777777" w:rsidR="00BD230F" w:rsidRDefault="00BD230F">
            <w:r>
              <w:rPr>
                <w:b/>
              </w:rPr>
              <w:t>Payments</w:t>
            </w:r>
          </w:p>
        </w:tc>
        <w:tc>
          <w:tcPr>
            <w:tcW w:w="1134" w:type="dxa"/>
          </w:tcPr>
          <w:p w14:paraId="0890502D"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2360824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48728C8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6619EBD" w14:textId="77777777">
        <w:tc>
          <w:tcPr>
            <w:cnfStyle w:val="001000000000" w:firstRow="0" w:lastRow="0" w:firstColumn="1" w:lastColumn="0" w:oddVBand="0" w:evenVBand="0" w:oddHBand="0" w:evenHBand="0" w:firstRowFirstColumn="0" w:firstRowLastColumn="0" w:lastRowFirstColumn="0" w:lastRowLastColumn="0"/>
            <w:tcW w:w="5983" w:type="dxa"/>
          </w:tcPr>
          <w:p w14:paraId="652F7DF0" w14:textId="77777777" w:rsidR="00BD230F" w:rsidRDefault="00BD230F">
            <w:r>
              <w:rPr>
                <w:b/>
              </w:rPr>
              <w:t>Special appropriations</w:t>
            </w:r>
          </w:p>
        </w:tc>
        <w:tc>
          <w:tcPr>
            <w:tcW w:w="1134" w:type="dxa"/>
          </w:tcPr>
          <w:p w14:paraId="69FF3D5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FE06A8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5F637A8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E50ECD6" w14:textId="77777777">
        <w:tc>
          <w:tcPr>
            <w:cnfStyle w:val="001000000000" w:firstRow="0" w:lastRow="0" w:firstColumn="1" w:lastColumn="0" w:oddVBand="0" w:evenVBand="0" w:oddHBand="0" w:evenHBand="0" w:firstRowFirstColumn="0" w:firstRowLastColumn="0" w:lastRowFirstColumn="0" w:lastRowLastColumn="0"/>
            <w:tcW w:w="5983" w:type="dxa"/>
          </w:tcPr>
          <w:p w14:paraId="6A136384" w14:textId="4B95DAE0" w:rsidR="00BD230F" w:rsidRDefault="00BD230F">
            <w:r>
              <w:t xml:space="preserve">Special appropriations (excluding Section 33, </w:t>
            </w:r>
            <w:r>
              <w:rPr>
                <w:i/>
              </w:rPr>
              <w:t xml:space="preserve">Financial Management Act, </w:t>
            </w:r>
            <w:r w:rsidR="009A74FF">
              <w:rPr>
                <w:i/>
              </w:rPr>
              <w:br/>
            </w:r>
            <w:r>
              <w:rPr>
                <w:i/>
              </w:rPr>
              <w:t xml:space="preserve">No. 18 of 1994) </w:t>
            </w:r>
          </w:p>
        </w:tc>
        <w:tc>
          <w:tcPr>
            <w:tcW w:w="1134" w:type="dxa"/>
          </w:tcPr>
          <w:p w14:paraId="04DDBB43"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4965B9EE" w14:textId="77777777" w:rsidR="00BD230F" w:rsidRDefault="00BD230F">
            <w:pPr>
              <w:cnfStyle w:val="000000000000" w:firstRow="0" w:lastRow="0" w:firstColumn="0" w:lastColumn="0" w:oddVBand="0" w:evenVBand="0" w:oddHBand="0" w:evenHBand="0" w:firstRowFirstColumn="0" w:firstRowLastColumn="0" w:lastRowFirstColumn="0" w:lastRowLastColumn="0"/>
            </w:pPr>
            <w:r>
              <w:t>4 059 609</w:t>
            </w:r>
          </w:p>
        </w:tc>
        <w:tc>
          <w:tcPr>
            <w:tcW w:w="1134" w:type="dxa"/>
          </w:tcPr>
          <w:p w14:paraId="5E9AA8F7" w14:textId="77777777" w:rsidR="00BD230F" w:rsidRDefault="00BD230F">
            <w:pPr>
              <w:cnfStyle w:val="000000000000" w:firstRow="0" w:lastRow="0" w:firstColumn="0" w:lastColumn="0" w:oddVBand="0" w:evenVBand="0" w:oddHBand="0" w:evenHBand="0" w:firstRowFirstColumn="0" w:firstRowLastColumn="0" w:lastRowFirstColumn="0" w:lastRowLastColumn="0"/>
            </w:pPr>
            <w:r>
              <w:t>5 104 195</w:t>
            </w:r>
          </w:p>
        </w:tc>
      </w:tr>
      <w:tr w:rsidR="00BD230F" w14:paraId="741F5F4B"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319AB72B" w14:textId="77777777" w:rsidR="00BD230F" w:rsidRDefault="00BD230F">
            <w:r>
              <w:t xml:space="preserve">Section 33 </w:t>
            </w:r>
            <w:r>
              <w:rPr>
                <w:i/>
              </w:rPr>
              <w:t xml:space="preserve">Financial Management Act, No. 18 of 1994 </w:t>
            </w:r>
          </w:p>
        </w:tc>
        <w:tc>
          <w:tcPr>
            <w:tcW w:w="1134" w:type="dxa"/>
            <w:tcBorders>
              <w:bottom w:val="single" w:sz="6" w:space="0" w:color="auto"/>
            </w:tcBorders>
          </w:tcPr>
          <w:p w14:paraId="1771B5FB"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005F0AFF" w14:textId="77777777" w:rsidR="00BD230F" w:rsidRDefault="00BD230F">
            <w:pPr>
              <w:cnfStyle w:val="000000000000" w:firstRow="0" w:lastRow="0" w:firstColumn="0" w:lastColumn="0" w:oddVBand="0" w:evenVBand="0" w:oddHBand="0" w:evenHBand="0" w:firstRowFirstColumn="0" w:firstRowLastColumn="0" w:lastRowFirstColumn="0" w:lastRowLastColumn="0"/>
            </w:pPr>
            <w:r>
              <w:t>130 842</w:t>
            </w:r>
          </w:p>
        </w:tc>
        <w:tc>
          <w:tcPr>
            <w:tcW w:w="1134" w:type="dxa"/>
            <w:tcBorders>
              <w:bottom w:val="single" w:sz="6" w:space="0" w:color="auto"/>
            </w:tcBorders>
          </w:tcPr>
          <w:p w14:paraId="59357D93" w14:textId="77777777" w:rsidR="00BD230F" w:rsidRDefault="00BD230F">
            <w:pPr>
              <w:cnfStyle w:val="000000000000" w:firstRow="0" w:lastRow="0" w:firstColumn="0" w:lastColumn="0" w:oddVBand="0" w:evenVBand="0" w:oddHBand="0" w:evenHBand="0" w:firstRowFirstColumn="0" w:firstRowLastColumn="0" w:lastRowFirstColumn="0" w:lastRowLastColumn="0"/>
            </w:pPr>
            <w:r>
              <w:t>266 473</w:t>
            </w:r>
          </w:p>
        </w:tc>
      </w:tr>
      <w:tr w:rsidR="00BD230F" w14:paraId="6F70EA33"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7297C83D" w14:textId="77777777" w:rsidR="00BD230F" w:rsidRDefault="00BD230F">
            <w:r>
              <w:rPr>
                <w:b/>
              </w:rPr>
              <w:t>Total special appropriations</w:t>
            </w:r>
          </w:p>
        </w:tc>
        <w:tc>
          <w:tcPr>
            <w:tcW w:w="1134" w:type="dxa"/>
            <w:tcBorders>
              <w:top w:val="single" w:sz="6" w:space="0" w:color="auto"/>
            </w:tcBorders>
          </w:tcPr>
          <w:p w14:paraId="43E9C013"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8.2.7</w:t>
            </w:r>
          </w:p>
        </w:tc>
        <w:tc>
          <w:tcPr>
            <w:tcW w:w="1417" w:type="dxa"/>
            <w:tcBorders>
              <w:top w:val="single" w:sz="6" w:space="0" w:color="auto"/>
            </w:tcBorders>
          </w:tcPr>
          <w:p w14:paraId="797A72B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4 190 451</w:t>
            </w:r>
          </w:p>
        </w:tc>
        <w:tc>
          <w:tcPr>
            <w:tcW w:w="1134" w:type="dxa"/>
            <w:tcBorders>
              <w:top w:val="single" w:sz="6" w:space="0" w:color="auto"/>
            </w:tcBorders>
          </w:tcPr>
          <w:p w14:paraId="6990B4B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5 370 667</w:t>
            </w:r>
          </w:p>
        </w:tc>
      </w:tr>
      <w:tr w:rsidR="00BD230F" w14:paraId="7ECF1EF3"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59D5A90D" w14:textId="77777777" w:rsidR="00BD230F" w:rsidRDefault="00BD230F"/>
        </w:tc>
        <w:tc>
          <w:tcPr>
            <w:tcW w:w="1134" w:type="dxa"/>
          </w:tcPr>
          <w:p w14:paraId="74C341BE"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1BE170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4871F7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94FAC5F" w14:textId="77777777">
        <w:tc>
          <w:tcPr>
            <w:cnfStyle w:val="001000000000" w:firstRow="0" w:lastRow="0" w:firstColumn="1" w:lastColumn="0" w:oddVBand="0" w:evenVBand="0" w:oddHBand="0" w:evenHBand="0" w:firstRowFirstColumn="0" w:firstRowLastColumn="0" w:lastRowFirstColumn="0" w:lastRowLastColumn="0"/>
            <w:tcW w:w="5983" w:type="dxa"/>
          </w:tcPr>
          <w:p w14:paraId="6AE357D2" w14:textId="77777777" w:rsidR="00BD230F" w:rsidRDefault="00BD230F">
            <w:r>
              <w:rPr>
                <w:b/>
              </w:rPr>
              <w:t>Annual appropriations</w:t>
            </w:r>
          </w:p>
        </w:tc>
        <w:tc>
          <w:tcPr>
            <w:tcW w:w="1134" w:type="dxa"/>
          </w:tcPr>
          <w:p w14:paraId="2EAD03C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E75F5A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4E5EE3A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745EBF0" w14:textId="77777777">
        <w:tc>
          <w:tcPr>
            <w:cnfStyle w:val="001000000000" w:firstRow="0" w:lastRow="0" w:firstColumn="1" w:lastColumn="0" w:oddVBand="0" w:evenVBand="0" w:oddHBand="0" w:evenHBand="0" w:firstRowFirstColumn="0" w:firstRowLastColumn="0" w:lastRowFirstColumn="0" w:lastRowLastColumn="0"/>
            <w:tcW w:w="5983" w:type="dxa"/>
          </w:tcPr>
          <w:p w14:paraId="70948F47" w14:textId="77777777" w:rsidR="00BD230F" w:rsidRDefault="00BD230F">
            <w:r>
              <w:rPr>
                <w:b/>
              </w:rPr>
              <w:t>Provision of outputs</w:t>
            </w:r>
          </w:p>
        </w:tc>
        <w:tc>
          <w:tcPr>
            <w:tcW w:w="1134" w:type="dxa"/>
          </w:tcPr>
          <w:p w14:paraId="0E497DAC"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466F21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6C626EE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4F9B312" w14:textId="77777777">
        <w:tc>
          <w:tcPr>
            <w:cnfStyle w:val="001000000000" w:firstRow="0" w:lastRow="0" w:firstColumn="1" w:lastColumn="0" w:oddVBand="0" w:evenVBand="0" w:oddHBand="0" w:evenHBand="0" w:firstRowFirstColumn="0" w:firstRowLastColumn="0" w:lastRowFirstColumn="0" w:lastRowLastColumn="0"/>
            <w:tcW w:w="5983" w:type="dxa"/>
          </w:tcPr>
          <w:p w14:paraId="70792370" w14:textId="77777777" w:rsidR="00BD230F" w:rsidRDefault="00BD230F">
            <w:r>
              <w:t>Provision of outputs – net application</w:t>
            </w:r>
          </w:p>
        </w:tc>
        <w:tc>
          <w:tcPr>
            <w:tcW w:w="1134" w:type="dxa"/>
          </w:tcPr>
          <w:p w14:paraId="725163F0"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3773EFE4" w14:textId="77777777" w:rsidR="00BD230F" w:rsidRDefault="00BD230F">
            <w:pPr>
              <w:cnfStyle w:val="000000000000" w:firstRow="0" w:lastRow="0" w:firstColumn="0" w:lastColumn="0" w:oddVBand="0" w:evenVBand="0" w:oddHBand="0" w:evenHBand="0" w:firstRowFirstColumn="0" w:firstRowLastColumn="0" w:lastRowFirstColumn="0" w:lastRowLastColumn="0"/>
            </w:pPr>
            <w:r>
              <w:t>59 869 476</w:t>
            </w:r>
          </w:p>
        </w:tc>
        <w:tc>
          <w:tcPr>
            <w:tcW w:w="1134" w:type="dxa"/>
          </w:tcPr>
          <w:p w14:paraId="75C6C17C" w14:textId="77777777" w:rsidR="00BD230F" w:rsidRDefault="00BD230F">
            <w:pPr>
              <w:cnfStyle w:val="000000000000" w:firstRow="0" w:lastRow="0" w:firstColumn="0" w:lastColumn="0" w:oddVBand="0" w:evenVBand="0" w:oddHBand="0" w:evenHBand="0" w:firstRowFirstColumn="0" w:firstRowLastColumn="0" w:lastRowFirstColumn="0" w:lastRowLastColumn="0"/>
            </w:pPr>
            <w:r>
              <w:t>48 391 203</w:t>
            </w:r>
          </w:p>
        </w:tc>
      </w:tr>
      <w:tr w:rsidR="00BD230F" w14:paraId="489668D5" w14:textId="77777777">
        <w:tc>
          <w:tcPr>
            <w:cnfStyle w:val="001000000000" w:firstRow="0" w:lastRow="0" w:firstColumn="1" w:lastColumn="0" w:oddVBand="0" w:evenVBand="0" w:oddHBand="0" w:evenHBand="0" w:firstRowFirstColumn="0" w:firstRowLastColumn="0" w:lastRowFirstColumn="0" w:lastRowLastColumn="0"/>
            <w:tcW w:w="5983" w:type="dxa"/>
          </w:tcPr>
          <w:p w14:paraId="5A57B1A6" w14:textId="737FEF14" w:rsidR="00BD230F" w:rsidRDefault="00BD230F">
            <w:r>
              <w:t xml:space="preserve">Section 29 </w:t>
            </w:r>
            <w:r>
              <w:rPr>
                <w:i/>
              </w:rPr>
              <w:t>Financial Management Act, No. 18 of 1994</w:t>
            </w:r>
            <w:r>
              <w:t xml:space="preserve"> </w:t>
            </w:r>
            <w:r w:rsidR="009A74FF">
              <w:br/>
            </w:r>
            <w:r>
              <w:t>(appropriation of annotated receipts)</w:t>
            </w:r>
          </w:p>
        </w:tc>
        <w:tc>
          <w:tcPr>
            <w:tcW w:w="1134" w:type="dxa"/>
          </w:tcPr>
          <w:p w14:paraId="71470DA9"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8.2.11</w:t>
            </w:r>
          </w:p>
        </w:tc>
        <w:tc>
          <w:tcPr>
            <w:tcW w:w="1417" w:type="dxa"/>
          </w:tcPr>
          <w:p w14:paraId="4DE3FCDD" w14:textId="77777777" w:rsidR="00BD230F" w:rsidRDefault="00BD230F">
            <w:pPr>
              <w:cnfStyle w:val="000000000000" w:firstRow="0" w:lastRow="0" w:firstColumn="0" w:lastColumn="0" w:oddVBand="0" w:evenVBand="0" w:oddHBand="0" w:evenHBand="0" w:firstRowFirstColumn="0" w:firstRowLastColumn="0" w:lastRowFirstColumn="0" w:lastRowLastColumn="0"/>
            </w:pPr>
            <w:r>
              <w:t>2 745 468</w:t>
            </w:r>
          </w:p>
        </w:tc>
        <w:tc>
          <w:tcPr>
            <w:tcW w:w="1134" w:type="dxa"/>
          </w:tcPr>
          <w:p w14:paraId="3E68767D" w14:textId="77777777" w:rsidR="00BD230F" w:rsidRDefault="00BD230F">
            <w:pPr>
              <w:cnfStyle w:val="000000000000" w:firstRow="0" w:lastRow="0" w:firstColumn="0" w:lastColumn="0" w:oddVBand="0" w:evenVBand="0" w:oddHBand="0" w:evenHBand="0" w:firstRowFirstColumn="0" w:firstRowLastColumn="0" w:lastRowFirstColumn="0" w:lastRowLastColumn="0"/>
            </w:pPr>
            <w:r>
              <w:t>2 467 225</w:t>
            </w:r>
          </w:p>
        </w:tc>
      </w:tr>
      <w:tr w:rsidR="00BD230F" w14:paraId="53415342" w14:textId="77777777">
        <w:tc>
          <w:tcPr>
            <w:cnfStyle w:val="001000000000" w:firstRow="0" w:lastRow="0" w:firstColumn="1" w:lastColumn="0" w:oddVBand="0" w:evenVBand="0" w:oddHBand="0" w:evenHBand="0" w:firstRowFirstColumn="0" w:firstRowLastColumn="0" w:lastRowFirstColumn="0" w:lastRowLastColumn="0"/>
            <w:tcW w:w="5983" w:type="dxa"/>
          </w:tcPr>
          <w:p w14:paraId="4D40A1E6" w14:textId="3A790225" w:rsidR="00BD230F" w:rsidRDefault="00BD230F">
            <w:r>
              <w:t>Section 32</w:t>
            </w:r>
            <w:r>
              <w:rPr>
                <w:i/>
              </w:rPr>
              <w:t xml:space="preserve"> Financial Management Act, No. 18 of 1994</w:t>
            </w:r>
            <w:r>
              <w:t xml:space="preserve"> </w:t>
            </w:r>
            <w:r w:rsidR="009A74FF">
              <w:br/>
            </w:r>
            <w:r>
              <w:t>(prior year unspent appropriations brought forward)</w:t>
            </w:r>
          </w:p>
        </w:tc>
        <w:tc>
          <w:tcPr>
            <w:tcW w:w="1134" w:type="dxa"/>
          </w:tcPr>
          <w:p w14:paraId="438FCB5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8.2.12</w:t>
            </w:r>
          </w:p>
        </w:tc>
        <w:tc>
          <w:tcPr>
            <w:tcW w:w="1417" w:type="dxa"/>
          </w:tcPr>
          <w:p w14:paraId="7E77EFAA" w14:textId="77777777" w:rsidR="00BD230F" w:rsidRDefault="00BD230F">
            <w:pPr>
              <w:cnfStyle w:val="000000000000" w:firstRow="0" w:lastRow="0" w:firstColumn="0" w:lastColumn="0" w:oddVBand="0" w:evenVBand="0" w:oddHBand="0" w:evenHBand="0" w:firstRowFirstColumn="0" w:firstRowLastColumn="0" w:lastRowFirstColumn="0" w:lastRowLastColumn="0"/>
            </w:pPr>
            <w:r>
              <w:t>304 988</w:t>
            </w:r>
          </w:p>
        </w:tc>
        <w:tc>
          <w:tcPr>
            <w:tcW w:w="1134" w:type="dxa"/>
          </w:tcPr>
          <w:p w14:paraId="5A3235A8" w14:textId="77777777" w:rsidR="00BD230F" w:rsidRDefault="00BD230F">
            <w:pPr>
              <w:cnfStyle w:val="000000000000" w:firstRow="0" w:lastRow="0" w:firstColumn="0" w:lastColumn="0" w:oddVBand="0" w:evenVBand="0" w:oddHBand="0" w:evenHBand="0" w:firstRowFirstColumn="0" w:firstRowLastColumn="0" w:lastRowFirstColumn="0" w:lastRowLastColumn="0"/>
            </w:pPr>
            <w:r>
              <w:t>269 656</w:t>
            </w:r>
          </w:p>
        </w:tc>
      </w:tr>
      <w:tr w:rsidR="00BD230F" w14:paraId="56DCFC3B" w14:textId="77777777">
        <w:tc>
          <w:tcPr>
            <w:cnfStyle w:val="001000000000" w:firstRow="0" w:lastRow="0" w:firstColumn="1" w:lastColumn="0" w:oddVBand="0" w:evenVBand="0" w:oddHBand="0" w:evenHBand="0" w:firstRowFirstColumn="0" w:firstRowLastColumn="0" w:lastRowFirstColumn="0" w:lastRowLastColumn="0"/>
            <w:tcW w:w="5983" w:type="dxa"/>
          </w:tcPr>
          <w:p w14:paraId="0C23F408" w14:textId="77777777" w:rsidR="00BD230F" w:rsidRDefault="00BD230F">
            <w:r>
              <w:t xml:space="preserve">Section 35 </w:t>
            </w:r>
            <w:r>
              <w:rPr>
                <w:i/>
              </w:rPr>
              <w:t xml:space="preserve">Financial Management Act, No. 18 of 1994 </w:t>
            </w:r>
            <w:r>
              <w:t>(temporary advances)</w:t>
            </w:r>
          </w:p>
        </w:tc>
        <w:tc>
          <w:tcPr>
            <w:tcW w:w="1134" w:type="dxa"/>
          </w:tcPr>
          <w:p w14:paraId="5A557D5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8.2.15</w:t>
            </w:r>
          </w:p>
        </w:tc>
        <w:tc>
          <w:tcPr>
            <w:tcW w:w="1417" w:type="dxa"/>
          </w:tcPr>
          <w:p w14:paraId="1CB679C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F6A94D9" w14:textId="77777777" w:rsidR="00BD230F" w:rsidRDefault="00BD230F">
            <w:pPr>
              <w:cnfStyle w:val="000000000000" w:firstRow="0" w:lastRow="0" w:firstColumn="0" w:lastColumn="0" w:oddVBand="0" w:evenVBand="0" w:oddHBand="0" w:evenHBand="0" w:firstRowFirstColumn="0" w:firstRowLastColumn="0" w:lastRowFirstColumn="0" w:lastRowLastColumn="0"/>
            </w:pPr>
            <w:r>
              <w:t>40 493</w:t>
            </w:r>
          </w:p>
        </w:tc>
      </w:tr>
      <w:tr w:rsidR="00BD230F" w14:paraId="55874B3C"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76C5547F" w14:textId="77777777" w:rsidR="00BD230F" w:rsidRDefault="00BD230F">
            <w:r>
              <w:t>Advance to Treasurer to be sanctioned</w:t>
            </w:r>
          </w:p>
        </w:tc>
        <w:tc>
          <w:tcPr>
            <w:tcW w:w="1134" w:type="dxa"/>
            <w:tcBorders>
              <w:bottom w:val="single" w:sz="6" w:space="0" w:color="auto"/>
            </w:tcBorders>
          </w:tcPr>
          <w:p w14:paraId="0B47900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8.2.13, 8.2.14</w:t>
            </w:r>
          </w:p>
        </w:tc>
        <w:tc>
          <w:tcPr>
            <w:tcW w:w="1417" w:type="dxa"/>
            <w:tcBorders>
              <w:bottom w:val="single" w:sz="6" w:space="0" w:color="auto"/>
            </w:tcBorders>
          </w:tcPr>
          <w:p w14:paraId="536C90F1" w14:textId="77777777" w:rsidR="00BD230F" w:rsidRDefault="00BD230F">
            <w:pPr>
              <w:cnfStyle w:val="000000000000" w:firstRow="0" w:lastRow="0" w:firstColumn="0" w:lastColumn="0" w:oddVBand="0" w:evenVBand="0" w:oddHBand="0" w:evenHBand="0" w:firstRowFirstColumn="0" w:firstRowLastColumn="0" w:lastRowFirstColumn="0" w:lastRowLastColumn="0"/>
            </w:pPr>
            <w:r>
              <w:t>5 794 495</w:t>
            </w:r>
          </w:p>
        </w:tc>
        <w:tc>
          <w:tcPr>
            <w:tcW w:w="1134" w:type="dxa"/>
            <w:tcBorders>
              <w:bottom w:val="single" w:sz="6" w:space="0" w:color="auto"/>
            </w:tcBorders>
          </w:tcPr>
          <w:p w14:paraId="07013CD4" w14:textId="77777777" w:rsidR="00BD230F" w:rsidRDefault="00BD230F">
            <w:pPr>
              <w:cnfStyle w:val="000000000000" w:firstRow="0" w:lastRow="0" w:firstColumn="0" w:lastColumn="0" w:oddVBand="0" w:evenVBand="0" w:oddHBand="0" w:evenHBand="0" w:firstRowFirstColumn="0" w:firstRowLastColumn="0" w:lastRowFirstColumn="0" w:lastRowLastColumn="0"/>
            </w:pPr>
            <w:r>
              <w:t>4 313 174</w:t>
            </w:r>
          </w:p>
        </w:tc>
      </w:tr>
      <w:tr w:rsidR="00BD230F" w14:paraId="617A6B3B"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425E1BCE" w14:textId="77777777" w:rsidR="00BD230F" w:rsidRDefault="00BD230F">
            <w:r>
              <w:rPr>
                <w:b/>
              </w:rPr>
              <w:t xml:space="preserve">Total provision of outputs </w:t>
            </w:r>
          </w:p>
        </w:tc>
        <w:tc>
          <w:tcPr>
            <w:tcW w:w="1134" w:type="dxa"/>
            <w:tcBorders>
              <w:top w:val="single" w:sz="6" w:space="0" w:color="auto"/>
            </w:tcBorders>
          </w:tcPr>
          <w:p w14:paraId="2F5D93F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3402345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68 714 427</w:t>
            </w:r>
          </w:p>
        </w:tc>
        <w:tc>
          <w:tcPr>
            <w:tcW w:w="1134" w:type="dxa"/>
            <w:tcBorders>
              <w:top w:val="single" w:sz="6" w:space="0" w:color="auto"/>
            </w:tcBorders>
          </w:tcPr>
          <w:p w14:paraId="539DA2C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55 481 752</w:t>
            </w:r>
          </w:p>
        </w:tc>
      </w:tr>
      <w:tr w:rsidR="00BD230F" w14:paraId="5C022703"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3070A674" w14:textId="77777777" w:rsidR="00BD230F" w:rsidRDefault="00BD230F"/>
        </w:tc>
        <w:tc>
          <w:tcPr>
            <w:tcW w:w="1134" w:type="dxa"/>
          </w:tcPr>
          <w:p w14:paraId="6CAE78D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C5DF17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3B05791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1DFC6A3" w14:textId="77777777">
        <w:tc>
          <w:tcPr>
            <w:cnfStyle w:val="001000000000" w:firstRow="0" w:lastRow="0" w:firstColumn="1" w:lastColumn="0" w:oddVBand="0" w:evenVBand="0" w:oddHBand="0" w:evenHBand="0" w:firstRowFirstColumn="0" w:firstRowLastColumn="0" w:lastRowFirstColumn="0" w:lastRowLastColumn="0"/>
            <w:tcW w:w="5983" w:type="dxa"/>
          </w:tcPr>
          <w:p w14:paraId="599F93E0" w14:textId="77777777" w:rsidR="00BD230F" w:rsidRDefault="00BD230F">
            <w:r>
              <w:rPr>
                <w:b/>
              </w:rPr>
              <w:t>Additions to net asset base</w:t>
            </w:r>
          </w:p>
        </w:tc>
        <w:tc>
          <w:tcPr>
            <w:tcW w:w="1134" w:type="dxa"/>
          </w:tcPr>
          <w:p w14:paraId="59F8E6E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CBEB5F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B575EE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72C2136" w14:textId="77777777">
        <w:tc>
          <w:tcPr>
            <w:cnfStyle w:val="001000000000" w:firstRow="0" w:lastRow="0" w:firstColumn="1" w:lastColumn="0" w:oddVBand="0" w:evenVBand="0" w:oddHBand="0" w:evenHBand="0" w:firstRowFirstColumn="0" w:firstRowLastColumn="0" w:lastRowFirstColumn="0" w:lastRowLastColumn="0"/>
            <w:tcW w:w="5983" w:type="dxa"/>
          </w:tcPr>
          <w:p w14:paraId="60D44071" w14:textId="77777777" w:rsidR="00BD230F" w:rsidRDefault="00BD230F">
            <w:r>
              <w:t>Additions to net asset base – net application</w:t>
            </w:r>
          </w:p>
        </w:tc>
        <w:tc>
          <w:tcPr>
            <w:tcW w:w="1134" w:type="dxa"/>
          </w:tcPr>
          <w:p w14:paraId="49B9181A"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5CDE6A3F" w14:textId="77777777" w:rsidR="00BD230F" w:rsidRDefault="00BD230F">
            <w:pPr>
              <w:cnfStyle w:val="000000000000" w:firstRow="0" w:lastRow="0" w:firstColumn="0" w:lastColumn="0" w:oddVBand="0" w:evenVBand="0" w:oddHBand="0" w:evenHBand="0" w:firstRowFirstColumn="0" w:firstRowLastColumn="0" w:lastRowFirstColumn="0" w:lastRowLastColumn="0"/>
            </w:pPr>
            <w:r>
              <w:t>6 141 274</w:t>
            </w:r>
          </w:p>
        </w:tc>
        <w:tc>
          <w:tcPr>
            <w:tcW w:w="1134" w:type="dxa"/>
          </w:tcPr>
          <w:p w14:paraId="5B9ED3B1" w14:textId="77777777" w:rsidR="00BD230F" w:rsidRDefault="00BD230F">
            <w:pPr>
              <w:cnfStyle w:val="000000000000" w:firstRow="0" w:lastRow="0" w:firstColumn="0" w:lastColumn="0" w:oddVBand="0" w:evenVBand="0" w:oddHBand="0" w:evenHBand="0" w:firstRowFirstColumn="0" w:firstRowLastColumn="0" w:lastRowFirstColumn="0" w:lastRowLastColumn="0"/>
            </w:pPr>
            <w:r>
              <w:t>3 896 370</w:t>
            </w:r>
          </w:p>
        </w:tc>
      </w:tr>
      <w:tr w:rsidR="00BD230F" w14:paraId="64B6FF12" w14:textId="77777777">
        <w:tc>
          <w:tcPr>
            <w:cnfStyle w:val="001000000000" w:firstRow="0" w:lastRow="0" w:firstColumn="1" w:lastColumn="0" w:oddVBand="0" w:evenVBand="0" w:oddHBand="0" w:evenHBand="0" w:firstRowFirstColumn="0" w:firstRowLastColumn="0" w:lastRowFirstColumn="0" w:lastRowLastColumn="0"/>
            <w:tcW w:w="5983" w:type="dxa"/>
          </w:tcPr>
          <w:p w14:paraId="730314BE" w14:textId="3DBDE0DB" w:rsidR="00BD230F" w:rsidRDefault="00BD230F">
            <w:r>
              <w:t xml:space="preserve">Section 29 </w:t>
            </w:r>
            <w:r>
              <w:rPr>
                <w:i/>
              </w:rPr>
              <w:t xml:space="preserve">Financial Management Act, No. 18 of 1994 </w:t>
            </w:r>
            <w:r w:rsidR="009A74FF">
              <w:rPr>
                <w:i/>
              </w:rPr>
              <w:br/>
            </w:r>
            <w:r>
              <w:t>(appropriation of annotated receipts)</w:t>
            </w:r>
          </w:p>
        </w:tc>
        <w:tc>
          <w:tcPr>
            <w:tcW w:w="1134" w:type="dxa"/>
          </w:tcPr>
          <w:p w14:paraId="583FAE3D"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8.2.11</w:t>
            </w:r>
          </w:p>
        </w:tc>
        <w:tc>
          <w:tcPr>
            <w:tcW w:w="1417" w:type="dxa"/>
          </w:tcPr>
          <w:p w14:paraId="1E0C45AF" w14:textId="77777777" w:rsidR="00BD230F" w:rsidRDefault="00BD230F">
            <w:pPr>
              <w:cnfStyle w:val="000000000000" w:firstRow="0" w:lastRow="0" w:firstColumn="0" w:lastColumn="0" w:oddVBand="0" w:evenVBand="0" w:oddHBand="0" w:evenHBand="0" w:firstRowFirstColumn="0" w:firstRowLastColumn="0" w:lastRowFirstColumn="0" w:lastRowLastColumn="0"/>
            </w:pPr>
            <w:r>
              <w:t>796 259</w:t>
            </w:r>
          </w:p>
        </w:tc>
        <w:tc>
          <w:tcPr>
            <w:tcW w:w="1134" w:type="dxa"/>
          </w:tcPr>
          <w:p w14:paraId="57DA1726" w14:textId="77777777" w:rsidR="00BD230F" w:rsidRDefault="00BD230F">
            <w:pPr>
              <w:cnfStyle w:val="000000000000" w:firstRow="0" w:lastRow="0" w:firstColumn="0" w:lastColumn="0" w:oddVBand="0" w:evenVBand="0" w:oddHBand="0" w:evenHBand="0" w:firstRowFirstColumn="0" w:firstRowLastColumn="0" w:lastRowFirstColumn="0" w:lastRowLastColumn="0"/>
            </w:pPr>
            <w:r>
              <w:t>329 979</w:t>
            </w:r>
          </w:p>
        </w:tc>
      </w:tr>
      <w:tr w:rsidR="00BD230F" w14:paraId="476FDB42" w14:textId="77777777">
        <w:tc>
          <w:tcPr>
            <w:cnfStyle w:val="001000000000" w:firstRow="0" w:lastRow="0" w:firstColumn="1" w:lastColumn="0" w:oddVBand="0" w:evenVBand="0" w:oddHBand="0" w:evenHBand="0" w:firstRowFirstColumn="0" w:firstRowLastColumn="0" w:lastRowFirstColumn="0" w:lastRowLastColumn="0"/>
            <w:tcW w:w="5983" w:type="dxa"/>
          </w:tcPr>
          <w:p w14:paraId="5B642F74" w14:textId="5211576E" w:rsidR="00BD230F" w:rsidRDefault="00BD230F">
            <w:r>
              <w:t>Section 32</w:t>
            </w:r>
            <w:r>
              <w:rPr>
                <w:i/>
              </w:rPr>
              <w:t xml:space="preserve"> Financial Management Act, No. 18 of 1994</w:t>
            </w:r>
            <w:r>
              <w:t xml:space="preserve"> </w:t>
            </w:r>
            <w:r w:rsidR="009A74FF">
              <w:br/>
            </w:r>
            <w:r>
              <w:t xml:space="preserve">(prior year unspent appropriations brought forward) </w:t>
            </w:r>
          </w:p>
        </w:tc>
        <w:tc>
          <w:tcPr>
            <w:tcW w:w="1134" w:type="dxa"/>
          </w:tcPr>
          <w:p w14:paraId="2D7D4DC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8.2.12</w:t>
            </w:r>
          </w:p>
        </w:tc>
        <w:tc>
          <w:tcPr>
            <w:tcW w:w="1417" w:type="dxa"/>
          </w:tcPr>
          <w:p w14:paraId="3B1DC6ED" w14:textId="77777777" w:rsidR="00BD230F" w:rsidRDefault="00BD230F">
            <w:pPr>
              <w:cnfStyle w:val="000000000000" w:firstRow="0" w:lastRow="0" w:firstColumn="0" w:lastColumn="0" w:oddVBand="0" w:evenVBand="0" w:oddHBand="0" w:evenHBand="0" w:firstRowFirstColumn="0" w:firstRowLastColumn="0" w:lastRowFirstColumn="0" w:lastRowLastColumn="0"/>
            </w:pPr>
            <w:r>
              <w:t>1 067 630</w:t>
            </w:r>
          </w:p>
        </w:tc>
        <w:tc>
          <w:tcPr>
            <w:tcW w:w="1134" w:type="dxa"/>
          </w:tcPr>
          <w:p w14:paraId="006540B4" w14:textId="77777777" w:rsidR="00BD230F" w:rsidRDefault="00BD230F">
            <w:pPr>
              <w:cnfStyle w:val="000000000000" w:firstRow="0" w:lastRow="0" w:firstColumn="0" w:lastColumn="0" w:oddVBand="0" w:evenVBand="0" w:oddHBand="0" w:evenHBand="0" w:firstRowFirstColumn="0" w:firstRowLastColumn="0" w:lastRowFirstColumn="0" w:lastRowLastColumn="0"/>
            </w:pPr>
            <w:r>
              <w:t>660 449</w:t>
            </w:r>
          </w:p>
        </w:tc>
      </w:tr>
      <w:tr w:rsidR="00BD230F" w14:paraId="122E0273" w14:textId="77777777">
        <w:tc>
          <w:tcPr>
            <w:cnfStyle w:val="001000000000" w:firstRow="0" w:lastRow="0" w:firstColumn="1" w:lastColumn="0" w:oddVBand="0" w:evenVBand="0" w:oddHBand="0" w:evenHBand="0" w:firstRowFirstColumn="0" w:firstRowLastColumn="0" w:lastRowFirstColumn="0" w:lastRowLastColumn="0"/>
            <w:tcW w:w="5983" w:type="dxa"/>
          </w:tcPr>
          <w:p w14:paraId="293B50B7" w14:textId="77777777" w:rsidR="00BD230F" w:rsidRDefault="00BD230F">
            <w:r>
              <w:t xml:space="preserve">Section 35 </w:t>
            </w:r>
            <w:r>
              <w:rPr>
                <w:i/>
              </w:rPr>
              <w:t>Financial Management Act, No. 18 of 1994</w:t>
            </w:r>
            <w:r>
              <w:t xml:space="preserve"> (temporary advances)</w:t>
            </w:r>
          </w:p>
        </w:tc>
        <w:tc>
          <w:tcPr>
            <w:tcW w:w="1134" w:type="dxa"/>
          </w:tcPr>
          <w:p w14:paraId="6394474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8.2.15</w:t>
            </w:r>
          </w:p>
        </w:tc>
        <w:tc>
          <w:tcPr>
            <w:tcW w:w="1417" w:type="dxa"/>
          </w:tcPr>
          <w:p w14:paraId="4A7E937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4EBB93B" w14:textId="77777777" w:rsidR="00BD230F" w:rsidRDefault="00BD230F">
            <w:pPr>
              <w:cnfStyle w:val="000000000000" w:firstRow="0" w:lastRow="0" w:firstColumn="0" w:lastColumn="0" w:oddVBand="0" w:evenVBand="0" w:oddHBand="0" w:evenHBand="0" w:firstRowFirstColumn="0" w:firstRowLastColumn="0" w:lastRowFirstColumn="0" w:lastRowLastColumn="0"/>
            </w:pPr>
            <w:r>
              <w:t>246 796</w:t>
            </w:r>
          </w:p>
        </w:tc>
      </w:tr>
      <w:tr w:rsidR="00BD230F" w14:paraId="0D5CA801"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0A20AC8E" w14:textId="77777777" w:rsidR="00BD230F" w:rsidRDefault="00BD230F">
            <w:r>
              <w:t>Advance to Treasurer to be sanctioned</w:t>
            </w:r>
          </w:p>
        </w:tc>
        <w:tc>
          <w:tcPr>
            <w:tcW w:w="1134" w:type="dxa"/>
            <w:tcBorders>
              <w:bottom w:val="single" w:sz="6" w:space="0" w:color="auto"/>
            </w:tcBorders>
          </w:tcPr>
          <w:p w14:paraId="22886E99"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8.2.13, 8.2.14</w:t>
            </w:r>
          </w:p>
        </w:tc>
        <w:tc>
          <w:tcPr>
            <w:tcW w:w="1417" w:type="dxa"/>
            <w:tcBorders>
              <w:bottom w:val="single" w:sz="6" w:space="0" w:color="auto"/>
            </w:tcBorders>
          </w:tcPr>
          <w:p w14:paraId="6707A119" w14:textId="77777777" w:rsidR="00BD230F" w:rsidRDefault="00BD230F">
            <w:pPr>
              <w:cnfStyle w:val="000000000000" w:firstRow="0" w:lastRow="0" w:firstColumn="0" w:lastColumn="0" w:oddVBand="0" w:evenVBand="0" w:oddHBand="0" w:evenHBand="0" w:firstRowFirstColumn="0" w:firstRowLastColumn="0" w:lastRowFirstColumn="0" w:lastRowLastColumn="0"/>
            </w:pPr>
            <w:r>
              <w:t>2 262 298</w:t>
            </w:r>
          </w:p>
        </w:tc>
        <w:tc>
          <w:tcPr>
            <w:tcW w:w="1134" w:type="dxa"/>
            <w:tcBorders>
              <w:bottom w:val="single" w:sz="6" w:space="0" w:color="auto"/>
            </w:tcBorders>
          </w:tcPr>
          <w:p w14:paraId="2ABC1ACB" w14:textId="77777777" w:rsidR="00BD230F" w:rsidRDefault="00BD230F">
            <w:pPr>
              <w:cnfStyle w:val="000000000000" w:firstRow="0" w:lastRow="0" w:firstColumn="0" w:lastColumn="0" w:oddVBand="0" w:evenVBand="0" w:oddHBand="0" w:evenHBand="0" w:firstRowFirstColumn="0" w:firstRowLastColumn="0" w:lastRowFirstColumn="0" w:lastRowLastColumn="0"/>
            </w:pPr>
            <w:r>
              <w:t>585 777</w:t>
            </w:r>
          </w:p>
        </w:tc>
      </w:tr>
      <w:tr w:rsidR="00BD230F" w14:paraId="5DE1B655"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36A5E211" w14:textId="77777777" w:rsidR="00BD230F" w:rsidRDefault="00BD230F">
            <w:r>
              <w:rPr>
                <w:b/>
              </w:rPr>
              <w:t>Total additions to net asset base</w:t>
            </w:r>
          </w:p>
        </w:tc>
        <w:tc>
          <w:tcPr>
            <w:tcW w:w="1134" w:type="dxa"/>
            <w:tcBorders>
              <w:top w:val="single" w:sz="6" w:space="0" w:color="auto"/>
            </w:tcBorders>
          </w:tcPr>
          <w:p w14:paraId="14DE666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330AD75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10 267 460</w:t>
            </w:r>
          </w:p>
        </w:tc>
        <w:tc>
          <w:tcPr>
            <w:tcW w:w="1134" w:type="dxa"/>
            <w:tcBorders>
              <w:top w:val="single" w:sz="6" w:space="0" w:color="auto"/>
            </w:tcBorders>
          </w:tcPr>
          <w:p w14:paraId="41F48D6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5 719 371</w:t>
            </w:r>
          </w:p>
        </w:tc>
      </w:tr>
      <w:tr w:rsidR="00BD230F" w14:paraId="3B45A815"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371CB5C5" w14:textId="77777777" w:rsidR="00BD230F" w:rsidRDefault="00BD230F"/>
        </w:tc>
        <w:tc>
          <w:tcPr>
            <w:tcW w:w="1134" w:type="dxa"/>
          </w:tcPr>
          <w:p w14:paraId="637606B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41EC13D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18C0E60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CA36B11" w14:textId="77777777">
        <w:tc>
          <w:tcPr>
            <w:cnfStyle w:val="001000000000" w:firstRow="0" w:lastRow="0" w:firstColumn="1" w:lastColumn="0" w:oddVBand="0" w:evenVBand="0" w:oddHBand="0" w:evenHBand="0" w:firstRowFirstColumn="0" w:firstRowLastColumn="0" w:lastRowFirstColumn="0" w:lastRowLastColumn="0"/>
            <w:tcW w:w="5983" w:type="dxa"/>
          </w:tcPr>
          <w:p w14:paraId="7A4E0C09" w14:textId="77777777" w:rsidR="00BD230F" w:rsidRDefault="00BD230F">
            <w:r>
              <w:rPr>
                <w:b/>
              </w:rPr>
              <w:t>Payments made on behalf of the State</w:t>
            </w:r>
          </w:p>
        </w:tc>
        <w:tc>
          <w:tcPr>
            <w:tcW w:w="1134" w:type="dxa"/>
          </w:tcPr>
          <w:p w14:paraId="1F30B06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29EB3D8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40A31D2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53EA032" w14:textId="77777777">
        <w:tc>
          <w:tcPr>
            <w:cnfStyle w:val="001000000000" w:firstRow="0" w:lastRow="0" w:firstColumn="1" w:lastColumn="0" w:oddVBand="0" w:evenVBand="0" w:oddHBand="0" w:evenHBand="0" w:firstRowFirstColumn="0" w:firstRowLastColumn="0" w:lastRowFirstColumn="0" w:lastRowLastColumn="0"/>
            <w:tcW w:w="5983" w:type="dxa"/>
          </w:tcPr>
          <w:p w14:paraId="344F4098" w14:textId="77777777" w:rsidR="00BD230F" w:rsidRDefault="00BD230F">
            <w:r>
              <w:t>Payments made on behalf of the State</w:t>
            </w:r>
          </w:p>
        </w:tc>
        <w:tc>
          <w:tcPr>
            <w:tcW w:w="1134" w:type="dxa"/>
          </w:tcPr>
          <w:p w14:paraId="5F6DE3C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15C74978" w14:textId="77777777" w:rsidR="00BD230F" w:rsidRDefault="00BD230F">
            <w:pPr>
              <w:cnfStyle w:val="000000000000" w:firstRow="0" w:lastRow="0" w:firstColumn="0" w:lastColumn="0" w:oddVBand="0" w:evenVBand="0" w:oddHBand="0" w:evenHBand="0" w:firstRowFirstColumn="0" w:firstRowLastColumn="0" w:lastRowFirstColumn="0" w:lastRowLastColumn="0"/>
            </w:pPr>
            <w:r>
              <w:t>4 927 450</w:t>
            </w:r>
          </w:p>
        </w:tc>
        <w:tc>
          <w:tcPr>
            <w:tcW w:w="1134" w:type="dxa"/>
          </w:tcPr>
          <w:p w14:paraId="195A38B8" w14:textId="77777777" w:rsidR="00BD230F" w:rsidRDefault="00BD230F">
            <w:pPr>
              <w:cnfStyle w:val="000000000000" w:firstRow="0" w:lastRow="0" w:firstColumn="0" w:lastColumn="0" w:oddVBand="0" w:evenVBand="0" w:oddHBand="0" w:evenHBand="0" w:firstRowFirstColumn="0" w:firstRowLastColumn="0" w:lastRowFirstColumn="0" w:lastRowLastColumn="0"/>
            </w:pPr>
            <w:r>
              <w:t>5 561 615</w:t>
            </w:r>
          </w:p>
        </w:tc>
      </w:tr>
      <w:tr w:rsidR="00BD230F" w14:paraId="24514795"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3E945E3A" w14:textId="77777777" w:rsidR="00BD230F" w:rsidRDefault="00BD230F">
            <w:r>
              <w:rPr>
                <w:b/>
              </w:rPr>
              <w:t xml:space="preserve">Total payments made on behalf of State </w:t>
            </w:r>
          </w:p>
        </w:tc>
        <w:tc>
          <w:tcPr>
            <w:tcW w:w="1134" w:type="dxa"/>
            <w:tcBorders>
              <w:top w:val="single" w:sz="6" w:space="0" w:color="auto"/>
            </w:tcBorders>
          </w:tcPr>
          <w:p w14:paraId="5CEFBC86"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7420384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4 927 450</w:t>
            </w:r>
          </w:p>
        </w:tc>
        <w:tc>
          <w:tcPr>
            <w:tcW w:w="1134" w:type="dxa"/>
            <w:tcBorders>
              <w:top w:val="single" w:sz="6" w:space="0" w:color="auto"/>
            </w:tcBorders>
          </w:tcPr>
          <w:p w14:paraId="131B95D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5 561 615</w:t>
            </w:r>
          </w:p>
        </w:tc>
      </w:tr>
      <w:tr w:rsidR="00BD230F" w14:paraId="164DC1A0"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5D33E21D" w14:textId="77777777" w:rsidR="00BD230F" w:rsidRDefault="00BD230F"/>
        </w:tc>
        <w:tc>
          <w:tcPr>
            <w:tcW w:w="1134" w:type="dxa"/>
          </w:tcPr>
          <w:p w14:paraId="2A765B36"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1995F6F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292F4A9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81B88C4" w14:textId="77777777">
        <w:tc>
          <w:tcPr>
            <w:cnfStyle w:val="001000000000" w:firstRow="0" w:lastRow="0" w:firstColumn="1" w:lastColumn="0" w:oddVBand="0" w:evenVBand="0" w:oddHBand="0" w:evenHBand="0" w:firstRowFirstColumn="0" w:firstRowLastColumn="0" w:lastRowFirstColumn="0" w:lastRowLastColumn="0"/>
            <w:tcW w:w="5983" w:type="dxa"/>
          </w:tcPr>
          <w:p w14:paraId="4009DC22" w14:textId="77777777" w:rsidR="00BD230F" w:rsidRDefault="00BD230F">
            <w:r>
              <w:rPr>
                <w:b/>
              </w:rPr>
              <w:t>Other</w:t>
            </w:r>
          </w:p>
        </w:tc>
        <w:tc>
          <w:tcPr>
            <w:tcW w:w="1134" w:type="dxa"/>
          </w:tcPr>
          <w:p w14:paraId="554EE95B"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4F5B1C3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7555D00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625C0B1" w14:textId="77777777">
        <w:tc>
          <w:tcPr>
            <w:cnfStyle w:val="001000000000" w:firstRow="0" w:lastRow="0" w:firstColumn="1" w:lastColumn="0" w:oddVBand="0" w:evenVBand="0" w:oddHBand="0" w:evenHBand="0" w:firstRowFirstColumn="0" w:firstRowLastColumn="0" w:lastRowFirstColumn="0" w:lastRowLastColumn="0"/>
            <w:tcW w:w="5983" w:type="dxa"/>
          </w:tcPr>
          <w:p w14:paraId="535AC5C2" w14:textId="77777777" w:rsidR="00BD230F" w:rsidRDefault="00BD230F">
            <w:r>
              <w:t xml:space="preserve">Contribution by the State under agreements pursuant to Section 25 of </w:t>
            </w:r>
            <w:r>
              <w:rPr>
                <w:i/>
              </w:rPr>
              <w:t>the Murray</w:t>
            </w:r>
            <w:r>
              <w:rPr>
                <w:i/>
              </w:rPr>
              <w:noBreakHyphen/>
              <w:t>Darling Basin Act 1993</w:t>
            </w:r>
          </w:p>
        </w:tc>
        <w:tc>
          <w:tcPr>
            <w:tcW w:w="1134" w:type="dxa"/>
          </w:tcPr>
          <w:p w14:paraId="5C61755F"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21E0ABCF" w14:textId="77777777" w:rsidR="00BD230F" w:rsidRDefault="00BD230F">
            <w:pPr>
              <w:cnfStyle w:val="000000000000" w:firstRow="0" w:lastRow="0" w:firstColumn="0" w:lastColumn="0" w:oddVBand="0" w:evenVBand="0" w:oddHBand="0" w:evenHBand="0" w:firstRowFirstColumn="0" w:firstRowLastColumn="0" w:lastRowFirstColumn="0" w:lastRowLastColumn="0"/>
            </w:pPr>
            <w:r>
              <w:t>21 800</w:t>
            </w:r>
          </w:p>
        </w:tc>
        <w:tc>
          <w:tcPr>
            <w:tcW w:w="1134" w:type="dxa"/>
          </w:tcPr>
          <w:p w14:paraId="432BE610" w14:textId="77777777" w:rsidR="00BD230F" w:rsidRDefault="00BD230F">
            <w:pPr>
              <w:cnfStyle w:val="000000000000" w:firstRow="0" w:lastRow="0" w:firstColumn="0" w:lastColumn="0" w:oddVBand="0" w:evenVBand="0" w:oddHBand="0" w:evenHBand="0" w:firstRowFirstColumn="0" w:firstRowLastColumn="0" w:lastRowFirstColumn="0" w:lastRowLastColumn="0"/>
            </w:pPr>
            <w:r>
              <w:t>21 800</w:t>
            </w:r>
          </w:p>
        </w:tc>
      </w:tr>
      <w:tr w:rsidR="00BD230F" w14:paraId="12C8C5CD" w14:textId="77777777">
        <w:tc>
          <w:tcPr>
            <w:cnfStyle w:val="001000000000" w:firstRow="0" w:lastRow="0" w:firstColumn="1" w:lastColumn="0" w:oddVBand="0" w:evenVBand="0" w:oddHBand="0" w:evenHBand="0" w:firstRowFirstColumn="0" w:firstRowLastColumn="0" w:lastRowFirstColumn="0" w:lastRowLastColumn="0"/>
            <w:tcW w:w="5983" w:type="dxa"/>
          </w:tcPr>
          <w:p w14:paraId="715E07B6" w14:textId="7E2B882E" w:rsidR="00BD230F" w:rsidRDefault="00BD230F">
            <w:r>
              <w:t xml:space="preserve">Victorian Law Reform Commission – pursuant to Section 17 (b) of the </w:t>
            </w:r>
            <w:r w:rsidR="009A74FF">
              <w:br/>
            </w:r>
            <w:r>
              <w:rPr>
                <w:i/>
              </w:rPr>
              <w:t>Victorian Law Reform Commission Act 2000</w:t>
            </w:r>
          </w:p>
        </w:tc>
        <w:tc>
          <w:tcPr>
            <w:tcW w:w="1134" w:type="dxa"/>
          </w:tcPr>
          <w:p w14:paraId="3F5AC0E9"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17A784C9" w14:textId="77777777" w:rsidR="00BD230F" w:rsidRDefault="00BD230F">
            <w:pPr>
              <w:cnfStyle w:val="000000000000" w:firstRow="0" w:lastRow="0" w:firstColumn="0" w:lastColumn="0" w:oddVBand="0" w:evenVBand="0" w:oddHBand="0" w:evenHBand="0" w:firstRowFirstColumn="0" w:firstRowLastColumn="0" w:lastRowFirstColumn="0" w:lastRowLastColumn="0"/>
            </w:pPr>
            <w:r>
              <w:t>845</w:t>
            </w:r>
          </w:p>
        </w:tc>
        <w:tc>
          <w:tcPr>
            <w:tcW w:w="1134" w:type="dxa"/>
          </w:tcPr>
          <w:p w14:paraId="109DDA34" w14:textId="77777777" w:rsidR="00BD230F" w:rsidRDefault="00BD230F">
            <w:pPr>
              <w:cnfStyle w:val="000000000000" w:firstRow="0" w:lastRow="0" w:firstColumn="0" w:lastColumn="0" w:oddVBand="0" w:evenVBand="0" w:oddHBand="0" w:evenHBand="0" w:firstRowFirstColumn="0" w:firstRowLastColumn="0" w:lastRowFirstColumn="0" w:lastRowLastColumn="0"/>
            </w:pPr>
            <w:r>
              <w:t>670</w:t>
            </w:r>
          </w:p>
        </w:tc>
      </w:tr>
      <w:tr w:rsidR="00BD230F" w14:paraId="42CF0358" w14:textId="77777777">
        <w:tc>
          <w:tcPr>
            <w:cnfStyle w:val="001000000000" w:firstRow="0" w:lastRow="0" w:firstColumn="1" w:lastColumn="0" w:oddVBand="0" w:evenVBand="0" w:oddHBand="0" w:evenHBand="0" w:firstRowFirstColumn="0" w:firstRowLastColumn="0" w:lastRowFirstColumn="0" w:lastRowLastColumn="0"/>
            <w:tcW w:w="5983" w:type="dxa"/>
          </w:tcPr>
          <w:p w14:paraId="3B58F2D5" w14:textId="77777777" w:rsidR="00BD230F" w:rsidRDefault="00BD230F">
            <w:r>
              <w:rPr>
                <w:b/>
              </w:rPr>
              <w:t>Total other</w:t>
            </w:r>
          </w:p>
        </w:tc>
        <w:tc>
          <w:tcPr>
            <w:tcW w:w="1134" w:type="dxa"/>
          </w:tcPr>
          <w:p w14:paraId="5E68B96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29DB76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22 645</w:t>
            </w:r>
          </w:p>
        </w:tc>
        <w:tc>
          <w:tcPr>
            <w:tcW w:w="1134" w:type="dxa"/>
          </w:tcPr>
          <w:p w14:paraId="2792B8F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22 470</w:t>
            </w:r>
          </w:p>
        </w:tc>
      </w:tr>
      <w:tr w:rsidR="00BD230F" w14:paraId="0DF08E0F"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1AC02D79" w14:textId="77777777" w:rsidR="00BD230F" w:rsidRDefault="00BD230F"/>
        </w:tc>
        <w:tc>
          <w:tcPr>
            <w:tcW w:w="1134" w:type="dxa"/>
          </w:tcPr>
          <w:p w14:paraId="599D410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0D409E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618D89E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EC8F58E" w14:textId="77777777">
        <w:tc>
          <w:tcPr>
            <w:cnfStyle w:val="001000000000" w:firstRow="0" w:lastRow="0" w:firstColumn="1" w:lastColumn="0" w:oddVBand="0" w:evenVBand="0" w:oddHBand="0" w:evenHBand="0" w:firstRowFirstColumn="0" w:firstRowLastColumn="0" w:lastRowFirstColumn="0" w:lastRowLastColumn="0"/>
            <w:tcW w:w="5983" w:type="dxa"/>
          </w:tcPr>
          <w:p w14:paraId="60868F4B" w14:textId="77777777" w:rsidR="00BD230F" w:rsidRDefault="00BD230F">
            <w:r>
              <w:rPr>
                <w:b/>
              </w:rPr>
              <w:t>Total annual appropriations</w:t>
            </w:r>
          </w:p>
        </w:tc>
        <w:tc>
          <w:tcPr>
            <w:tcW w:w="1134" w:type="dxa"/>
          </w:tcPr>
          <w:p w14:paraId="253412C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59C130A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83 931 982</w:t>
            </w:r>
          </w:p>
        </w:tc>
        <w:tc>
          <w:tcPr>
            <w:tcW w:w="1134" w:type="dxa"/>
          </w:tcPr>
          <w:p w14:paraId="6374B17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66 785 207</w:t>
            </w:r>
          </w:p>
        </w:tc>
      </w:tr>
      <w:tr w:rsidR="00BD230F" w14:paraId="7205CCCE"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4E80FB76" w14:textId="77777777" w:rsidR="00BD230F" w:rsidRDefault="00BD230F">
            <w:r>
              <w:t>Applied appropriations remaining unspent relating to the 2020</w:t>
            </w:r>
            <w:r>
              <w:noBreakHyphen/>
              <w:t>21 appropriations</w:t>
            </w:r>
          </w:p>
        </w:tc>
        <w:tc>
          <w:tcPr>
            <w:tcW w:w="1134" w:type="dxa"/>
            <w:tcBorders>
              <w:bottom w:val="single" w:sz="6" w:space="0" w:color="auto"/>
            </w:tcBorders>
          </w:tcPr>
          <w:p w14:paraId="453BC48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20EEF650" w14:textId="77777777" w:rsidR="00BD230F" w:rsidRDefault="00BD230F">
            <w:pPr>
              <w:cnfStyle w:val="000000000000" w:firstRow="0" w:lastRow="0" w:firstColumn="0" w:lastColumn="0" w:oddVBand="0" w:evenVBand="0" w:oddHBand="0" w:evenHBand="0" w:firstRowFirstColumn="0" w:firstRowLastColumn="0" w:lastRowFirstColumn="0" w:lastRowLastColumn="0"/>
            </w:pPr>
            <w:r>
              <w:t>(2 664 937)</w:t>
            </w:r>
          </w:p>
        </w:tc>
        <w:tc>
          <w:tcPr>
            <w:tcW w:w="1134" w:type="dxa"/>
            <w:tcBorders>
              <w:bottom w:val="single" w:sz="6" w:space="0" w:color="auto"/>
            </w:tcBorders>
          </w:tcPr>
          <w:p w14:paraId="0A6C264B"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(1 596 042)</w:t>
            </w:r>
          </w:p>
        </w:tc>
      </w:tr>
      <w:tr w:rsidR="00BD230F" w14:paraId="7132E4D4"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6" w:space="0" w:color="auto"/>
            </w:tcBorders>
          </w:tcPr>
          <w:p w14:paraId="638EF890" w14:textId="77777777" w:rsidR="00BD230F" w:rsidRDefault="00BD230F">
            <w:r>
              <w:rPr>
                <w:b/>
              </w:rPr>
              <w:t>Total payments</w:t>
            </w:r>
          </w:p>
        </w:tc>
        <w:tc>
          <w:tcPr>
            <w:tcW w:w="1134" w:type="dxa"/>
            <w:tcBorders>
              <w:top w:val="single" w:sz="6" w:space="0" w:color="auto"/>
              <w:bottom w:val="single" w:sz="6" w:space="0" w:color="auto"/>
            </w:tcBorders>
          </w:tcPr>
          <w:p w14:paraId="7EE2A4B8"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bottom w:val="single" w:sz="6" w:space="0" w:color="auto"/>
            </w:tcBorders>
          </w:tcPr>
          <w:p w14:paraId="57D6231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85 457 497</w:t>
            </w:r>
          </w:p>
        </w:tc>
        <w:tc>
          <w:tcPr>
            <w:tcW w:w="1134" w:type="dxa"/>
            <w:tcBorders>
              <w:top w:val="single" w:sz="6" w:space="0" w:color="auto"/>
              <w:bottom w:val="single" w:sz="6" w:space="0" w:color="auto"/>
            </w:tcBorders>
          </w:tcPr>
          <w:p w14:paraId="4D0C700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70 559 832</w:t>
            </w:r>
          </w:p>
        </w:tc>
      </w:tr>
      <w:tr w:rsidR="00BD230F" w14:paraId="05C518FB"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488197DE" w14:textId="77777777" w:rsidR="00BD230F" w:rsidRDefault="00BD230F"/>
        </w:tc>
        <w:tc>
          <w:tcPr>
            <w:tcW w:w="1134" w:type="dxa"/>
            <w:tcBorders>
              <w:top w:val="single" w:sz="6" w:space="0" w:color="auto"/>
            </w:tcBorders>
          </w:tcPr>
          <w:p w14:paraId="2EAC0D6B"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198B9FA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1C79BFF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2AFEA43" w14:textId="77777777">
        <w:tc>
          <w:tcPr>
            <w:cnfStyle w:val="001000000000" w:firstRow="0" w:lastRow="0" w:firstColumn="1" w:lastColumn="0" w:oddVBand="0" w:evenVBand="0" w:oddHBand="0" w:evenHBand="0" w:firstRowFirstColumn="0" w:firstRowLastColumn="0" w:lastRowFirstColumn="0" w:lastRowLastColumn="0"/>
            <w:tcW w:w="5983" w:type="dxa"/>
          </w:tcPr>
          <w:p w14:paraId="755C10E6" w14:textId="77777777" w:rsidR="00BD230F" w:rsidRDefault="00BD230F">
            <w:r>
              <w:rPr>
                <w:b/>
              </w:rPr>
              <w:t xml:space="preserve">Consolidated fund balance 1 July </w:t>
            </w:r>
          </w:p>
        </w:tc>
        <w:tc>
          <w:tcPr>
            <w:tcW w:w="1134" w:type="dxa"/>
          </w:tcPr>
          <w:p w14:paraId="68013ED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12D49E8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960 532</w:t>
            </w:r>
          </w:p>
        </w:tc>
        <w:tc>
          <w:tcPr>
            <w:tcW w:w="1134" w:type="dxa"/>
          </w:tcPr>
          <w:p w14:paraId="01D2E53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599 764</w:t>
            </w:r>
          </w:p>
        </w:tc>
      </w:tr>
      <w:tr w:rsidR="00BD230F" w14:paraId="009E6A0A" w14:textId="77777777">
        <w:tc>
          <w:tcPr>
            <w:cnfStyle w:val="001000000000" w:firstRow="0" w:lastRow="0" w:firstColumn="1" w:lastColumn="0" w:oddVBand="0" w:evenVBand="0" w:oddHBand="0" w:evenHBand="0" w:firstRowFirstColumn="0" w:firstRowLastColumn="0" w:lastRowFirstColumn="0" w:lastRowLastColumn="0"/>
            <w:tcW w:w="5983" w:type="dxa"/>
          </w:tcPr>
          <w:p w14:paraId="01BAD52D" w14:textId="77777777" w:rsidR="00BD230F" w:rsidRDefault="00BD230F">
            <w:r>
              <w:rPr>
                <w:b/>
              </w:rPr>
              <w:t xml:space="preserve">Add total receipts for year </w:t>
            </w:r>
          </w:p>
        </w:tc>
        <w:tc>
          <w:tcPr>
            <w:tcW w:w="1134" w:type="dxa"/>
          </w:tcPr>
          <w:p w14:paraId="7790D8BD"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AD7D0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85 734 636</w:t>
            </w:r>
          </w:p>
        </w:tc>
        <w:tc>
          <w:tcPr>
            <w:tcW w:w="1134" w:type="dxa"/>
          </w:tcPr>
          <w:p w14:paraId="14579FE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70 920 600</w:t>
            </w:r>
          </w:p>
        </w:tc>
      </w:tr>
      <w:tr w:rsidR="00BD230F" w14:paraId="30FF05D8"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5856C48B" w14:textId="77777777" w:rsidR="00BD230F" w:rsidRDefault="00BD230F">
            <w:r>
              <w:rPr>
                <w:b/>
              </w:rPr>
              <w:t>Less total payments for year</w:t>
            </w:r>
          </w:p>
        </w:tc>
        <w:tc>
          <w:tcPr>
            <w:tcW w:w="1134" w:type="dxa"/>
            <w:tcBorders>
              <w:bottom w:val="single" w:sz="6" w:space="0" w:color="auto"/>
            </w:tcBorders>
          </w:tcPr>
          <w:p w14:paraId="13BEEA35"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1E2BACC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(85 457 497)</w:t>
            </w:r>
          </w:p>
        </w:tc>
        <w:tc>
          <w:tcPr>
            <w:tcW w:w="1134" w:type="dxa"/>
            <w:tcBorders>
              <w:bottom w:val="single" w:sz="6" w:space="0" w:color="auto"/>
            </w:tcBorders>
          </w:tcPr>
          <w:p w14:paraId="0C90FB2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(70 559 832)</w:t>
            </w:r>
          </w:p>
        </w:tc>
      </w:tr>
      <w:tr w:rsidR="00BD230F" w14:paraId="5C6E4684"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6" w:space="0" w:color="auto"/>
            </w:tcBorders>
          </w:tcPr>
          <w:p w14:paraId="428FF5AD" w14:textId="77777777" w:rsidR="00BD230F" w:rsidRDefault="00BD230F">
            <w:r>
              <w:rPr>
                <w:b/>
              </w:rPr>
              <w:t>Consolidated fund balance 30 June</w:t>
            </w:r>
          </w:p>
        </w:tc>
        <w:tc>
          <w:tcPr>
            <w:tcW w:w="1134" w:type="dxa"/>
            <w:tcBorders>
              <w:top w:val="single" w:sz="6" w:space="0" w:color="auto"/>
              <w:bottom w:val="single" w:sz="6" w:space="0" w:color="auto"/>
            </w:tcBorders>
          </w:tcPr>
          <w:p w14:paraId="27D0CF42"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bottom w:val="single" w:sz="6" w:space="0" w:color="auto"/>
            </w:tcBorders>
          </w:tcPr>
          <w:p w14:paraId="10ABCF8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1 237 671</w:t>
            </w:r>
          </w:p>
        </w:tc>
        <w:tc>
          <w:tcPr>
            <w:tcW w:w="1134" w:type="dxa"/>
            <w:tcBorders>
              <w:top w:val="single" w:sz="6" w:space="0" w:color="auto"/>
              <w:bottom w:val="single" w:sz="6" w:space="0" w:color="auto"/>
            </w:tcBorders>
          </w:tcPr>
          <w:p w14:paraId="2A460D0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960 532</w:t>
            </w:r>
          </w:p>
        </w:tc>
      </w:tr>
    </w:tbl>
    <w:p w14:paraId="5FB6A611" w14:textId="77777777" w:rsidR="00046ED5" w:rsidRDefault="009A74FF" w:rsidP="00763EFE">
      <w:pPr>
        <w:pStyle w:val="Heading30"/>
        <w:pBdr>
          <w:bottom w:val="none" w:sz="0" w:space="0" w:color="auto"/>
        </w:pBdr>
        <w:spacing w:after="60"/>
      </w:pPr>
      <w:r>
        <w:lastRenderedPageBreak/>
        <w:t>8.2.1</w:t>
      </w:r>
      <w:r>
        <w:tab/>
      </w:r>
      <w:r w:rsidRPr="0003431C">
        <w:t>Summarised consolidated fund receipts and payments for the financial year ended 30 June</w:t>
      </w:r>
    </w:p>
    <w:p w14:paraId="72AC8DA0" w14:textId="5E8269DC" w:rsidR="009A74FF" w:rsidRPr="008C2FFA" w:rsidRDefault="00046ED5" w:rsidP="008C2FFA">
      <w:pPr>
        <w:pStyle w:val="TableUnits"/>
      </w:pPr>
      <w:r>
        <w:rPr>
          <w:i/>
          <w:iCs/>
          <w:szCs w:val="22"/>
        </w:rPr>
        <w:tab/>
      </w:r>
      <w:r>
        <w:rPr>
          <w:i/>
          <w:iCs/>
          <w:szCs w:val="22"/>
        </w:rPr>
        <w:tab/>
      </w:r>
      <w:r w:rsidR="009A74FF" w:rsidRPr="00763EFE">
        <w:rPr>
          <w:i/>
          <w:iCs/>
        </w:rPr>
        <w:t>(continued)</w:t>
      </w:r>
      <w:r w:rsidRPr="008C2FFA">
        <w:tab/>
      </w:r>
      <w:r w:rsidR="009A74FF" w:rsidRPr="008C2FFA">
        <w:t>($ thousand)</w:t>
      </w:r>
    </w:p>
    <w:tbl>
      <w:tblPr>
        <w:tblStyle w:val="DTFTable"/>
        <w:tblW w:w="9668" w:type="dxa"/>
        <w:tblLayout w:type="fixed"/>
        <w:tblLook w:val="06A0" w:firstRow="1" w:lastRow="0" w:firstColumn="1" w:lastColumn="0" w:noHBand="1" w:noVBand="1"/>
      </w:tblPr>
      <w:tblGrid>
        <w:gridCol w:w="5983"/>
        <w:gridCol w:w="1134"/>
        <w:gridCol w:w="1417"/>
        <w:gridCol w:w="1134"/>
      </w:tblGrid>
      <w:tr w:rsidR="009A74FF" w14:paraId="537BFA8B"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60C23AE5" w14:textId="77777777" w:rsidR="009A74FF" w:rsidRDefault="009A74FF" w:rsidP="008C2FFA">
            <w:pPr>
              <w:keepNext/>
            </w:pPr>
          </w:p>
        </w:tc>
        <w:tc>
          <w:tcPr>
            <w:tcW w:w="1134" w:type="dxa"/>
          </w:tcPr>
          <w:p w14:paraId="165A4221" w14:textId="77777777" w:rsidR="009A74FF" w:rsidRDefault="009A74FF" w:rsidP="008C2FFA">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1417" w:type="dxa"/>
          </w:tcPr>
          <w:p w14:paraId="1FA7A4C9" w14:textId="77777777" w:rsidR="009A74FF" w:rsidRDefault="009A74FF" w:rsidP="008C2FFA">
            <w:pPr>
              <w:keepNext/>
              <w:cnfStyle w:val="100000000000" w:firstRow="1" w:lastRow="0" w:firstColumn="0" w:lastColumn="0" w:oddVBand="0" w:evenVBand="0" w:oddHBand="0" w:evenHBand="0" w:firstRowFirstColumn="0" w:firstRowLastColumn="0" w:lastRowFirstColumn="0" w:lastRowLastColumn="0"/>
            </w:pPr>
            <w:r>
              <w:t>2021</w:t>
            </w:r>
          </w:p>
        </w:tc>
        <w:tc>
          <w:tcPr>
            <w:tcW w:w="1134" w:type="dxa"/>
          </w:tcPr>
          <w:p w14:paraId="7D6980B7" w14:textId="77777777" w:rsidR="009A74FF" w:rsidRDefault="009A74FF" w:rsidP="008C2FFA">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3BDDC860" w14:textId="77777777">
        <w:tc>
          <w:tcPr>
            <w:cnfStyle w:val="001000000000" w:firstRow="0" w:lastRow="0" w:firstColumn="1" w:lastColumn="0" w:oddVBand="0" w:evenVBand="0" w:oddHBand="0" w:evenHBand="0" w:firstRowFirstColumn="0" w:firstRowLastColumn="0" w:lastRowFirstColumn="0" w:lastRowLastColumn="0"/>
            <w:tcW w:w="5983" w:type="dxa"/>
          </w:tcPr>
          <w:p w14:paraId="519F9F9B" w14:textId="77777777" w:rsidR="00BD230F" w:rsidRDefault="00BD230F">
            <w:r>
              <w:rPr>
                <w:i/>
              </w:rPr>
              <w:t>Reconciliation of unspent appropriations:</w:t>
            </w:r>
          </w:p>
        </w:tc>
        <w:tc>
          <w:tcPr>
            <w:tcW w:w="1134" w:type="dxa"/>
          </w:tcPr>
          <w:p w14:paraId="73BACEC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09AACF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34" w:type="dxa"/>
          </w:tcPr>
          <w:p w14:paraId="28EA341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FD1FA26" w14:textId="77777777">
        <w:tc>
          <w:tcPr>
            <w:cnfStyle w:val="001000000000" w:firstRow="0" w:lastRow="0" w:firstColumn="1" w:lastColumn="0" w:oddVBand="0" w:evenVBand="0" w:oddHBand="0" w:evenHBand="0" w:firstRowFirstColumn="0" w:firstRowLastColumn="0" w:lastRowFirstColumn="0" w:lastRowLastColumn="0"/>
            <w:tcW w:w="5983" w:type="dxa"/>
          </w:tcPr>
          <w:p w14:paraId="465CD92D" w14:textId="77777777" w:rsidR="00BD230F" w:rsidRDefault="00BD230F">
            <w:r>
              <w:rPr>
                <w:i/>
              </w:rPr>
              <w:t xml:space="preserve">   Applied appropriations unspent at end of year</w:t>
            </w:r>
            <w:r>
              <w:rPr>
                <w:i/>
                <w:vertAlign w:val="superscript"/>
              </w:rPr>
              <w:t xml:space="preserve"> </w:t>
            </w:r>
          </w:p>
        </w:tc>
        <w:tc>
          <w:tcPr>
            <w:tcW w:w="1134" w:type="dxa"/>
          </w:tcPr>
          <w:p w14:paraId="73046611"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ACC8866" w14:textId="77777777" w:rsidR="00BD230F" w:rsidRDefault="00BD230F">
            <w:pPr>
              <w:cnfStyle w:val="000000000000" w:firstRow="0" w:lastRow="0" w:firstColumn="0" w:lastColumn="0" w:oddVBand="0" w:evenVBand="0" w:oddHBand="0" w:evenHBand="0" w:firstRowFirstColumn="0" w:firstRowLastColumn="0" w:lastRowFirstColumn="0" w:lastRowLastColumn="0"/>
            </w:pPr>
            <w:r>
              <w:t>12 467 047</w:t>
            </w:r>
          </w:p>
        </w:tc>
        <w:tc>
          <w:tcPr>
            <w:tcW w:w="1134" w:type="dxa"/>
          </w:tcPr>
          <w:p w14:paraId="63996C05" w14:textId="77777777" w:rsidR="00BD230F" w:rsidRDefault="00BD230F">
            <w:pPr>
              <w:cnfStyle w:val="000000000000" w:firstRow="0" w:lastRow="0" w:firstColumn="0" w:lastColumn="0" w:oddVBand="0" w:evenVBand="0" w:oddHBand="0" w:evenHBand="0" w:firstRowFirstColumn="0" w:firstRowLastColumn="0" w:lastRowFirstColumn="0" w:lastRowLastColumn="0"/>
            </w:pPr>
            <w:r>
              <w:t>9 932 952</w:t>
            </w:r>
          </w:p>
        </w:tc>
      </w:tr>
      <w:tr w:rsidR="00BD230F" w14:paraId="363F68F9"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057640BA" w14:textId="7E8E5A5E" w:rsidR="00BD230F" w:rsidRDefault="00BD230F">
            <w:r>
              <w:rPr>
                <w:i/>
              </w:rPr>
              <w:t xml:space="preserve">   add payments made during the year under the </w:t>
            </w:r>
            <w:r w:rsidRPr="008C2FFA">
              <w:rPr>
                <w:iCs/>
              </w:rPr>
              <w:t xml:space="preserve">Financial Management Act, </w:t>
            </w:r>
            <w:r w:rsidR="008C2FFA">
              <w:rPr>
                <w:iCs/>
              </w:rPr>
              <w:br/>
            </w:r>
            <w:r w:rsidRPr="008C2FFA">
              <w:rPr>
                <w:iCs/>
              </w:rPr>
              <w:t>No. 18 of 1994</w:t>
            </w:r>
            <w:r>
              <w:rPr>
                <w:i/>
              </w:rPr>
              <w:t>, Section 33</w:t>
            </w:r>
          </w:p>
        </w:tc>
        <w:tc>
          <w:tcPr>
            <w:tcW w:w="1134" w:type="dxa"/>
            <w:tcBorders>
              <w:bottom w:val="single" w:sz="6" w:space="0" w:color="auto"/>
            </w:tcBorders>
          </w:tcPr>
          <w:p w14:paraId="249DC689"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53D63AA1" w14:textId="77777777" w:rsidR="00BD230F" w:rsidRDefault="00BD230F">
            <w:pPr>
              <w:cnfStyle w:val="000000000000" w:firstRow="0" w:lastRow="0" w:firstColumn="0" w:lastColumn="0" w:oddVBand="0" w:evenVBand="0" w:oddHBand="0" w:evenHBand="0" w:firstRowFirstColumn="0" w:firstRowLastColumn="0" w:lastRowFirstColumn="0" w:lastRowLastColumn="0"/>
            </w:pPr>
            <w:r>
              <w:t>130 842</w:t>
            </w:r>
          </w:p>
        </w:tc>
        <w:tc>
          <w:tcPr>
            <w:tcW w:w="1134" w:type="dxa"/>
            <w:tcBorders>
              <w:bottom w:val="single" w:sz="6" w:space="0" w:color="auto"/>
            </w:tcBorders>
          </w:tcPr>
          <w:p w14:paraId="5C94098E" w14:textId="77777777" w:rsidR="00BD230F" w:rsidRDefault="00BD230F">
            <w:pPr>
              <w:cnfStyle w:val="000000000000" w:firstRow="0" w:lastRow="0" w:firstColumn="0" w:lastColumn="0" w:oddVBand="0" w:evenVBand="0" w:oddHBand="0" w:evenHBand="0" w:firstRowFirstColumn="0" w:firstRowLastColumn="0" w:lastRowFirstColumn="0" w:lastRowLastColumn="0"/>
            </w:pPr>
            <w:r>
              <w:t>266 473</w:t>
            </w:r>
          </w:p>
        </w:tc>
      </w:tr>
      <w:tr w:rsidR="00BD230F" w14:paraId="0DF6767A"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39AAF0E0" w14:textId="77777777" w:rsidR="00BD230F" w:rsidRDefault="00BD230F">
            <w:r>
              <w:rPr>
                <w:b/>
                <w:i/>
              </w:rPr>
              <w:t xml:space="preserve">   Subtotal</w:t>
            </w:r>
            <w:r>
              <w:rPr>
                <w:b/>
                <w:i/>
                <w:vertAlign w:val="superscript"/>
              </w:rPr>
              <w:t xml:space="preserve"> </w:t>
            </w:r>
          </w:p>
        </w:tc>
        <w:tc>
          <w:tcPr>
            <w:tcW w:w="1134" w:type="dxa"/>
            <w:tcBorders>
              <w:top w:val="single" w:sz="6" w:space="0" w:color="auto"/>
            </w:tcBorders>
          </w:tcPr>
          <w:p w14:paraId="6DE781BC"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65690A9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12 597 889</w:t>
            </w:r>
          </w:p>
        </w:tc>
        <w:tc>
          <w:tcPr>
            <w:tcW w:w="1134" w:type="dxa"/>
            <w:tcBorders>
              <w:top w:val="single" w:sz="6" w:space="0" w:color="auto"/>
            </w:tcBorders>
          </w:tcPr>
          <w:p w14:paraId="09C9636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10 199 425</w:t>
            </w:r>
          </w:p>
        </w:tc>
      </w:tr>
      <w:tr w:rsidR="00BD230F" w14:paraId="31911710" w14:textId="77777777" w:rsidTr="00BD230F">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432BF1EC" w14:textId="77777777" w:rsidR="00BD230F" w:rsidRDefault="00BD230F">
            <w:r>
              <w:rPr>
                <w:i/>
              </w:rPr>
              <w:t>less applied appropriations unspent at beginning of year</w:t>
            </w:r>
          </w:p>
        </w:tc>
        <w:tc>
          <w:tcPr>
            <w:tcW w:w="1134" w:type="dxa"/>
            <w:tcBorders>
              <w:bottom w:val="single" w:sz="6" w:space="0" w:color="auto"/>
            </w:tcBorders>
          </w:tcPr>
          <w:p w14:paraId="07ECCF24"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22D35AD7" w14:textId="77777777" w:rsidR="00BD230F" w:rsidRDefault="00BD230F">
            <w:pPr>
              <w:cnfStyle w:val="000000000000" w:firstRow="0" w:lastRow="0" w:firstColumn="0" w:lastColumn="0" w:oddVBand="0" w:evenVBand="0" w:oddHBand="0" w:evenHBand="0" w:firstRowFirstColumn="0" w:firstRowLastColumn="0" w:lastRowFirstColumn="0" w:lastRowLastColumn="0"/>
            </w:pPr>
            <w:r>
              <w:t>(9 932 952)</w:t>
            </w:r>
          </w:p>
        </w:tc>
        <w:tc>
          <w:tcPr>
            <w:tcW w:w="1134" w:type="dxa"/>
            <w:tcBorders>
              <w:bottom w:val="single" w:sz="6" w:space="0" w:color="auto"/>
            </w:tcBorders>
          </w:tcPr>
          <w:p w14:paraId="2150BDE1" w14:textId="77777777" w:rsidR="00BD230F" w:rsidRDefault="00BD230F">
            <w:pPr>
              <w:cnfStyle w:val="000000000000" w:firstRow="0" w:lastRow="0" w:firstColumn="0" w:lastColumn="0" w:oddVBand="0" w:evenVBand="0" w:oddHBand="0" w:evenHBand="0" w:firstRowFirstColumn="0" w:firstRowLastColumn="0" w:lastRowFirstColumn="0" w:lastRowLastColumn="0"/>
            </w:pPr>
            <w:r>
              <w:t>(8 603 383)</w:t>
            </w:r>
          </w:p>
        </w:tc>
      </w:tr>
      <w:tr w:rsidR="00BD230F" w14:paraId="3F13FE5E" w14:textId="77777777">
        <w:tc>
          <w:tcPr>
            <w:cnfStyle w:val="001000000000" w:firstRow="0" w:lastRow="0" w:firstColumn="1" w:lastColumn="0" w:oddVBand="0" w:evenVBand="0" w:oddHBand="0" w:evenHBand="0" w:firstRowFirstColumn="0" w:firstRowLastColumn="0" w:lastRowFirstColumn="0" w:lastRowLastColumn="0"/>
            <w:tcW w:w="5983" w:type="dxa"/>
          </w:tcPr>
          <w:p w14:paraId="262E8EBD" w14:textId="77777777" w:rsidR="00BD230F" w:rsidRDefault="00BD230F">
            <w:r>
              <w:rPr>
                <w:b/>
                <w:i/>
              </w:rPr>
              <w:t xml:space="preserve">   Current year appropriations remaining unspent as at 30 June</w:t>
            </w:r>
            <w:r>
              <w:rPr>
                <w:b/>
                <w:i/>
                <w:vertAlign w:val="superscript"/>
              </w:rPr>
              <w:t xml:space="preserve"> </w:t>
            </w:r>
          </w:p>
        </w:tc>
        <w:tc>
          <w:tcPr>
            <w:tcW w:w="1134" w:type="dxa"/>
          </w:tcPr>
          <w:p w14:paraId="6326BEE7" w14:textId="77777777" w:rsidR="00BD230F" w:rsidRDefault="00BD230F">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076806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2 664 937</w:t>
            </w:r>
          </w:p>
        </w:tc>
        <w:tc>
          <w:tcPr>
            <w:tcW w:w="1134" w:type="dxa"/>
          </w:tcPr>
          <w:p w14:paraId="3D27E89F" w14:textId="487335E5" w:rsidR="00BD230F" w:rsidRDefault="00BD230F">
            <w:pPr>
              <w:cnfStyle w:val="000000000000" w:firstRow="0" w:lastRow="0" w:firstColumn="0" w:lastColumn="0" w:oddVBand="0" w:evenVBand="0" w:oddHBand="0" w:evenHBand="0" w:firstRowFirstColumn="0" w:firstRowLastColumn="0" w:lastRowFirstColumn="0" w:lastRowLastColumn="0"/>
            </w:pPr>
            <w:r>
              <w:rPr>
                <w:b/>
              </w:rPr>
              <w:t>1 596 042</w:t>
            </w:r>
          </w:p>
        </w:tc>
      </w:tr>
    </w:tbl>
    <w:p w14:paraId="7D12377C" w14:textId="77777777" w:rsidR="00BD230F" w:rsidRDefault="00BD230F" w:rsidP="00BD230F"/>
    <w:p w14:paraId="3EE779FF" w14:textId="77777777" w:rsidR="00BD230F" w:rsidRDefault="00BD230F">
      <w:pPr>
        <w:keepLines w:val="0"/>
      </w:pPr>
      <w:r>
        <w:br w:type="page"/>
      </w:r>
    </w:p>
    <w:p w14:paraId="513FFF7B" w14:textId="77777777" w:rsidR="00BD230F" w:rsidRDefault="00BD230F" w:rsidP="00BD230F">
      <w:pPr>
        <w:pStyle w:val="Heading3"/>
        <w:ind w:left="1021" w:hanging="1021"/>
      </w:pPr>
      <w:bookmarkStart w:id="125" w:name="_Toc78819252"/>
      <w:r w:rsidRPr="00B41213">
        <w:lastRenderedPageBreak/>
        <w:t>Consolidated</w:t>
      </w:r>
      <w:r w:rsidRPr="007B2989">
        <w:t xml:space="preserve"> fund receipts for the financial year ended 30 </w:t>
      </w:r>
      <w:r w:rsidRPr="00E268EA">
        <w:t>June</w:t>
      </w:r>
      <w:bookmarkEnd w:id="125"/>
      <w:r w:rsidRPr="00E268EA">
        <w:t xml:space="preserve"> </w:t>
      </w:r>
      <w:r w:rsidRPr="007802D3">
        <w:rPr>
          <w:vertAlign w:val="superscript"/>
        </w:rPr>
        <w:tab/>
      </w:r>
      <w:r w:rsidRPr="00546346">
        <w:t>($ thousand)</w:t>
      </w:r>
    </w:p>
    <w:tbl>
      <w:tblPr>
        <w:tblStyle w:val="DTFTable"/>
        <w:tblW w:w="9638" w:type="dxa"/>
        <w:tblLayout w:type="fixed"/>
        <w:tblLook w:val="06A0" w:firstRow="1" w:lastRow="0" w:firstColumn="1" w:lastColumn="0" w:noHBand="1" w:noVBand="1"/>
      </w:tblPr>
      <w:tblGrid>
        <w:gridCol w:w="6550"/>
        <w:gridCol w:w="1029"/>
        <w:gridCol w:w="1029"/>
        <w:gridCol w:w="1030"/>
      </w:tblGrid>
      <w:tr w:rsidR="00BD230F" w14:paraId="2C9DB670"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50" w:type="dxa"/>
          </w:tcPr>
          <w:p w14:paraId="1F38F557" w14:textId="1555ED8D" w:rsidR="00BD230F" w:rsidRDefault="00BD230F">
            <w:pPr>
              <w:keepNext/>
            </w:pPr>
          </w:p>
        </w:tc>
        <w:tc>
          <w:tcPr>
            <w:tcW w:w="1029" w:type="dxa"/>
          </w:tcPr>
          <w:p w14:paraId="6728D46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Estimate</w:t>
            </w:r>
          </w:p>
        </w:tc>
        <w:tc>
          <w:tcPr>
            <w:tcW w:w="1029" w:type="dxa"/>
          </w:tcPr>
          <w:p w14:paraId="246996C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Actual</w:t>
            </w:r>
          </w:p>
        </w:tc>
        <w:tc>
          <w:tcPr>
            <w:tcW w:w="1030" w:type="dxa"/>
          </w:tcPr>
          <w:p w14:paraId="01C98FC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Actual </w:t>
            </w:r>
          </w:p>
        </w:tc>
      </w:tr>
      <w:tr w:rsidR="00BD230F" w14:paraId="2000B5A3"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50" w:type="dxa"/>
          </w:tcPr>
          <w:p w14:paraId="396CA4CE" w14:textId="77777777" w:rsidR="00BD230F" w:rsidRDefault="00BD230F">
            <w:pPr>
              <w:keepNext/>
            </w:pPr>
          </w:p>
        </w:tc>
        <w:tc>
          <w:tcPr>
            <w:tcW w:w="1029" w:type="dxa"/>
          </w:tcPr>
          <w:p w14:paraId="17FB539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1029" w:type="dxa"/>
          </w:tcPr>
          <w:p w14:paraId="1FC1CEA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1030" w:type="dxa"/>
          </w:tcPr>
          <w:p w14:paraId="692087A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684F8AA0"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5644E8E2" w14:textId="77777777" w:rsidR="00BD230F" w:rsidRDefault="00BD230F">
            <w:r>
              <w:rPr>
                <w:b/>
              </w:rPr>
              <w:t>Operating activities</w:t>
            </w:r>
          </w:p>
        </w:tc>
        <w:tc>
          <w:tcPr>
            <w:tcW w:w="1029" w:type="dxa"/>
          </w:tcPr>
          <w:p w14:paraId="2CA7088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1F00235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6358FF8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6894DBF"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E85F8E3" w14:textId="77777777" w:rsidR="00BD230F" w:rsidRDefault="00BD230F">
            <w:r>
              <w:rPr>
                <w:b/>
              </w:rPr>
              <w:t>Taxation</w:t>
            </w:r>
          </w:p>
        </w:tc>
        <w:tc>
          <w:tcPr>
            <w:tcW w:w="1029" w:type="dxa"/>
          </w:tcPr>
          <w:p w14:paraId="04A9F15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069D288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5629395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FEB3CD3"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5C784006" w14:textId="77777777" w:rsidR="00BD230F" w:rsidRDefault="00BD230F">
            <w:r>
              <w:t>Payroll tax</w:t>
            </w:r>
          </w:p>
        </w:tc>
        <w:tc>
          <w:tcPr>
            <w:tcW w:w="1029" w:type="dxa"/>
          </w:tcPr>
          <w:p w14:paraId="0C3D0365" w14:textId="77777777" w:rsidR="00BD230F" w:rsidRDefault="00BD230F">
            <w:pPr>
              <w:cnfStyle w:val="000000000000" w:firstRow="0" w:lastRow="0" w:firstColumn="0" w:lastColumn="0" w:oddVBand="0" w:evenVBand="0" w:oddHBand="0" w:evenHBand="0" w:firstRowFirstColumn="0" w:firstRowLastColumn="0" w:lastRowFirstColumn="0" w:lastRowLastColumn="0"/>
            </w:pPr>
            <w:r>
              <w:t>4 557 984</w:t>
            </w:r>
          </w:p>
        </w:tc>
        <w:tc>
          <w:tcPr>
            <w:tcW w:w="1029" w:type="dxa"/>
          </w:tcPr>
          <w:p w14:paraId="1BB7EBAC" w14:textId="77777777" w:rsidR="00BD230F" w:rsidRDefault="00BD230F">
            <w:pPr>
              <w:cnfStyle w:val="000000000000" w:firstRow="0" w:lastRow="0" w:firstColumn="0" w:lastColumn="0" w:oddVBand="0" w:evenVBand="0" w:oddHBand="0" w:evenHBand="0" w:firstRowFirstColumn="0" w:firstRowLastColumn="0" w:lastRowFirstColumn="0" w:lastRowLastColumn="0"/>
            </w:pPr>
            <w:r>
              <w:t>7 110 395</w:t>
            </w:r>
          </w:p>
        </w:tc>
        <w:tc>
          <w:tcPr>
            <w:tcW w:w="1030" w:type="dxa"/>
          </w:tcPr>
          <w:p w14:paraId="79D8DEE0" w14:textId="77777777" w:rsidR="00BD230F" w:rsidRDefault="00BD230F">
            <w:pPr>
              <w:cnfStyle w:val="000000000000" w:firstRow="0" w:lastRow="0" w:firstColumn="0" w:lastColumn="0" w:oddVBand="0" w:evenVBand="0" w:oddHBand="0" w:evenHBand="0" w:firstRowFirstColumn="0" w:firstRowLastColumn="0" w:lastRowFirstColumn="0" w:lastRowLastColumn="0"/>
            </w:pPr>
            <w:r>
              <w:t>7 246 607</w:t>
            </w:r>
          </w:p>
        </w:tc>
      </w:tr>
      <w:tr w:rsidR="00BD230F" w14:paraId="041E4A3B"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E893176" w14:textId="77777777" w:rsidR="00BD230F" w:rsidRDefault="00BD230F">
            <w:r>
              <w:t>Land tax</w:t>
            </w:r>
          </w:p>
        </w:tc>
        <w:tc>
          <w:tcPr>
            <w:tcW w:w="1029" w:type="dxa"/>
          </w:tcPr>
          <w:p w14:paraId="003B484C" w14:textId="77777777" w:rsidR="00BD230F" w:rsidRDefault="00BD230F">
            <w:pPr>
              <w:cnfStyle w:val="000000000000" w:firstRow="0" w:lastRow="0" w:firstColumn="0" w:lastColumn="0" w:oddVBand="0" w:evenVBand="0" w:oddHBand="0" w:evenHBand="0" w:firstRowFirstColumn="0" w:firstRowLastColumn="0" w:lastRowFirstColumn="0" w:lastRowLastColumn="0"/>
            </w:pPr>
            <w:r>
              <w:t>3 632 064</w:t>
            </w:r>
          </w:p>
        </w:tc>
        <w:tc>
          <w:tcPr>
            <w:tcW w:w="1029" w:type="dxa"/>
          </w:tcPr>
          <w:p w14:paraId="7D514992" w14:textId="77777777" w:rsidR="00BD230F" w:rsidRDefault="00BD230F">
            <w:pPr>
              <w:cnfStyle w:val="000000000000" w:firstRow="0" w:lastRow="0" w:firstColumn="0" w:lastColumn="0" w:oddVBand="0" w:evenVBand="0" w:oddHBand="0" w:evenHBand="0" w:firstRowFirstColumn="0" w:firstRowLastColumn="0" w:lastRowFirstColumn="0" w:lastRowLastColumn="0"/>
            </w:pPr>
            <w:r>
              <w:t>3 194 488</w:t>
            </w:r>
          </w:p>
        </w:tc>
        <w:tc>
          <w:tcPr>
            <w:tcW w:w="1030" w:type="dxa"/>
          </w:tcPr>
          <w:p w14:paraId="32806E90" w14:textId="77777777" w:rsidR="00BD230F" w:rsidRDefault="00BD230F">
            <w:pPr>
              <w:cnfStyle w:val="000000000000" w:firstRow="0" w:lastRow="0" w:firstColumn="0" w:lastColumn="0" w:oddVBand="0" w:evenVBand="0" w:oddHBand="0" w:evenHBand="0" w:firstRowFirstColumn="0" w:firstRowLastColumn="0" w:lastRowFirstColumn="0" w:lastRowLastColumn="0"/>
            </w:pPr>
            <w:r>
              <w:t>3 486 099</w:t>
            </w:r>
          </w:p>
        </w:tc>
      </w:tr>
      <w:tr w:rsidR="00BD230F" w14:paraId="1E5CA33A"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9126A97" w14:textId="77777777" w:rsidR="00BD230F" w:rsidRDefault="00BD230F">
            <w:r>
              <w:t>Fire Services Property Levy</w:t>
            </w:r>
          </w:p>
        </w:tc>
        <w:tc>
          <w:tcPr>
            <w:tcW w:w="1029" w:type="dxa"/>
          </w:tcPr>
          <w:p w14:paraId="728FDC53" w14:textId="77777777" w:rsidR="00BD230F" w:rsidRDefault="00BD230F">
            <w:pPr>
              <w:cnfStyle w:val="000000000000" w:firstRow="0" w:lastRow="0" w:firstColumn="0" w:lastColumn="0" w:oddVBand="0" w:evenVBand="0" w:oddHBand="0" w:evenHBand="0" w:firstRowFirstColumn="0" w:firstRowLastColumn="0" w:lastRowFirstColumn="0" w:lastRowLastColumn="0"/>
            </w:pPr>
            <w:r>
              <w:t>709 049</w:t>
            </w:r>
          </w:p>
        </w:tc>
        <w:tc>
          <w:tcPr>
            <w:tcW w:w="1029" w:type="dxa"/>
          </w:tcPr>
          <w:p w14:paraId="14044235" w14:textId="77777777" w:rsidR="00BD230F" w:rsidRDefault="00BD230F">
            <w:pPr>
              <w:cnfStyle w:val="000000000000" w:firstRow="0" w:lastRow="0" w:firstColumn="0" w:lastColumn="0" w:oddVBand="0" w:evenVBand="0" w:oddHBand="0" w:evenHBand="0" w:firstRowFirstColumn="0" w:firstRowLastColumn="0" w:lastRowFirstColumn="0" w:lastRowLastColumn="0"/>
            </w:pPr>
            <w:r>
              <w:t>728 982</w:t>
            </w:r>
          </w:p>
        </w:tc>
        <w:tc>
          <w:tcPr>
            <w:tcW w:w="1030" w:type="dxa"/>
          </w:tcPr>
          <w:p w14:paraId="026CAE05" w14:textId="77777777" w:rsidR="00BD230F" w:rsidRDefault="00BD230F">
            <w:pPr>
              <w:cnfStyle w:val="000000000000" w:firstRow="0" w:lastRow="0" w:firstColumn="0" w:lastColumn="0" w:oddVBand="0" w:evenVBand="0" w:oddHBand="0" w:evenHBand="0" w:firstRowFirstColumn="0" w:firstRowLastColumn="0" w:lastRowFirstColumn="0" w:lastRowLastColumn="0"/>
            </w:pPr>
            <w:r>
              <w:t>708 096</w:t>
            </w:r>
          </w:p>
        </w:tc>
      </w:tr>
      <w:tr w:rsidR="00BD230F" w14:paraId="2DA08602"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62EE9E65" w14:textId="77777777" w:rsidR="00BD230F" w:rsidRDefault="00BD230F">
            <w:r>
              <w:t>Congestion levy</w:t>
            </w:r>
          </w:p>
        </w:tc>
        <w:tc>
          <w:tcPr>
            <w:tcW w:w="1029" w:type="dxa"/>
          </w:tcPr>
          <w:p w14:paraId="773F6D9E" w14:textId="77777777" w:rsidR="00BD230F" w:rsidRDefault="00BD230F">
            <w:pPr>
              <w:cnfStyle w:val="000000000000" w:firstRow="0" w:lastRow="0" w:firstColumn="0" w:lastColumn="0" w:oddVBand="0" w:evenVBand="0" w:oddHBand="0" w:evenHBand="0" w:firstRowFirstColumn="0" w:firstRowLastColumn="0" w:lastRowFirstColumn="0" w:lastRowLastColumn="0"/>
            </w:pPr>
            <w:r>
              <w:t>87 677</w:t>
            </w:r>
          </w:p>
        </w:tc>
        <w:tc>
          <w:tcPr>
            <w:tcW w:w="1029" w:type="dxa"/>
          </w:tcPr>
          <w:p w14:paraId="575D39F0" w14:textId="77777777" w:rsidR="00BD230F" w:rsidRDefault="00BD230F">
            <w:pPr>
              <w:cnfStyle w:val="000000000000" w:firstRow="0" w:lastRow="0" w:firstColumn="0" w:lastColumn="0" w:oddVBand="0" w:evenVBand="0" w:oddHBand="0" w:evenHBand="0" w:firstRowFirstColumn="0" w:firstRowLastColumn="0" w:lastRowFirstColumn="0" w:lastRowLastColumn="0"/>
            </w:pPr>
            <w:r>
              <w:t>84 111</w:t>
            </w:r>
          </w:p>
        </w:tc>
        <w:tc>
          <w:tcPr>
            <w:tcW w:w="1030" w:type="dxa"/>
          </w:tcPr>
          <w:p w14:paraId="2E8489A0" w14:textId="77777777" w:rsidR="00BD230F" w:rsidRDefault="00BD230F">
            <w:pPr>
              <w:cnfStyle w:val="000000000000" w:firstRow="0" w:lastRow="0" w:firstColumn="0" w:lastColumn="0" w:oddVBand="0" w:evenVBand="0" w:oddHBand="0" w:evenHBand="0" w:firstRowFirstColumn="0" w:firstRowLastColumn="0" w:lastRowFirstColumn="0" w:lastRowLastColumn="0"/>
            </w:pPr>
            <w:r>
              <w:t>109 729</w:t>
            </w:r>
          </w:p>
        </w:tc>
      </w:tr>
      <w:tr w:rsidR="00BD230F" w14:paraId="30A34EA4"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0241CE20" w14:textId="77777777" w:rsidR="00BD230F" w:rsidRDefault="00BD230F">
            <w:r>
              <w:rPr>
                <w:b/>
              </w:rPr>
              <w:t>Financial and capital transactions</w:t>
            </w:r>
          </w:p>
        </w:tc>
        <w:tc>
          <w:tcPr>
            <w:tcW w:w="1029" w:type="dxa"/>
          </w:tcPr>
          <w:p w14:paraId="318D5B7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16FAED2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3367D00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482D5E1"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040CBDBA" w14:textId="77777777" w:rsidR="00BD230F" w:rsidRDefault="00BD230F">
            <w:r>
              <w:t>Land transfer duty</w:t>
            </w:r>
          </w:p>
        </w:tc>
        <w:tc>
          <w:tcPr>
            <w:tcW w:w="1029" w:type="dxa"/>
          </w:tcPr>
          <w:p w14:paraId="77D73B5E" w14:textId="77777777" w:rsidR="00BD230F" w:rsidRDefault="00BD230F">
            <w:pPr>
              <w:cnfStyle w:val="000000000000" w:firstRow="0" w:lastRow="0" w:firstColumn="0" w:lastColumn="0" w:oddVBand="0" w:evenVBand="0" w:oddHBand="0" w:evenHBand="0" w:firstRowFirstColumn="0" w:firstRowLastColumn="0" w:lastRowFirstColumn="0" w:lastRowLastColumn="0"/>
            </w:pPr>
            <w:r>
              <w:t>4 562 312</w:t>
            </w:r>
          </w:p>
        </w:tc>
        <w:tc>
          <w:tcPr>
            <w:tcW w:w="1029" w:type="dxa"/>
          </w:tcPr>
          <w:p w14:paraId="170D8B33" w14:textId="77777777" w:rsidR="00BD230F" w:rsidRDefault="00BD230F">
            <w:pPr>
              <w:cnfStyle w:val="000000000000" w:firstRow="0" w:lastRow="0" w:firstColumn="0" w:lastColumn="0" w:oddVBand="0" w:evenVBand="0" w:oddHBand="0" w:evenHBand="0" w:firstRowFirstColumn="0" w:firstRowLastColumn="0" w:lastRowFirstColumn="0" w:lastRowLastColumn="0"/>
            </w:pPr>
            <w:r>
              <w:t>5 573 485</w:t>
            </w:r>
          </w:p>
        </w:tc>
        <w:tc>
          <w:tcPr>
            <w:tcW w:w="1030" w:type="dxa"/>
          </w:tcPr>
          <w:p w14:paraId="7DA1D55A" w14:textId="77777777" w:rsidR="00BD230F" w:rsidRDefault="00BD230F">
            <w:pPr>
              <w:cnfStyle w:val="000000000000" w:firstRow="0" w:lastRow="0" w:firstColumn="0" w:lastColumn="0" w:oddVBand="0" w:evenVBand="0" w:oddHBand="0" w:evenHBand="0" w:firstRowFirstColumn="0" w:firstRowLastColumn="0" w:lastRowFirstColumn="0" w:lastRowLastColumn="0"/>
            </w:pPr>
            <w:r>
              <w:t>5 699 558</w:t>
            </w:r>
          </w:p>
        </w:tc>
      </w:tr>
      <w:tr w:rsidR="00BD230F" w14:paraId="5B0E53F2"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6A540010" w14:textId="77777777" w:rsidR="00BD230F" w:rsidRDefault="00BD230F">
            <w:r>
              <w:t>Other property duties</w:t>
            </w:r>
          </w:p>
        </w:tc>
        <w:tc>
          <w:tcPr>
            <w:tcW w:w="1029" w:type="dxa"/>
          </w:tcPr>
          <w:p w14:paraId="33935229" w14:textId="77777777" w:rsidR="00BD230F" w:rsidRDefault="00BD230F">
            <w:pPr>
              <w:cnfStyle w:val="000000000000" w:firstRow="0" w:lastRow="0" w:firstColumn="0" w:lastColumn="0" w:oddVBand="0" w:evenVBand="0" w:oddHBand="0" w:evenHBand="0" w:firstRowFirstColumn="0" w:firstRowLastColumn="0" w:lastRowFirstColumn="0" w:lastRowLastColumn="0"/>
            </w:pPr>
            <w:r>
              <w:t>17</w:t>
            </w:r>
          </w:p>
        </w:tc>
        <w:tc>
          <w:tcPr>
            <w:tcW w:w="1029" w:type="dxa"/>
          </w:tcPr>
          <w:p w14:paraId="35C3BB66" w14:textId="77777777" w:rsidR="00BD230F" w:rsidRDefault="00BD230F">
            <w:pPr>
              <w:cnfStyle w:val="000000000000" w:firstRow="0" w:lastRow="0" w:firstColumn="0" w:lastColumn="0" w:oddVBand="0" w:evenVBand="0" w:oddHBand="0" w:evenHBand="0" w:firstRowFirstColumn="0" w:firstRowLastColumn="0" w:lastRowFirstColumn="0" w:lastRowLastColumn="0"/>
            </w:pPr>
            <w:r>
              <w:t>161</w:t>
            </w:r>
          </w:p>
        </w:tc>
        <w:tc>
          <w:tcPr>
            <w:tcW w:w="1030" w:type="dxa"/>
          </w:tcPr>
          <w:p w14:paraId="30F8FCF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70B6C83"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FB7432E" w14:textId="77777777" w:rsidR="00BD230F" w:rsidRDefault="00BD230F">
            <w:r>
              <w:t>Metropolitan Planning Levy</w:t>
            </w:r>
          </w:p>
        </w:tc>
        <w:tc>
          <w:tcPr>
            <w:tcW w:w="1029" w:type="dxa"/>
          </w:tcPr>
          <w:p w14:paraId="44991480" w14:textId="77777777" w:rsidR="00BD230F" w:rsidRDefault="00BD230F">
            <w:pPr>
              <w:cnfStyle w:val="000000000000" w:firstRow="0" w:lastRow="0" w:firstColumn="0" w:lastColumn="0" w:oddVBand="0" w:evenVBand="0" w:oddHBand="0" w:evenHBand="0" w:firstRowFirstColumn="0" w:firstRowLastColumn="0" w:lastRowFirstColumn="0" w:lastRowLastColumn="0"/>
            </w:pPr>
            <w:r>
              <w:t>16 398</w:t>
            </w:r>
          </w:p>
        </w:tc>
        <w:tc>
          <w:tcPr>
            <w:tcW w:w="1029" w:type="dxa"/>
          </w:tcPr>
          <w:p w14:paraId="3FB455B5" w14:textId="77777777" w:rsidR="00BD230F" w:rsidRDefault="00BD230F">
            <w:pPr>
              <w:cnfStyle w:val="000000000000" w:firstRow="0" w:lastRow="0" w:firstColumn="0" w:lastColumn="0" w:oddVBand="0" w:evenVBand="0" w:oddHBand="0" w:evenHBand="0" w:firstRowFirstColumn="0" w:firstRowLastColumn="0" w:lastRowFirstColumn="0" w:lastRowLastColumn="0"/>
            </w:pPr>
            <w:r>
              <w:t>18 880</w:t>
            </w:r>
          </w:p>
        </w:tc>
        <w:tc>
          <w:tcPr>
            <w:tcW w:w="1030" w:type="dxa"/>
          </w:tcPr>
          <w:p w14:paraId="0448C71E" w14:textId="77777777" w:rsidR="00BD230F" w:rsidRDefault="00BD230F">
            <w:pPr>
              <w:cnfStyle w:val="000000000000" w:firstRow="0" w:lastRow="0" w:firstColumn="0" w:lastColumn="0" w:oddVBand="0" w:evenVBand="0" w:oddHBand="0" w:evenHBand="0" w:firstRowFirstColumn="0" w:firstRowLastColumn="0" w:lastRowFirstColumn="0" w:lastRowLastColumn="0"/>
            </w:pPr>
            <w:r>
              <w:t>20 865</w:t>
            </w:r>
          </w:p>
        </w:tc>
      </w:tr>
      <w:tr w:rsidR="00BD230F" w14:paraId="7BBD0921"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0C4EDAA6" w14:textId="77777777" w:rsidR="00BD230F" w:rsidRDefault="00BD230F">
            <w:r>
              <w:t>Financial accommodation levy</w:t>
            </w:r>
          </w:p>
        </w:tc>
        <w:tc>
          <w:tcPr>
            <w:tcW w:w="1029" w:type="dxa"/>
          </w:tcPr>
          <w:p w14:paraId="4826CBED" w14:textId="77777777" w:rsidR="00BD230F" w:rsidRDefault="00BD230F">
            <w:pPr>
              <w:cnfStyle w:val="000000000000" w:firstRow="0" w:lastRow="0" w:firstColumn="0" w:lastColumn="0" w:oddVBand="0" w:evenVBand="0" w:oddHBand="0" w:evenHBand="0" w:firstRowFirstColumn="0" w:firstRowLastColumn="0" w:lastRowFirstColumn="0" w:lastRowLastColumn="0"/>
            </w:pPr>
            <w:r>
              <w:t>162 479</w:t>
            </w:r>
          </w:p>
        </w:tc>
        <w:tc>
          <w:tcPr>
            <w:tcW w:w="1029" w:type="dxa"/>
          </w:tcPr>
          <w:p w14:paraId="136A10BA" w14:textId="77777777" w:rsidR="00BD230F" w:rsidRDefault="00BD230F">
            <w:pPr>
              <w:cnfStyle w:val="000000000000" w:firstRow="0" w:lastRow="0" w:firstColumn="0" w:lastColumn="0" w:oddVBand="0" w:evenVBand="0" w:oddHBand="0" w:evenHBand="0" w:firstRowFirstColumn="0" w:firstRowLastColumn="0" w:lastRowFirstColumn="0" w:lastRowLastColumn="0"/>
            </w:pPr>
            <w:r>
              <w:t>153 243</w:t>
            </w:r>
          </w:p>
        </w:tc>
        <w:tc>
          <w:tcPr>
            <w:tcW w:w="1030" w:type="dxa"/>
          </w:tcPr>
          <w:p w14:paraId="671069F0" w14:textId="77777777" w:rsidR="00BD230F" w:rsidRDefault="00BD230F">
            <w:pPr>
              <w:cnfStyle w:val="000000000000" w:firstRow="0" w:lastRow="0" w:firstColumn="0" w:lastColumn="0" w:oddVBand="0" w:evenVBand="0" w:oddHBand="0" w:evenHBand="0" w:firstRowFirstColumn="0" w:firstRowLastColumn="0" w:lastRowFirstColumn="0" w:lastRowLastColumn="0"/>
            </w:pPr>
            <w:r>
              <w:t>152 704</w:t>
            </w:r>
          </w:p>
        </w:tc>
      </w:tr>
      <w:tr w:rsidR="00BD230F" w14:paraId="50E3D2D4"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E143B3D" w14:textId="77777777" w:rsidR="00BD230F" w:rsidRDefault="00BD230F">
            <w:r>
              <w:t xml:space="preserve">Growth areas infrastructure contribution </w:t>
            </w:r>
          </w:p>
        </w:tc>
        <w:tc>
          <w:tcPr>
            <w:tcW w:w="1029" w:type="dxa"/>
          </w:tcPr>
          <w:p w14:paraId="09315D91" w14:textId="77777777" w:rsidR="00BD230F" w:rsidRDefault="00BD230F">
            <w:pPr>
              <w:cnfStyle w:val="000000000000" w:firstRow="0" w:lastRow="0" w:firstColumn="0" w:lastColumn="0" w:oddVBand="0" w:evenVBand="0" w:oddHBand="0" w:evenHBand="0" w:firstRowFirstColumn="0" w:firstRowLastColumn="0" w:lastRowFirstColumn="0" w:lastRowLastColumn="0"/>
            </w:pPr>
            <w:r>
              <w:t>139 889</w:t>
            </w:r>
          </w:p>
        </w:tc>
        <w:tc>
          <w:tcPr>
            <w:tcW w:w="1029" w:type="dxa"/>
          </w:tcPr>
          <w:p w14:paraId="45DF4550" w14:textId="77777777" w:rsidR="00BD230F" w:rsidRDefault="00BD230F">
            <w:pPr>
              <w:cnfStyle w:val="000000000000" w:firstRow="0" w:lastRow="0" w:firstColumn="0" w:lastColumn="0" w:oddVBand="0" w:evenVBand="0" w:oddHBand="0" w:evenHBand="0" w:firstRowFirstColumn="0" w:firstRowLastColumn="0" w:lastRowFirstColumn="0" w:lastRowLastColumn="0"/>
            </w:pPr>
            <w:r>
              <w:t>122 038</w:t>
            </w:r>
          </w:p>
        </w:tc>
        <w:tc>
          <w:tcPr>
            <w:tcW w:w="1030" w:type="dxa"/>
          </w:tcPr>
          <w:p w14:paraId="2172EC66" w14:textId="77777777" w:rsidR="00BD230F" w:rsidRDefault="00BD230F">
            <w:pPr>
              <w:cnfStyle w:val="000000000000" w:firstRow="0" w:lastRow="0" w:firstColumn="0" w:lastColumn="0" w:oddVBand="0" w:evenVBand="0" w:oddHBand="0" w:evenHBand="0" w:firstRowFirstColumn="0" w:firstRowLastColumn="0" w:lastRowFirstColumn="0" w:lastRowLastColumn="0"/>
            </w:pPr>
            <w:r>
              <w:t>145 596</w:t>
            </w:r>
          </w:p>
        </w:tc>
      </w:tr>
      <w:tr w:rsidR="00BD230F" w14:paraId="345A46F1"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F1BFDAF" w14:textId="77777777" w:rsidR="00BD230F" w:rsidRDefault="00BD230F">
            <w:r>
              <w:rPr>
                <w:b/>
              </w:rPr>
              <w:t>Gambling</w:t>
            </w:r>
          </w:p>
        </w:tc>
        <w:tc>
          <w:tcPr>
            <w:tcW w:w="1029" w:type="dxa"/>
          </w:tcPr>
          <w:p w14:paraId="7FE0074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50840D6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7503F85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2B08AAB"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06606DC9" w14:textId="77777777" w:rsidR="00BD230F" w:rsidRDefault="00BD230F">
            <w:r>
              <w:t>Public lotteries</w:t>
            </w:r>
          </w:p>
        </w:tc>
        <w:tc>
          <w:tcPr>
            <w:tcW w:w="1029" w:type="dxa"/>
          </w:tcPr>
          <w:p w14:paraId="3C607084" w14:textId="77777777" w:rsidR="00BD230F" w:rsidRDefault="00BD230F">
            <w:pPr>
              <w:cnfStyle w:val="000000000000" w:firstRow="0" w:lastRow="0" w:firstColumn="0" w:lastColumn="0" w:oddVBand="0" w:evenVBand="0" w:oddHBand="0" w:evenHBand="0" w:firstRowFirstColumn="0" w:firstRowLastColumn="0" w:lastRowFirstColumn="0" w:lastRowLastColumn="0"/>
            </w:pPr>
            <w:r>
              <w:t>604 137</w:t>
            </w:r>
          </w:p>
        </w:tc>
        <w:tc>
          <w:tcPr>
            <w:tcW w:w="1029" w:type="dxa"/>
          </w:tcPr>
          <w:p w14:paraId="5AC95024" w14:textId="77777777" w:rsidR="00BD230F" w:rsidRDefault="00BD230F">
            <w:pPr>
              <w:cnfStyle w:val="000000000000" w:firstRow="0" w:lastRow="0" w:firstColumn="0" w:lastColumn="0" w:oddVBand="0" w:evenVBand="0" w:oddHBand="0" w:evenHBand="0" w:firstRowFirstColumn="0" w:firstRowLastColumn="0" w:lastRowFirstColumn="0" w:lastRowLastColumn="0"/>
            </w:pPr>
            <w:r>
              <w:t>628 595</w:t>
            </w:r>
          </w:p>
        </w:tc>
        <w:tc>
          <w:tcPr>
            <w:tcW w:w="1030" w:type="dxa"/>
          </w:tcPr>
          <w:p w14:paraId="78146D43" w14:textId="77777777" w:rsidR="00BD230F" w:rsidRDefault="00BD230F">
            <w:pPr>
              <w:cnfStyle w:val="000000000000" w:firstRow="0" w:lastRow="0" w:firstColumn="0" w:lastColumn="0" w:oddVBand="0" w:evenVBand="0" w:oddHBand="0" w:evenHBand="0" w:firstRowFirstColumn="0" w:firstRowLastColumn="0" w:lastRowFirstColumn="0" w:lastRowLastColumn="0"/>
            </w:pPr>
            <w:r>
              <w:t>575 841</w:t>
            </w:r>
          </w:p>
        </w:tc>
      </w:tr>
      <w:tr w:rsidR="00BD230F" w14:paraId="6879831E"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09C4882F" w14:textId="77777777" w:rsidR="00BD230F" w:rsidRDefault="00BD230F">
            <w:r>
              <w:t>Electronic gaming machines</w:t>
            </w:r>
          </w:p>
        </w:tc>
        <w:tc>
          <w:tcPr>
            <w:tcW w:w="1029" w:type="dxa"/>
          </w:tcPr>
          <w:p w14:paraId="53A9202E" w14:textId="77777777" w:rsidR="00BD230F" w:rsidRDefault="00BD230F">
            <w:pPr>
              <w:cnfStyle w:val="000000000000" w:firstRow="0" w:lastRow="0" w:firstColumn="0" w:lastColumn="0" w:oddVBand="0" w:evenVBand="0" w:oddHBand="0" w:evenHBand="0" w:firstRowFirstColumn="0" w:firstRowLastColumn="0" w:lastRowFirstColumn="0" w:lastRowLastColumn="0"/>
            </w:pPr>
            <w:r>
              <w:t>416 945</w:t>
            </w:r>
          </w:p>
        </w:tc>
        <w:tc>
          <w:tcPr>
            <w:tcW w:w="1029" w:type="dxa"/>
          </w:tcPr>
          <w:p w14:paraId="1A446BE4" w14:textId="77777777" w:rsidR="00BD230F" w:rsidRDefault="00BD230F">
            <w:pPr>
              <w:cnfStyle w:val="000000000000" w:firstRow="0" w:lastRow="0" w:firstColumn="0" w:lastColumn="0" w:oddVBand="0" w:evenVBand="0" w:oddHBand="0" w:evenHBand="0" w:firstRowFirstColumn="0" w:firstRowLastColumn="0" w:lastRowFirstColumn="0" w:lastRowLastColumn="0"/>
            </w:pPr>
            <w:r>
              <w:t>538 259</w:t>
            </w:r>
          </w:p>
        </w:tc>
        <w:tc>
          <w:tcPr>
            <w:tcW w:w="1030" w:type="dxa"/>
          </w:tcPr>
          <w:p w14:paraId="4DEBC1E0" w14:textId="77777777" w:rsidR="00BD230F" w:rsidRDefault="00BD230F">
            <w:pPr>
              <w:cnfStyle w:val="000000000000" w:firstRow="0" w:lastRow="0" w:firstColumn="0" w:lastColumn="0" w:oddVBand="0" w:evenVBand="0" w:oddHBand="0" w:evenHBand="0" w:firstRowFirstColumn="0" w:firstRowLastColumn="0" w:lastRowFirstColumn="0" w:lastRowLastColumn="0"/>
            </w:pPr>
            <w:r>
              <w:t>688 138</w:t>
            </w:r>
          </w:p>
        </w:tc>
      </w:tr>
      <w:tr w:rsidR="00BD230F" w14:paraId="271FBCAC"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8A80073" w14:textId="77777777" w:rsidR="00BD230F" w:rsidRDefault="00BD230F">
            <w:r>
              <w:t>Casino</w:t>
            </w:r>
          </w:p>
        </w:tc>
        <w:tc>
          <w:tcPr>
            <w:tcW w:w="1029" w:type="dxa"/>
          </w:tcPr>
          <w:p w14:paraId="0025FA7F" w14:textId="77777777" w:rsidR="00BD230F" w:rsidRDefault="00BD230F">
            <w:pPr>
              <w:cnfStyle w:val="000000000000" w:firstRow="0" w:lastRow="0" w:firstColumn="0" w:lastColumn="0" w:oddVBand="0" w:evenVBand="0" w:oddHBand="0" w:evenHBand="0" w:firstRowFirstColumn="0" w:firstRowLastColumn="0" w:lastRowFirstColumn="0" w:lastRowLastColumn="0"/>
            </w:pPr>
            <w:r>
              <w:t>77 606</w:t>
            </w:r>
          </w:p>
        </w:tc>
        <w:tc>
          <w:tcPr>
            <w:tcW w:w="1029" w:type="dxa"/>
          </w:tcPr>
          <w:p w14:paraId="4C078EE3" w14:textId="77777777" w:rsidR="00BD230F" w:rsidRDefault="00BD230F">
            <w:pPr>
              <w:cnfStyle w:val="000000000000" w:firstRow="0" w:lastRow="0" w:firstColumn="0" w:lastColumn="0" w:oddVBand="0" w:evenVBand="0" w:oddHBand="0" w:evenHBand="0" w:firstRowFirstColumn="0" w:firstRowLastColumn="0" w:lastRowFirstColumn="0" w:lastRowLastColumn="0"/>
            </w:pPr>
            <w:r>
              <w:t>57 792</w:t>
            </w:r>
          </w:p>
        </w:tc>
        <w:tc>
          <w:tcPr>
            <w:tcW w:w="1030" w:type="dxa"/>
          </w:tcPr>
          <w:p w14:paraId="59016F82" w14:textId="77777777" w:rsidR="00BD230F" w:rsidRDefault="00BD230F">
            <w:pPr>
              <w:cnfStyle w:val="000000000000" w:firstRow="0" w:lastRow="0" w:firstColumn="0" w:lastColumn="0" w:oddVBand="0" w:evenVBand="0" w:oddHBand="0" w:evenHBand="0" w:firstRowFirstColumn="0" w:firstRowLastColumn="0" w:lastRowFirstColumn="0" w:lastRowLastColumn="0"/>
            </w:pPr>
            <w:r>
              <w:t>215 528</w:t>
            </w:r>
          </w:p>
        </w:tc>
      </w:tr>
      <w:tr w:rsidR="00BD230F" w14:paraId="277EE804"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0795E249" w14:textId="77777777" w:rsidR="00BD230F" w:rsidRDefault="00BD230F">
            <w:r>
              <w:t>Racing and other sports betting</w:t>
            </w:r>
          </w:p>
        </w:tc>
        <w:tc>
          <w:tcPr>
            <w:tcW w:w="1029" w:type="dxa"/>
          </w:tcPr>
          <w:p w14:paraId="1C16CF28" w14:textId="77777777" w:rsidR="00BD230F" w:rsidRDefault="00BD230F">
            <w:pPr>
              <w:cnfStyle w:val="000000000000" w:firstRow="0" w:lastRow="0" w:firstColumn="0" w:lastColumn="0" w:oddVBand="0" w:evenVBand="0" w:oddHBand="0" w:evenHBand="0" w:firstRowFirstColumn="0" w:firstRowLastColumn="0" w:lastRowFirstColumn="0" w:lastRowLastColumn="0"/>
            </w:pPr>
            <w:r>
              <w:t>150 288</w:t>
            </w:r>
          </w:p>
        </w:tc>
        <w:tc>
          <w:tcPr>
            <w:tcW w:w="1029" w:type="dxa"/>
          </w:tcPr>
          <w:p w14:paraId="3215F3B2" w14:textId="77777777" w:rsidR="00BD230F" w:rsidRDefault="00BD230F">
            <w:pPr>
              <w:cnfStyle w:val="000000000000" w:firstRow="0" w:lastRow="0" w:firstColumn="0" w:lastColumn="0" w:oddVBand="0" w:evenVBand="0" w:oddHBand="0" w:evenHBand="0" w:firstRowFirstColumn="0" w:firstRowLastColumn="0" w:lastRowFirstColumn="0" w:lastRowLastColumn="0"/>
            </w:pPr>
            <w:r>
              <w:t>186 451</w:t>
            </w:r>
          </w:p>
        </w:tc>
        <w:tc>
          <w:tcPr>
            <w:tcW w:w="1030" w:type="dxa"/>
          </w:tcPr>
          <w:p w14:paraId="0F32B60E" w14:textId="77777777" w:rsidR="00BD230F" w:rsidRDefault="00BD230F">
            <w:pPr>
              <w:cnfStyle w:val="000000000000" w:firstRow="0" w:lastRow="0" w:firstColumn="0" w:lastColumn="0" w:oddVBand="0" w:evenVBand="0" w:oddHBand="0" w:evenHBand="0" w:firstRowFirstColumn="0" w:firstRowLastColumn="0" w:lastRowFirstColumn="0" w:lastRowLastColumn="0"/>
            </w:pPr>
            <w:r>
              <w:t>131 631</w:t>
            </w:r>
          </w:p>
        </w:tc>
      </w:tr>
      <w:tr w:rsidR="00BD230F" w14:paraId="0267F981"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A97AC62" w14:textId="77777777" w:rsidR="00BD230F" w:rsidRDefault="00BD230F">
            <w:r>
              <w:t>Other</w:t>
            </w:r>
          </w:p>
        </w:tc>
        <w:tc>
          <w:tcPr>
            <w:tcW w:w="1029" w:type="dxa"/>
          </w:tcPr>
          <w:p w14:paraId="37BCF7A8" w14:textId="77777777" w:rsidR="00BD230F" w:rsidRDefault="00BD230F">
            <w:pPr>
              <w:cnfStyle w:val="000000000000" w:firstRow="0" w:lastRow="0" w:firstColumn="0" w:lastColumn="0" w:oddVBand="0" w:evenVBand="0" w:oddHBand="0" w:evenHBand="0" w:firstRowFirstColumn="0" w:firstRowLastColumn="0" w:lastRowFirstColumn="0" w:lastRowLastColumn="0"/>
            </w:pPr>
            <w:r>
              <w:t>75 885</w:t>
            </w:r>
          </w:p>
        </w:tc>
        <w:tc>
          <w:tcPr>
            <w:tcW w:w="1029" w:type="dxa"/>
          </w:tcPr>
          <w:p w14:paraId="6775A984" w14:textId="77777777" w:rsidR="00BD230F" w:rsidRDefault="00BD230F">
            <w:pPr>
              <w:cnfStyle w:val="000000000000" w:firstRow="0" w:lastRow="0" w:firstColumn="0" w:lastColumn="0" w:oddVBand="0" w:evenVBand="0" w:oddHBand="0" w:evenHBand="0" w:firstRowFirstColumn="0" w:firstRowLastColumn="0" w:lastRowFirstColumn="0" w:lastRowLastColumn="0"/>
            </w:pPr>
            <w:r>
              <w:t>72 171</w:t>
            </w:r>
          </w:p>
        </w:tc>
        <w:tc>
          <w:tcPr>
            <w:tcW w:w="1030" w:type="dxa"/>
          </w:tcPr>
          <w:p w14:paraId="27F523B7" w14:textId="77777777" w:rsidR="00BD230F" w:rsidRDefault="00BD230F">
            <w:pPr>
              <w:cnfStyle w:val="000000000000" w:firstRow="0" w:lastRow="0" w:firstColumn="0" w:lastColumn="0" w:oddVBand="0" w:evenVBand="0" w:oddHBand="0" w:evenHBand="0" w:firstRowFirstColumn="0" w:firstRowLastColumn="0" w:lastRowFirstColumn="0" w:lastRowLastColumn="0"/>
            </w:pPr>
            <w:r>
              <w:t>98 841</w:t>
            </w:r>
          </w:p>
        </w:tc>
      </w:tr>
      <w:tr w:rsidR="00BD230F" w14:paraId="47775A20"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69DB6B0E" w14:textId="77777777" w:rsidR="00BD230F" w:rsidRDefault="00BD230F">
            <w:r>
              <w:rPr>
                <w:b/>
              </w:rPr>
              <w:t>Levies on statutory corporations</w:t>
            </w:r>
          </w:p>
        </w:tc>
        <w:tc>
          <w:tcPr>
            <w:tcW w:w="1029" w:type="dxa"/>
          </w:tcPr>
          <w:p w14:paraId="21A6E3D6" w14:textId="77777777" w:rsidR="00BD230F" w:rsidRPr="00330E2E" w:rsidRDefault="00BD230F">
            <w:pPr>
              <w:cnfStyle w:val="000000000000" w:firstRow="0" w:lastRow="0" w:firstColumn="0" w:lastColumn="0" w:oddVBand="0" w:evenVBand="0" w:oddHBand="0" w:evenHBand="0" w:firstRowFirstColumn="0" w:firstRowLastColumn="0" w:lastRowFirstColumn="0" w:lastRowLastColumn="0"/>
              <w:rPr>
                <w:bCs/>
              </w:rPr>
            </w:pPr>
            <w:r w:rsidRPr="00330E2E">
              <w:rPr>
                <w:bCs/>
              </w:rPr>
              <w:t>172 500</w:t>
            </w:r>
          </w:p>
        </w:tc>
        <w:tc>
          <w:tcPr>
            <w:tcW w:w="1029" w:type="dxa"/>
          </w:tcPr>
          <w:p w14:paraId="1A7F5ADE" w14:textId="77777777" w:rsidR="00BD230F" w:rsidRPr="00330E2E" w:rsidRDefault="00BD230F">
            <w:pPr>
              <w:cnfStyle w:val="000000000000" w:firstRow="0" w:lastRow="0" w:firstColumn="0" w:lastColumn="0" w:oddVBand="0" w:evenVBand="0" w:oddHBand="0" w:evenHBand="0" w:firstRowFirstColumn="0" w:firstRowLastColumn="0" w:lastRowFirstColumn="0" w:lastRowLastColumn="0"/>
              <w:rPr>
                <w:bCs/>
              </w:rPr>
            </w:pPr>
            <w:r w:rsidRPr="00330E2E">
              <w:rPr>
                <w:bCs/>
              </w:rPr>
              <w:t>173 480</w:t>
            </w:r>
          </w:p>
        </w:tc>
        <w:tc>
          <w:tcPr>
            <w:tcW w:w="1030" w:type="dxa"/>
          </w:tcPr>
          <w:p w14:paraId="22CDAD20" w14:textId="77777777" w:rsidR="00BD230F" w:rsidRPr="00330E2E" w:rsidRDefault="00BD230F">
            <w:pPr>
              <w:cnfStyle w:val="000000000000" w:firstRow="0" w:lastRow="0" w:firstColumn="0" w:lastColumn="0" w:oddVBand="0" w:evenVBand="0" w:oddHBand="0" w:evenHBand="0" w:firstRowFirstColumn="0" w:firstRowLastColumn="0" w:lastRowFirstColumn="0" w:lastRowLastColumn="0"/>
              <w:rPr>
                <w:bCs/>
              </w:rPr>
            </w:pPr>
            <w:r w:rsidRPr="00330E2E">
              <w:rPr>
                <w:bCs/>
              </w:rPr>
              <w:t>156 609</w:t>
            </w:r>
          </w:p>
        </w:tc>
      </w:tr>
      <w:tr w:rsidR="00BD230F" w14:paraId="4A038B6B"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8C94BA0" w14:textId="77777777" w:rsidR="00BD230F" w:rsidRDefault="00BD230F">
            <w:r>
              <w:rPr>
                <w:b/>
              </w:rPr>
              <w:t>Taxes on insurance</w:t>
            </w:r>
          </w:p>
        </w:tc>
        <w:tc>
          <w:tcPr>
            <w:tcW w:w="1029" w:type="dxa"/>
          </w:tcPr>
          <w:p w14:paraId="6D671655" w14:textId="77777777" w:rsidR="00BD230F" w:rsidRPr="00330E2E" w:rsidRDefault="00BD230F">
            <w:pPr>
              <w:cnfStyle w:val="000000000000" w:firstRow="0" w:lastRow="0" w:firstColumn="0" w:lastColumn="0" w:oddVBand="0" w:evenVBand="0" w:oddHBand="0" w:evenHBand="0" w:firstRowFirstColumn="0" w:firstRowLastColumn="0" w:lastRowFirstColumn="0" w:lastRowLastColumn="0"/>
              <w:rPr>
                <w:bCs/>
              </w:rPr>
            </w:pPr>
            <w:r w:rsidRPr="00330E2E">
              <w:rPr>
                <w:bCs/>
              </w:rPr>
              <w:t>1 519 621</w:t>
            </w:r>
          </w:p>
        </w:tc>
        <w:tc>
          <w:tcPr>
            <w:tcW w:w="1029" w:type="dxa"/>
          </w:tcPr>
          <w:p w14:paraId="26D0B996" w14:textId="77777777" w:rsidR="00BD230F" w:rsidRPr="00330E2E" w:rsidRDefault="00BD230F">
            <w:pPr>
              <w:cnfStyle w:val="000000000000" w:firstRow="0" w:lastRow="0" w:firstColumn="0" w:lastColumn="0" w:oddVBand="0" w:evenVBand="0" w:oddHBand="0" w:evenHBand="0" w:firstRowFirstColumn="0" w:firstRowLastColumn="0" w:lastRowFirstColumn="0" w:lastRowLastColumn="0"/>
              <w:rPr>
                <w:bCs/>
              </w:rPr>
            </w:pPr>
            <w:r w:rsidRPr="00330E2E">
              <w:rPr>
                <w:bCs/>
              </w:rPr>
              <w:t>1 540 186</w:t>
            </w:r>
          </w:p>
        </w:tc>
        <w:tc>
          <w:tcPr>
            <w:tcW w:w="1030" w:type="dxa"/>
          </w:tcPr>
          <w:p w14:paraId="306C68F7" w14:textId="77777777" w:rsidR="00BD230F" w:rsidRPr="00330E2E" w:rsidRDefault="00BD230F">
            <w:pPr>
              <w:cnfStyle w:val="000000000000" w:firstRow="0" w:lastRow="0" w:firstColumn="0" w:lastColumn="0" w:oddVBand="0" w:evenVBand="0" w:oddHBand="0" w:evenHBand="0" w:firstRowFirstColumn="0" w:firstRowLastColumn="0" w:lastRowFirstColumn="0" w:lastRowLastColumn="0"/>
              <w:rPr>
                <w:bCs/>
              </w:rPr>
            </w:pPr>
            <w:r w:rsidRPr="00330E2E">
              <w:rPr>
                <w:bCs/>
              </w:rPr>
              <w:t>1 484 179</w:t>
            </w:r>
          </w:p>
        </w:tc>
      </w:tr>
      <w:tr w:rsidR="00BD230F" w14:paraId="78263EF8"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050870D9" w14:textId="77777777" w:rsidR="00BD230F" w:rsidRDefault="00BD230F">
            <w:r>
              <w:rPr>
                <w:b/>
              </w:rPr>
              <w:t>Motor vehicle</w:t>
            </w:r>
          </w:p>
        </w:tc>
        <w:tc>
          <w:tcPr>
            <w:tcW w:w="1029" w:type="dxa"/>
          </w:tcPr>
          <w:p w14:paraId="2FDDFAA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71E630A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26E69D1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FA702AF"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6E4A9D56" w14:textId="77777777" w:rsidR="00BD230F" w:rsidRDefault="00BD230F">
            <w:r>
              <w:t xml:space="preserve">Registration fees pursuant to the </w:t>
            </w:r>
            <w:r>
              <w:rPr>
                <w:i/>
              </w:rPr>
              <w:t>Road Safety Act, No. 127 of 1986</w:t>
            </w:r>
          </w:p>
        </w:tc>
        <w:tc>
          <w:tcPr>
            <w:tcW w:w="1029" w:type="dxa"/>
          </w:tcPr>
          <w:p w14:paraId="3F82E627" w14:textId="77777777" w:rsidR="00BD230F" w:rsidRDefault="00BD230F">
            <w:pPr>
              <w:cnfStyle w:val="000000000000" w:firstRow="0" w:lastRow="0" w:firstColumn="0" w:lastColumn="0" w:oddVBand="0" w:evenVBand="0" w:oddHBand="0" w:evenHBand="0" w:firstRowFirstColumn="0" w:firstRowLastColumn="0" w:lastRowFirstColumn="0" w:lastRowLastColumn="0"/>
            </w:pPr>
            <w:r>
              <w:t>1 897 072</w:t>
            </w:r>
          </w:p>
        </w:tc>
        <w:tc>
          <w:tcPr>
            <w:tcW w:w="1029" w:type="dxa"/>
          </w:tcPr>
          <w:p w14:paraId="1BC42E07" w14:textId="77777777" w:rsidR="00BD230F" w:rsidRDefault="00BD230F">
            <w:pPr>
              <w:cnfStyle w:val="000000000000" w:firstRow="0" w:lastRow="0" w:firstColumn="0" w:lastColumn="0" w:oddVBand="0" w:evenVBand="0" w:oddHBand="0" w:evenHBand="0" w:firstRowFirstColumn="0" w:firstRowLastColumn="0" w:lastRowFirstColumn="0" w:lastRowLastColumn="0"/>
            </w:pPr>
            <w:r>
              <w:t>1 763 061</w:t>
            </w:r>
          </w:p>
        </w:tc>
        <w:tc>
          <w:tcPr>
            <w:tcW w:w="1030" w:type="dxa"/>
          </w:tcPr>
          <w:p w14:paraId="50267D70" w14:textId="77777777" w:rsidR="00BD230F" w:rsidRDefault="00BD230F">
            <w:pPr>
              <w:cnfStyle w:val="000000000000" w:firstRow="0" w:lastRow="0" w:firstColumn="0" w:lastColumn="0" w:oddVBand="0" w:evenVBand="0" w:oddHBand="0" w:evenHBand="0" w:firstRowFirstColumn="0" w:firstRowLastColumn="0" w:lastRowFirstColumn="0" w:lastRowLastColumn="0"/>
            </w:pPr>
            <w:r>
              <w:t>1 784 548</w:t>
            </w:r>
          </w:p>
        </w:tc>
      </w:tr>
      <w:tr w:rsidR="00BD230F" w14:paraId="135E57EB"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751EDAF9" w14:textId="77777777" w:rsidR="00BD230F" w:rsidRDefault="00BD230F">
            <w:r>
              <w:t>Stamp duty on vehicle transfers</w:t>
            </w:r>
          </w:p>
        </w:tc>
        <w:tc>
          <w:tcPr>
            <w:tcW w:w="1029" w:type="dxa"/>
          </w:tcPr>
          <w:p w14:paraId="3BC375C6" w14:textId="77777777" w:rsidR="00BD230F" w:rsidRDefault="00BD230F">
            <w:pPr>
              <w:cnfStyle w:val="000000000000" w:firstRow="0" w:lastRow="0" w:firstColumn="0" w:lastColumn="0" w:oddVBand="0" w:evenVBand="0" w:oddHBand="0" w:evenHBand="0" w:firstRowFirstColumn="0" w:firstRowLastColumn="0" w:lastRowFirstColumn="0" w:lastRowLastColumn="0"/>
            </w:pPr>
            <w:r>
              <w:t>850 435</w:t>
            </w:r>
          </w:p>
        </w:tc>
        <w:tc>
          <w:tcPr>
            <w:tcW w:w="1029" w:type="dxa"/>
          </w:tcPr>
          <w:p w14:paraId="5489F562" w14:textId="77777777" w:rsidR="00BD230F" w:rsidRDefault="00BD230F">
            <w:pPr>
              <w:cnfStyle w:val="000000000000" w:firstRow="0" w:lastRow="0" w:firstColumn="0" w:lastColumn="0" w:oddVBand="0" w:evenVBand="0" w:oddHBand="0" w:evenHBand="0" w:firstRowFirstColumn="0" w:firstRowLastColumn="0" w:lastRowFirstColumn="0" w:lastRowLastColumn="0"/>
            </w:pPr>
            <w:r>
              <w:t>932 576</w:t>
            </w:r>
          </w:p>
        </w:tc>
        <w:tc>
          <w:tcPr>
            <w:tcW w:w="1030" w:type="dxa"/>
          </w:tcPr>
          <w:p w14:paraId="4B97A33E" w14:textId="77777777" w:rsidR="00BD230F" w:rsidRDefault="00BD230F">
            <w:pPr>
              <w:cnfStyle w:val="000000000000" w:firstRow="0" w:lastRow="0" w:firstColumn="0" w:lastColumn="0" w:oddVBand="0" w:evenVBand="0" w:oddHBand="0" w:evenHBand="0" w:firstRowFirstColumn="0" w:firstRowLastColumn="0" w:lastRowFirstColumn="0" w:lastRowLastColumn="0"/>
            </w:pPr>
            <w:r>
              <w:t>895 465</w:t>
            </w:r>
          </w:p>
        </w:tc>
      </w:tr>
      <w:tr w:rsidR="00BD230F" w14:paraId="4AA4D068"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255F9668" w14:textId="77777777" w:rsidR="00BD230F" w:rsidRDefault="00BD230F">
            <w:r>
              <w:rPr>
                <w:b/>
              </w:rPr>
              <w:t>Franchise fees</w:t>
            </w:r>
          </w:p>
        </w:tc>
        <w:tc>
          <w:tcPr>
            <w:tcW w:w="1029" w:type="dxa"/>
          </w:tcPr>
          <w:p w14:paraId="5F19EAE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0056431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08589DA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49EDA8D"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2FDC0B9A" w14:textId="77777777" w:rsidR="00BD230F" w:rsidRDefault="00BD230F">
            <w:r>
              <w:t xml:space="preserve">Liquor </w:t>
            </w:r>
          </w:p>
        </w:tc>
        <w:tc>
          <w:tcPr>
            <w:tcW w:w="1029" w:type="dxa"/>
          </w:tcPr>
          <w:p w14:paraId="27B5D7B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0621F109" w14:textId="77777777" w:rsidR="00BD230F" w:rsidRDefault="00BD230F">
            <w:pPr>
              <w:cnfStyle w:val="000000000000" w:firstRow="0" w:lastRow="0" w:firstColumn="0" w:lastColumn="0" w:oddVBand="0" w:evenVBand="0" w:oddHBand="0" w:evenHBand="0" w:firstRowFirstColumn="0" w:firstRowLastColumn="0" w:lastRowFirstColumn="0" w:lastRowLastColumn="0"/>
            </w:pPr>
            <w:r>
              <w:t>4 584</w:t>
            </w:r>
          </w:p>
        </w:tc>
        <w:tc>
          <w:tcPr>
            <w:tcW w:w="1030" w:type="dxa"/>
          </w:tcPr>
          <w:p w14:paraId="5F28A06A" w14:textId="77777777" w:rsidR="00BD230F" w:rsidRDefault="00BD230F">
            <w:pPr>
              <w:cnfStyle w:val="000000000000" w:firstRow="0" w:lastRow="0" w:firstColumn="0" w:lastColumn="0" w:oddVBand="0" w:evenVBand="0" w:oddHBand="0" w:evenHBand="0" w:firstRowFirstColumn="0" w:firstRowLastColumn="0" w:lastRowFirstColumn="0" w:lastRowLastColumn="0"/>
            </w:pPr>
            <w:r>
              <w:t>22 065</w:t>
            </w:r>
          </w:p>
        </w:tc>
      </w:tr>
      <w:tr w:rsidR="00BD230F" w14:paraId="522709B8"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bottom w:val="single" w:sz="6" w:space="0" w:color="auto"/>
            </w:tcBorders>
          </w:tcPr>
          <w:p w14:paraId="4D33171B" w14:textId="77777777" w:rsidR="00BD230F" w:rsidRDefault="00BD230F">
            <w:r>
              <w:rPr>
                <w:b/>
              </w:rPr>
              <w:t>Other</w:t>
            </w:r>
          </w:p>
        </w:tc>
        <w:tc>
          <w:tcPr>
            <w:tcW w:w="1029" w:type="dxa"/>
            <w:tcBorders>
              <w:bottom w:val="single" w:sz="6" w:space="0" w:color="auto"/>
            </w:tcBorders>
          </w:tcPr>
          <w:p w14:paraId="3C0A5661" w14:textId="77777777" w:rsidR="00BD230F" w:rsidRPr="00330E2E" w:rsidRDefault="00BD230F">
            <w:pPr>
              <w:cnfStyle w:val="000000000000" w:firstRow="0" w:lastRow="0" w:firstColumn="0" w:lastColumn="0" w:oddVBand="0" w:evenVBand="0" w:oddHBand="0" w:evenHBand="0" w:firstRowFirstColumn="0" w:firstRowLastColumn="0" w:lastRowFirstColumn="0" w:lastRowLastColumn="0"/>
              <w:rPr>
                <w:bCs/>
              </w:rPr>
            </w:pPr>
            <w:r w:rsidRPr="00330E2E">
              <w:rPr>
                <w:bCs/>
              </w:rPr>
              <w:t>101 666</w:t>
            </w:r>
          </w:p>
        </w:tc>
        <w:tc>
          <w:tcPr>
            <w:tcW w:w="1029" w:type="dxa"/>
            <w:tcBorders>
              <w:bottom w:val="single" w:sz="6" w:space="0" w:color="auto"/>
            </w:tcBorders>
          </w:tcPr>
          <w:p w14:paraId="73A08C78" w14:textId="77777777" w:rsidR="00BD230F" w:rsidRPr="00330E2E" w:rsidRDefault="00BD230F">
            <w:pPr>
              <w:cnfStyle w:val="000000000000" w:firstRow="0" w:lastRow="0" w:firstColumn="0" w:lastColumn="0" w:oddVBand="0" w:evenVBand="0" w:oddHBand="0" w:evenHBand="0" w:firstRowFirstColumn="0" w:firstRowLastColumn="0" w:lastRowFirstColumn="0" w:lastRowLastColumn="0"/>
              <w:rPr>
                <w:bCs/>
              </w:rPr>
            </w:pPr>
            <w:r w:rsidRPr="00330E2E">
              <w:rPr>
                <w:bCs/>
              </w:rPr>
              <w:t>178 242</w:t>
            </w:r>
          </w:p>
        </w:tc>
        <w:tc>
          <w:tcPr>
            <w:tcW w:w="1030" w:type="dxa"/>
            <w:tcBorders>
              <w:bottom w:val="single" w:sz="6" w:space="0" w:color="auto"/>
            </w:tcBorders>
          </w:tcPr>
          <w:p w14:paraId="7139D180" w14:textId="77777777" w:rsidR="00BD230F" w:rsidRPr="00330E2E" w:rsidRDefault="00BD230F">
            <w:pPr>
              <w:cnfStyle w:val="000000000000" w:firstRow="0" w:lastRow="0" w:firstColumn="0" w:lastColumn="0" w:oddVBand="0" w:evenVBand="0" w:oddHBand="0" w:evenHBand="0" w:firstRowFirstColumn="0" w:firstRowLastColumn="0" w:lastRowFirstColumn="0" w:lastRowLastColumn="0"/>
              <w:rPr>
                <w:bCs/>
              </w:rPr>
            </w:pPr>
            <w:r w:rsidRPr="00330E2E">
              <w:rPr>
                <w:bCs/>
              </w:rPr>
              <w:t>20 841</w:t>
            </w:r>
          </w:p>
        </w:tc>
      </w:tr>
      <w:tr w:rsidR="00BD230F" w14:paraId="5302FF78"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tcBorders>
          </w:tcPr>
          <w:p w14:paraId="3EACB92D" w14:textId="77777777" w:rsidR="00BD230F" w:rsidRDefault="00BD230F">
            <w:r>
              <w:rPr>
                <w:b/>
              </w:rPr>
              <w:t>Total taxation</w:t>
            </w:r>
          </w:p>
        </w:tc>
        <w:tc>
          <w:tcPr>
            <w:tcW w:w="1029" w:type="dxa"/>
            <w:tcBorders>
              <w:top w:val="single" w:sz="6" w:space="0" w:color="auto"/>
            </w:tcBorders>
          </w:tcPr>
          <w:p w14:paraId="0348CB5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19 734 023</w:t>
            </w:r>
          </w:p>
        </w:tc>
        <w:tc>
          <w:tcPr>
            <w:tcW w:w="1029" w:type="dxa"/>
            <w:tcBorders>
              <w:top w:val="single" w:sz="6" w:space="0" w:color="auto"/>
            </w:tcBorders>
          </w:tcPr>
          <w:p w14:paraId="1AAC9F5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23 061 182</w:t>
            </w:r>
          </w:p>
        </w:tc>
        <w:tc>
          <w:tcPr>
            <w:tcW w:w="1030" w:type="dxa"/>
            <w:tcBorders>
              <w:top w:val="single" w:sz="6" w:space="0" w:color="auto"/>
            </w:tcBorders>
          </w:tcPr>
          <w:p w14:paraId="6B69C04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23 642 942</w:t>
            </w:r>
          </w:p>
        </w:tc>
      </w:tr>
      <w:tr w:rsidR="00BD230F" w14:paraId="1075C9AF"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350F931C" w14:textId="77777777" w:rsidR="00BD230F" w:rsidRDefault="00BD230F">
            <w:r>
              <w:rPr>
                <w:b/>
              </w:rPr>
              <w:t>Fines and regulatory fees</w:t>
            </w:r>
          </w:p>
        </w:tc>
        <w:tc>
          <w:tcPr>
            <w:tcW w:w="1029" w:type="dxa"/>
          </w:tcPr>
          <w:p w14:paraId="318B5DF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4AA0501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032DD5F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F5F925F"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1C70277" w14:textId="77777777" w:rsidR="00BD230F" w:rsidRDefault="00BD230F">
            <w:r>
              <w:t>Fines</w:t>
            </w:r>
          </w:p>
        </w:tc>
        <w:tc>
          <w:tcPr>
            <w:tcW w:w="1029" w:type="dxa"/>
          </w:tcPr>
          <w:p w14:paraId="1AB64914" w14:textId="77777777" w:rsidR="00BD230F" w:rsidRDefault="00BD230F">
            <w:pPr>
              <w:cnfStyle w:val="000000000000" w:firstRow="0" w:lastRow="0" w:firstColumn="0" w:lastColumn="0" w:oddVBand="0" w:evenVBand="0" w:oddHBand="0" w:evenHBand="0" w:firstRowFirstColumn="0" w:firstRowLastColumn="0" w:lastRowFirstColumn="0" w:lastRowLastColumn="0"/>
            </w:pPr>
            <w:r>
              <w:t>401 499</w:t>
            </w:r>
          </w:p>
        </w:tc>
        <w:tc>
          <w:tcPr>
            <w:tcW w:w="1029" w:type="dxa"/>
          </w:tcPr>
          <w:p w14:paraId="5E1E406E" w14:textId="77777777" w:rsidR="00BD230F" w:rsidRDefault="00BD230F">
            <w:pPr>
              <w:cnfStyle w:val="000000000000" w:firstRow="0" w:lastRow="0" w:firstColumn="0" w:lastColumn="0" w:oddVBand="0" w:evenVBand="0" w:oddHBand="0" w:evenHBand="0" w:firstRowFirstColumn="0" w:firstRowLastColumn="0" w:lastRowFirstColumn="0" w:lastRowLastColumn="0"/>
            </w:pPr>
            <w:r>
              <w:t>297 917</w:t>
            </w:r>
          </w:p>
        </w:tc>
        <w:tc>
          <w:tcPr>
            <w:tcW w:w="1030" w:type="dxa"/>
          </w:tcPr>
          <w:p w14:paraId="499AB6B1" w14:textId="77777777" w:rsidR="00BD230F" w:rsidRDefault="00BD230F">
            <w:pPr>
              <w:cnfStyle w:val="000000000000" w:firstRow="0" w:lastRow="0" w:firstColumn="0" w:lastColumn="0" w:oddVBand="0" w:evenVBand="0" w:oddHBand="0" w:evenHBand="0" w:firstRowFirstColumn="0" w:firstRowLastColumn="0" w:lastRowFirstColumn="0" w:lastRowLastColumn="0"/>
            </w:pPr>
            <w:r>
              <w:t>318 404</w:t>
            </w:r>
          </w:p>
        </w:tc>
      </w:tr>
      <w:tr w:rsidR="00BD230F" w14:paraId="35B8BD13"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bottom w:val="single" w:sz="6" w:space="0" w:color="auto"/>
            </w:tcBorders>
          </w:tcPr>
          <w:p w14:paraId="207F19D6" w14:textId="77777777" w:rsidR="00BD230F" w:rsidRDefault="00BD230F">
            <w:r>
              <w:t>Regulatory fees</w:t>
            </w:r>
          </w:p>
        </w:tc>
        <w:tc>
          <w:tcPr>
            <w:tcW w:w="1029" w:type="dxa"/>
            <w:tcBorders>
              <w:bottom w:val="single" w:sz="6" w:space="0" w:color="auto"/>
            </w:tcBorders>
          </w:tcPr>
          <w:p w14:paraId="470ED99E" w14:textId="77777777" w:rsidR="00BD230F" w:rsidRDefault="00BD230F">
            <w:pPr>
              <w:cnfStyle w:val="000000000000" w:firstRow="0" w:lastRow="0" w:firstColumn="0" w:lastColumn="0" w:oddVBand="0" w:evenVBand="0" w:oddHBand="0" w:evenHBand="0" w:firstRowFirstColumn="0" w:firstRowLastColumn="0" w:lastRowFirstColumn="0" w:lastRowLastColumn="0"/>
            </w:pPr>
            <w:r>
              <w:t>678 774</w:t>
            </w:r>
          </w:p>
        </w:tc>
        <w:tc>
          <w:tcPr>
            <w:tcW w:w="1029" w:type="dxa"/>
            <w:tcBorders>
              <w:bottom w:val="single" w:sz="6" w:space="0" w:color="auto"/>
            </w:tcBorders>
          </w:tcPr>
          <w:p w14:paraId="1FBF690D" w14:textId="77777777" w:rsidR="00BD230F" w:rsidRDefault="00BD230F">
            <w:pPr>
              <w:cnfStyle w:val="000000000000" w:firstRow="0" w:lastRow="0" w:firstColumn="0" w:lastColumn="0" w:oddVBand="0" w:evenVBand="0" w:oddHBand="0" w:evenHBand="0" w:firstRowFirstColumn="0" w:firstRowLastColumn="0" w:lastRowFirstColumn="0" w:lastRowLastColumn="0"/>
            </w:pPr>
            <w:r>
              <w:t>547 300</w:t>
            </w:r>
          </w:p>
        </w:tc>
        <w:tc>
          <w:tcPr>
            <w:tcW w:w="1030" w:type="dxa"/>
            <w:tcBorders>
              <w:bottom w:val="single" w:sz="6" w:space="0" w:color="auto"/>
            </w:tcBorders>
          </w:tcPr>
          <w:p w14:paraId="0D2DEBB8" w14:textId="77777777" w:rsidR="00BD230F" w:rsidRDefault="00BD230F">
            <w:pPr>
              <w:cnfStyle w:val="000000000000" w:firstRow="0" w:lastRow="0" w:firstColumn="0" w:lastColumn="0" w:oddVBand="0" w:evenVBand="0" w:oddHBand="0" w:evenHBand="0" w:firstRowFirstColumn="0" w:firstRowLastColumn="0" w:lastRowFirstColumn="0" w:lastRowLastColumn="0"/>
            </w:pPr>
            <w:r>
              <w:t>574 374</w:t>
            </w:r>
          </w:p>
        </w:tc>
      </w:tr>
      <w:tr w:rsidR="00BD230F" w14:paraId="09121344"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tcBorders>
          </w:tcPr>
          <w:p w14:paraId="0B3A4378" w14:textId="77777777" w:rsidR="00BD230F" w:rsidRDefault="00BD230F">
            <w:r>
              <w:rPr>
                <w:b/>
              </w:rPr>
              <w:t>Total fines and regulatory fees</w:t>
            </w:r>
          </w:p>
        </w:tc>
        <w:tc>
          <w:tcPr>
            <w:tcW w:w="1029" w:type="dxa"/>
            <w:tcBorders>
              <w:top w:val="single" w:sz="6" w:space="0" w:color="auto"/>
            </w:tcBorders>
          </w:tcPr>
          <w:p w14:paraId="553B039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1 080 273</w:t>
            </w:r>
          </w:p>
        </w:tc>
        <w:tc>
          <w:tcPr>
            <w:tcW w:w="1029" w:type="dxa"/>
            <w:tcBorders>
              <w:top w:val="single" w:sz="6" w:space="0" w:color="auto"/>
            </w:tcBorders>
          </w:tcPr>
          <w:p w14:paraId="5405D67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845 217</w:t>
            </w:r>
          </w:p>
        </w:tc>
        <w:tc>
          <w:tcPr>
            <w:tcW w:w="1030" w:type="dxa"/>
            <w:tcBorders>
              <w:top w:val="single" w:sz="6" w:space="0" w:color="auto"/>
            </w:tcBorders>
          </w:tcPr>
          <w:p w14:paraId="7F01F49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892 779</w:t>
            </w:r>
          </w:p>
        </w:tc>
      </w:tr>
      <w:tr w:rsidR="00BD230F" w14:paraId="0234DDA9"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579BE4B" w14:textId="77777777" w:rsidR="00BD230F" w:rsidRDefault="00BD230F">
            <w:r>
              <w:rPr>
                <w:b/>
              </w:rPr>
              <w:t>Grants received</w:t>
            </w:r>
          </w:p>
        </w:tc>
        <w:tc>
          <w:tcPr>
            <w:tcW w:w="1029" w:type="dxa"/>
          </w:tcPr>
          <w:p w14:paraId="7A860BA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0378E4C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4FEE40B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88C34F3"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1284C93" w14:textId="77777777" w:rsidR="00BD230F" w:rsidRDefault="00BD230F">
            <w:r>
              <w:t>Department of Education and Training</w:t>
            </w:r>
          </w:p>
        </w:tc>
        <w:tc>
          <w:tcPr>
            <w:tcW w:w="1029" w:type="dxa"/>
          </w:tcPr>
          <w:p w14:paraId="420E7560" w14:textId="77777777" w:rsidR="00BD230F" w:rsidRDefault="00BD230F">
            <w:pPr>
              <w:cnfStyle w:val="000000000000" w:firstRow="0" w:lastRow="0" w:firstColumn="0" w:lastColumn="0" w:oddVBand="0" w:evenVBand="0" w:oddHBand="0" w:evenHBand="0" w:firstRowFirstColumn="0" w:firstRowLastColumn="0" w:lastRowFirstColumn="0" w:lastRowLastColumn="0"/>
            </w:pPr>
            <w:r>
              <w:t>7 500</w:t>
            </w:r>
          </w:p>
        </w:tc>
        <w:tc>
          <w:tcPr>
            <w:tcW w:w="1029" w:type="dxa"/>
          </w:tcPr>
          <w:p w14:paraId="3FB9C9C7" w14:textId="77777777" w:rsidR="00BD230F" w:rsidRDefault="00BD230F">
            <w:pPr>
              <w:cnfStyle w:val="000000000000" w:firstRow="0" w:lastRow="0" w:firstColumn="0" w:lastColumn="0" w:oddVBand="0" w:evenVBand="0" w:oddHBand="0" w:evenHBand="0" w:firstRowFirstColumn="0" w:firstRowLastColumn="0" w:lastRowFirstColumn="0" w:lastRowLastColumn="0"/>
            </w:pPr>
            <w:r>
              <w:t>14 863</w:t>
            </w:r>
          </w:p>
        </w:tc>
        <w:tc>
          <w:tcPr>
            <w:tcW w:w="1030" w:type="dxa"/>
          </w:tcPr>
          <w:p w14:paraId="557EB254" w14:textId="77777777" w:rsidR="00BD230F" w:rsidRDefault="00BD230F">
            <w:pPr>
              <w:cnfStyle w:val="000000000000" w:firstRow="0" w:lastRow="0" w:firstColumn="0" w:lastColumn="0" w:oddVBand="0" w:evenVBand="0" w:oddHBand="0" w:evenHBand="0" w:firstRowFirstColumn="0" w:firstRowLastColumn="0" w:lastRowFirstColumn="0" w:lastRowLastColumn="0"/>
            </w:pPr>
            <w:r>
              <w:t>6 832</w:t>
            </w:r>
          </w:p>
        </w:tc>
      </w:tr>
      <w:tr w:rsidR="00BD230F" w14:paraId="4860473D"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35D858D2" w14:textId="77777777" w:rsidR="00BD230F" w:rsidRDefault="00BD230F">
            <w:r>
              <w:t xml:space="preserve">Department of Environment, Land, Water and Planning </w:t>
            </w:r>
          </w:p>
        </w:tc>
        <w:tc>
          <w:tcPr>
            <w:tcW w:w="1029" w:type="dxa"/>
          </w:tcPr>
          <w:p w14:paraId="47D44495" w14:textId="77777777" w:rsidR="00BD230F" w:rsidRDefault="00BD230F">
            <w:pPr>
              <w:cnfStyle w:val="000000000000" w:firstRow="0" w:lastRow="0" w:firstColumn="0" w:lastColumn="0" w:oddVBand="0" w:evenVBand="0" w:oddHBand="0" w:evenHBand="0" w:firstRowFirstColumn="0" w:firstRowLastColumn="0" w:lastRowFirstColumn="0" w:lastRowLastColumn="0"/>
            </w:pPr>
            <w:r>
              <w:t>211</w:t>
            </w:r>
          </w:p>
        </w:tc>
        <w:tc>
          <w:tcPr>
            <w:tcW w:w="1029" w:type="dxa"/>
          </w:tcPr>
          <w:p w14:paraId="3557EF3B" w14:textId="77777777" w:rsidR="00BD230F" w:rsidRDefault="00BD230F">
            <w:pPr>
              <w:cnfStyle w:val="000000000000" w:firstRow="0" w:lastRow="0" w:firstColumn="0" w:lastColumn="0" w:oddVBand="0" w:evenVBand="0" w:oddHBand="0" w:evenHBand="0" w:firstRowFirstColumn="0" w:firstRowLastColumn="0" w:lastRowFirstColumn="0" w:lastRowLastColumn="0"/>
            </w:pPr>
            <w:r>
              <w:t>221</w:t>
            </w:r>
          </w:p>
        </w:tc>
        <w:tc>
          <w:tcPr>
            <w:tcW w:w="1030" w:type="dxa"/>
          </w:tcPr>
          <w:p w14:paraId="098181E1" w14:textId="77777777" w:rsidR="00BD230F" w:rsidRDefault="00BD230F">
            <w:pPr>
              <w:cnfStyle w:val="000000000000" w:firstRow="0" w:lastRow="0" w:firstColumn="0" w:lastColumn="0" w:oddVBand="0" w:evenVBand="0" w:oddHBand="0" w:evenHBand="0" w:firstRowFirstColumn="0" w:firstRowLastColumn="0" w:lastRowFirstColumn="0" w:lastRowLastColumn="0"/>
            </w:pPr>
            <w:r>
              <w:t>453</w:t>
            </w:r>
          </w:p>
        </w:tc>
      </w:tr>
      <w:tr w:rsidR="00BD230F" w14:paraId="72B7CE23"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3099D956" w14:textId="77777777" w:rsidR="00BD230F" w:rsidRDefault="00BD230F">
            <w:r>
              <w:t xml:space="preserve">Department of Families, Fairness and Housing </w:t>
            </w:r>
            <w:r>
              <w:rPr>
                <w:vertAlign w:val="superscript"/>
              </w:rPr>
              <w:t>(a) (b)</w:t>
            </w:r>
          </w:p>
        </w:tc>
        <w:tc>
          <w:tcPr>
            <w:tcW w:w="1029" w:type="dxa"/>
          </w:tcPr>
          <w:p w14:paraId="19337A7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66EE8A09" w14:textId="77777777" w:rsidR="00BD230F" w:rsidRDefault="00BD230F">
            <w:pPr>
              <w:cnfStyle w:val="000000000000" w:firstRow="0" w:lastRow="0" w:firstColumn="0" w:lastColumn="0" w:oddVBand="0" w:evenVBand="0" w:oddHBand="0" w:evenHBand="0" w:firstRowFirstColumn="0" w:firstRowLastColumn="0" w:lastRowFirstColumn="0" w:lastRowLastColumn="0"/>
            </w:pPr>
            <w:r>
              <w:t>24 657</w:t>
            </w:r>
          </w:p>
        </w:tc>
        <w:tc>
          <w:tcPr>
            <w:tcW w:w="1030" w:type="dxa"/>
          </w:tcPr>
          <w:p w14:paraId="683274C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4B99951"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06C039D" w14:textId="77777777" w:rsidR="00BD230F" w:rsidRDefault="00BD230F">
            <w:r>
              <w:t xml:space="preserve">Department of Health </w:t>
            </w:r>
            <w:r>
              <w:rPr>
                <w:vertAlign w:val="superscript"/>
              </w:rPr>
              <w:t>(a)</w:t>
            </w:r>
          </w:p>
        </w:tc>
        <w:tc>
          <w:tcPr>
            <w:tcW w:w="1029" w:type="dxa"/>
          </w:tcPr>
          <w:p w14:paraId="1AD34AEB" w14:textId="77777777" w:rsidR="00BD230F" w:rsidRDefault="00BD230F">
            <w:pPr>
              <w:cnfStyle w:val="000000000000" w:firstRow="0" w:lastRow="0" w:firstColumn="0" w:lastColumn="0" w:oddVBand="0" w:evenVBand="0" w:oddHBand="0" w:evenHBand="0" w:firstRowFirstColumn="0" w:firstRowLastColumn="0" w:lastRowFirstColumn="0" w:lastRowLastColumn="0"/>
            </w:pPr>
            <w:r>
              <w:t>93 448</w:t>
            </w:r>
          </w:p>
        </w:tc>
        <w:tc>
          <w:tcPr>
            <w:tcW w:w="1029" w:type="dxa"/>
          </w:tcPr>
          <w:p w14:paraId="36EDEBA5" w14:textId="77777777" w:rsidR="00BD230F" w:rsidRDefault="00BD230F">
            <w:pPr>
              <w:cnfStyle w:val="000000000000" w:firstRow="0" w:lastRow="0" w:firstColumn="0" w:lastColumn="0" w:oddVBand="0" w:evenVBand="0" w:oddHBand="0" w:evenHBand="0" w:firstRowFirstColumn="0" w:firstRowLastColumn="0" w:lastRowFirstColumn="0" w:lastRowLastColumn="0"/>
            </w:pPr>
            <w:r>
              <w:t>93 108</w:t>
            </w:r>
          </w:p>
        </w:tc>
        <w:tc>
          <w:tcPr>
            <w:tcW w:w="1030" w:type="dxa"/>
          </w:tcPr>
          <w:p w14:paraId="6075DD59" w14:textId="77777777" w:rsidR="00BD230F" w:rsidRDefault="00BD230F">
            <w:pPr>
              <w:cnfStyle w:val="000000000000" w:firstRow="0" w:lastRow="0" w:firstColumn="0" w:lastColumn="0" w:oddVBand="0" w:evenVBand="0" w:oddHBand="0" w:evenHBand="0" w:firstRowFirstColumn="0" w:firstRowLastColumn="0" w:lastRowFirstColumn="0" w:lastRowLastColumn="0"/>
            </w:pPr>
            <w:r>
              <w:t>133 150</w:t>
            </w:r>
          </w:p>
        </w:tc>
      </w:tr>
      <w:tr w:rsidR="00BD230F" w14:paraId="49E06562"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7F3B872C" w14:textId="77777777" w:rsidR="00BD230F" w:rsidRDefault="00BD230F">
            <w:r>
              <w:t>Department of Jobs, Precincts and Regions</w:t>
            </w:r>
          </w:p>
        </w:tc>
        <w:tc>
          <w:tcPr>
            <w:tcW w:w="1029" w:type="dxa"/>
          </w:tcPr>
          <w:p w14:paraId="29BD9F84" w14:textId="77777777" w:rsidR="00BD230F" w:rsidRDefault="00BD230F">
            <w:pPr>
              <w:cnfStyle w:val="000000000000" w:firstRow="0" w:lastRow="0" w:firstColumn="0" w:lastColumn="0" w:oddVBand="0" w:evenVBand="0" w:oddHBand="0" w:evenHBand="0" w:firstRowFirstColumn="0" w:firstRowLastColumn="0" w:lastRowFirstColumn="0" w:lastRowLastColumn="0"/>
            </w:pPr>
            <w:r>
              <w:t>40</w:t>
            </w:r>
          </w:p>
        </w:tc>
        <w:tc>
          <w:tcPr>
            <w:tcW w:w="1029" w:type="dxa"/>
          </w:tcPr>
          <w:p w14:paraId="6A9D6098" w14:textId="77777777" w:rsidR="00BD230F" w:rsidRDefault="00BD230F">
            <w:pPr>
              <w:cnfStyle w:val="000000000000" w:firstRow="0" w:lastRow="0" w:firstColumn="0" w:lastColumn="0" w:oddVBand="0" w:evenVBand="0" w:oddHBand="0" w:evenHBand="0" w:firstRowFirstColumn="0" w:firstRowLastColumn="0" w:lastRowFirstColumn="0" w:lastRowLastColumn="0"/>
            </w:pPr>
            <w:r>
              <w:t>5 143</w:t>
            </w:r>
          </w:p>
        </w:tc>
        <w:tc>
          <w:tcPr>
            <w:tcW w:w="1030" w:type="dxa"/>
          </w:tcPr>
          <w:p w14:paraId="328F98A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806435E"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09E4036" w14:textId="77777777" w:rsidR="00BD230F" w:rsidRDefault="00BD230F">
            <w:r>
              <w:t>Department of Justice and Community Safety</w:t>
            </w:r>
          </w:p>
        </w:tc>
        <w:tc>
          <w:tcPr>
            <w:tcW w:w="1029" w:type="dxa"/>
          </w:tcPr>
          <w:p w14:paraId="121228C5" w14:textId="77777777" w:rsidR="00BD230F" w:rsidRDefault="00BD230F">
            <w:pPr>
              <w:cnfStyle w:val="000000000000" w:firstRow="0" w:lastRow="0" w:firstColumn="0" w:lastColumn="0" w:oddVBand="0" w:evenVBand="0" w:oddHBand="0" w:evenHBand="0" w:firstRowFirstColumn="0" w:firstRowLastColumn="0" w:lastRowFirstColumn="0" w:lastRowLastColumn="0"/>
            </w:pPr>
            <w:r>
              <w:t>582</w:t>
            </w:r>
          </w:p>
        </w:tc>
        <w:tc>
          <w:tcPr>
            <w:tcW w:w="1029" w:type="dxa"/>
          </w:tcPr>
          <w:p w14:paraId="5DB2B62D" w14:textId="77777777" w:rsidR="00BD230F" w:rsidRDefault="00BD230F">
            <w:pPr>
              <w:cnfStyle w:val="000000000000" w:firstRow="0" w:lastRow="0" w:firstColumn="0" w:lastColumn="0" w:oddVBand="0" w:evenVBand="0" w:oddHBand="0" w:evenHBand="0" w:firstRowFirstColumn="0" w:firstRowLastColumn="0" w:lastRowFirstColumn="0" w:lastRowLastColumn="0"/>
            </w:pPr>
            <w:r>
              <w:t>825</w:t>
            </w:r>
          </w:p>
        </w:tc>
        <w:tc>
          <w:tcPr>
            <w:tcW w:w="1030" w:type="dxa"/>
          </w:tcPr>
          <w:p w14:paraId="2C03C76C" w14:textId="77777777" w:rsidR="00BD230F" w:rsidRDefault="00BD230F">
            <w:pPr>
              <w:cnfStyle w:val="000000000000" w:firstRow="0" w:lastRow="0" w:firstColumn="0" w:lastColumn="0" w:oddVBand="0" w:evenVBand="0" w:oddHBand="0" w:evenHBand="0" w:firstRowFirstColumn="0" w:firstRowLastColumn="0" w:lastRowFirstColumn="0" w:lastRowLastColumn="0"/>
            </w:pPr>
            <w:r>
              <w:t>382</w:t>
            </w:r>
          </w:p>
        </w:tc>
      </w:tr>
      <w:tr w:rsidR="00BD230F" w14:paraId="77CE5653"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3532B6B" w14:textId="77777777" w:rsidR="00BD230F" w:rsidRDefault="00BD230F">
            <w:r>
              <w:t xml:space="preserve">Department of Premier and Cabinet </w:t>
            </w:r>
            <w:r>
              <w:rPr>
                <w:vertAlign w:val="superscript"/>
              </w:rPr>
              <w:t>(b)</w:t>
            </w:r>
          </w:p>
        </w:tc>
        <w:tc>
          <w:tcPr>
            <w:tcW w:w="1029" w:type="dxa"/>
          </w:tcPr>
          <w:p w14:paraId="78B5592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602ADAC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6716FBFF" w14:textId="77777777" w:rsidR="00BD230F" w:rsidRDefault="00BD230F">
            <w:pPr>
              <w:cnfStyle w:val="000000000000" w:firstRow="0" w:lastRow="0" w:firstColumn="0" w:lastColumn="0" w:oddVBand="0" w:evenVBand="0" w:oddHBand="0" w:evenHBand="0" w:firstRowFirstColumn="0" w:firstRowLastColumn="0" w:lastRowFirstColumn="0" w:lastRowLastColumn="0"/>
            </w:pPr>
            <w:r>
              <w:t>11 618</w:t>
            </w:r>
          </w:p>
        </w:tc>
      </w:tr>
      <w:tr w:rsidR="00BD230F" w14:paraId="21F8579F"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1D2B58C" w14:textId="77777777" w:rsidR="00BD230F" w:rsidRDefault="00BD230F">
            <w:r>
              <w:t>Department of Transport</w:t>
            </w:r>
          </w:p>
        </w:tc>
        <w:tc>
          <w:tcPr>
            <w:tcW w:w="1029" w:type="dxa"/>
          </w:tcPr>
          <w:p w14:paraId="4B8B9E64" w14:textId="77777777" w:rsidR="00BD230F" w:rsidRDefault="00BD230F">
            <w:pPr>
              <w:cnfStyle w:val="000000000000" w:firstRow="0" w:lastRow="0" w:firstColumn="0" w:lastColumn="0" w:oddVBand="0" w:evenVBand="0" w:oddHBand="0" w:evenHBand="0" w:firstRowFirstColumn="0" w:firstRowLastColumn="0" w:lastRowFirstColumn="0" w:lastRowLastColumn="0"/>
            </w:pPr>
            <w:r>
              <w:t>730</w:t>
            </w:r>
          </w:p>
        </w:tc>
        <w:tc>
          <w:tcPr>
            <w:tcW w:w="1029" w:type="dxa"/>
          </w:tcPr>
          <w:p w14:paraId="464836B3" w14:textId="77777777" w:rsidR="00BD230F" w:rsidRDefault="00BD230F">
            <w:pPr>
              <w:cnfStyle w:val="000000000000" w:firstRow="0" w:lastRow="0" w:firstColumn="0" w:lastColumn="0" w:oddVBand="0" w:evenVBand="0" w:oddHBand="0" w:evenHBand="0" w:firstRowFirstColumn="0" w:firstRowLastColumn="0" w:lastRowFirstColumn="0" w:lastRowLastColumn="0"/>
            </w:pPr>
            <w:r>
              <w:t>37 774</w:t>
            </w:r>
          </w:p>
        </w:tc>
        <w:tc>
          <w:tcPr>
            <w:tcW w:w="1030" w:type="dxa"/>
          </w:tcPr>
          <w:p w14:paraId="5B6738BB" w14:textId="77777777" w:rsidR="00BD230F" w:rsidRDefault="00BD230F">
            <w:pPr>
              <w:cnfStyle w:val="000000000000" w:firstRow="0" w:lastRow="0" w:firstColumn="0" w:lastColumn="0" w:oddVBand="0" w:evenVBand="0" w:oddHBand="0" w:evenHBand="0" w:firstRowFirstColumn="0" w:firstRowLastColumn="0" w:lastRowFirstColumn="0" w:lastRowLastColumn="0"/>
            </w:pPr>
            <w:r>
              <w:t>32 678</w:t>
            </w:r>
          </w:p>
        </w:tc>
      </w:tr>
      <w:tr w:rsidR="00BD230F" w14:paraId="7976128B"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F4621A3" w14:textId="77777777" w:rsidR="00BD230F" w:rsidRDefault="00BD230F">
            <w:r>
              <w:t xml:space="preserve">Department of Treasury and Finance </w:t>
            </w:r>
          </w:p>
        </w:tc>
        <w:tc>
          <w:tcPr>
            <w:tcW w:w="1029" w:type="dxa"/>
          </w:tcPr>
          <w:p w14:paraId="508550DE" w14:textId="77777777" w:rsidR="00BD230F" w:rsidRDefault="00BD230F">
            <w:pPr>
              <w:cnfStyle w:val="000000000000" w:firstRow="0" w:lastRow="0" w:firstColumn="0" w:lastColumn="0" w:oddVBand="0" w:evenVBand="0" w:oddHBand="0" w:evenHBand="0" w:firstRowFirstColumn="0" w:firstRowLastColumn="0" w:lastRowFirstColumn="0" w:lastRowLastColumn="0"/>
            </w:pPr>
            <w:r>
              <w:t>19 494 915</w:t>
            </w:r>
          </w:p>
        </w:tc>
        <w:tc>
          <w:tcPr>
            <w:tcW w:w="1029" w:type="dxa"/>
          </w:tcPr>
          <w:p w14:paraId="257C28A5" w14:textId="77777777" w:rsidR="00BD230F" w:rsidRDefault="00BD230F">
            <w:pPr>
              <w:cnfStyle w:val="000000000000" w:firstRow="0" w:lastRow="0" w:firstColumn="0" w:lastColumn="0" w:oddVBand="0" w:evenVBand="0" w:oddHBand="0" w:evenHBand="0" w:firstRowFirstColumn="0" w:firstRowLastColumn="0" w:lastRowFirstColumn="0" w:lastRowLastColumn="0"/>
            </w:pPr>
            <w:r>
              <w:t>21 546 255</w:t>
            </w:r>
          </w:p>
        </w:tc>
        <w:tc>
          <w:tcPr>
            <w:tcW w:w="1030" w:type="dxa"/>
          </w:tcPr>
          <w:p w14:paraId="27300D2C" w14:textId="77777777" w:rsidR="00BD230F" w:rsidRDefault="00BD230F">
            <w:pPr>
              <w:cnfStyle w:val="000000000000" w:firstRow="0" w:lastRow="0" w:firstColumn="0" w:lastColumn="0" w:oddVBand="0" w:evenVBand="0" w:oddHBand="0" w:evenHBand="0" w:firstRowFirstColumn="0" w:firstRowLastColumn="0" w:lastRowFirstColumn="0" w:lastRowLastColumn="0"/>
            </w:pPr>
            <w:r>
              <w:t>21 062 662</w:t>
            </w:r>
          </w:p>
        </w:tc>
      </w:tr>
      <w:tr w:rsidR="00BD230F" w14:paraId="2AD040CE"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1B25C3A" w14:textId="77777777" w:rsidR="00BD230F" w:rsidRDefault="00BD230F">
            <w:r>
              <w:t>Parliament</w:t>
            </w:r>
          </w:p>
        </w:tc>
        <w:tc>
          <w:tcPr>
            <w:tcW w:w="1029" w:type="dxa"/>
          </w:tcPr>
          <w:p w14:paraId="7288EF1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0A4A27C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59E46A56" w14:textId="77777777" w:rsidR="00BD230F" w:rsidRDefault="00BD230F">
            <w:pPr>
              <w:cnfStyle w:val="000000000000" w:firstRow="0" w:lastRow="0" w:firstColumn="0" w:lastColumn="0" w:oddVBand="0" w:evenVBand="0" w:oddHBand="0" w:evenHBand="0" w:firstRowFirstColumn="0" w:firstRowLastColumn="0" w:lastRowFirstColumn="0" w:lastRowLastColumn="0"/>
            </w:pPr>
            <w:r>
              <w:t>285</w:t>
            </w:r>
          </w:p>
        </w:tc>
      </w:tr>
      <w:tr w:rsidR="00BD230F" w14:paraId="24EFCA4C"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tcBorders>
          </w:tcPr>
          <w:p w14:paraId="1252F754" w14:textId="77777777" w:rsidR="00BD230F" w:rsidRDefault="00BD230F">
            <w:r>
              <w:rPr>
                <w:b/>
              </w:rPr>
              <w:t>Total grants received</w:t>
            </w:r>
            <w:r>
              <w:rPr>
                <w:b/>
                <w:vertAlign w:val="superscript"/>
              </w:rPr>
              <w:t xml:space="preserve"> </w:t>
            </w:r>
          </w:p>
        </w:tc>
        <w:tc>
          <w:tcPr>
            <w:tcW w:w="1029" w:type="dxa"/>
            <w:tcBorders>
              <w:top w:val="single" w:sz="6" w:space="0" w:color="auto"/>
            </w:tcBorders>
          </w:tcPr>
          <w:p w14:paraId="13E718D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19 597 427</w:t>
            </w:r>
          </w:p>
        </w:tc>
        <w:tc>
          <w:tcPr>
            <w:tcW w:w="1029" w:type="dxa"/>
            <w:tcBorders>
              <w:top w:val="single" w:sz="6" w:space="0" w:color="auto"/>
            </w:tcBorders>
          </w:tcPr>
          <w:p w14:paraId="23B113A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21 722 845</w:t>
            </w:r>
          </w:p>
        </w:tc>
        <w:tc>
          <w:tcPr>
            <w:tcW w:w="1030" w:type="dxa"/>
            <w:tcBorders>
              <w:top w:val="single" w:sz="6" w:space="0" w:color="auto"/>
            </w:tcBorders>
          </w:tcPr>
          <w:p w14:paraId="5B4C9B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21 248 060</w:t>
            </w:r>
          </w:p>
        </w:tc>
      </w:tr>
      <w:tr w:rsidR="00BD230F" w14:paraId="15031898"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E3084DA" w14:textId="77777777" w:rsidR="00BD230F" w:rsidRDefault="00BD230F">
            <w:r>
              <w:rPr>
                <w:b/>
              </w:rPr>
              <w:t>Sales of goods and services</w:t>
            </w:r>
          </w:p>
        </w:tc>
        <w:tc>
          <w:tcPr>
            <w:tcW w:w="1029" w:type="dxa"/>
          </w:tcPr>
          <w:p w14:paraId="46655E5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39E1CDF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26A7F8D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BEFCAEE"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32D33EAF" w14:textId="77777777" w:rsidR="00BD230F" w:rsidRDefault="00BD230F">
            <w:r>
              <w:t>Capital asset charge</w:t>
            </w:r>
          </w:p>
        </w:tc>
        <w:tc>
          <w:tcPr>
            <w:tcW w:w="1029" w:type="dxa"/>
          </w:tcPr>
          <w:p w14:paraId="6D1893A4" w14:textId="77777777" w:rsidR="00BD230F" w:rsidRDefault="00BD230F">
            <w:pPr>
              <w:cnfStyle w:val="000000000000" w:firstRow="0" w:lastRow="0" w:firstColumn="0" w:lastColumn="0" w:oddVBand="0" w:evenVBand="0" w:oddHBand="0" w:evenHBand="0" w:firstRowFirstColumn="0" w:firstRowLastColumn="0" w:lastRowFirstColumn="0" w:lastRowLastColumn="0"/>
            </w:pPr>
            <w:r>
              <w:t>6 898 740</w:t>
            </w:r>
          </w:p>
        </w:tc>
        <w:tc>
          <w:tcPr>
            <w:tcW w:w="1029" w:type="dxa"/>
          </w:tcPr>
          <w:p w14:paraId="62E4F323" w14:textId="77777777" w:rsidR="00BD230F" w:rsidRDefault="00BD230F">
            <w:pPr>
              <w:cnfStyle w:val="000000000000" w:firstRow="0" w:lastRow="0" w:firstColumn="0" w:lastColumn="0" w:oddVBand="0" w:evenVBand="0" w:oddHBand="0" w:evenHBand="0" w:firstRowFirstColumn="0" w:firstRowLastColumn="0" w:lastRowFirstColumn="0" w:lastRowLastColumn="0"/>
            </w:pPr>
            <w:r>
              <w:t>6 899 054</w:t>
            </w:r>
          </w:p>
        </w:tc>
        <w:tc>
          <w:tcPr>
            <w:tcW w:w="1030" w:type="dxa"/>
          </w:tcPr>
          <w:p w14:paraId="04506999" w14:textId="77777777" w:rsidR="00BD230F" w:rsidRDefault="00BD230F">
            <w:pPr>
              <w:cnfStyle w:val="000000000000" w:firstRow="0" w:lastRow="0" w:firstColumn="0" w:lastColumn="0" w:oddVBand="0" w:evenVBand="0" w:oddHBand="0" w:evenHBand="0" w:firstRowFirstColumn="0" w:firstRowLastColumn="0" w:lastRowFirstColumn="0" w:lastRowLastColumn="0"/>
            </w:pPr>
            <w:r>
              <w:t>6 455 241</w:t>
            </w:r>
          </w:p>
        </w:tc>
      </w:tr>
      <w:tr w:rsidR="00BD230F" w14:paraId="1EF251D0"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bottom w:val="single" w:sz="6" w:space="0" w:color="auto"/>
            </w:tcBorders>
          </w:tcPr>
          <w:p w14:paraId="5948D6B7" w14:textId="77777777" w:rsidR="00BD230F" w:rsidRDefault="00BD230F">
            <w:r>
              <w:t>Other sales of goods and services</w:t>
            </w:r>
          </w:p>
        </w:tc>
        <w:tc>
          <w:tcPr>
            <w:tcW w:w="1029" w:type="dxa"/>
            <w:tcBorders>
              <w:bottom w:val="single" w:sz="6" w:space="0" w:color="auto"/>
            </w:tcBorders>
          </w:tcPr>
          <w:p w14:paraId="5A62048B" w14:textId="77777777" w:rsidR="00BD230F" w:rsidRDefault="00BD230F">
            <w:pPr>
              <w:cnfStyle w:val="000000000000" w:firstRow="0" w:lastRow="0" w:firstColumn="0" w:lastColumn="0" w:oddVBand="0" w:evenVBand="0" w:oddHBand="0" w:evenHBand="0" w:firstRowFirstColumn="0" w:firstRowLastColumn="0" w:lastRowFirstColumn="0" w:lastRowLastColumn="0"/>
            </w:pPr>
            <w:r>
              <w:t>1 353 238</w:t>
            </w:r>
          </w:p>
        </w:tc>
        <w:tc>
          <w:tcPr>
            <w:tcW w:w="1029" w:type="dxa"/>
            <w:tcBorders>
              <w:bottom w:val="single" w:sz="6" w:space="0" w:color="auto"/>
            </w:tcBorders>
          </w:tcPr>
          <w:p w14:paraId="7D552F12" w14:textId="77777777" w:rsidR="00BD230F" w:rsidRDefault="00BD230F">
            <w:pPr>
              <w:cnfStyle w:val="000000000000" w:firstRow="0" w:lastRow="0" w:firstColumn="0" w:lastColumn="0" w:oddVBand="0" w:evenVBand="0" w:oddHBand="0" w:evenHBand="0" w:firstRowFirstColumn="0" w:firstRowLastColumn="0" w:lastRowFirstColumn="0" w:lastRowLastColumn="0"/>
            </w:pPr>
            <w:r>
              <w:t>1 334 951</w:t>
            </w:r>
          </w:p>
        </w:tc>
        <w:tc>
          <w:tcPr>
            <w:tcW w:w="1030" w:type="dxa"/>
            <w:tcBorders>
              <w:bottom w:val="single" w:sz="6" w:space="0" w:color="auto"/>
            </w:tcBorders>
          </w:tcPr>
          <w:p w14:paraId="47FBB8EE" w14:textId="77777777" w:rsidR="00BD230F" w:rsidRDefault="00BD230F">
            <w:pPr>
              <w:cnfStyle w:val="000000000000" w:firstRow="0" w:lastRow="0" w:firstColumn="0" w:lastColumn="0" w:oddVBand="0" w:evenVBand="0" w:oddHBand="0" w:evenHBand="0" w:firstRowFirstColumn="0" w:firstRowLastColumn="0" w:lastRowFirstColumn="0" w:lastRowLastColumn="0"/>
            </w:pPr>
            <w:r>
              <w:t>1 015 217</w:t>
            </w:r>
          </w:p>
        </w:tc>
      </w:tr>
      <w:tr w:rsidR="00BD230F" w14:paraId="30ED5D64"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tcBorders>
          </w:tcPr>
          <w:p w14:paraId="513959C0" w14:textId="77777777" w:rsidR="00BD230F" w:rsidRDefault="00BD230F">
            <w:r>
              <w:rPr>
                <w:b/>
              </w:rPr>
              <w:t xml:space="preserve">Total sales of goods and services </w:t>
            </w:r>
          </w:p>
        </w:tc>
        <w:tc>
          <w:tcPr>
            <w:tcW w:w="1029" w:type="dxa"/>
            <w:tcBorders>
              <w:top w:val="single" w:sz="6" w:space="0" w:color="auto"/>
            </w:tcBorders>
          </w:tcPr>
          <w:p w14:paraId="2034F5A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8 251 977</w:t>
            </w:r>
          </w:p>
        </w:tc>
        <w:tc>
          <w:tcPr>
            <w:tcW w:w="1029" w:type="dxa"/>
            <w:tcBorders>
              <w:top w:val="single" w:sz="6" w:space="0" w:color="auto"/>
            </w:tcBorders>
          </w:tcPr>
          <w:p w14:paraId="2AC054B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8 234 004</w:t>
            </w:r>
          </w:p>
        </w:tc>
        <w:tc>
          <w:tcPr>
            <w:tcW w:w="1030" w:type="dxa"/>
            <w:tcBorders>
              <w:top w:val="single" w:sz="6" w:space="0" w:color="auto"/>
            </w:tcBorders>
          </w:tcPr>
          <w:p w14:paraId="2F7EDCE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7 470 457</w:t>
            </w:r>
          </w:p>
        </w:tc>
      </w:tr>
      <w:tr w:rsidR="00BD230F" w14:paraId="044B90B6"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D248625" w14:textId="77777777" w:rsidR="00BD230F" w:rsidRDefault="00BD230F">
            <w:r>
              <w:rPr>
                <w:b/>
              </w:rPr>
              <w:t>Interest received</w:t>
            </w:r>
          </w:p>
        </w:tc>
        <w:tc>
          <w:tcPr>
            <w:tcW w:w="1029" w:type="dxa"/>
          </w:tcPr>
          <w:p w14:paraId="1D3AF17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477 727</w:t>
            </w:r>
          </w:p>
        </w:tc>
        <w:tc>
          <w:tcPr>
            <w:tcW w:w="1029" w:type="dxa"/>
          </w:tcPr>
          <w:p w14:paraId="794F1D2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472 544</w:t>
            </w:r>
          </w:p>
        </w:tc>
        <w:tc>
          <w:tcPr>
            <w:tcW w:w="1030" w:type="dxa"/>
          </w:tcPr>
          <w:p w14:paraId="6B1E4BB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464 251</w:t>
            </w:r>
          </w:p>
        </w:tc>
      </w:tr>
      <w:tr w:rsidR="00BD230F" w14:paraId="40434210"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61FB58E0" w14:textId="77777777" w:rsidR="00BD230F" w:rsidRDefault="00BD230F">
            <w:r>
              <w:rPr>
                <w:b/>
              </w:rPr>
              <w:t>Dividends, income tax equivalent and rate equivalent revenue</w:t>
            </w:r>
          </w:p>
        </w:tc>
        <w:tc>
          <w:tcPr>
            <w:tcW w:w="1029" w:type="dxa"/>
          </w:tcPr>
          <w:p w14:paraId="028D838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09FAEEE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7AAC54E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11A1A8C"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6F4A2412" w14:textId="77777777" w:rsidR="00BD230F" w:rsidRDefault="00BD230F">
            <w:r>
              <w:t xml:space="preserve">  Dividends</w:t>
            </w:r>
          </w:p>
        </w:tc>
        <w:tc>
          <w:tcPr>
            <w:tcW w:w="1029" w:type="dxa"/>
          </w:tcPr>
          <w:p w14:paraId="0A56B297" w14:textId="77777777" w:rsidR="00BD230F" w:rsidRDefault="00BD230F">
            <w:pPr>
              <w:cnfStyle w:val="000000000000" w:firstRow="0" w:lastRow="0" w:firstColumn="0" w:lastColumn="0" w:oddVBand="0" w:evenVBand="0" w:oddHBand="0" w:evenHBand="0" w:firstRowFirstColumn="0" w:firstRowLastColumn="0" w:lastRowFirstColumn="0" w:lastRowLastColumn="0"/>
            </w:pPr>
            <w:r>
              <w:t>184 345</w:t>
            </w:r>
          </w:p>
        </w:tc>
        <w:tc>
          <w:tcPr>
            <w:tcW w:w="1029" w:type="dxa"/>
          </w:tcPr>
          <w:p w14:paraId="3B0DFBA2" w14:textId="77777777" w:rsidR="00BD230F" w:rsidRDefault="00BD230F">
            <w:pPr>
              <w:cnfStyle w:val="000000000000" w:firstRow="0" w:lastRow="0" w:firstColumn="0" w:lastColumn="0" w:oddVBand="0" w:evenVBand="0" w:oddHBand="0" w:evenHBand="0" w:firstRowFirstColumn="0" w:firstRowLastColumn="0" w:lastRowFirstColumn="0" w:lastRowLastColumn="0"/>
            </w:pPr>
            <w:r>
              <w:t>227 442</w:t>
            </w:r>
          </w:p>
        </w:tc>
        <w:tc>
          <w:tcPr>
            <w:tcW w:w="1030" w:type="dxa"/>
          </w:tcPr>
          <w:p w14:paraId="227B5935" w14:textId="77777777" w:rsidR="00BD230F" w:rsidRDefault="00BD230F">
            <w:pPr>
              <w:cnfStyle w:val="000000000000" w:firstRow="0" w:lastRow="0" w:firstColumn="0" w:lastColumn="0" w:oddVBand="0" w:evenVBand="0" w:oddHBand="0" w:evenHBand="0" w:firstRowFirstColumn="0" w:firstRowLastColumn="0" w:lastRowFirstColumn="0" w:lastRowLastColumn="0"/>
            </w:pPr>
            <w:r>
              <w:t>406 220</w:t>
            </w:r>
          </w:p>
        </w:tc>
      </w:tr>
      <w:tr w:rsidR="00BD230F" w14:paraId="3CE3B3E3"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117953F7" w14:textId="77777777" w:rsidR="00BD230F" w:rsidRDefault="00BD230F">
            <w:r>
              <w:t xml:space="preserve">  Income tax equivalent revenue</w:t>
            </w:r>
          </w:p>
        </w:tc>
        <w:tc>
          <w:tcPr>
            <w:tcW w:w="1029" w:type="dxa"/>
          </w:tcPr>
          <w:p w14:paraId="7696DBCE" w14:textId="77777777" w:rsidR="00BD230F" w:rsidRDefault="00BD230F">
            <w:pPr>
              <w:cnfStyle w:val="000000000000" w:firstRow="0" w:lastRow="0" w:firstColumn="0" w:lastColumn="0" w:oddVBand="0" w:evenVBand="0" w:oddHBand="0" w:evenHBand="0" w:firstRowFirstColumn="0" w:firstRowLastColumn="0" w:lastRowFirstColumn="0" w:lastRowLastColumn="0"/>
            </w:pPr>
            <w:r>
              <w:t>229 758</w:t>
            </w:r>
          </w:p>
        </w:tc>
        <w:tc>
          <w:tcPr>
            <w:tcW w:w="1029" w:type="dxa"/>
          </w:tcPr>
          <w:p w14:paraId="147B6D11" w14:textId="77777777" w:rsidR="00BD230F" w:rsidRDefault="00BD230F">
            <w:pPr>
              <w:cnfStyle w:val="000000000000" w:firstRow="0" w:lastRow="0" w:firstColumn="0" w:lastColumn="0" w:oddVBand="0" w:evenVBand="0" w:oddHBand="0" w:evenHBand="0" w:firstRowFirstColumn="0" w:firstRowLastColumn="0" w:lastRowFirstColumn="0" w:lastRowLastColumn="0"/>
            </w:pPr>
            <w:r>
              <w:t>283 360</w:t>
            </w:r>
          </w:p>
        </w:tc>
        <w:tc>
          <w:tcPr>
            <w:tcW w:w="1030" w:type="dxa"/>
          </w:tcPr>
          <w:p w14:paraId="5E13E922" w14:textId="77777777" w:rsidR="00BD230F" w:rsidRDefault="00BD230F">
            <w:pPr>
              <w:cnfStyle w:val="000000000000" w:firstRow="0" w:lastRow="0" w:firstColumn="0" w:lastColumn="0" w:oddVBand="0" w:evenVBand="0" w:oddHBand="0" w:evenHBand="0" w:firstRowFirstColumn="0" w:firstRowLastColumn="0" w:lastRowFirstColumn="0" w:lastRowLastColumn="0"/>
            </w:pPr>
            <w:r>
              <w:t>313 177</w:t>
            </w:r>
          </w:p>
        </w:tc>
      </w:tr>
      <w:tr w:rsidR="00BD230F" w14:paraId="64630288"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bottom w:val="single" w:sz="6" w:space="0" w:color="auto"/>
            </w:tcBorders>
          </w:tcPr>
          <w:p w14:paraId="0678F2F2" w14:textId="77777777" w:rsidR="00BD230F" w:rsidRDefault="00BD230F">
            <w:r>
              <w:t xml:space="preserve">  Local government tax equivalent revenue</w:t>
            </w:r>
          </w:p>
        </w:tc>
        <w:tc>
          <w:tcPr>
            <w:tcW w:w="1029" w:type="dxa"/>
            <w:tcBorders>
              <w:bottom w:val="single" w:sz="6" w:space="0" w:color="auto"/>
            </w:tcBorders>
          </w:tcPr>
          <w:p w14:paraId="690CDB78" w14:textId="77777777" w:rsidR="00BD230F" w:rsidRDefault="00BD230F">
            <w:pPr>
              <w:cnfStyle w:val="000000000000" w:firstRow="0" w:lastRow="0" w:firstColumn="0" w:lastColumn="0" w:oddVBand="0" w:evenVBand="0" w:oddHBand="0" w:evenHBand="0" w:firstRowFirstColumn="0" w:firstRowLastColumn="0" w:lastRowFirstColumn="0" w:lastRowLastColumn="0"/>
            </w:pPr>
            <w:r>
              <w:t>6 862</w:t>
            </w:r>
          </w:p>
        </w:tc>
        <w:tc>
          <w:tcPr>
            <w:tcW w:w="1029" w:type="dxa"/>
            <w:tcBorders>
              <w:bottom w:val="single" w:sz="6" w:space="0" w:color="auto"/>
            </w:tcBorders>
          </w:tcPr>
          <w:p w14:paraId="2D4C7538" w14:textId="77777777" w:rsidR="00BD230F" w:rsidRDefault="00BD230F">
            <w:pPr>
              <w:cnfStyle w:val="000000000000" w:firstRow="0" w:lastRow="0" w:firstColumn="0" w:lastColumn="0" w:oddVBand="0" w:evenVBand="0" w:oddHBand="0" w:evenHBand="0" w:firstRowFirstColumn="0" w:firstRowLastColumn="0" w:lastRowFirstColumn="0" w:lastRowLastColumn="0"/>
            </w:pPr>
            <w:r>
              <w:t>4 566</w:t>
            </w:r>
          </w:p>
        </w:tc>
        <w:tc>
          <w:tcPr>
            <w:tcW w:w="1030" w:type="dxa"/>
            <w:tcBorders>
              <w:bottom w:val="single" w:sz="6" w:space="0" w:color="auto"/>
            </w:tcBorders>
          </w:tcPr>
          <w:p w14:paraId="6939AB06" w14:textId="77777777" w:rsidR="00BD230F" w:rsidRDefault="00BD230F">
            <w:pPr>
              <w:cnfStyle w:val="000000000000" w:firstRow="0" w:lastRow="0" w:firstColumn="0" w:lastColumn="0" w:oddVBand="0" w:evenVBand="0" w:oddHBand="0" w:evenHBand="0" w:firstRowFirstColumn="0" w:firstRowLastColumn="0" w:lastRowFirstColumn="0" w:lastRowLastColumn="0"/>
            </w:pPr>
            <w:r>
              <w:t>4 084</w:t>
            </w:r>
          </w:p>
        </w:tc>
      </w:tr>
      <w:tr w:rsidR="00BD230F" w14:paraId="5069FA49"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tcBorders>
          </w:tcPr>
          <w:p w14:paraId="45651730" w14:textId="77777777" w:rsidR="00BD230F" w:rsidRDefault="00BD230F">
            <w:r>
              <w:rPr>
                <w:b/>
              </w:rPr>
              <w:t>Total dividends, income tax equivalent and rate equivalent revenue</w:t>
            </w:r>
          </w:p>
        </w:tc>
        <w:tc>
          <w:tcPr>
            <w:tcW w:w="1029" w:type="dxa"/>
            <w:tcBorders>
              <w:top w:val="single" w:sz="6" w:space="0" w:color="auto"/>
            </w:tcBorders>
          </w:tcPr>
          <w:p w14:paraId="523768F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420 965</w:t>
            </w:r>
          </w:p>
        </w:tc>
        <w:tc>
          <w:tcPr>
            <w:tcW w:w="1029" w:type="dxa"/>
            <w:tcBorders>
              <w:top w:val="single" w:sz="6" w:space="0" w:color="auto"/>
            </w:tcBorders>
          </w:tcPr>
          <w:p w14:paraId="32C2FEC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515 368</w:t>
            </w:r>
          </w:p>
        </w:tc>
        <w:tc>
          <w:tcPr>
            <w:tcW w:w="1030" w:type="dxa"/>
            <w:tcBorders>
              <w:top w:val="single" w:sz="6" w:space="0" w:color="auto"/>
            </w:tcBorders>
          </w:tcPr>
          <w:p w14:paraId="7DB629A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723 482</w:t>
            </w:r>
          </w:p>
        </w:tc>
      </w:tr>
    </w:tbl>
    <w:p w14:paraId="6E6C3224" w14:textId="7C5563DD" w:rsidR="008C2FFA" w:rsidRDefault="008C2FFA"/>
    <w:p w14:paraId="2AF05634" w14:textId="24B77472" w:rsidR="008C2FFA" w:rsidRDefault="008C2FFA" w:rsidP="008C2FFA">
      <w:pPr>
        <w:pStyle w:val="Heading30"/>
        <w:pBdr>
          <w:bottom w:val="none" w:sz="0" w:space="0" w:color="auto"/>
        </w:pBdr>
        <w:tabs>
          <w:tab w:val="left" w:pos="1021"/>
        </w:tabs>
        <w:spacing w:after="120"/>
      </w:pPr>
      <w:r>
        <w:lastRenderedPageBreak/>
        <w:t>8.2.2</w:t>
      </w:r>
      <w:r>
        <w:tab/>
      </w:r>
      <w:r w:rsidRPr="00B41213">
        <w:t>Consolidated</w:t>
      </w:r>
      <w:r w:rsidRPr="007B2989">
        <w:t xml:space="preserve"> fund receipts for the financial year ended 30 </w:t>
      </w:r>
      <w:r w:rsidRPr="00E268EA">
        <w:t xml:space="preserve">June </w:t>
      </w:r>
      <w:r w:rsidRPr="008C2FFA">
        <w:rPr>
          <w:i/>
          <w:iCs/>
          <w:sz w:val="20"/>
          <w:szCs w:val="22"/>
        </w:rPr>
        <w:t>(continued)</w:t>
      </w:r>
      <w:r w:rsidRPr="007802D3">
        <w:rPr>
          <w:vertAlign w:val="superscript"/>
        </w:rPr>
        <w:tab/>
      </w:r>
      <w:r w:rsidRPr="00546346">
        <w:t>($ thousand)</w:t>
      </w:r>
    </w:p>
    <w:tbl>
      <w:tblPr>
        <w:tblStyle w:val="DTFTable"/>
        <w:tblW w:w="9638" w:type="dxa"/>
        <w:tblLayout w:type="fixed"/>
        <w:tblLook w:val="06A0" w:firstRow="1" w:lastRow="0" w:firstColumn="1" w:lastColumn="0" w:noHBand="1" w:noVBand="1"/>
      </w:tblPr>
      <w:tblGrid>
        <w:gridCol w:w="6550"/>
        <w:gridCol w:w="1029"/>
        <w:gridCol w:w="1029"/>
        <w:gridCol w:w="1030"/>
      </w:tblGrid>
      <w:tr w:rsidR="008C2FFA" w14:paraId="5F604C62"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50" w:type="dxa"/>
          </w:tcPr>
          <w:p w14:paraId="6127D790" w14:textId="77777777" w:rsidR="008C2FFA" w:rsidRDefault="008C2FFA" w:rsidP="008C2FFA">
            <w:pPr>
              <w:keepNext/>
            </w:pPr>
          </w:p>
        </w:tc>
        <w:tc>
          <w:tcPr>
            <w:tcW w:w="1029" w:type="dxa"/>
          </w:tcPr>
          <w:p w14:paraId="5085A4E0" w14:textId="77777777"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Estimate</w:t>
            </w:r>
          </w:p>
        </w:tc>
        <w:tc>
          <w:tcPr>
            <w:tcW w:w="1029" w:type="dxa"/>
          </w:tcPr>
          <w:p w14:paraId="3212FEFE" w14:textId="77777777"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Actual</w:t>
            </w:r>
          </w:p>
        </w:tc>
        <w:tc>
          <w:tcPr>
            <w:tcW w:w="1030" w:type="dxa"/>
          </w:tcPr>
          <w:p w14:paraId="1DCD130B" w14:textId="77777777"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 xml:space="preserve">Actual </w:t>
            </w:r>
          </w:p>
        </w:tc>
      </w:tr>
      <w:tr w:rsidR="008C2FFA" w14:paraId="5B920F26"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50" w:type="dxa"/>
          </w:tcPr>
          <w:p w14:paraId="0C5F3F12" w14:textId="77777777" w:rsidR="008C2FFA" w:rsidRDefault="008C2FFA" w:rsidP="008C2FFA">
            <w:pPr>
              <w:keepNext/>
            </w:pPr>
          </w:p>
        </w:tc>
        <w:tc>
          <w:tcPr>
            <w:tcW w:w="1029" w:type="dxa"/>
          </w:tcPr>
          <w:p w14:paraId="3D03457E" w14:textId="77777777"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2021</w:t>
            </w:r>
          </w:p>
        </w:tc>
        <w:tc>
          <w:tcPr>
            <w:tcW w:w="1029" w:type="dxa"/>
          </w:tcPr>
          <w:p w14:paraId="418DD634" w14:textId="77777777"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2021</w:t>
            </w:r>
          </w:p>
        </w:tc>
        <w:tc>
          <w:tcPr>
            <w:tcW w:w="1030" w:type="dxa"/>
          </w:tcPr>
          <w:p w14:paraId="795F6426" w14:textId="77777777"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75ED4FCC"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0CB3A8F3" w14:textId="77777777" w:rsidR="00BD230F" w:rsidRDefault="00BD230F" w:rsidP="008C2FFA">
            <w:r>
              <w:rPr>
                <w:b/>
              </w:rPr>
              <w:t>Other receipts</w:t>
            </w:r>
          </w:p>
        </w:tc>
        <w:tc>
          <w:tcPr>
            <w:tcW w:w="1029" w:type="dxa"/>
          </w:tcPr>
          <w:p w14:paraId="6365315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Pr>
          <w:p w14:paraId="3C23BAB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Pr>
          <w:p w14:paraId="41BFCB7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E731DF3"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2C1B2E76" w14:textId="77777777" w:rsidR="00BD230F" w:rsidRDefault="00BD230F">
            <w:r>
              <w:t>Land rent received</w:t>
            </w:r>
          </w:p>
        </w:tc>
        <w:tc>
          <w:tcPr>
            <w:tcW w:w="1029" w:type="dxa"/>
          </w:tcPr>
          <w:p w14:paraId="29D22755" w14:textId="77777777" w:rsidR="00BD230F" w:rsidRDefault="00BD230F">
            <w:pPr>
              <w:cnfStyle w:val="000000000000" w:firstRow="0" w:lastRow="0" w:firstColumn="0" w:lastColumn="0" w:oddVBand="0" w:evenVBand="0" w:oddHBand="0" w:evenHBand="0" w:firstRowFirstColumn="0" w:firstRowLastColumn="0" w:lastRowFirstColumn="0" w:lastRowLastColumn="0"/>
            </w:pPr>
            <w:r>
              <w:t>18 473</w:t>
            </w:r>
          </w:p>
        </w:tc>
        <w:tc>
          <w:tcPr>
            <w:tcW w:w="1029" w:type="dxa"/>
          </w:tcPr>
          <w:p w14:paraId="7E3B9FC6" w14:textId="77777777" w:rsidR="00BD230F" w:rsidRDefault="00BD230F">
            <w:pPr>
              <w:cnfStyle w:val="000000000000" w:firstRow="0" w:lastRow="0" w:firstColumn="0" w:lastColumn="0" w:oddVBand="0" w:evenVBand="0" w:oddHBand="0" w:evenHBand="0" w:firstRowFirstColumn="0" w:firstRowLastColumn="0" w:lastRowFirstColumn="0" w:lastRowLastColumn="0"/>
            </w:pPr>
            <w:r>
              <w:t>22 350</w:t>
            </w:r>
          </w:p>
        </w:tc>
        <w:tc>
          <w:tcPr>
            <w:tcW w:w="1030" w:type="dxa"/>
          </w:tcPr>
          <w:p w14:paraId="506D5C19" w14:textId="77777777" w:rsidR="00BD230F" w:rsidRDefault="00BD230F">
            <w:pPr>
              <w:cnfStyle w:val="000000000000" w:firstRow="0" w:lastRow="0" w:firstColumn="0" w:lastColumn="0" w:oddVBand="0" w:evenVBand="0" w:oddHBand="0" w:evenHBand="0" w:firstRowFirstColumn="0" w:firstRowLastColumn="0" w:lastRowFirstColumn="0" w:lastRowLastColumn="0"/>
            </w:pPr>
            <w:r>
              <w:t>23 341</w:t>
            </w:r>
          </w:p>
        </w:tc>
      </w:tr>
      <w:tr w:rsidR="00BD230F" w14:paraId="5D8E8821"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7150B835" w14:textId="77777777" w:rsidR="00BD230F" w:rsidRDefault="00BD230F">
            <w:r>
              <w:t>Royalties received</w:t>
            </w:r>
          </w:p>
        </w:tc>
        <w:tc>
          <w:tcPr>
            <w:tcW w:w="1029" w:type="dxa"/>
          </w:tcPr>
          <w:p w14:paraId="40B7CDA7" w14:textId="77777777" w:rsidR="00BD230F" w:rsidRDefault="00BD230F">
            <w:pPr>
              <w:cnfStyle w:val="000000000000" w:firstRow="0" w:lastRow="0" w:firstColumn="0" w:lastColumn="0" w:oddVBand="0" w:evenVBand="0" w:oddHBand="0" w:evenHBand="0" w:firstRowFirstColumn="0" w:firstRowLastColumn="0" w:lastRowFirstColumn="0" w:lastRowLastColumn="0"/>
            </w:pPr>
            <w:r>
              <w:t>137 887</w:t>
            </w:r>
          </w:p>
        </w:tc>
        <w:tc>
          <w:tcPr>
            <w:tcW w:w="1029" w:type="dxa"/>
          </w:tcPr>
          <w:p w14:paraId="66595802" w14:textId="77777777" w:rsidR="00BD230F" w:rsidRDefault="00BD230F">
            <w:pPr>
              <w:cnfStyle w:val="000000000000" w:firstRow="0" w:lastRow="0" w:firstColumn="0" w:lastColumn="0" w:oddVBand="0" w:evenVBand="0" w:oddHBand="0" w:evenHBand="0" w:firstRowFirstColumn="0" w:firstRowLastColumn="0" w:lastRowFirstColumn="0" w:lastRowLastColumn="0"/>
            </w:pPr>
            <w:r>
              <w:t>137 048</w:t>
            </w:r>
          </w:p>
        </w:tc>
        <w:tc>
          <w:tcPr>
            <w:tcW w:w="1030" w:type="dxa"/>
          </w:tcPr>
          <w:p w14:paraId="0C92247D" w14:textId="77777777" w:rsidR="00BD230F" w:rsidRDefault="00BD230F">
            <w:pPr>
              <w:cnfStyle w:val="000000000000" w:firstRow="0" w:lastRow="0" w:firstColumn="0" w:lastColumn="0" w:oddVBand="0" w:evenVBand="0" w:oddHBand="0" w:evenHBand="0" w:firstRowFirstColumn="0" w:firstRowLastColumn="0" w:lastRowFirstColumn="0" w:lastRowLastColumn="0"/>
            </w:pPr>
            <w:r>
              <w:t>111 155</w:t>
            </w:r>
          </w:p>
        </w:tc>
      </w:tr>
      <w:tr w:rsidR="00BD230F" w14:paraId="07AA20B0"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bottom w:val="single" w:sz="6" w:space="0" w:color="auto"/>
            </w:tcBorders>
          </w:tcPr>
          <w:p w14:paraId="40094716" w14:textId="77777777" w:rsidR="00BD230F" w:rsidRDefault="00BD230F">
            <w:r>
              <w:t>Other</w:t>
            </w:r>
          </w:p>
        </w:tc>
        <w:tc>
          <w:tcPr>
            <w:tcW w:w="1029" w:type="dxa"/>
            <w:tcBorders>
              <w:bottom w:val="single" w:sz="6" w:space="0" w:color="auto"/>
            </w:tcBorders>
          </w:tcPr>
          <w:p w14:paraId="3EF8DC73" w14:textId="77777777" w:rsidR="00BD230F" w:rsidRDefault="00BD230F">
            <w:pPr>
              <w:cnfStyle w:val="000000000000" w:firstRow="0" w:lastRow="0" w:firstColumn="0" w:lastColumn="0" w:oddVBand="0" w:evenVBand="0" w:oddHBand="0" w:evenHBand="0" w:firstRowFirstColumn="0" w:firstRowLastColumn="0" w:lastRowFirstColumn="0" w:lastRowLastColumn="0"/>
            </w:pPr>
            <w:r>
              <w:t>542 724</w:t>
            </w:r>
          </w:p>
        </w:tc>
        <w:tc>
          <w:tcPr>
            <w:tcW w:w="1029" w:type="dxa"/>
            <w:tcBorders>
              <w:bottom w:val="single" w:sz="6" w:space="0" w:color="auto"/>
            </w:tcBorders>
          </w:tcPr>
          <w:p w14:paraId="6C2E103A" w14:textId="77777777" w:rsidR="00BD230F" w:rsidRDefault="00BD230F">
            <w:pPr>
              <w:cnfStyle w:val="000000000000" w:firstRow="0" w:lastRow="0" w:firstColumn="0" w:lastColumn="0" w:oddVBand="0" w:evenVBand="0" w:oddHBand="0" w:evenHBand="0" w:firstRowFirstColumn="0" w:firstRowLastColumn="0" w:lastRowFirstColumn="0" w:lastRowLastColumn="0"/>
            </w:pPr>
            <w:r>
              <w:t>567 069</w:t>
            </w:r>
          </w:p>
        </w:tc>
        <w:tc>
          <w:tcPr>
            <w:tcW w:w="1030" w:type="dxa"/>
            <w:tcBorders>
              <w:bottom w:val="single" w:sz="6" w:space="0" w:color="auto"/>
            </w:tcBorders>
          </w:tcPr>
          <w:p w14:paraId="3E3162DA" w14:textId="77777777" w:rsidR="00BD230F" w:rsidRDefault="00BD230F">
            <w:pPr>
              <w:cnfStyle w:val="000000000000" w:firstRow="0" w:lastRow="0" w:firstColumn="0" w:lastColumn="0" w:oddVBand="0" w:evenVBand="0" w:oddHBand="0" w:evenHBand="0" w:firstRowFirstColumn="0" w:firstRowLastColumn="0" w:lastRowFirstColumn="0" w:lastRowLastColumn="0"/>
            </w:pPr>
            <w:r>
              <w:t>555 099</w:t>
            </w:r>
          </w:p>
        </w:tc>
      </w:tr>
      <w:tr w:rsidR="00BD230F" w14:paraId="7E8D0C46"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bottom w:val="single" w:sz="6" w:space="0" w:color="auto"/>
            </w:tcBorders>
          </w:tcPr>
          <w:p w14:paraId="24B4AB19" w14:textId="77777777" w:rsidR="00BD230F" w:rsidRDefault="00BD230F">
            <w:r>
              <w:rPr>
                <w:b/>
              </w:rPr>
              <w:t>Total other receipts</w:t>
            </w:r>
          </w:p>
        </w:tc>
        <w:tc>
          <w:tcPr>
            <w:tcW w:w="1029" w:type="dxa"/>
            <w:tcBorders>
              <w:top w:val="single" w:sz="6" w:space="0" w:color="auto"/>
              <w:bottom w:val="single" w:sz="6" w:space="0" w:color="auto"/>
            </w:tcBorders>
          </w:tcPr>
          <w:p w14:paraId="4214A98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699 084</w:t>
            </w:r>
          </w:p>
        </w:tc>
        <w:tc>
          <w:tcPr>
            <w:tcW w:w="1029" w:type="dxa"/>
            <w:tcBorders>
              <w:top w:val="single" w:sz="6" w:space="0" w:color="auto"/>
              <w:bottom w:val="single" w:sz="6" w:space="0" w:color="auto"/>
            </w:tcBorders>
          </w:tcPr>
          <w:p w14:paraId="2DB8C33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726 466</w:t>
            </w:r>
          </w:p>
        </w:tc>
        <w:tc>
          <w:tcPr>
            <w:tcW w:w="1030" w:type="dxa"/>
            <w:tcBorders>
              <w:top w:val="single" w:sz="6" w:space="0" w:color="auto"/>
              <w:bottom w:val="single" w:sz="6" w:space="0" w:color="auto"/>
            </w:tcBorders>
          </w:tcPr>
          <w:p w14:paraId="2426C62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689 595</w:t>
            </w:r>
          </w:p>
        </w:tc>
      </w:tr>
      <w:tr w:rsidR="00BD230F" w14:paraId="3AED86DE"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bottom w:val="single" w:sz="6" w:space="0" w:color="auto"/>
            </w:tcBorders>
          </w:tcPr>
          <w:p w14:paraId="041CE387" w14:textId="77777777" w:rsidR="00BD230F" w:rsidRDefault="00BD230F">
            <w:r>
              <w:rPr>
                <w:b/>
              </w:rPr>
              <w:t>Total cash inflows from operating activities</w:t>
            </w:r>
            <w:r>
              <w:rPr>
                <w:b/>
                <w:vertAlign w:val="superscript"/>
              </w:rPr>
              <w:t xml:space="preserve"> </w:t>
            </w:r>
          </w:p>
        </w:tc>
        <w:tc>
          <w:tcPr>
            <w:tcW w:w="1029" w:type="dxa"/>
            <w:tcBorders>
              <w:top w:val="single" w:sz="6" w:space="0" w:color="auto"/>
              <w:bottom w:val="single" w:sz="6" w:space="0" w:color="auto"/>
            </w:tcBorders>
          </w:tcPr>
          <w:p w14:paraId="63515C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50 261 475</w:t>
            </w:r>
          </w:p>
        </w:tc>
        <w:tc>
          <w:tcPr>
            <w:tcW w:w="1029" w:type="dxa"/>
            <w:tcBorders>
              <w:top w:val="single" w:sz="6" w:space="0" w:color="auto"/>
              <w:bottom w:val="single" w:sz="6" w:space="0" w:color="auto"/>
            </w:tcBorders>
          </w:tcPr>
          <w:p w14:paraId="435780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55 577 626</w:t>
            </w:r>
          </w:p>
        </w:tc>
        <w:tc>
          <w:tcPr>
            <w:tcW w:w="1030" w:type="dxa"/>
            <w:tcBorders>
              <w:top w:val="single" w:sz="6" w:space="0" w:color="auto"/>
              <w:bottom w:val="single" w:sz="6" w:space="0" w:color="auto"/>
            </w:tcBorders>
          </w:tcPr>
          <w:p w14:paraId="0EE9D06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55 131 565</w:t>
            </w:r>
          </w:p>
        </w:tc>
      </w:tr>
      <w:tr w:rsidR="00BD230F" w14:paraId="0C97FD34"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tcBorders>
          </w:tcPr>
          <w:p w14:paraId="455BBF00" w14:textId="77777777" w:rsidR="00BD230F" w:rsidRDefault="00BD230F">
            <w:r>
              <w:rPr>
                <w:b/>
              </w:rPr>
              <w:t>Cash inflows from investing activities</w:t>
            </w:r>
          </w:p>
        </w:tc>
        <w:tc>
          <w:tcPr>
            <w:tcW w:w="1029" w:type="dxa"/>
            <w:tcBorders>
              <w:top w:val="single" w:sz="6" w:space="0" w:color="auto"/>
            </w:tcBorders>
          </w:tcPr>
          <w:p w14:paraId="6BBB405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Borders>
              <w:top w:val="single" w:sz="6" w:space="0" w:color="auto"/>
            </w:tcBorders>
          </w:tcPr>
          <w:p w14:paraId="09A0EFB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Borders>
              <w:top w:val="single" w:sz="6" w:space="0" w:color="auto"/>
            </w:tcBorders>
          </w:tcPr>
          <w:p w14:paraId="7E187D9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E03604A"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3DD96F76" w14:textId="77777777" w:rsidR="00BD230F" w:rsidRDefault="00BD230F">
            <w:r>
              <w:t xml:space="preserve">Proceeds from sale of property, plant and equipment </w:t>
            </w:r>
          </w:p>
        </w:tc>
        <w:tc>
          <w:tcPr>
            <w:tcW w:w="1029" w:type="dxa"/>
          </w:tcPr>
          <w:p w14:paraId="5995C4D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61ADC7DE" w14:textId="77777777" w:rsidR="00BD230F" w:rsidRDefault="00BD230F">
            <w:pPr>
              <w:cnfStyle w:val="000000000000" w:firstRow="0" w:lastRow="0" w:firstColumn="0" w:lastColumn="0" w:oddVBand="0" w:evenVBand="0" w:oddHBand="0" w:evenHBand="0" w:firstRowFirstColumn="0" w:firstRowLastColumn="0" w:lastRowFirstColumn="0" w:lastRowLastColumn="0"/>
            </w:pPr>
            <w:r>
              <w:t>32 016</w:t>
            </w:r>
          </w:p>
        </w:tc>
        <w:tc>
          <w:tcPr>
            <w:tcW w:w="1030" w:type="dxa"/>
          </w:tcPr>
          <w:p w14:paraId="62D98655" w14:textId="77777777" w:rsidR="00BD230F" w:rsidRDefault="00BD230F">
            <w:pPr>
              <w:cnfStyle w:val="000000000000" w:firstRow="0" w:lastRow="0" w:firstColumn="0" w:lastColumn="0" w:oddVBand="0" w:evenVBand="0" w:oddHBand="0" w:evenHBand="0" w:firstRowFirstColumn="0" w:firstRowLastColumn="0" w:lastRowFirstColumn="0" w:lastRowLastColumn="0"/>
            </w:pPr>
            <w:r>
              <w:t>49 366</w:t>
            </w:r>
          </w:p>
        </w:tc>
      </w:tr>
      <w:tr w:rsidR="00BD230F" w14:paraId="6B304ACF"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7291E8EC" w14:textId="77777777" w:rsidR="00BD230F" w:rsidRDefault="00BD230F">
            <w:r>
              <w:t>Other loans</w:t>
            </w:r>
          </w:p>
        </w:tc>
        <w:tc>
          <w:tcPr>
            <w:tcW w:w="1029" w:type="dxa"/>
          </w:tcPr>
          <w:p w14:paraId="62A1911B" w14:textId="77777777" w:rsidR="00BD230F" w:rsidRDefault="00BD230F">
            <w:pPr>
              <w:cnfStyle w:val="000000000000" w:firstRow="0" w:lastRow="0" w:firstColumn="0" w:lastColumn="0" w:oddVBand="0" w:evenVBand="0" w:oddHBand="0" w:evenHBand="0" w:firstRowFirstColumn="0" w:firstRowLastColumn="0" w:lastRowFirstColumn="0" w:lastRowLastColumn="0"/>
            </w:pPr>
            <w:r>
              <w:t>642</w:t>
            </w:r>
          </w:p>
        </w:tc>
        <w:tc>
          <w:tcPr>
            <w:tcW w:w="1029" w:type="dxa"/>
          </w:tcPr>
          <w:p w14:paraId="6B489DE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5BDDE894" w14:textId="77777777" w:rsidR="00BD230F" w:rsidRDefault="00BD230F">
            <w:pPr>
              <w:cnfStyle w:val="000000000000" w:firstRow="0" w:lastRow="0" w:firstColumn="0" w:lastColumn="0" w:oddVBand="0" w:evenVBand="0" w:oddHBand="0" w:evenHBand="0" w:firstRowFirstColumn="0" w:firstRowLastColumn="0" w:lastRowFirstColumn="0" w:lastRowLastColumn="0"/>
            </w:pPr>
            <w:r>
              <w:t>(71)</w:t>
            </w:r>
          </w:p>
        </w:tc>
      </w:tr>
      <w:tr w:rsidR="00BD230F" w14:paraId="76ED61E4"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bottom w:val="single" w:sz="6" w:space="0" w:color="auto"/>
            </w:tcBorders>
          </w:tcPr>
          <w:p w14:paraId="36B2C742" w14:textId="77777777" w:rsidR="00BD230F" w:rsidRDefault="00BD230F">
            <w:r>
              <w:t xml:space="preserve">Return of capital – government entities </w:t>
            </w:r>
          </w:p>
        </w:tc>
        <w:tc>
          <w:tcPr>
            <w:tcW w:w="1029" w:type="dxa"/>
            <w:tcBorders>
              <w:bottom w:val="single" w:sz="6" w:space="0" w:color="auto"/>
            </w:tcBorders>
          </w:tcPr>
          <w:p w14:paraId="039303B9" w14:textId="77777777" w:rsidR="00BD230F" w:rsidRDefault="00BD230F">
            <w:pPr>
              <w:cnfStyle w:val="000000000000" w:firstRow="0" w:lastRow="0" w:firstColumn="0" w:lastColumn="0" w:oddVBand="0" w:evenVBand="0" w:oddHBand="0" w:evenHBand="0" w:firstRowFirstColumn="0" w:firstRowLastColumn="0" w:lastRowFirstColumn="0" w:lastRowLastColumn="0"/>
            </w:pPr>
            <w:r>
              <w:t>532 751</w:t>
            </w:r>
          </w:p>
        </w:tc>
        <w:tc>
          <w:tcPr>
            <w:tcW w:w="1029" w:type="dxa"/>
            <w:tcBorders>
              <w:bottom w:val="single" w:sz="6" w:space="0" w:color="auto"/>
            </w:tcBorders>
          </w:tcPr>
          <w:p w14:paraId="3A029464" w14:textId="77777777" w:rsidR="00BD230F" w:rsidRDefault="00BD230F">
            <w:pPr>
              <w:cnfStyle w:val="000000000000" w:firstRow="0" w:lastRow="0" w:firstColumn="0" w:lastColumn="0" w:oddVBand="0" w:evenVBand="0" w:oddHBand="0" w:evenHBand="0" w:firstRowFirstColumn="0" w:firstRowLastColumn="0" w:lastRowFirstColumn="0" w:lastRowLastColumn="0"/>
            </w:pPr>
            <w:r>
              <w:t>13 453</w:t>
            </w:r>
          </w:p>
        </w:tc>
        <w:tc>
          <w:tcPr>
            <w:tcW w:w="1030" w:type="dxa"/>
            <w:tcBorders>
              <w:bottom w:val="single" w:sz="6" w:space="0" w:color="auto"/>
            </w:tcBorders>
          </w:tcPr>
          <w:p w14:paraId="1003A569" w14:textId="77777777" w:rsidR="00BD230F" w:rsidRDefault="00BD230F">
            <w:pPr>
              <w:cnfStyle w:val="000000000000" w:firstRow="0" w:lastRow="0" w:firstColumn="0" w:lastColumn="0" w:oddVBand="0" w:evenVBand="0" w:oddHBand="0" w:evenHBand="0" w:firstRowFirstColumn="0" w:firstRowLastColumn="0" w:lastRowFirstColumn="0" w:lastRowLastColumn="0"/>
            </w:pPr>
            <w:r>
              <w:t>1 725</w:t>
            </w:r>
          </w:p>
        </w:tc>
      </w:tr>
      <w:tr w:rsidR="00BD230F" w14:paraId="2741ADA2"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bottom w:val="single" w:sz="6" w:space="0" w:color="auto"/>
            </w:tcBorders>
          </w:tcPr>
          <w:p w14:paraId="0BD1633D" w14:textId="77777777" w:rsidR="00BD230F" w:rsidRDefault="00BD230F">
            <w:r>
              <w:rPr>
                <w:b/>
              </w:rPr>
              <w:t>Total cash inflows from investing activities</w:t>
            </w:r>
          </w:p>
        </w:tc>
        <w:tc>
          <w:tcPr>
            <w:tcW w:w="1029" w:type="dxa"/>
            <w:tcBorders>
              <w:top w:val="single" w:sz="6" w:space="0" w:color="auto"/>
              <w:bottom w:val="single" w:sz="6" w:space="0" w:color="auto"/>
            </w:tcBorders>
          </w:tcPr>
          <w:p w14:paraId="7AD8D4E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533 393</w:t>
            </w:r>
          </w:p>
        </w:tc>
        <w:tc>
          <w:tcPr>
            <w:tcW w:w="1029" w:type="dxa"/>
            <w:tcBorders>
              <w:top w:val="single" w:sz="6" w:space="0" w:color="auto"/>
              <w:bottom w:val="single" w:sz="6" w:space="0" w:color="auto"/>
            </w:tcBorders>
          </w:tcPr>
          <w:p w14:paraId="6B6D8A0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45 469</w:t>
            </w:r>
          </w:p>
        </w:tc>
        <w:tc>
          <w:tcPr>
            <w:tcW w:w="1030" w:type="dxa"/>
            <w:tcBorders>
              <w:top w:val="single" w:sz="6" w:space="0" w:color="auto"/>
              <w:bottom w:val="single" w:sz="6" w:space="0" w:color="auto"/>
            </w:tcBorders>
          </w:tcPr>
          <w:p w14:paraId="6454E0D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51 020</w:t>
            </w:r>
          </w:p>
        </w:tc>
      </w:tr>
      <w:tr w:rsidR="00BD230F" w14:paraId="6F746B2B"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tcBorders>
          </w:tcPr>
          <w:p w14:paraId="1DAEF56C" w14:textId="77777777" w:rsidR="00BD230F" w:rsidRDefault="00BD230F">
            <w:r>
              <w:rPr>
                <w:b/>
              </w:rPr>
              <w:t>Cash inflows from financing activities</w:t>
            </w:r>
          </w:p>
        </w:tc>
        <w:tc>
          <w:tcPr>
            <w:tcW w:w="1029" w:type="dxa"/>
            <w:tcBorders>
              <w:top w:val="single" w:sz="6" w:space="0" w:color="auto"/>
            </w:tcBorders>
          </w:tcPr>
          <w:p w14:paraId="5C09F45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9" w:type="dxa"/>
            <w:tcBorders>
              <w:top w:val="single" w:sz="6" w:space="0" w:color="auto"/>
            </w:tcBorders>
          </w:tcPr>
          <w:p w14:paraId="04EFB21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30" w:type="dxa"/>
            <w:tcBorders>
              <w:top w:val="single" w:sz="6" w:space="0" w:color="auto"/>
            </w:tcBorders>
          </w:tcPr>
          <w:p w14:paraId="7A8F887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DC7CFF3"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60403459" w14:textId="77777777" w:rsidR="00BD230F" w:rsidRDefault="00BD230F">
            <w:r>
              <w:t xml:space="preserve">Loans to government agencies </w:t>
            </w:r>
          </w:p>
        </w:tc>
        <w:tc>
          <w:tcPr>
            <w:tcW w:w="1029" w:type="dxa"/>
          </w:tcPr>
          <w:p w14:paraId="1A25318C" w14:textId="77777777" w:rsidR="00BD230F" w:rsidRDefault="00BD230F">
            <w:pPr>
              <w:cnfStyle w:val="000000000000" w:firstRow="0" w:lastRow="0" w:firstColumn="0" w:lastColumn="0" w:oddVBand="0" w:evenVBand="0" w:oddHBand="0" w:evenHBand="0" w:firstRowFirstColumn="0" w:firstRowLastColumn="0" w:lastRowFirstColumn="0" w:lastRowLastColumn="0"/>
            </w:pPr>
            <w:r>
              <w:t>34 862</w:t>
            </w:r>
          </w:p>
        </w:tc>
        <w:tc>
          <w:tcPr>
            <w:tcW w:w="1029" w:type="dxa"/>
          </w:tcPr>
          <w:p w14:paraId="1FEA7AF6" w14:textId="77777777" w:rsidR="00BD230F" w:rsidRDefault="00BD230F">
            <w:pPr>
              <w:cnfStyle w:val="000000000000" w:firstRow="0" w:lastRow="0" w:firstColumn="0" w:lastColumn="0" w:oddVBand="0" w:evenVBand="0" w:oddHBand="0" w:evenHBand="0" w:firstRowFirstColumn="0" w:firstRowLastColumn="0" w:lastRowFirstColumn="0" w:lastRowLastColumn="0"/>
            </w:pPr>
            <w:r>
              <w:t>37 452</w:t>
            </w:r>
          </w:p>
        </w:tc>
        <w:tc>
          <w:tcPr>
            <w:tcW w:w="1030" w:type="dxa"/>
          </w:tcPr>
          <w:p w14:paraId="017C0491" w14:textId="77777777" w:rsidR="00BD230F" w:rsidRDefault="00BD230F">
            <w:pPr>
              <w:cnfStyle w:val="000000000000" w:firstRow="0" w:lastRow="0" w:firstColumn="0" w:lastColumn="0" w:oddVBand="0" w:evenVBand="0" w:oddHBand="0" w:evenHBand="0" w:firstRowFirstColumn="0" w:firstRowLastColumn="0" w:lastRowFirstColumn="0" w:lastRowLastColumn="0"/>
            </w:pPr>
            <w:r>
              <w:t>41 035</w:t>
            </w:r>
          </w:p>
        </w:tc>
      </w:tr>
      <w:tr w:rsidR="00BD230F" w14:paraId="510C5706"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bottom w:val="single" w:sz="6" w:space="0" w:color="auto"/>
            </w:tcBorders>
          </w:tcPr>
          <w:p w14:paraId="45814344" w14:textId="77777777" w:rsidR="00BD230F" w:rsidRDefault="00BD230F">
            <w:r>
              <w:t xml:space="preserve">Borrowings </w:t>
            </w:r>
          </w:p>
        </w:tc>
        <w:tc>
          <w:tcPr>
            <w:tcW w:w="1029" w:type="dxa"/>
            <w:tcBorders>
              <w:bottom w:val="single" w:sz="6" w:space="0" w:color="auto"/>
            </w:tcBorders>
          </w:tcPr>
          <w:p w14:paraId="0AFE7092" w14:textId="77777777" w:rsidR="00BD230F" w:rsidRDefault="00BD230F">
            <w:pPr>
              <w:cnfStyle w:val="000000000000" w:firstRow="0" w:lastRow="0" w:firstColumn="0" w:lastColumn="0" w:oddVBand="0" w:evenVBand="0" w:oddHBand="0" w:evenHBand="0" w:firstRowFirstColumn="0" w:firstRowLastColumn="0" w:lastRowFirstColumn="0" w:lastRowLastColumn="0"/>
            </w:pPr>
            <w:r>
              <w:t>42 132 981</w:t>
            </w:r>
          </w:p>
        </w:tc>
        <w:tc>
          <w:tcPr>
            <w:tcW w:w="1029" w:type="dxa"/>
            <w:tcBorders>
              <w:bottom w:val="single" w:sz="6" w:space="0" w:color="auto"/>
            </w:tcBorders>
          </w:tcPr>
          <w:p w14:paraId="5E313933" w14:textId="77777777" w:rsidR="00BD230F" w:rsidRDefault="00BD230F">
            <w:pPr>
              <w:cnfStyle w:val="000000000000" w:firstRow="0" w:lastRow="0" w:firstColumn="0" w:lastColumn="0" w:oddVBand="0" w:evenVBand="0" w:oddHBand="0" w:evenHBand="0" w:firstRowFirstColumn="0" w:firstRowLastColumn="0" w:lastRowFirstColumn="0" w:lastRowLastColumn="0"/>
            </w:pPr>
            <w:r>
              <w:t>30 074 089</w:t>
            </w:r>
          </w:p>
        </w:tc>
        <w:tc>
          <w:tcPr>
            <w:tcW w:w="1030" w:type="dxa"/>
            <w:tcBorders>
              <w:bottom w:val="single" w:sz="6" w:space="0" w:color="auto"/>
            </w:tcBorders>
          </w:tcPr>
          <w:p w14:paraId="216C4128" w14:textId="77777777" w:rsidR="00BD230F" w:rsidRDefault="00BD230F">
            <w:pPr>
              <w:cnfStyle w:val="000000000000" w:firstRow="0" w:lastRow="0" w:firstColumn="0" w:lastColumn="0" w:oddVBand="0" w:evenVBand="0" w:oddHBand="0" w:evenHBand="0" w:firstRowFirstColumn="0" w:firstRowLastColumn="0" w:lastRowFirstColumn="0" w:lastRowLastColumn="0"/>
            </w:pPr>
            <w:r>
              <w:t>15 696 979</w:t>
            </w:r>
          </w:p>
        </w:tc>
      </w:tr>
      <w:tr w:rsidR="00BD230F" w14:paraId="67E088D8"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bottom w:val="single" w:sz="6" w:space="0" w:color="auto"/>
            </w:tcBorders>
          </w:tcPr>
          <w:p w14:paraId="6173638F" w14:textId="77777777" w:rsidR="00BD230F" w:rsidRDefault="00BD230F">
            <w:r>
              <w:rPr>
                <w:b/>
              </w:rPr>
              <w:t>Total cash inflows from financing activities</w:t>
            </w:r>
          </w:p>
        </w:tc>
        <w:tc>
          <w:tcPr>
            <w:tcW w:w="1029" w:type="dxa"/>
            <w:tcBorders>
              <w:top w:val="single" w:sz="6" w:space="0" w:color="auto"/>
              <w:bottom w:val="single" w:sz="6" w:space="0" w:color="auto"/>
            </w:tcBorders>
          </w:tcPr>
          <w:p w14:paraId="22BF51B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42 167 843</w:t>
            </w:r>
          </w:p>
        </w:tc>
        <w:tc>
          <w:tcPr>
            <w:tcW w:w="1029" w:type="dxa"/>
            <w:tcBorders>
              <w:top w:val="single" w:sz="6" w:space="0" w:color="auto"/>
              <w:bottom w:val="single" w:sz="6" w:space="0" w:color="auto"/>
            </w:tcBorders>
          </w:tcPr>
          <w:p w14:paraId="20AFDC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30 111 541</w:t>
            </w:r>
          </w:p>
        </w:tc>
        <w:tc>
          <w:tcPr>
            <w:tcW w:w="1030" w:type="dxa"/>
            <w:tcBorders>
              <w:top w:val="single" w:sz="6" w:space="0" w:color="auto"/>
              <w:bottom w:val="single" w:sz="6" w:space="0" w:color="auto"/>
            </w:tcBorders>
          </w:tcPr>
          <w:p w14:paraId="15A4A1D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15 738 015</w:t>
            </w:r>
          </w:p>
        </w:tc>
      </w:tr>
      <w:tr w:rsidR="00BD230F" w14:paraId="035A8C0F" w14:textId="77777777" w:rsidTr="008C2FFA">
        <w:tc>
          <w:tcPr>
            <w:cnfStyle w:val="001000000000" w:firstRow="0" w:lastRow="0" w:firstColumn="1" w:lastColumn="0" w:oddVBand="0" w:evenVBand="0" w:oddHBand="0" w:evenHBand="0" w:firstRowFirstColumn="0" w:firstRowLastColumn="0" w:lastRowFirstColumn="0" w:lastRowLastColumn="0"/>
            <w:tcW w:w="6550" w:type="dxa"/>
            <w:tcBorders>
              <w:top w:val="single" w:sz="6" w:space="0" w:color="auto"/>
              <w:bottom w:val="single" w:sz="6" w:space="0" w:color="auto"/>
            </w:tcBorders>
          </w:tcPr>
          <w:p w14:paraId="2BEEAFF8" w14:textId="77777777" w:rsidR="00BD230F" w:rsidRDefault="00BD230F">
            <w:r>
              <w:rPr>
                <w:b/>
              </w:rPr>
              <w:t xml:space="preserve">Total cash inflows from investing and financing activities </w:t>
            </w:r>
          </w:p>
        </w:tc>
        <w:tc>
          <w:tcPr>
            <w:tcW w:w="1029" w:type="dxa"/>
            <w:tcBorders>
              <w:top w:val="single" w:sz="6" w:space="0" w:color="auto"/>
              <w:bottom w:val="single" w:sz="6" w:space="0" w:color="auto"/>
            </w:tcBorders>
          </w:tcPr>
          <w:p w14:paraId="7EE18D5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42 701 236</w:t>
            </w:r>
          </w:p>
        </w:tc>
        <w:tc>
          <w:tcPr>
            <w:tcW w:w="1029" w:type="dxa"/>
            <w:tcBorders>
              <w:top w:val="single" w:sz="6" w:space="0" w:color="auto"/>
              <w:bottom w:val="single" w:sz="6" w:space="0" w:color="auto"/>
            </w:tcBorders>
          </w:tcPr>
          <w:p w14:paraId="2DF8310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30 157 010</w:t>
            </w:r>
          </w:p>
        </w:tc>
        <w:tc>
          <w:tcPr>
            <w:tcW w:w="1030" w:type="dxa"/>
            <w:tcBorders>
              <w:top w:val="single" w:sz="6" w:space="0" w:color="auto"/>
              <w:bottom w:val="single" w:sz="6" w:space="0" w:color="auto"/>
            </w:tcBorders>
          </w:tcPr>
          <w:p w14:paraId="257E8FA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15 789 035</w:t>
            </w:r>
          </w:p>
        </w:tc>
      </w:tr>
      <w:tr w:rsidR="00BD230F" w14:paraId="4311F2EB" w14:textId="77777777" w:rsidTr="008C2FFA">
        <w:tc>
          <w:tcPr>
            <w:cnfStyle w:val="001000000000" w:firstRow="0" w:lastRow="0" w:firstColumn="1" w:lastColumn="0" w:oddVBand="0" w:evenVBand="0" w:oddHBand="0" w:evenHBand="0" w:firstRowFirstColumn="0" w:firstRowLastColumn="0" w:lastRowFirstColumn="0" w:lastRowLastColumn="0"/>
            <w:tcW w:w="6550" w:type="dxa"/>
          </w:tcPr>
          <w:p w14:paraId="43BBD55E" w14:textId="77777777" w:rsidR="00BD230F" w:rsidRDefault="00BD230F">
            <w:r>
              <w:rPr>
                <w:b/>
              </w:rPr>
              <w:t>Total consolidated fund receipts</w:t>
            </w:r>
          </w:p>
        </w:tc>
        <w:tc>
          <w:tcPr>
            <w:tcW w:w="1029" w:type="dxa"/>
          </w:tcPr>
          <w:p w14:paraId="17F560A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92 962 711</w:t>
            </w:r>
          </w:p>
        </w:tc>
        <w:tc>
          <w:tcPr>
            <w:tcW w:w="1029" w:type="dxa"/>
          </w:tcPr>
          <w:p w14:paraId="3B89908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85 734 636</w:t>
            </w:r>
          </w:p>
        </w:tc>
        <w:tc>
          <w:tcPr>
            <w:tcW w:w="1030" w:type="dxa"/>
          </w:tcPr>
          <w:p w14:paraId="277B5FAB" w14:textId="77871C4F" w:rsidR="00BD230F" w:rsidRDefault="00BD230F">
            <w:pPr>
              <w:cnfStyle w:val="000000000000" w:firstRow="0" w:lastRow="0" w:firstColumn="0" w:lastColumn="0" w:oddVBand="0" w:evenVBand="0" w:oddHBand="0" w:evenHBand="0" w:firstRowFirstColumn="0" w:firstRowLastColumn="0" w:lastRowFirstColumn="0" w:lastRowLastColumn="0"/>
            </w:pPr>
            <w:r>
              <w:rPr>
                <w:b/>
              </w:rPr>
              <w:t>70 920 600</w:t>
            </w:r>
          </w:p>
        </w:tc>
      </w:tr>
    </w:tbl>
    <w:p w14:paraId="22A10C5F" w14:textId="77777777" w:rsidR="00BD230F" w:rsidRPr="008C2FFA" w:rsidRDefault="00BD230F" w:rsidP="008C2FFA">
      <w:pPr>
        <w:pStyle w:val="Note"/>
      </w:pPr>
      <w:r w:rsidRPr="008C2FFA">
        <w:t>Notes:</w:t>
      </w:r>
    </w:p>
    <w:p w14:paraId="17645AAD" w14:textId="77777777" w:rsidR="00BD230F" w:rsidRPr="008C2FFA" w:rsidRDefault="00BD230F" w:rsidP="008C2FFA">
      <w:pPr>
        <w:pStyle w:val="Note"/>
      </w:pPr>
      <w:r w:rsidRPr="008C2FFA">
        <w:t>(a)</w:t>
      </w:r>
      <w:r w:rsidRPr="008C2FFA">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w:t>
      </w:r>
    </w:p>
    <w:p w14:paraId="505A1216" w14:textId="1BA4BC0E" w:rsidR="00BD230F" w:rsidRPr="008C2FFA" w:rsidRDefault="00BD230F" w:rsidP="008C2FFA">
      <w:pPr>
        <w:pStyle w:val="Note"/>
      </w:pPr>
      <w:r w:rsidRPr="008C2FFA">
        <w:t>(b)</w:t>
      </w:r>
      <w:r w:rsidR="008C2FFA" w:rsidRPr="008C2FFA">
        <w:tab/>
      </w:r>
      <w:r w:rsidRPr="008C2FFA">
        <w:t>Effective from 1 February 2021, portfolio responsibilities for Multicultural Affairs, LGBTIQ+ Equality, Veterans, and the offices for Women and Youth were transferred from</w:t>
      </w:r>
      <w:r w:rsidR="008C2FFA">
        <w:t xml:space="preserve"> </w:t>
      </w:r>
      <w:r w:rsidRPr="008C2FFA">
        <w:t>the Department of Premier and Cabinet to the Department of Families, Fairness and Housing.</w:t>
      </w:r>
    </w:p>
    <w:p w14:paraId="2A74C75C" w14:textId="77777777" w:rsidR="00BD230F" w:rsidRDefault="00BD230F">
      <w:pPr>
        <w:keepLines w:val="0"/>
        <w:rPr>
          <w:rFonts w:asciiTheme="majorHAnsi" w:eastAsiaTheme="majorEastAsia" w:hAnsiTheme="majorHAnsi" w:cstheme="majorBidi"/>
          <w:b/>
          <w:bCs/>
          <w:spacing w:val="-2"/>
          <w:sz w:val="23"/>
          <w:szCs w:val="26"/>
        </w:rPr>
      </w:pPr>
      <w:r>
        <w:br w:type="page"/>
      </w:r>
    </w:p>
    <w:p w14:paraId="5D10E771" w14:textId="77777777" w:rsidR="00BD230F" w:rsidRDefault="00BD230F" w:rsidP="00BD230F">
      <w:pPr>
        <w:pStyle w:val="Heading3"/>
        <w:ind w:left="1021" w:hanging="1021"/>
      </w:pPr>
      <w:bookmarkStart w:id="126" w:name="_Toc78819253"/>
      <w:r w:rsidRPr="007B2989">
        <w:lastRenderedPageBreak/>
        <w:t>Trust fund cash flow statement for the financial year ended 30 June</w:t>
      </w:r>
      <w:bookmarkEnd w:id="126"/>
      <w:r>
        <w:tab/>
      </w:r>
      <w:r w:rsidRPr="006D0203">
        <w:t>($ thousand)</w:t>
      </w:r>
    </w:p>
    <w:tbl>
      <w:tblPr>
        <w:tblStyle w:val="DTFTable"/>
        <w:tblW w:w="9638" w:type="dxa"/>
        <w:tblLayout w:type="fixed"/>
        <w:tblLook w:val="06A0" w:firstRow="1" w:lastRow="0" w:firstColumn="1" w:lastColumn="0" w:noHBand="1" w:noVBand="1"/>
      </w:tblPr>
      <w:tblGrid>
        <w:gridCol w:w="7117"/>
        <w:gridCol w:w="1276"/>
        <w:gridCol w:w="1245"/>
      </w:tblGrid>
      <w:tr w:rsidR="00BD230F" w14:paraId="41BCF98F"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7" w:type="dxa"/>
          </w:tcPr>
          <w:p w14:paraId="6C8BBDC7" w14:textId="7F7C3C25" w:rsidR="00BD230F" w:rsidRDefault="00BD230F">
            <w:pPr>
              <w:keepNext/>
            </w:pPr>
          </w:p>
        </w:tc>
        <w:tc>
          <w:tcPr>
            <w:tcW w:w="1276" w:type="dxa"/>
          </w:tcPr>
          <w:p w14:paraId="47FC726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1245" w:type="dxa"/>
          </w:tcPr>
          <w:p w14:paraId="3ABEB89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8CAFAD9" w14:textId="77777777">
        <w:tc>
          <w:tcPr>
            <w:cnfStyle w:val="001000000000" w:firstRow="0" w:lastRow="0" w:firstColumn="1" w:lastColumn="0" w:oddVBand="0" w:evenVBand="0" w:oddHBand="0" w:evenHBand="0" w:firstRowFirstColumn="0" w:firstRowLastColumn="0" w:lastRowFirstColumn="0" w:lastRowLastColumn="0"/>
            <w:tcW w:w="7117" w:type="dxa"/>
          </w:tcPr>
          <w:p w14:paraId="09BEC855" w14:textId="77777777" w:rsidR="00BD230F" w:rsidRDefault="00BD230F">
            <w:r>
              <w:rPr>
                <w:b/>
              </w:rPr>
              <w:t>Cash flows from operating activities</w:t>
            </w:r>
          </w:p>
        </w:tc>
        <w:tc>
          <w:tcPr>
            <w:tcW w:w="1276" w:type="dxa"/>
          </w:tcPr>
          <w:p w14:paraId="77180F2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Pr>
          <w:p w14:paraId="71099CA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3332DB4" w14:textId="77777777">
        <w:tc>
          <w:tcPr>
            <w:cnfStyle w:val="001000000000" w:firstRow="0" w:lastRow="0" w:firstColumn="1" w:lastColumn="0" w:oddVBand="0" w:evenVBand="0" w:oddHBand="0" w:evenHBand="0" w:firstRowFirstColumn="0" w:firstRowLastColumn="0" w:lastRowFirstColumn="0" w:lastRowLastColumn="0"/>
            <w:tcW w:w="7117" w:type="dxa"/>
          </w:tcPr>
          <w:p w14:paraId="3E062462" w14:textId="77777777" w:rsidR="00BD230F" w:rsidRDefault="00BD230F">
            <w:r>
              <w:rPr>
                <w:b/>
              </w:rPr>
              <w:t>Receipts</w:t>
            </w:r>
          </w:p>
        </w:tc>
        <w:tc>
          <w:tcPr>
            <w:tcW w:w="1276" w:type="dxa"/>
          </w:tcPr>
          <w:p w14:paraId="0CAE9D5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Pr>
          <w:p w14:paraId="21D7E9D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3B2E205" w14:textId="77777777">
        <w:tc>
          <w:tcPr>
            <w:cnfStyle w:val="001000000000" w:firstRow="0" w:lastRow="0" w:firstColumn="1" w:lastColumn="0" w:oddVBand="0" w:evenVBand="0" w:oddHBand="0" w:evenHBand="0" w:firstRowFirstColumn="0" w:firstRowLastColumn="0" w:lastRowFirstColumn="0" w:lastRowLastColumn="0"/>
            <w:tcW w:w="7117" w:type="dxa"/>
          </w:tcPr>
          <w:p w14:paraId="0D6D469C" w14:textId="77777777" w:rsidR="00BD230F" w:rsidRDefault="00BD230F">
            <w:r>
              <w:t>Taxation</w:t>
            </w:r>
          </w:p>
        </w:tc>
        <w:tc>
          <w:tcPr>
            <w:tcW w:w="1276" w:type="dxa"/>
          </w:tcPr>
          <w:p w14:paraId="343A77A9" w14:textId="77777777" w:rsidR="00BD230F" w:rsidRDefault="00BD230F">
            <w:pPr>
              <w:cnfStyle w:val="000000000000" w:firstRow="0" w:lastRow="0" w:firstColumn="0" w:lastColumn="0" w:oddVBand="0" w:evenVBand="0" w:oddHBand="0" w:evenHBand="0" w:firstRowFirstColumn="0" w:firstRowLastColumn="0" w:lastRowFirstColumn="0" w:lastRowLastColumn="0"/>
            </w:pPr>
            <w:r>
              <w:t>428 274</w:t>
            </w:r>
          </w:p>
        </w:tc>
        <w:tc>
          <w:tcPr>
            <w:tcW w:w="1245" w:type="dxa"/>
          </w:tcPr>
          <w:p w14:paraId="420D4F95" w14:textId="77777777" w:rsidR="00BD230F" w:rsidRDefault="00BD230F">
            <w:pPr>
              <w:cnfStyle w:val="000000000000" w:firstRow="0" w:lastRow="0" w:firstColumn="0" w:lastColumn="0" w:oddVBand="0" w:evenVBand="0" w:oddHBand="0" w:evenHBand="0" w:firstRowFirstColumn="0" w:firstRowLastColumn="0" w:lastRowFirstColumn="0" w:lastRowLastColumn="0"/>
            </w:pPr>
            <w:r>
              <w:t>434 211</w:t>
            </w:r>
          </w:p>
        </w:tc>
      </w:tr>
      <w:tr w:rsidR="00BD230F" w14:paraId="65AD8855" w14:textId="77777777">
        <w:tc>
          <w:tcPr>
            <w:cnfStyle w:val="001000000000" w:firstRow="0" w:lastRow="0" w:firstColumn="1" w:lastColumn="0" w:oddVBand="0" w:evenVBand="0" w:oddHBand="0" w:evenHBand="0" w:firstRowFirstColumn="0" w:firstRowLastColumn="0" w:lastRowFirstColumn="0" w:lastRowLastColumn="0"/>
            <w:tcW w:w="7117" w:type="dxa"/>
          </w:tcPr>
          <w:p w14:paraId="509599F4" w14:textId="77777777" w:rsidR="00BD230F" w:rsidRDefault="00BD230F">
            <w:r>
              <w:t>Regulatory fees and fines</w:t>
            </w:r>
          </w:p>
        </w:tc>
        <w:tc>
          <w:tcPr>
            <w:tcW w:w="1276" w:type="dxa"/>
          </w:tcPr>
          <w:p w14:paraId="16401211" w14:textId="77777777" w:rsidR="00BD230F" w:rsidRDefault="00BD230F">
            <w:pPr>
              <w:cnfStyle w:val="000000000000" w:firstRow="0" w:lastRow="0" w:firstColumn="0" w:lastColumn="0" w:oddVBand="0" w:evenVBand="0" w:oddHBand="0" w:evenHBand="0" w:firstRowFirstColumn="0" w:firstRowLastColumn="0" w:lastRowFirstColumn="0" w:lastRowLastColumn="0"/>
            </w:pPr>
            <w:r>
              <w:t>84 166</w:t>
            </w:r>
          </w:p>
        </w:tc>
        <w:tc>
          <w:tcPr>
            <w:tcW w:w="1245" w:type="dxa"/>
          </w:tcPr>
          <w:p w14:paraId="3301C349" w14:textId="77777777" w:rsidR="00BD230F" w:rsidRDefault="00BD230F">
            <w:pPr>
              <w:cnfStyle w:val="000000000000" w:firstRow="0" w:lastRow="0" w:firstColumn="0" w:lastColumn="0" w:oddVBand="0" w:evenVBand="0" w:oddHBand="0" w:evenHBand="0" w:firstRowFirstColumn="0" w:firstRowLastColumn="0" w:lastRowFirstColumn="0" w:lastRowLastColumn="0"/>
            </w:pPr>
            <w:r>
              <w:t>80 011</w:t>
            </w:r>
          </w:p>
        </w:tc>
      </w:tr>
      <w:tr w:rsidR="00BD230F" w14:paraId="52A81190" w14:textId="77777777">
        <w:tc>
          <w:tcPr>
            <w:cnfStyle w:val="001000000000" w:firstRow="0" w:lastRow="0" w:firstColumn="1" w:lastColumn="0" w:oddVBand="0" w:evenVBand="0" w:oddHBand="0" w:evenHBand="0" w:firstRowFirstColumn="0" w:firstRowLastColumn="0" w:lastRowFirstColumn="0" w:lastRowLastColumn="0"/>
            <w:tcW w:w="7117" w:type="dxa"/>
          </w:tcPr>
          <w:p w14:paraId="4D54034A" w14:textId="77777777" w:rsidR="00BD230F" w:rsidRDefault="00BD230F">
            <w:r>
              <w:t xml:space="preserve">Grants received </w:t>
            </w:r>
            <w:r>
              <w:rPr>
                <w:vertAlign w:val="superscript"/>
              </w:rPr>
              <w:t>(a)</w:t>
            </w:r>
          </w:p>
        </w:tc>
        <w:tc>
          <w:tcPr>
            <w:tcW w:w="1276" w:type="dxa"/>
          </w:tcPr>
          <w:p w14:paraId="2B0F02A1" w14:textId="77777777" w:rsidR="00BD230F" w:rsidRDefault="00BD230F">
            <w:pPr>
              <w:cnfStyle w:val="000000000000" w:firstRow="0" w:lastRow="0" w:firstColumn="0" w:lastColumn="0" w:oddVBand="0" w:evenVBand="0" w:oddHBand="0" w:evenHBand="0" w:firstRowFirstColumn="0" w:firstRowLastColumn="0" w:lastRowFirstColumn="0" w:lastRowLastColumn="0"/>
            </w:pPr>
            <w:r>
              <w:t>20 932 858</w:t>
            </w:r>
          </w:p>
        </w:tc>
        <w:tc>
          <w:tcPr>
            <w:tcW w:w="1245" w:type="dxa"/>
          </w:tcPr>
          <w:p w14:paraId="79E49EAB" w14:textId="77777777" w:rsidR="00BD230F" w:rsidRDefault="00BD230F">
            <w:pPr>
              <w:cnfStyle w:val="000000000000" w:firstRow="0" w:lastRow="0" w:firstColumn="0" w:lastColumn="0" w:oddVBand="0" w:evenVBand="0" w:oddHBand="0" w:evenHBand="0" w:firstRowFirstColumn="0" w:firstRowLastColumn="0" w:lastRowFirstColumn="0" w:lastRowLastColumn="0"/>
            </w:pPr>
            <w:r>
              <w:t>20 047 524</w:t>
            </w:r>
          </w:p>
        </w:tc>
      </w:tr>
      <w:tr w:rsidR="00BD230F" w14:paraId="57775F03" w14:textId="77777777">
        <w:tc>
          <w:tcPr>
            <w:cnfStyle w:val="001000000000" w:firstRow="0" w:lastRow="0" w:firstColumn="1" w:lastColumn="0" w:oddVBand="0" w:evenVBand="0" w:oddHBand="0" w:evenHBand="0" w:firstRowFirstColumn="0" w:firstRowLastColumn="0" w:lastRowFirstColumn="0" w:lastRowLastColumn="0"/>
            <w:tcW w:w="7117" w:type="dxa"/>
          </w:tcPr>
          <w:p w14:paraId="14B69C81" w14:textId="77777777" w:rsidR="00BD230F" w:rsidRDefault="00BD230F">
            <w:r>
              <w:t xml:space="preserve">Sale of goods and services </w:t>
            </w:r>
          </w:p>
        </w:tc>
        <w:tc>
          <w:tcPr>
            <w:tcW w:w="1276" w:type="dxa"/>
          </w:tcPr>
          <w:p w14:paraId="3C9EB683" w14:textId="77777777" w:rsidR="00BD230F" w:rsidRDefault="00BD230F">
            <w:pPr>
              <w:cnfStyle w:val="000000000000" w:firstRow="0" w:lastRow="0" w:firstColumn="0" w:lastColumn="0" w:oddVBand="0" w:evenVBand="0" w:oddHBand="0" w:evenHBand="0" w:firstRowFirstColumn="0" w:firstRowLastColumn="0" w:lastRowFirstColumn="0" w:lastRowLastColumn="0"/>
            </w:pPr>
            <w:r>
              <w:t>1 296 189</w:t>
            </w:r>
          </w:p>
        </w:tc>
        <w:tc>
          <w:tcPr>
            <w:tcW w:w="1245" w:type="dxa"/>
          </w:tcPr>
          <w:p w14:paraId="2FCC9B87" w14:textId="77777777" w:rsidR="00BD230F" w:rsidRDefault="00BD230F">
            <w:pPr>
              <w:cnfStyle w:val="000000000000" w:firstRow="0" w:lastRow="0" w:firstColumn="0" w:lastColumn="0" w:oddVBand="0" w:evenVBand="0" w:oddHBand="0" w:evenHBand="0" w:firstRowFirstColumn="0" w:firstRowLastColumn="0" w:lastRowFirstColumn="0" w:lastRowLastColumn="0"/>
            </w:pPr>
            <w:r>
              <w:t>639 444</w:t>
            </w:r>
          </w:p>
        </w:tc>
      </w:tr>
      <w:tr w:rsidR="00BD230F" w14:paraId="0066193A" w14:textId="77777777">
        <w:tc>
          <w:tcPr>
            <w:cnfStyle w:val="001000000000" w:firstRow="0" w:lastRow="0" w:firstColumn="1" w:lastColumn="0" w:oddVBand="0" w:evenVBand="0" w:oddHBand="0" w:evenHBand="0" w:firstRowFirstColumn="0" w:firstRowLastColumn="0" w:lastRowFirstColumn="0" w:lastRowLastColumn="0"/>
            <w:tcW w:w="7117" w:type="dxa"/>
          </w:tcPr>
          <w:p w14:paraId="1984CF2F" w14:textId="77777777" w:rsidR="00BD230F" w:rsidRDefault="00BD230F">
            <w:r>
              <w:t>Interest received</w:t>
            </w:r>
          </w:p>
        </w:tc>
        <w:tc>
          <w:tcPr>
            <w:tcW w:w="1276" w:type="dxa"/>
          </w:tcPr>
          <w:p w14:paraId="170CF06E" w14:textId="77777777" w:rsidR="00BD230F" w:rsidRDefault="00BD230F">
            <w:pPr>
              <w:cnfStyle w:val="000000000000" w:firstRow="0" w:lastRow="0" w:firstColumn="0" w:lastColumn="0" w:oddVBand="0" w:evenVBand="0" w:oddHBand="0" w:evenHBand="0" w:firstRowFirstColumn="0" w:firstRowLastColumn="0" w:lastRowFirstColumn="0" w:lastRowLastColumn="0"/>
            </w:pPr>
            <w:r>
              <w:t>35 394</w:t>
            </w:r>
          </w:p>
        </w:tc>
        <w:tc>
          <w:tcPr>
            <w:tcW w:w="1245" w:type="dxa"/>
          </w:tcPr>
          <w:p w14:paraId="667061D5" w14:textId="77777777" w:rsidR="00BD230F" w:rsidRDefault="00BD230F">
            <w:pPr>
              <w:cnfStyle w:val="000000000000" w:firstRow="0" w:lastRow="0" w:firstColumn="0" w:lastColumn="0" w:oddVBand="0" w:evenVBand="0" w:oddHBand="0" w:evenHBand="0" w:firstRowFirstColumn="0" w:firstRowLastColumn="0" w:lastRowFirstColumn="0" w:lastRowLastColumn="0"/>
            </w:pPr>
            <w:r>
              <w:t>93 433</w:t>
            </w:r>
          </w:p>
        </w:tc>
      </w:tr>
      <w:tr w:rsidR="00BD230F" w14:paraId="168AD3F2" w14:textId="77777777">
        <w:tc>
          <w:tcPr>
            <w:cnfStyle w:val="001000000000" w:firstRow="0" w:lastRow="0" w:firstColumn="1" w:lastColumn="0" w:oddVBand="0" w:evenVBand="0" w:oddHBand="0" w:evenHBand="0" w:firstRowFirstColumn="0" w:firstRowLastColumn="0" w:lastRowFirstColumn="0" w:lastRowLastColumn="0"/>
            <w:tcW w:w="7117" w:type="dxa"/>
          </w:tcPr>
          <w:p w14:paraId="67E2684F" w14:textId="77777777" w:rsidR="00BD230F" w:rsidRDefault="00BD230F">
            <w:r>
              <w:t>Dividend received</w:t>
            </w:r>
          </w:p>
        </w:tc>
        <w:tc>
          <w:tcPr>
            <w:tcW w:w="1276" w:type="dxa"/>
          </w:tcPr>
          <w:p w14:paraId="73C89F46" w14:textId="77777777" w:rsidR="00BD230F" w:rsidRDefault="00BD230F">
            <w:pPr>
              <w:cnfStyle w:val="000000000000" w:firstRow="0" w:lastRow="0" w:firstColumn="0" w:lastColumn="0" w:oddVBand="0" w:evenVBand="0" w:oddHBand="0" w:evenHBand="0" w:firstRowFirstColumn="0" w:firstRowLastColumn="0" w:lastRowFirstColumn="0" w:lastRowLastColumn="0"/>
            </w:pPr>
            <w:r>
              <w:t>85 571</w:t>
            </w:r>
          </w:p>
        </w:tc>
        <w:tc>
          <w:tcPr>
            <w:tcW w:w="1245" w:type="dxa"/>
          </w:tcPr>
          <w:p w14:paraId="72934354" w14:textId="77777777" w:rsidR="00BD230F" w:rsidRDefault="00BD230F">
            <w:pPr>
              <w:cnfStyle w:val="000000000000" w:firstRow="0" w:lastRow="0" w:firstColumn="0" w:lastColumn="0" w:oddVBand="0" w:evenVBand="0" w:oddHBand="0" w:evenHBand="0" w:firstRowFirstColumn="0" w:firstRowLastColumn="0" w:lastRowFirstColumn="0" w:lastRowLastColumn="0"/>
            </w:pPr>
            <w:r>
              <w:t>86 873</w:t>
            </w:r>
          </w:p>
        </w:tc>
      </w:tr>
      <w:tr w:rsidR="00BD230F" w14:paraId="5B90532F" w14:textId="77777777">
        <w:tc>
          <w:tcPr>
            <w:cnfStyle w:val="001000000000" w:firstRow="0" w:lastRow="0" w:firstColumn="1" w:lastColumn="0" w:oddVBand="0" w:evenVBand="0" w:oddHBand="0" w:evenHBand="0" w:firstRowFirstColumn="0" w:firstRowLastColumn="0" w:lastRowFirstColumn="0" w:lastRowLastColumn="0"/>
            <w:tcW w:w="7117" w:type="dxa"/>
          </w:tcPr>
          <w:p w14:paraId="66F1AA14" w14:textId="77777777" w:rsidR="00BD230F" w:rsidRDefault="00BD230F">
            <w:r>
              <w:t>Net transfers from the consolidated fund</w:t>
            </w:r>
          </w:p>
        </w:tc>
        <w:tc>
          <w:tcPr>
            <w:tcW w:w="1276" w:type="dxa"/>
          </w:tcPr>
          <w:p w14:paraId="60169FD3" w14:textId="77777777" w:rsidR="00BD230F" w:rsidRDefault="00BD230F">
            <w:pPr>
              <w:cnfStyle w:val="000000000000" w:firstRow="0" w:lastRow="0" w:firstColumn="0" w:lastColumn="0" w:oddVBand="0" w:evenVBand="0" w:oddHBand="0" w:evenHBand="0" w:firstRowFirstColumn="0" w:firstRowLastColumn="0" w:lastRowFirstColumn="0" w:lastRowLastColumn="0"/>
            </w:pPr>
            <w:r>
              <w:t>7 836 103</w:t>
            </w:r>
          </w:p>
        </w:tc>
        <w:tc>
          <w:tcPr>
            <w:tcW w:w="1245" w:type="dxa"/>
          </w:tcPr>
          <w:p w14:paraId="5EFE4455" w14:textId="77777777" w:rsidR="00BD230F" w:rsidRDefault="00BD230F">
            <w:pPr>
              <w:cnfStyle w:val="000000000000" w:firstRow="0" w:lastRow="0" w:firstColumn="0" w:lastColumn="0" w:oddVBand="0" w:evenVBand="0" w:oddHBand="0" w:evenHBand="0" w:firstRowFirstColumn="0" w:firstRowLastColumn="0" w:lastRowFirstColumn="0" w:lastRowLastColumn="0"/>
            </w:pPr>
            <w:r>
              <w:t>4 684 341</w:t>
            </w:r>
          </w:p>
        </w:tc>
      </w:tr>
      <w:tr w:rsidR="00BD230F" w14:paraId="4F30679D" w14:textId="77777777">
        <w:tc>
          <w:tcPr>
            <w:cnfStyle w:val="001000000000" w:firstRow="0" w:lastRow="0" w:firstColumn="1" w:lastColumn="0" w:oddVBand="0" w:evenVBand="0" w:oddHBand="0" w:evenHBand="0" w:firstRowFirstColumn="0" w:firstRowLastColumn="0" w:lastRowFirstColumn="0" w:lastRowLastColumn="0"/>
            <w:tcW w:w="7117" w:type="dxa"/>
          </w:tcPr>
          <w:p w14:paraId="4AD417E7" w14:textId="77777777" w:rsidR="00BD230F" w:rsidRDefault="00BD230F">
            <w:r>
              <w:t>Other receipts</w:t>
            </w:r>
          </w:p>
        </w:tc>
        <w:tc>
          <w:tcPr>
            <w:tcW w:w="1276" w:type="dxa"/>
          </w:tcPr>
          <w:p w14:paraId="45A5CCFD" w14:textId="77777777" w:rsidR="00BD230F" w:rsidRDefault="00BD230F">
            <w:pPr>
              <w:cnfStyle w:val="000000000000" w:firstRow="0" w:lastRow="0" w:firstColumn="0" w:lastColumn="0" w:oddVBand="0" w:evenVBand="0" w:oddHBand="0" w:evenHBand="0" w:firstRowFirstColumn="0" w:firstRowLastColumn="0" w:lastRowFirstColumn="0" w:lastRowLastColumn="0"/>
            </w:pPr>
            <w:r>
              <w:t>319 561</w:t>
            </w:r>
          </w:p>
        </w:tc>
        <w:tc>
          <w:tcPr>
            <w:tcW w:w="1245" w:type="dxa"/>
          </w:tcPr>
          <w:p w14:paraId="04B5D81C" w14:textId="77777777" w:rsidR="00BD230F" w:rsidRDefault="00BD230F">
            <w:pPr>
              <w:cnfStyle w:val="000000000000" w:firstRow="0" w:lastRow="0" w:firstColumn="0" w:lastColumn="0" w:oddVBand="0" w:evenVBand="0" w:oddHBand="0" w:evenHBand="0" w:firstRowFirstColumn="0" w:firstRowLastColumn="0" w:lastRowFirstColumn="0" w:lastRowLastColumn="0"/>
            </w:pPr>
            <w:r>
              <w:t>45 613</w:t>
            </w:r>
          </w:p>
        </w:tc>
      </w:tr>
      <w:tr w:rsidR="00BD230F" w14:paraId="45CE714C"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7117" w:type="dxa"/>
          </w:tcPr>
          <w:p w14:paraId="0F03C9C8" w14:textId="77777777" w:rsidR="00BD230F" w:rsidRDefault="00BD230F"/>
        </w:tc>
        <w:tc>
          <w:tcPr>
            <w:tcW w:w="1276" w:type="dxa"/>
          </w:tcPr>
          <w:p w14:paraId="1F60A5A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Pr>
          <w:p w14:paraId="59C06AC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B731CEF" w14:textId="77777777">
        <w:tc>
          <w:tcPr>
            <w:cnfStyle w:val="001000000000" w:firstRow="0" w:lastRow="0" w:firstColumn="1" w:lastColumn="0" w:oddVBand="0" w:evenVBand="0" w:oddHBand="0" w:evenHBand="0" w:firstRowFirstColumn="0" w:firstRowLastColumn="0" w:lastRowFirstColumn="0" w:lastRowLastColumn="0"/>
            <w:tcW w:w="7117" w:type="dxa"/>
          </w:tcPr>
          <w:p w14:paraId="1BDD523E" w14:textId="77777777" w:rsidR="00BD230F" w:rsidRDefault="00BD230F">
            <w:r>
              <w:rPr>
                <w:b/>
              </w:rPr>
              <w:t>Payments</w:t>
            </w:r>
          </w:p>
        </w:tc>
        <w:tc>
          <w:tcPr>
            <w:tcW w:w="1276" w:type="dxa"/>
          </w:tcPr>
          <w:p w14:paraId="14A8E20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Pr>
          <w:p w14:paraId="2DF2ECC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FEF05D8" w14:textId="77777777">
        <w:tc>
          <w:tcPr>
            <w:cnfStyle w:val="001000000000" w:firstRow="0" w:lastRow="0" w:firstColumn="1" w:lastColumn="0" w:oddVBand="0" w:evenVBand="0" w:oddHBand="0" w:evenHBand="0" w:firstRowFirstColumn="0" w:firstRowLastColumn="0" w:lastRowFirstColumn="0" w:lastRowLastColumn="0"/>
            <w:tcW w:w="7117" w:type="dxa"/>
          </w:tcPr>
          <w:p w14:paraId="6A29D9F5" w14:textId="77777777" w:rsidR="00BD230F" w:rsidRDefault="00BD230F">
            <w:r>
              <w:t>Payments for employees</w:t>
            </w:r>
          </w:p>
        </w:tc>
        <w:tc>
          <w:tcPr>
            <w:tcW w:w="1276" w:type="dxa"/>
          </w:tcPr>
          <w:p w14:paraId="629B83BD" w14:textId="77777777" w:rsidR="00BD230F" w:rsidRDefault="00BD230F">
            <w:pPr>
              <w:cnfStyle w:val="000000000000" w:firstRow="0" w:lastRow="0" w:firstColumn="0" w:lastColumn="0" w:oddVBand="0" w:evenVBand="0" w:oddHBand="0" w:evenHBand="0" w:firstRowFirstColumn="0" w:firstRowLastColumn="0" w:lastRowFirstColumn="0" w:lastRowLastColumn="0"/>
            </w:pPr>
            <w:r>
              <w:t>(620 611)</w:t>
            </w:r>
          </w:p>
        </w:tc>
        <w:tc>
          <w:tcPr>
            <w:tcW w:w="1245" w:type="dxa"/>
          </w:tcPr>
          <w:p w14:paraId="0319CD8B" w14:textId="77777777" w:rsidR="00BD230F" w:rsidRDefault="00BD230F">
            <w:pPr>
              <w:cnfStyle w:val="000000000000" w:firstRow="0" w:lastRow="0" w:firstColumn="0" w:lastColumn="0" w:oddVBand="0" w:evenVBand="0" w:oddHBand="0" w:evenHBand="0" w:firstRowFirstColumn="0" w:firstRowLastColumn="0" w:lastRowFirstColumn="0" w:lastRowLastColumn="0"/>
            </w:pPr>
            <w:r>
              <w:t>(355 994)</w:t>
            </w:r>
          </w:p>
        </w:tc>
      </w:tr>
      <w:tr w:rsidR="00BD230F" w14:paraId="2CBFF467" w14:textId="77777777">
        <w:tc>
          <w:tcPr>
            <w:cnfStyle w:val="001000000000" w:firstRow="0" w:lastRow="0" w:firstColumn="1" w:lastColumn="0" w:oddVBand="0" w:evenVBand="0" w:oddHBand="0" w:evenHBand="0" w:firstRowFirstColumn="0" w:firstRowLastColumn="0" w:lastRowFirstColumn="0" w:lastRowLastColumn="0"/>
            <w:tcW w:w="7117" w:type="dxa"/>
          </w:tcPr>
          <w:p w14:paraId="5FBFF9B9" w14:textId="77777777" w:rsidR="00BD230F" w:rsidRDefault="00BD230F">
            <w:r>
              <w:t>Superannuation</w:t>
            </w:r>
          </w:p>
        </w:tc>
        <w:tc>
          <w:tcPr>
            <w:tcW w:w="1276" w:type="dxa"/>
          </w:tcPr>
          <w:p w14:paraId="62DC1F46" w14:textId="77777777" w:rsidR="00BD230F" w:rsidRDefault="00BD230F">
            <w:pPr>
              <w:cnfStyle w:val="000000000000" w:firstRow="0" w:lastRow="0" w:firstColumn="0" w:lastColumn="0" w:oddVBand="0" w:evenVBand="0" w:oddHBand="0" w:evenHBand="0" w:firstRowFirstColumn="0" w:firstRowLastColumn="0" w:lastRowFirstColumn="0" w:lastRowLastColumn="0"/>
            </w:pPr>
            <w:r>
              <w:t>(32 669)</w:t>
            </w:r>
          </w:p>
        </w:tc>
        <w:tc>
          <w:tcPr>
            <w:tcW w:w="1245" w:type="dxa"/>
          </w:tcPr>
          <w:p w14:paraId="31A89DF1" w14:textId="77777777" w:rsidR="00BD230F" w:rsidRDefault="00BD230F">
            <w:pPr>
              <w:cnfStyle w:val="000000000000" w:firstRow="0" w:lastRow="0" w:firstColumn="0" w:lastColumn="0" w:oddVBand="0" w:evenVBand="0" w:oddHBand="0" w:evenHBand="0" w:firstRowFirstColumn="0" w:firstRowLastColumn="0" w:lastRowFirstColumn="0" w:lastRowLastColumn="0"/>
            </w:pPr>
            <w:r>
              <w:t>(27 289)</w:t>
            </w:r>
          </w:p>
        </w:tc>
      </w:tr>
      <w:tr w:rsidR="00BD230F" w14:paraId="6336414C" w14:textId="77777777">
        <w:tc>
          <w:tcPr>
            <w:cnfStyle w:val="001000000000" w:firstRow="0" w:lastRow="0" w:firstColumn="1" w:lastColumn="0" w:oddVBand="0" w:evenVBand="0" w:oddHBand="0" w:evenHBand="0" w:firstRowFirstColumn="0" w:firstRowLastColumn="0" w:lastRowFirstColumn="0" w:lastRowLastColumn="0"/>
            <w:tcW w:w="7117" w:type="dxa"/>
          </w:tcPr>
          <w:p w14:paraId="5B0FE2B1" w14:textId="77777777" w:rsidR="00BD230F" w:rsidRDefault="00BD230F">
            <w:r>
              <w:t>Interest paid</w:t>
            </w:r>
          </w:p>
        </w:tc>
        <w:tc>
          <w:tcPr>
            <w:tcW w:w="1276" w:type="dxa"/>
          </w:tcPr>
          <w:p w14:paraId="0B7880E3" w14:textId="77777777" w:rsidR="00BD230F" w:rsidRDefault="00BD230F">
            <w:pPr>
              <w:cnfStyle w:val="000000000000" w:firstRow="0" w:lastRow="0" w:firstColumn="0" w:lastColumn="0" w:oddVBand="0" w:evenVBand="0" w:oddHBand="0" w:evenHBand="0" w:firstRowFirstColumn="0" w:firstRowLastColumn="0" w:lastRowFirstColumn="0" w:lastRowLastColumn="0"/>
            </w:pPr>
            <w:r>
              <w:t>(82 231)</w:t>
            </w:r>
          </w:p>
        </w:tc>
        <w:tc>
          <w:tcPr>
            <w:tcW w:w="1245" w:type="dxa"/>
          </w:tcPr>
          <w:p w14:paraId="28F53D1D" w14:textId="77777777" w:rsidR="00BD230F" w:rsidRDefault="00BD230F">
            <w:pPr>
              <w:cnfStyle w:val="000000000000" w:firstRow="0" w:lastRow="0" w:firstColumn="0" w:lastColumn="0" w:oddVBand="0" w:evenVBand="0" w:oddHBand="0" w:evenHBand="0" w:firstRowFirstColumn="0" w:firstRowLastColumn="0" w:lastRowFirstColumn="0" w:lastRowLastColumn="0"/>
            </w:pPr>
            <w:r>
              <w:t>(79 448)</w:t>
            </w:r>
          </w:p>
        </w:tc>
      </w:tr>
      <w:tr w:rsidR="00BD230F" w14:paraId="17D3C3AB" w14:textId="77777777">
        <w:tc>
          <w:tcPr>
            <w:cnfStyle w:val="001000000000" w:firstRow="0" w:lastRow="0" w:firstColumn="1" w:lastColumn="0" w:oddVBand="0" w:evenVBand="0" w:oddHBand="0" w:evenHBand="0" w:firstRowFirstColumn="0" w:firstRowLastColumn="0" w:lastRowFirstColumn="0" w:lastRowLastColumn="0"/>
            <w:tcW w:w="7117" w:type="dxa"/>
          </w:tcPr>
          <w:p w14:paraId="3373F08E" w14:textId="77777777" w:rsidR="00BD230F" w:rsidRDefault="00BD230F">
            <w:r>
              <w:t>Grants and subsidies</w:t>
            </w:r>
            <w:r>
              <w:rPr>
                <w:vertAlign w:val="superscript"/>
              </w:rPr>
              <w:t xml:space="preserve"> (a)</w:t>
            </w:r>
          </w:p>
        </w:tc>
        <w:tc>
          <w:tcPr>
            <w:tcW w:w="1276" w:type="dxa"/>
          </w:tcPr>
          <w:p w14:paraId="01E0394D" w14:textId="77777777" w:rsidR="00BD230F" w:rsidRDefault="00BD230F">
            <w:pPr>
              <w:cnfStyle w:val="000000000000" w:firstRow="0" w:lastRow="0" w:firstColumn="0" w:lastColumn="0" w:oddVBand="0" w:evenVBand="0" w:oddHBand="0" w:evenHBand="0" w:firstRowFirstColumn="0" w:firstRowLastColumn="0" w:lastRowFirstColumn="0" w:lastRowLastColumn="0"/>
            </w:pPr>
            <w:r>
              <w:t>(22 197 488)</w:t>
            </w:r>
          </w:p>
        </w:tc>
        <w:tc>
          <w:tcPr>
            <w:tcW w:w="1245" w:type="dxa"/>
          </w:tcPr>
          <w:p w14:paraId="1202FDEA" w14:textId="77777777" w:rsidR="00BD230F" w:rsidRDefault="00BD230F">
            <w:pPr>
              <w:cnfStyle w:val="000000000000" w:firstRow="0" w:lastRow="0" w:firstColumn="0" w:lastColumn="0" w:oddVBand="0" w:evenVBand="0" w:oddHBand="0" w:evenHBand="0" w:firstRowFirstColumn="0" w:firstRowLastColumn="0" w:lastRowFirstColumn="0" w:lastRowLastColumn="0"/>
            </w:pPr>
            <w:r>
              <w:t>(20 999 268)</w:t>
            </w:r>
          </w:p>
        </w:tc>
      </w:tr>
      <w:tr w:rsidR="00BD230F" w14:paraId="6AEF0867" w14:textId="77777777">
        <w:tc>
          <w:tcPr>
            <w:cnfStyle w:val="001000000000" w:firstRow="0" w:lastRow="0" w:firstColumn="1" w:lastColumn="0" w:oddVBand="0" w:evenVBand="0" w:oddHBand="0" w:evenHBand="0" w:firstRowFirstColumn="0" w:firstRowLastColumn="0" w:lastRowFirstColumn="0" w:lastRowLastColumn="0"/>
            <w:tcW w:w="7117" w:type="dxa"/>
          </w:tcPr>
          <w:p w14:paraId="32063071" w14:textId="77777777" w:rsidR="00BD230F" w:rsidRDefault="00BD230F">
            <w:r>
              <w:t>Goods and services</w:t>
            </w:r>
          </w:p>
        </w:tc>
        <w:tc>
          <w:tcPr>
            <w:tcW w:w="1276" w:type="dxa"/>
          </w:tcPr>
          <w:p w14:paraId="327D372B" w14:textId="77777777" w:rsidR="00BD230F" w:rsidRDefault="00BD230F">
            <w:pPr>
              <w:cnfStyle w:val="000000000000" w:firstRow="0" w:lastRow="0" w:firstColumn="0" w:lastColumn="0" w:oddVBand="0" w:evenVBand="0" w:oddHBand="0" w:evenHBand="0" w:firstRowFirstColumn="0" w:firstRowLastColumn="0" w:lastRowFirstColumn="0" w:lastRowLastColumn="0"/>
            </w:pPr>
            <w:r>
              <w:t>(4 076 605)</w:t>
            </w:r>
          </w:p>
        </w:tc>
        <w:tc>
          <w:tcPr>
            <w:tcW w:w="1245" w:type="dxa"/>
          </w:tcPr>
          <w:p w14:paraId="08BA377A" w14:textId="77777777" w:rsidR="00BD230F" w:rsidRDefault="00BD230F">
            <w:pPr>
              <w:cnfStyle w:val="000000000000" w:firstRow="0" w:lastRow="0" w:firstColumn="0" w:lastColumn="0" w:oddVBand="0" w:evenVBand="0" w:oddHBand="0" w:evenHBand="0" w:firstRowFirstColumn="0" w:firstRowLastColumn="0" w:lastRowFirstColumn="0" w:lastRowLastColumn="0"/>
            </w:pPr>
            <w:r>
              <w:t>(3 216 553)</w:t>
            </w:r>
          </w:p>
        </w:tc>
      </w:tr>
      <w:tr w:rsidR="00BD230F" w14:paraId="7626DCB8" w14:textId="77777777" w:rsidTr="00BD230F">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6" w:space="0" w:color="auto"/>
            </w:tcBorders>
          </w:tcPr>
          <w:p w14:paraId="6F224363" w14:textId="77777777" w:rsidR="00BD230F" w:rsidRDefault="00BD230F">
            <w:r>
              <w:rPr>
                <w:b/>
              </w:rPr>
              <w:t>Net cash flows from operating activities</w:t>
            </w:r>
          </w:p>
        </w:tc>
        <w:tc>
          <w:tcPr>
            <w:tcW w:w="1276" w:type="dxa"/>
            <w:tcBorders>
              <w:top w:val="single" w:sz="6" w:space="0" w:color="auto"/>
              <w:bottom w:val="single" w:sz="6" w:space="0" w:color="auto"/>
            </w:tcBorders>
          </w:tcPr>
          <w:p w14:paraId="1080236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4 008 513</w:t>
            </w:r>
          </w:p>
        </w:tc>
        <w:tc>
          <w:tcPr>
            <w:tcW w:w="1245" w:type="dxa"/>
            <w:tcBorders>
              <w:top w:val="single" w:sz="6" w:space="0" w:color="auto"/>
              <w:bottom w:val="single" w:sz="6" w:space="0" w:color="auto"/>
            </w:tcBorders>
          </w:tcPr>
          <w:p w14:paraId="1EDBED2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1 432 896</w:t>
            </w:r>
          </w:p>
        </w:tc>
      </w:tr>
      <w:tr w:rsidR="00BD230F" w14:paraId="5E847A29"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tcBorders>
          </w:tcPr>
          <w:p w14:paraId="4BEE64F8" w14:textId="77777777" w:rsidR="00BD230F" w:rsidRDefault="00BD230F"/>
        </w:tc>
        <w:tc>
          <w:tcPr>
            <w:tcW w:w="1276" w:type="dxa"/>
            <w:tcBorders>
              <w:top w:val="single" w:sz="6" w:space="0" w:color="auto"/>
            </w:tcBorders>
          </w:tcPr>
          <w:p w14:paraId="13A46E1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Borders>
              <w:top w:val="single" w:sz="6" w:space="0" w:color="auto"/>
            </w:tcBorders>
          </w:tcPr>
          <w:p w14:paraId="2621173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17AFC4F" w14:textId="77777777">
        <w:tc>
          <w:tcPr>
            <w:cnfStyle w:val="001000000000" w:firstRow="0" w:lastRow="0" w:firstColumn="1" w:lastColumn="0" w:oddVBand="0" w:evenVBand="0" w:oddHBand="0" w:evenHBand="0" w:firstRowFirstColumn="0" w:firstRowLastColumn="0" w:lastRowFirstColumn="0" w:lastRowLastColumn="0"/>
            <w:tcW w:w="7117" w:type="dxa"/>
          </w:tcPr>
          <w:p w14:paraId="1B4F674A" w14:textId="77777777" w:rsidR="00BD230F" w:rsidRDefault="00BD230F">
            <w:r>
              <w:rPr>
                <w:b/>
              </w:rPr>
              <w:t>Cash flows from investing activities</w:t>
            </w:r>
          </w:p>
        </w:tc>
        <w:tc>
          <w:tcPr>
            <w:tcW w:w="1276" w:type="dxa"/>
          </w:tcPr>
          <w:p w14:paraId="503A470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Pr>
          <w:p w14:paraId="66C43D9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CCA22AE" w14:textId="77777777">
        <w:tc>
          <w:tcPr>
            <w:cnfStyle w:val="001000000000" w:firstRow="0" w:lastRow="0" w:firstColumn="1" w:lastColumn="0" w:oddVBand="0" w:evenVBand="0" w:oddHBand="0" w:evenHBand="0" w:firstRowFirstColumn="0" w:firstRowLastColumn="0" w:lastRowFirstColumn="0" w:lastRowLastColumn="0"/>
            <w:tcW w:w="7117" w:type="dxa"/>
          </w:tcPr>
          <w:p w14:paraId="362E1640" w14:textId="77777777" w:rsidR="00BD230F" w:rsidRDefault="00BD230F">
            <w:r>
              <w:t>Purchase of non</w:t>
            </w:r>
            <w:r>
              <w:noBreakHyphen/>
              <w:t>financial assets</w:t>
            </w:r>
          </w:p>
        </w:tc>
        <w:tc>
          <w:tcPr>
            <w:tcW w:w="1276" w:type="dxa"/>
          </w:tcPr>
          <w:p w14:paraId="21186DE4" w14:textId="77777777" w:rsidR="00BD230F" w:rsidRDefault="00BD230F">
            <w:pPr>
              <w:cnfStyle w:val="000000000000" w:firstRow="0" w:lastRow="0" w:firstColumn="0" w:lastColumn="0" w:oddVBand="0" w:evenVBand="0" w:oddHBand="0" w:evenHBand="0" w:firstRowFirstColumn="0" w:firstRowLastColumn="0" w:lastRowFirstColumn="0" w:lastRowLastColumn="0"/>
            </w:pPr>
            <w:r>
              <w:t>(6 695)</w:t>
            </w:r>
          </w:p>
        </w:tc>
        <w:tc>
          <w:tcPr>
            <w:tcW w:w="1245" w:type="dxa"/>
          </w:tcPr>
          <w:p w14:paraId="413C9919" w14:textId="77777777" w:rsidR="00BD230F" w:rsidRDefault="00BD230F">
            <w:pPr>
              <w:cnfStyle w:val="000000000000" w:firstRow="0" w:lastRow="0" w:firstColumn="0" w:lastColumn="0" w:oddVBand="0" w:evenVBand="0" w:oddHBand="0" w:evenHBand="0" w:firstRowFirstColumn="0" w:firstRowLastColumn="0" w:lastRowFirstColumn="0" w:lastRowLastColumn="0"/>
            </w:pPr>
            <w:r>
              <w:t>(469 475)</w:t>
            </w:r>
          </w:p>
        </w:tc>
      </w:tr>
      <w:tr w:rsidR="00BD230F" w14:paraId="1B1F9A86" w14:textId="77777777">
        <w:tc>
          <w:tcPr>
            <w:cnfStyle w:val="001000000000" w:firstRow="0" w:lastRow="0" w:firstColumn="1" w:lastColumn="0" w:oddVBand="0" w:evenVBand="0" w:oddHBand="0" w:evenHBand="0" w:firstRowFirstColumn="0" w:firstRowLastColumn="0" w:lastRowFirstColumn="0" w:lastRowLastColumn="0"/>
            <w:tcW w:w="7117" w:type="dxa"/>
          </w:tcPr>
          <w:p w14:paraId="01A15BCF" w14:textId="77777777" w:rsidR="00BD230F" w:rsidRDefault="00BD230F">
            <w:r>
              <w:t>Sales of non</w:t>
            </w:r>
            <w:r>
              <w:noBreakHyphen/>
              <w:t>financial assets</w:t>
            </w:r>
          </w:p>
        </w:tc>
        <w:tc>
          <w:tcPr>
            <w:tcW w:w="1276" w:type="dxa"/>
          </w:tcPr>
          <w:p w14:paraId="264BCB93" w14:textId="77777777" w:rsidR="00BD230F" w:rsidRDefault="00BD230F">
            <w:pPr>
              <w:cnfStyle w:val="000000000000" w:firstRow="0" w:lastRow="0" w:firstColumn="0" w:lastColumn="0" w:oddVBand="0" w:evenVBand="0" w:oddHBand="0" w:evenHBand="0" w:firstRowFirstColumn="0" w:firstRowLastColumn="0" w:lastRowFirstColumn="0" w:lastRowLastColumn="0"/>
            </w:pPr>
            <w:r>
              <w:t>71 413</w:t>
            </w:r>
          </w:p>
        </w:tc>
        <w:tc>
          <w:tcPr>
            <w:tcW w:w="1245" w:type="dxa"/>
          </w:tcPr>
          <w:p w14:paraId="44CD82CC" w14:textId="77777777" w:rsidR="00BD230F" w:rsidRDefault="00BD230F">
            <w:pPr>
              <w:cnfStyle w:val="000000000000" w:firstRow="0" w:lastRow="0" w:firstColumn="0" w:lastColumn="0" w:oddVBand="0" w:evenVBand="0" w:oddHBand="0" w:evenHBand="0" w:firstRowFirstColumn="0" w:firstRowLastColumn="0" w:lastRowFirstColumn="0" w:lastRowLastColumn="0"/>
            </w:pPr>
            <w:r>
              <w:t>84 064</w:t>
            </w:r>
          </w:p>
        </w:tc>
      </w:tr>
      <w:tr w:rsidR="00BD230F" w14:paraId="4FA56B6A" w14:textId="77777777">
        <w:tc>
          <w:tcPr>
            <w:cnfStyle w:val="001000000000" w:firstRow="0" w:lastRow="0" w:firstColumn="1" w:lastColumn="0" w:oddVBand="0" w:evenVBand="0" w:oddHBand="0" w:evenHBand="0" w:firstRowFirstColumn="0" w:firstRowLastColumn="0" w:lastRowFirstColumn="0" w:lastRowLastColumn="0"/>
            <w:tcW w:w="7117" w:type="dxa"/>
          </w:tcPr>
          <w:p w14:paraId="2677D0B6" w14:textId="77777777" w:rsidR="00BD230F" w:rsidRDefault="00BD230F">
            <w:r>
              <w:t>Net proceeds from customer loans</w:t>
            </w:r>
          </w:p>
        </w:tc>
        <w:tc>
          <w:tcPr>
            <w:tcW w:w="1276" w:type="dxa"/>
          </w:tcPr>
          <w:p w14:paraId="5D8E9B46" w14:textId="77777777" w:rsidR="00BD230F" w:rsidRDefault="00BD230F">
            <w:pPr>
              <w:cnfStyle w:val="000000000000" w:firstRow="0" w:lastRow="0" w:firstColumn="0" w:lastColumn="0" w:oddVBand="0" w:evenVBand="0" w:oddHBand="0" w:evenHBand="0" w:firstRowFirstColumn="0" w:firstRowLastColumn="0" w:lastRowFirstColumn="0" w:lastRowLastColumn="0"/>
            </w:pPr>
            <w:r>
              <w:t>911 293</w:t>
            </w:r>
          </w:p>
        </w:tc>
        <w:tc>
          <w:tcPr>
            <w:tcW w:w="1245" w:type="dxa"/>
          </w:tcPr>
          <w:p w14:paraId="42E7BF5F" w14:textId="77777777" w:rsidR="00BD230F" w:rsidRDefault="00BD230F">
            <w:pPr>
              <w:cnfStyle w:val="000000000000" w:firstRow="0" w:lastRow="0" w:firstColumn="0" w:lastColumn="0" w:oddVBand="0" w:evenVBand="0" w:oddHBand="0" w:evenHBand="0" w:firstRowFirstColumn="0" w:firstRowLastColumn="0" w:lastRowFirstColumn="0" w:lastRowLastColumn="0"/>
            </w:pPr>
            <w:r>
              <w:t>1 704 299</w:t>
            </w:r>
          </w:p>
        </w:tc>
      </w:tr>
      <w:tr w:rsidR="00BD230F" w14:paraId="31A31C8B" w14:textId="77777777" w:rsidTr="00BD230F">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18169B6D" w14:textId="77777777" w:rsidR="00BD230F" w:rsidRDefault="00BD230F">
            <w:r>
              <w:t>Other investing activities</w:t>
            </w:r>
          </w:p>
        </w:tc>
        <w:tc>
          <w:tcPr>
            <w:tcW w:w="1276" w:type="dxa"/>
            <w:tcBorders>
              <w:bottom w:val="single" w:sz="6" w:space="0" w:color="auto"/>
            </w:tcBorders>
          </w:tcPr>
          <w:p w14:paraId="365556E0" w14:textId="77777777" w:rsidR="00BD230F" w:rsidRDefault="00BD230F">
            <w:pPr>
              <w:cnfStyle w:val="000000000000" w:firstRow="0" w:lastRow="0" w:firstColumn="0" w:lastColumn="0" w:oddVBand="0" w:evenVBand="0" w:oddHBand="0" w:evenHBand="0" w:firstRowFirstColumn="0" w:firstRowLastColumn="0" w:lastRowFirstColumn="0" w:lastRowLastColumn="0"/>
            </w:pPr>
            <w:r>
              <w:t>(3 757 576)</w:t>
            </w:r>
          </w:p>
        </w:tc>
        <w:tc>
          <w:tcPr>
            <w:tcW w:w="1245" w:type="dxa"/>
            <w:tcBorders>
              <w:bottom w:val="single" w:sz="6" w:space="0" w:color="auto"/>
            </w:tcBorders>
          </w:tcPr>
          <w:p w14:paraId="02F2A4A6" w14:textId="77777777" w:rsidR="00BD230F" w:rsidRDefault="00BD230F">
            <w:pPr>
              <w:cnfStyle w:val="000000000000" w:firstRow="0" w:lastRow="0" w:firstColumn="0" w:lastColumn="0" w:oddVBand="0" w:evenVBand="0" w:oddHBand="0" w:evenHBand="0" w:firstRowFirstColumn="0" w:firstRowLastColumn="0" w:lastRowFirstColumn="0" w:lastRowLastColumn="0"/>
            </w:pPr>
            <w:r>
              <w:t>(2 553 482)</w:t>
            </w:r>
          </w:p>
        </w:tc>
      </w:tr>
      <w:tr w:rsidR="00BD230F" w14:paraId="44BC0C10" w14:textId="77777777" w:rsidTr="00BD230F">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6" w:space="0" w:color="auto"/>
            </w:tcBorders>
          </w:tcPr>
          <w:p w14:paraId="598AC8BA" w14:textId="77777777" w:rsidR="00BD230F" w:rsidRDefault="00BD230F">
            <w:r>
              <w:rPr>
                <w:b/>
              </w:rPr>
              <w:t>Net cash flows from investing activities</w:t>
            </w:r>
          </w:p>
        </w:tc>
        <w:tc>
          <w:tcPr>
            <w:tcW w:w="1276" w:type="dxa"/>
            <w:tcBorders>
              <w:top w:val="single" w:sz="6" w:space="0" w:color="auto"/>
              <w:bottom w:val="single" w:sz="6" w:space="0" w:color="auto"/>
            </w:tcBorders>
          </w:tcPr>
          <w:p w14:paraId="3C437C4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(2 781 566)</w:t>
            </w:r>
          </w:p>
        </w:tc>
        <w:tc>
          <w:tcPr>
            <w:tcW w:w="1245" w:type="dxa"/>
            <w:tcBorders>
              <w:top w:val="single" w:sz="6" w:space="0" w:color="auto"/>
              <w:bottom w:val="single" w:sz="6" w:space="0" w:color="auto"/>
            </w:tcBorders>
          </w:tcPr>
          <w:p w14:paraId="0404BC6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(1 234 594)</w:t>
            </w:r>
          </w:p>
        </w:tc>
      </w:tr>
      <w:tr w:rsidR="00BD230F" w14:paraId="2F3912C4" w14:textId="77777777" w:rsidTr="00BD230F">
        <w:trPr>
          <w:trHeight w:hRule="exact" w:val="113"/>
        </w:trPr>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tcBorders>
          </w:tcPr>
          <w:p w14:paraId="7D27A371" w14:textId="77777777" w:rsidR="00BD230F" w:rsidRDefault="00BD230F"/>
        </w:tc>
        <w:tc>
          <w:tcPr>
            <w:tcW w:w="1276" w:type="dxa"/>
            <w:tcBorders>
              <w:top w:val="single" w:sz="6" w:space="0" w:color="auto"/>
            </w:tcBorders>
          </w:tcPr>
          <w:p w14:paraId="74B619E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Borders>
              <w:top w:val="single" w:sz="6" w:space="0" w:color="auto"/>
            </w:tcBorders>
          </w:tcPr>
          <w:p w14:paraId="090C12C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F841849" w14:textId="77777777">
        <w:tc>
          <w:tcPr>
            <w:cnfStyle w:val="001000000000" w:firstRow="0" w:lastRow="0" w:firstColumn="1" w:lastColumn="0" w:oddVBand="0" w:evenVBand="0" w:oddHBand="0" w:evenHBand="0" w:firstRowFirstColumn="0" w:firstRowLastColumn="0" w:lastRowFirstColumn="0" w:lastRowLastColumn="0"/>
            <w:tcW w:w="7117" w:type="dxa"/>
          </w:tcPr>
          <w:p w14:paraId="3B91C511" w14:textId="77777777" w:rsidR="00BD230F" w:rsidRDefault="00BD230F">
            <w:r>
              <w:rPr>
                <w:b/>
              </w:rPr>
              <w:t>Cash flows from financing activities</w:t>
            </w:r>
          </w:p>
        </w:tc>
        <w:tc>
          <w:tcPr>
            <w:tcW w:w="1276" w:type="dxa"/>
          </w:tcPr>
          <w:p w14:paraId="6241EB2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5" w:type="dxa"/>
          </w:tcPr>
          <w:p w14:paraId="15E7FA9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7C9A303" w14:textId="77777777" w:rsidTr="00BD230F">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09A4AEA5" w14:textId="77777777" w:rsidR="00BD230F" w:rsidRDefault="00BD230F">
            <w:r>
              <w:t>Net borrowings</w:t>
            </w:r>
          </w:p>
        </w:tc>
        <w:tc>
          <w:tcPr>
            <w:tcW w:w="1276" w:type="dxa"/>
            <w:tcBorders>
              <w:bottom w:val="single" w:sz="6" w:space="0" w:color="auto"/>
            </w:tcBorders>
          </w:tcPr>
          <w:p w14:paraId="0DCCA8D1" w14:textId="77777777" w:rsidR="00BD230F" w:rsidRDefault="00BD230F">
            <w:pPr>
              <w:cnfStyle w:val="000000000000" w:firstRow="0" w:lastRow="0" w:firstColumn="0" w:lastColumn="0" w:oddVBand="0" w:evenVBand="0" w:oddHBand="0" w:evenHBand="0" w:firstRowFirstColumn="0" w:firstRowLastColumn="0" w:lastRowFirstColumn="0" w:lastRowLastColumn="0"/>
            </w:pPr>
            <w:r>
              <w:t>(140 766)</w:t>
            </w:r>
          </w:p>
        </w:tc>
        <w:tc>
          <w:tcPr>
            <w:tcW w:w="1245" w:type="dxa"/>
            <w:tcBorders>
              <w:bottom w:val="single" w:sz="6" w:space="0" w:color="auto"/>
            </w:tcBorders>
          </w:tcPr>
          <w:p w14:paraId="7F75083A" w14:textId="77777777" w:rsidR="00BD230F" w:rsidRDefault="00BD230F">
            <w:pPr>
              <w:cnfStyle w:val="000000000000" w:firstRow="0" w:lastRow="0" w:firstColumn="0" w:lastColumn="0" w:oddVBand="0" w:evenVBand="0" w:oddHBand="0" w:evenHBand="0" w:firstRowFirstColumn="0" w:firstRowLastColumn="0" w:lastRowFirstColumn="0" w:lastRowLastColumn="0"/>
            </w:pPr>
            <w:r>
              <w:t>48 088</w:t>
            </w:r>
          </w:p>
        </w:tc>
      </w:tr>
      <w:tr w:rsidR="00BD230F" w14:paraId="154F4905" w14:textId="77777777" w:rsidTr="00BD230F">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6" w:space="0" w:color="auto"/>
            </w:tcBorders>
          </w:tcPr>
          <w:p w14:paraId="1D7F935E" w14:textId="77777777" w:rsidR="00BD230F" w:rsidRDefault="00BD230F">
            <w:r>
              <w:rPr>
                <w:b/>
              </w:rPr>
              <w:t>Net cash flows from financing activities</w:t>
            </w:r>
          </w:p>
        </w:tc>
        <w:tc>
          <w:tcPr>
            <w:tcW w:w="1276" w:type="dxa"/>
            <w:tcBorders>
              <w:top w:val="single" w:sz="6" w:space="0" w:color="auto"/>
              <w:bottom w:val="single" w:sz="6" w:space="0" w:color="auto"/>
            </w:tcBorders>
          </w:tcPr>
          <w:p w14:paraId="4245387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(140 766)</w:t>
            </w:r>
          </w:p>
        </w:tc>
        <w:tc>
          <w:tcPr>
            <w:tcW w:w="1245" w:type="dxa"/>
            <w:tcBorders>
              <w:top w:val="single" w:sz="6" w:space="0" w:color="auto"/>
              <w:bottom w:val="single" w:sz="6" w:space="0" w:color="auto"/>
            </w:tcBorders>
          </w:tcPr>
          <w:p w14:paraId="74950E3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48 088</w:t>
            </w:r>
          </w:p>
        </w:tc>
      </w:tr>
      <w:tr w:rsidR="00BD230F" w14:paraId="2152387F" w14:textId="77777777">
        <w:tc>
          <w:tcPr>
            <w:cnfStyle w:val="001000000000" w:firstRow="0" w:lastRow="0" w:firstColumn="1" w:lastColumn="0" w:oddVBand="0" w:evenVBand="0" w:oddHBand="0" w:evenHBand="0" w:firstRowFirstColumn="0" w:firstRowLastColumn="0" w:lastRowFirstColumn="0" w:lastRowLastColumn="0"/>
            <w:tcW w:w="7117" w:type="dxa"/>
          </w:tcPr>
          <w:p w14:paraId="1DB1142B" w14:textId="77777777" w:rsidR="00BD230F" w:rsidRDefault="00BD230F">
            <w:r>
              <w:rPr>
                <w:b/>
              </w:rPr>
              <w:t>Net increase/(decrease) in trust fund cash and deposits</w:t>
            </w:r>
          </w:p>
        </w:tc>
        <w:tc>
          <w:tcPr>
            <w:tcW w:w="1276" w:type="dxa"/>
          </w:tcPr>
          <w:p w14:paraId="2D5F76C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1 086 182</w:t>
            </w:r>
          </w:p>
        </w:tc>
        <w:tc>
          <w:tcPr>
            <w:tcW w:w="1245" w:type="dxa"/>
          </w:tcPr>
          <w:p w14:paraId="425DBE16" w14:textId="1C86EE9A" w:rsidR="00BD230F" w:rsidRDefault="00BD230F">
            <w:pPr>
              <w:cnfStyle w:val="000000000000" w:firstRow="0" w:lastRow="0" w:firstColumn="0" w:lastColumn="0" w:oddVBand="0" w:evenVBand="0" w:oddHBand="0" w:evenHBand="0" w:firstRowFirstColumn="0" w:firstRowLastColumn="0" w:lastRowFirstColumn="0" w:lastRowLastColumn="0"/>
            </w:pPr>
            <w:r>
              <w:rPr>
                <w:b/>
              </w:rPr>
              <w:t>246 391</w:t>
            </w:r>
          </w:p>
        </w:tc>
      </w:tr>
    </w:tbl>
    <w:p w14:paraId="6A4E2631" w14:textId="77777777" w:rsidR="00BD230F" w:rsidRPr="007F52D7" w:rsidRDefault="00BD230F" w:rsidP="00BD230F">
      <w:pPr>
        <w:pStyle w:val="Note"/>
        <w:ind w:left="0" w:firstLine="0"/>
      </w:pPr>
      <w:r w:rsidRPr="007F52D7">
        <w:t>Note:</w:t>
      </w:r>
    </w:p>
    <w:p w14:paraId="531C1FA2" w14:textId="77777777" w:rsidR="00BD230F" w:rsidRDefault="00BD230F" w:rsidP="00BD230F">
      <w:pPr>
        <w:pStyle w:val="Note"/>
      </w:pPr>
      <w:r>
        <w:t>(a)</w:t>
      </w:r>
      <w:r>
        <w:tab/>
      </w:r>
      <w:r w:rsidRPr="00DA63AF">
        <w:t>The 2019-20 comparative figures have been restated to more correctly reflect the nature of the</w:t>
      </w:r>
      <w:r>
        <w:t xml:space="preserve"> transactions. </w:t>
      </w:r>
    </w:p>
    <w:p w14:paraId="78F67106" w14:textId="77777777" w:rsidR="00BD230F" w:rsidRPr="004C06BF" w:rsidRDefault="00BD230F" w:rsidP="00BD230F"/>
    <w:p w14:paraId="215AF7F4" w14:textId="77777777" w:rsidR="00BD230F" w:rsidRDefault="00BD230F" w:rsidP="00F842C5">
      <w:pPr>
        <w:pStyle w:val="Heading10"/>
        <w:rPr>
          <w:sz w:val="23"/>
          <w:szCs w:val="26"/>
        </w:rPr>
      </w:pPr>
      <w:bookmarkStart w:id="127" w:name="_Toc462418831"/>
      <w:r>
        <w:br w:type="page"/>
      </w:r>
    </w:p>
    <w:p w14:paraId="39E72063" w14:textId="77777777" w:rsidR="00BD230F" w:rsidRDefault="00BD230F" w:rsidP="00BD230F">
      <w:pPr>
        <w:pStyle w:val="Heading3"/>
        <w:ind w:left="1021" w:hanging="1021"/>
      </w:pPr>
      <w:bookmarkStart w:id="128" w:name="_Toc78819254"/>
      <w:r w:rsidRPr="007B2989">
        <w:lastRenderedPageBreak/>
        <w:t>Trust fund summary for the financial year ended 30 June</w:t>
      </w:r>
      <w:bookmarkEnd w:id="128"/>
      <w:r>
        <w:tab/>
      </w:r>
      <w:r w:rsidRPr="00A22117">
        <w:t>($ thousand)</w:t>
      </w:r>
      <w:bookmarkEnd w:id="127"/>
    </w:p>
    <w:tbl>
      <w:tblPr>
        <w:tblStyle w:val="DTFTable"/>
        <w:tblW w:w="9638" w:type="dxa"/>
        <w:tblLayout w:type="fixed"/>
        <w:tblLook w:val="06A0" w:firstRow="1" w:lastRow="0" w:firstColumn="1" w:lastColumn="0" w:noHBand="1" w:noVBand="1"/>
      </w:tblPr>
      <w:tblGrid>
        <w:gridCol w:w="7658"/>
        <w:gridCol w:w="952"/>
        <w:gridCol w:w="1028"/>
      </w:tblGrid>
      <w:tr w:rsidR="008C2FFA" w14:paraId="18480FE6"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8" w:type="dxa"/>
          </w:tcPr>
          <w:p w14:paraId="72D23A26" w14:textId="44A07A9B" w:rsidR="008C2FFA" w:rsidRDefault="008C2FFA">
            <w:pPr>
              <w:keepNext/>
            </w:pPr>
          </w:p>
        </w:tc>
        <w:tc>
          <w:tcPr>
            <w:tcW w:w="952" w:type="dxa"/>
          </w:tcPr>
          <w:p w14:paraId="060DA8E3" w14:textId="07038484"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Balances held 2021</w:t>
            </w:r>
          </w:p>
        </w:tc>
        <w:tc>
          <w:tcPr>
            <w:tcW w:w="1028" w:type="dxa"/>
          </w:tcPr>
          <w:p w14:paraId="5514C14A" w14:textId="7B8A52F5"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Balances held 2020</w:t>
            </w:r>
          </w:p>
        </w:tc>
      </w:tr>
      <w:tr w:rsidR="00BD230F" w14:paraId="77B3AD7B" w14:textId="77777777" w:rsidTr="008C2FFA">
        <w:tc>
          <w:tcPr>
            <w:cnfStyle w:val="001000000000" w:firstRow="0" w:lastRow="0" w:firstColumn="1" w:lastColumn="0" w:oddVBand="0" w:evenVBand="0" w:oddHBand="0" w:evenHBand="0" w:firstRowFirstColumn="0" w:firstRowLastColumn="0" w:lastRowFirstColumn="0" w:lastRowLastColumn="0"/>
            <w:tcW w:w="7658" w:type="dxa"/>
          </w:tcPr>
          <w:p w14:paraId="427AF982" w14:textId="77777777" w:rsidR="00BD230F" w:rsidRDefault="00BD230F">
            <w:r>
              <w:rPr>
                <w:b/>
              </w:rPr>
              <w:t>State Government funds</w:t>
            </w:r>
          </w:p>
        </w:tc>
        <w:tc>
          <w:tcPr>
            <w:tcW w:w="952" w:type="dxa"/>
          </w:tcPr>
          <w:p w14:paraId="02C2BD8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8" w:type="dxa"/>
          </w:tcPr>
          <w:p w14:paraId="03EEB57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89F4A68" w14:textId="77777777" w:rsidTr="008C2FFA">
        <w:tc>
          <w:tcPr>
            <w:cnfStyle w:val="001000000000" w:firstRow="0" w:lastRow="0" w:firstColumn="1" w:lastColumn="0" w:oddVBand="0" w:evenVBand="0" w:oddHBand="0" w:evenHBand="0" w:firstRowFirstColumn="0" w:firstRowLastColumn="0" w:lastRowFirstColumn="0" w:lastRowLastColumn="0"/>
            <w:tcW w:w="7658" w:type="dxa"/>
          </w:tcPr>
          <w:p w14:paraId="43133B10" w14:textId="77777777" w:rsidR="00BD230F" w:rsidRDefault="00BD230F">
            <w:r>
              <w:t>Accounts established to receive levies imposed by Parliament and record the expenditure thereof</w:t>
            </w:r>
          </w:p>
        </w:tc>
        <w:tc>
          <w:tcPr>
            <w:tcW w:w="952" w:type="dxa"/>
          </w:tcPr>
          <w:p w14:paraId="53CDBB63" w14:textId="77777777" w:rsidR="00BD230F" w:rsidRDefault="00BD230F">
            <w:pPr>
              <w:cnfStyle w:val="000000000000" w:firstRow="0" w:lastRow="0" w:firstColumn="0" w:lastColumn="0" w:oddVBand="0" w:evenVBand="0" w:oddHBand="0" w:evenHBand="0" w:firstRowFirstColumn="0" w:firstRowLastColumn="0" w:lastRowFirstColumn="0" w:lastRowLastColumn="0"/>
            </w:pPr>
            <w:r>
              <w:t>395 933</w:t>
            </w:r>
          </w:p>
        </w:tc>
        <w:tc>
          <w:tcPr>
            <w:tcW w:w="1028" w:type="dxa"/>
          </w:tcPr>
          <w:p w14:paraId="169AB85B" w14:textId="77777777" w:rsidR="00BD230F" w:rsidRDefault="00BD230F">
            <w:pPr>
              <w:cnfStyle w:val="000000000000" w:firstRow="0" w:lastRow="0" w:firstColumn="0" w:lastColumn="0" w:oddVBand="0" w:evenVBand="0" w:oddHBand="0" w:evenHBand="0" w:firstRowFirstColumn="0" w:firstRowLastColumn="0" w:lastRowFirstColumn="0" w:lastRowLastColumn="0"/>
            </w:pPr>
            <w:r>
              <w:t>604 564</w:t>
            </w:r>
          </w:p>
        </w:tc>
      </w:tr>
      <w:tr w:rsidR="00BD230F" w14:paraId="055B60D1" w14:textId="77777777" w:rsidTr="008C2FFA">
        <w:tc>
          <w:tcPr>
            <w:cnfStyle w:val="001000000000" w:firstRow="0" w:lastRow="0" w:firstColumn="1" w:lastColumn="0" w:oddVBand="0" w:evenVBand="0" w:oddHBand="0" w:evenHBand="0" w:firstRowFirstColumn="0" w:firstRowLastColumn="0" w:lastRowFirstColumn="0" w:lastRowLastColumn="0"/>
            <w:tcW w:w="7658" w:type="dxa"/>
          </w:tcPr>
          <w:p w14:paraId="21F65F56" w14:textId="77777777" w:rsidR="00BD230F" w:rsidRDefault="00BD230F">
            <w:r>
              <w:t>Accounts established to receive monies provided in the annual budget and record the expenditure thereof</w:t>
            </w:r>
          </w:p>
        </w:tc>
        <w:tc>
          <w:tcPr>
            <w:tcW w:w="952" w:type="dxa"/>
          </w:tcPr>
          <w:p w14:paraId="03B41AC5" w14:textId="77777777" w:rsidR="00BD230F" w:rsidRDefault="00BD230F">
            <w:pPr>
              <w:cnfStyle w:val="000000000000" w:firstRow="0" w:lastRow="0" w:firstColumn="0" w:lastColumn="0" w:oddVBand="0" w:evenVBand="0" w:oddHBand="0" w:evenHBand="0" w:firstRowFirstColumn="0" w:firstRowLastColumn="0" w:lastRowFirstColumn="0" w:lastRowLastColumn="0"/>
            </w:pPr>
            <w:r>
              <w:t>515 060</w:t>
            </w:r>
          </w:p>
        </w:tc>
        <w:tc>
          <w:tcPr>
            <w:tcW w:w="1028" w:type="dxa"/>
          </w:tcPr>
          <w:p w14:paraId="2F73B7B5" w14:textId="77777777" w:rsidR="00BD230F" w:rsidRDefault="00BD230F">
            <w:pPr>
              <w:cnfStyle w:val="000000000000" w:firstRow="0" w:lastRow="0" w:firstColumn="0" w:lastColumn="0" w:oddVBand="0" w:evenVBand="0" w:oddHBand="0" w:evenHBand="0" w:firstRowFirstColumn="0" w:firstRowLastColumn="0" w:lastRowFirstColumn="0" w:lastRowLastColumn="0"/>
            </w:pPr>
            <w:r>
              <w:t>679 441</w:t>
            </w:r>
          </w:p>
        </w:tc>
      </w:tr>
      <w:tr w:rsidR="00BD230F" w14:paraId="15098D61" w14:textId="77777777" w:rsidTr="008C2FFA">
        <w:tc>
          <w:tcPr>
            <w:cnfStyle w:val="001000000000" w:firstRow="0" w:lastRow="0" w:firstColumn="1" w:lastColumn="0" w:oddVBand="0" w:evenVBand="0" w:oddHBand="0" w:evenHBand="0" w:firstRowFirstColumn="0" w:firstRowLastColumn="0" w:lastRowFirstColumn="0" w:lastRowLastColumn="0"/>
            <w:tcW w:w="7658" w:type="dxa"/>
          </w:tcPr>
          <w:p w14:paraId="1D9DDF09" w14:textId="77777777" w:rsidR="00BD230F" w:rsidRDefault="00BD230F">
            <w:r>
              <w:t>Specific purpose operating accounts established for various authorities</w:t>
            </w:r>
          </w:p>
        </w:tc>
        <w:tc>
          <w:tcPr>
            <w:tcW w:w="952" w:type="dxa"/>
          </w:tcPr>
          <w:p w14:paraId="4C821D15" w14:textId="77777777" w:rsidR="00BD230F" w:rsidRDefault="00BD230F">
            <w:pPr>
              <w:cnfStyle w:val="000000000000" w:firstRow="0" w:lastRow="0" w:firstColumn="0" w:lastColumn="0" w:oddVBand="0" w:evenVBand="0" w:oddHBand="0" w:evenHBand="0" w:firstRowFirstColumn="0" w:firstRowLastColumn="0" w:lastRowFirstColumn="0" w:lastRowLastColumn="0"/>
            </w:pPr>
            <w:r>
              <w:t>3 339 246</w:t>
            </w:r>
          </w:p>
        </w:tc>
        <w:tc>
          <w:tcPr>
            <w:tcW w:w="1028" w:type="dxa"/>
          </w:tcPr>
          <w:p w14:paraId="36A28D0A" w14:textId="77777777" w:rsidR="00BD230F" w:rsidRDefault="00BD230F">
            <w:pPr>
              <w:cnfStyle w:val="000000000000" w:firstRow="0" w:lastRow="0" w:firstColumn="0" w:lastColumn="0" w:oddVBand="0" w:evenVBand="0" w:oddHBand="0" w:evenHBand="0" w:firstRowFirstColumn="0" w:firstRowLastColumn="0" w:lastRowFirstColumn="0" w:lastRowLastColumn="0"/>
            </w:pPr>
            <w:r>
              <w:t>1 970 723</w:t>
            </w:r>
          </w:p>
        </w:tc>
      </w:tr>
      <w:tr w:rsidR="00BD230F" w14:paraId="47FA5D64" w14:textId="77777777" w:rsidTr="008C2FFA">
        <w:tc>
          <w:tcPr>
            <w:cnfStyle w:val="001000000000" w:firstRow="0" w:lastRow="0" w:firstColumn="1" w:lastColumn="0" w:oddVBand="0" w:evenVBand="0" w:oddHBand="0" w:evenHBand="0" w:firstRowFirstColumn="0" w:firstRowLastColumn="0" w:lastRowFirstColumn="0" w:lastRowLastColumn="0"/>
            <w:tcW w:w="7658" w:type="dxa"/>
          </w:tcPr>
          <w:p w14:paraId="2A81866D" w14:textId="77777777" w:rsidR="00BD230F" w:rsidRDefault="00BD230F">
            <w:r>
              <w:t>Suspense and clearing accounts to facilitate accounting procedures</w:t>
            </w:r>
          </w:p>
        </w:tc>
        <w:tc>
          <w:tcPr>
            <w:tcW w:w="952" w:type="dxa"/>
          </w:tcPr>
          <w:p w14:paraId="460EC250" w14:textId="77777777" w:rsidR="00BD230F" w:rsidRDefault="00BD230F">
            <w:pPr>
              <w:cnfStyle w:val="000000000000" w:firstRow="0" w:lastRow="0" w:firstColumn="0" w:lastColumn="0" w:oddVBand="0" w:evenVBand="0" w:oddHBand="0" w:evenHBand="0" w:firstRowFirstColumn="0" w:firstRowLastColumn="0" w:lastRowFirstColumn="0" w:lastRowLastColumn="0"/>
            </w:pPr>
            <w:r>
              <w:t>402 392</w:t>
            </w:r>
          </w:p>
        </w:tc>
        <w:tc>
          <w:tcPr>
            <w:tcW w:w="1028" w:type="dxa"/>
          </w:tcPr>
          <w:p w14:paraId="3F41522D" w14:textId="77777777" w:rsidR="00BD230F" w:rsidRDefault="00BD230F">
            <w:pPr>
              <w:cnfStyle w:val="000000000000" w:firstRow="0" w:lastRow="0" w:firstColumn="0" w:lastColumn="0" w:oddVBand="0" w:evenVBand="0" w:oddHBand="0" w:evenHBand="0" w:firstRowFirstColumn="0" w:firstRowLastColumn="0" w:lastRowFirstColumn="0" w:lastRowLastColumn="0"/>
            </w:pPr>
            <w:r>
              <w:t>609 115</w:t>
            </w:r>
          </w:p>
        </w:tc>
      </w:tr>
      <w:tr w:rsidR="00BD230F" w14:paraId="570CD024" w14:textId="77777777" w:rsidTr="008C2FFA">
        <w:tc>
          <w:tcPr>
            <w:cnfStyle w:val="001000000000" w:firstRow="0" w:lastRow="0" w:firstColumn="1" w:lastColumn="0" w:oddVBand="0" w:evenVBand="0" w:oddHBand="0" w:evenHBand="0" w:firstRowFirstColumn="0" w:firstRowLastColumn="0" w:lastRowFirstColumn="0" w:lastRowLastColumn="0"/>
            <w:tcW w:w="7658" w:type="dxa"/>
          </w:tcPr>
          <w:p w14:paraId="6ADDA562" w14:textId="77777777" w:rsidR="00BD230F" w:rsidRDefault="00BD230F">
            <w:r>
              <w:t>Treasury Trust Fund</w:t>
            </w:r>
          </w:p>
        </w:tc>
        <w:tc>
          <w:tcPr>
            <w:tcW w:w="952" w:type="dxa"/>
          </w:tcPr>
          <w:p w14:paraId="541E9B8F" w14:textId="77777777" w:rsidR="00BD230F" w:rsidRDefault="00BD230F">
            <w:pPr>
              <w:cnfStyle w:val="000000000000" w:firstRow="0" w:lastRow="0" w:firstColumn="0" w:lastColumn="0" w:oddVBand="0" w:evenVBand="0" w:oddHBand="0" w:evenHBand="0" w:firstRowFirstColumn="0" w:firstRowLastColumn="0" w:lastRowFirstColumn="0" w:lastRowLastColumn="0"/>
            </w:pPr>
            <w:r>
              <w:t>247 023</w:t>
            </w:r>
          </w:p>
        </w:tc>
        <w:tc>
          <w:tcPr>
            <w:tcW w:w="1028" w:type="dxa"/>
          </w:tcPr>
          <w:p w14:paraId="354299A3" w14:textId="77777777" w:rsidR="00BD230F" w:rsidRDefault="00BD230F">
            <w:pPr>
              <w:cnfStyle w:val="000000000000" w:firstRow="0" w:lastRow="0" w:firstColumn="0" w:lastColumn="0" w:oddVBand="0" w:evenVBand="0" w:oddHBand="0" w:evenHBand="0" w:firstRowFirstColumn="0" w:firstRowLastColumn="0" w:lastRowFirstColumn="0" w:lastRowLastColumn="0"/>
            </w:pPr>
            <w:r>
              <w:t>239 258</w:t>
            </w:r>
          </w:p>
        </w:tc>
      </w:tr>
      <w:tr w:rsidR="00BD230F" w14:paraId="1937D476" w14:textId="77777777" w:rsidTr="008C2FFA">
        <w:tc>
          <w:tcPr>
            <w:cnfStyle w:val="001000000000" w:firstRow="0" w:lastRow="0" w:firstColumn="1" w:lastColumn="0" w:oddVBand="0" w:evenVBand="0" w:oddHBand="0" w:evenHBand="0" w:firstRowFirstColumn="0" w:firstRowLastColumn="0" w:lastRowFirstColumn="0" w:lastRowLastColumn="0"/>
            <w:tcW w:w="7658" w:type="dxa"/>
            <w:tcBorders>
              <w:bottom w:val="single" w:sz="6" w:space="0" w:color="auto"/>
            </w:tcBorders>
          </w:tcPr>
          <w:p w14:paraId="2199CB53" w14:textId="77777777" w:rsidR="00BD230F" w:rsidRDefault="00BD230F">
            <w:r>
              <w:t>Agency and deposit accounts</w:t>
            </w:r>
          </w:p>
        </w:tc>
        <w:tc>
          <w:tcPr>
            <w:tcW w:w="952" w:type="dxa"/>
            <w:tcBorders>
              <w:bottom w:val="single" w:sz="6" w:space="0" w:color="auto"/>
            </w:tcBorders>
          </w:tcPr>
          <w:p w14:paraId="2419E541" w14:textId="77777777" w:rsidR="00BD230F" w:rsidRDefault="00BD230F">
            <w:pPr>
              <w:cnfStyle w:val="000000000000" w:firstRow="0" w:lastRow="0" w:firstColumn="0" w:lastColumn="0" w:oddVBand="0" w:evenVBand="0" w:oddHBand="0" w:evenHBand="0" w:firstRowFirstColumn="0" w:firstRowLastColumn="0" w:lastRowFirstColumn="0" w:lastRowLastColumn="0"/>
            </w:pPr>
            <w:r>
              <w:t>636 062</w:t>
            </w:r>
          </w:p>
        </w:tc>
        <w:tc>
          <w:tcPr>
            <w:tcW w:w="1028" w:type="dxa"/>
            <w:tcBorders>
              <w:bottom w:val="single" w:sz="6" w:space="0" w:color="auto"/>
            </w:tcBorders>
          </w:tcPr>
          <w:p w14:paraId="107CA7A3" w14:textId="77777777" w:rsidR="00BD230F" w:rsidRDefault="00BD230F">
            <w:pPr>
              <w:cnfStyle w:val="000000000000" w:firstRow="0" w:lastRow="0" w:firstColumn="0" w:lastColumn="0" w:oddVBand="0" w:evenVBand="0" w:oddHBand="0" w:evenHBand="0" w:firstRowFirstColumn="0" w:firstRowLastColumn="0" w:lastRowFirstColumn="0" w:lastRowLastColumn="0"/>
            </w:pPr>
            <w:r>
              <w:t>460 290</w:t>
            </w:r>
          </w:p>
        </w:tc>
      </w:tr>
      <w:tr w:rsidR="00BD230F" w14:paraId="17F83F61" w14:textId="77777777" w:rsidTr="008C2FFA">
        <w:tc>
          <w:tcPr>
            <w:cnfStyle w:val="001000000000" w:firstRow="0" w:lastRow="0" w:firstColumn="1" w:lastColumn="0" w:oddVBand="0" w:evenVBand="0" w:oddHBand="0" w:evenHBand="0" w:firstRowFirstColumn="0" w:firstRowLastColumn="0" w:lastRowFirstColumn="0" w:lastRowLastColumn="0"/>
            <w:tcW w:w="7658" w:type="dxa"/>
            <w:tcBorders>
              <w:top w:val="single" w:sz="6" w:space="0" w:color="auto"/>
            </w:tcBorders>
          </w:tcPr>
          <w:p w14:paraId="0DDE67D8" w14:textId="77777777" w:rsidR="00BD230F" w:rsidRDefault="00BD230F">
            <w:r>
              <w:rPr>
                <w:b/>
              </w:rPr>
              <w:t>Total State Government funds</w:t>
            </w:r>
          </w:p>
        </w:tc>
        <w:tc>
          <w:tcPr>
            <w:tcW w:w="952" w:type="dxa"/>
            <w:tcBorders>
              <w:top w:val="single" w:sz="6" w:space="0" w:color="auto"/>
            </w:tcBorders>
          </w:tcPr>
          <w:p w14:paraId="28428D0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5 535 715</w:t>
            </w:r>
          </w:p>
        </w:tc>
        <w:tc>
          <w:tcPr>
            <w:tcW w:w="1028" w:type="dxa"/>
            <w:tcBorders>
              <w:top w:val="single" w:sz="6" w:space="0" w:color="auto"/>
            </w:tcBorders>
          </w:tcPr>
          <w:p w14:paraId="1C2A25C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4 563 390</w:t>
            </w:r>
          </w:p>
        </w:tc>
      </w:tr>
      <w:tr w:rsidR="00BD230F" w14:paraId="3FFD3D16" w14:textId="77777777" w:rsidTr="008C2FFA">
        <w:trPr>
          <w:trHeight w:hRule="exact" w:val="113"/>
        </w:trPr>
        <w:tc>
          <w:tcPr>
            <w:cnfStyle w:val="001000000000" w:firstRow="0" w:lastRow="0" w:firstColumn="1" w:lastColumn="0" w:oddVBand="0" w:evenVBand="0" w:oddHBand="0" w:evenHBand="0" w:firstRowFirstColumn="0" w:firstRowLastColumn="0" w:lastRowFirstColumn="0" w:lastRowLastColumn="0"/>
            <w:tcW w:w="7658" w:type="dxa"/>
          </w:tcPr>
          <w:p w14:paraId="29A417EC" w14:textId="77777777" w:rsidR="00BD230F" w:rsidRDefault="00BD230F"/>
        </w:tc>
        <w:tc>
          <w:tcPr>
            <w:tcW w:w="952" w:type="dxa"/>
          </w:tcPr>
          <w:p w14:paraId="17368E9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8" w:type="dxa"/>
          </w:tcPr>
          <w:p w14:paraId="230989E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657C029" w14:textId="77777777" w:rsidTr="008C2FFA">
        <w:tc>
          <w:tcPr>
            <w:cnfStyle w:val="001000000000" w:firstRow="0" w:lastRow="0" w:firstColumn="1" w:lastColumn="0" w:oddVBand="0" w:evenVBand="0" w:oddHBand="0" w:evenHBand="0" w:firstRowFirstColumn="0" w:firstRowLastColumn="0" w:lastRowFirstColumn="0" w:lastRowLastColumn="0"/>
            <w:tcW w:w="7658" w:type="dxa"/>
            <w:tcBorders>
              <w:bottom w:val="single" w:sz="6" w:space="0" w:color="auto"/>
            </w:tcBorders>
          </w:tcPr>
          <w:p w14:paraId="711D55B9" w14:textId="77777777" w:rsidR="00BD230F" w:rsidRDefault="00BD230F">
            <w:r>
              <w:rPr>
                <w:b/>
              </w:rPr>
              <w:t>Joint Commonwealth and State funds</w:t>
            </w:r>
          </w:p>
        </w:tc>
        <w:tc>
          <w:tcPr>
            <w:tcW w:w="952" w:type="dxa"/>
            <w:tcBorders>
              <w:bottom w:val="single" w:sz="6" w:space="0" w:color="auto"/>
            </w:tcBorders>
          </w:tcPr>
          <w:p w14:paraId="0D6E872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229 248</w:t>
            </w:r>
          </w:p>
        </w:tc>
        <w:tc>
          <w:tcPr>
            <w:tcW w:w="1028" w:type="dxa"/>
            <w:tcBorders>
              <w:bottom w:val="single" w:sz="6" w:space="0" w:color="auto"/>
            </w:tcBorders>
          </w:tcPr>
          <w:p w14:paraId="6443C13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238 871</w:t>
            </w:r>
          </w:p>
        </w:tc>
      </w:tr>
      <w:tr w:rsidR="00BD230F" w14:paraId="3E9A0A9E" w14:textId="77777777" w:rsidTr="008C2FFA">
        <w:trPr>
          <w:trHeight w:hRule="exact" w:val="113"/>
        </w:trPr>
        <w:tc>
          <w:tcPr>
            <w:cnfStyle w:val="001000000000" w:firstRow="0" w:lastRow="0" w:firstColumn="1" w:lastColumn="0" w:oddVBand="0" w:evenVBand="0" w:oddHBand="0" w:evenHBand="0" w:firstRowFirstColumn="0" w:firstRowLastColumn="0" w:lastRowFirstColumn="0" w:lastRowLastColumn="0"/>
            <w:tcW w:w="7658" w:type="dxa"/>
            <w:tcBorders>
              <w:top w:val="single" w:sz="6" w:space="0" w:color="auto"/>
            </w:tcBorders>
          </w:tcPr>
          <w:p w14:paraId="3F739752" w14:textId="77777777" w:rsidR="00BD230F" w:rsidRDefault="00BD230F"/>
        </w:tc>
        <w:tc>
          <w:tcPr>
            <w:tcW w:w="952" w:type="dxa"/>
            <w:tcBorders>
              <w:top w:val="single" w:sz="6" w:space="0" w:color="auto"/>
            </w:tcBorders>
          </w:tcPr>
          <w:p w14:paraId="508107F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6" w:space="0" w:color="auto"/>
            </w:tcBorders>
          </w:tcPr>
          <w:p w14:paraId="011C880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E2AD28B" w14:textId="77777777" w:rsidTr="008C2FFA">
        <w:tc>
          <w:tcPr>
            <w:cnfStyle w:val="001000000000" w:firstRow="0" w:lastRow="0" w:firstColumn="1" w:lastColumn="0" w:oddVBand="0" w:evenVBand="0" w:oddHBand="0" w:evenHBand="0" w:firstRowFirstColumn="0" w:firstRowLastColumn="0" w:lastRowFirstColumn="0" w:lastRowLastColumn="0"/>
            <w:tcW w:w="7658" w:type="dxa"/>
          </w:tcPr>
          <w:p w14:paraId="36962618" w14:textId="77777777" w:rsidR="00BD230F" w:rsidRDefault="00BD230F">
            <w:r>
              <w:rPr>
                <w:b/>
              </w:rPr>
              <w:t>Commonwealth Government funds</w:t>
            </w:r>
          </w:p>
        </w:tc>
        <w:tc>
          <w:tcPr>
            <w:tcW w:w="952" w:type="dxa"/>
          </w:tcPr>
          <w:p w14:paraId="39402BB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8" w:type="dxa"/>
          </w:tcPr>
          <w:p w14:paraId="6DDA639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EE5753C" w14:textId="77777777" w:rsidTr="008C2FFA">
        <w:tc>
          <w:tcPr>
            <w:cnfStyle w:val="001000000000" w:firstRow="0" w:lastRow="0" w:firstColumn="1" w:lastColumn="0" w:oddVBand="0" w:evenVBand="0" w:oddHBand="0" w:evenHBand="0" w:firstRowFirstColumn="0" w:firstRowLastColumn="0" w:lastRowFirstColumn="0" w:lastRowLastColumn="0"/>
            <w:tcW w:w="7658" w:type="dxa"/>
            <w:tcBorders>
              <w:bottom w:val="single" w:sz="6" w:space="0" w:color="auto"/>
            </w:tcBorders>
          </w:tcPr>
          <w:p w14:paraId="7BDC1E18" w14:textId="77777777" w:rsidR="00BD230F" w:rsidRDefault="00BD230F">
            <w:r>
              <w:t>Commonwealth Grants passed on to individuals and organisations</w:t>
            </w:r>
          </w:p>
        </w:tc>
        <w:tc>
          <w:tcPr>
            <w:tcW w:w="952" w:type="dxa"/>
            <w:tcBorders>
              <w:bottom w:val="single" w:sz="6" w:space="0" w:color="auto"/>
            </w:tcBorders>
          </w:tcPr>
          <w:p w14:paraId="467B8BCF" w14:textId="77777777" w:rsidR="00BD230F" w:rsidRDefault="00BD230F">
            <w:pPr>
              <w:cnfStyle w:val="000000000000" w:firstRow="0" w:lastRow="0" w:firstColumn="0" w:lastColumn="0" w:oddVBand="0" w:evenVBand="0" w:oddHBand="0" w:evenHBand="0" w:firstRowFirstColumn="0" w:firstRowLastColumn="0" w:lastRowFirstColumn="0" w:lastRowLastColumn="0"/>
            </w:pPr>
            <w:r>
              <w:t>118 633</w:t>
            </w:r>
          </w:p>
        </w:tc>
        <w:tc>
          <w:tcPr>
            <w:tcW w:w="1028" w:type="dxa"/>
            <w:tcBorders>
              <w:bottom w:val="single" w:sz="6" w:space="0" w:color="auto"/>
            </w:tcBorders>
          </w:tcPr>
          <w:p w14:paraId="0CAF5F3E" w14:textId="77777777" w:rsidR="00BD230F" w:rsidRDefault="00BD230F">
            <w:pPr>
              <w:cnfStyle w:val="000000000000" w:firstRow="0" w:lastRow="0" w:firstColumn="0" w:lastColumn="0" w:oddVBand="0" w:evenVBand="0" w:oddHBand="0" w:evenHBand="0" w:firstRowFirstColumn="0" w:firstRowLastColumn="0" w:lastRowFirstColumn="0" w:lastRowLastColumn="0"/>
            </w:pPr>
            <w:r>
              <w:t>44 776</w:t>
            </w:r>
          </w:p>
        </w:tc>
      </w:tr>
      <w:tr w:rsidR="00BD230F" w14:paraId="5FF58AC4" w14:textId="77777777" w:rsidTr="008C2FFA">
        <w:tc>
          <w:tcPr>
            <w:cnfStyle w:val="001000000000" w:firstRow="0" w:lastRow="0" w:firstColumn="1" w:lastColumn="0" w:oddVBand="0" w:evenVBand="0" w:oddHBand="0" w:evenHBand="0" w:firstRowFirstColumn="0" w:firstRowLastColumn="0" w:lastRowFirstColumn="0" w:lastRowLastColumn="0"/>
            <w:tcW w:w="7658" w:type="dxa"/>
            <w:tcBorders>
              <w:top w:val="single" w:sz="6" w:space="0" w:color="auto"/>
              <w:bottom w:val="single" w:sz="6" w:space="0" w:color="auto"/>
            </w:tcBorders>
          </w:tcPr>
          <w:p w14:paraId="03CF62FB" w14:textId="77777777" w:rsidR="00BD230F" w:rsidRDefault="00BD230F">
            <w:r>
              <w:rPr>
                <w:b/>
              </w:rPr>
              <w:t>Total Commonwealth Government funds</w:t>
            </w:r>
          </w:p>
        </w:tc>
        <w:tc>
          <w:tcPr>
            <w:tcW w:w="952" w:type="dxa"/>
            <w:tcBorders>
              <w:top w:val="single" w:sz="6" w:space="0" w:color="auto"/>
              <w:bottom w:val="single" w:sz="6" w:space="0" w:color="auto"/>
            </w:tcBorders>
          </w:tcPr>
          <w:p w14:paraId="4614E50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118 633</w:t>
            </w:r>
          </w:p>
        </w:tc>
        <w:tc>
          <w:tcPr>
            <w:tcW w:w="1028" w:type="dxa"/>
            <w:tcBorders>
              <w:top w:val="single" w:sz="6" w:space="0" w:color="auto"/>
              <w:bottom w:val="single" w:sz="6" w:space="0" w:color="auto"/>
            </w:tcBorders>
          </w:tcPr>
          <w:p w14:paraId="2AA390C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44 776</w:t>
            </w:r>
          </w:p>
        </w:tc>
      </w:tr>
      <w:tr w:rsidR="00BD230F" w14:paraId="093FF72B" w14:textId="77777777" w:rsidTr="008C2FFA">
        <w:trPr>
          <w:trHeight w:hRule="exact" w:val="113"/>
        </w:trPr>
        <w:tc>
          <w:tcPr>
            <w:cnfStyle w:val="001000000000" w:firstRow="0" w:lastRow="0" w:firstColumn="1" w:lastColumn="0" w:oddVBand="0" w:evenVBand="0" w:oddHBand="0" w:evenHBand="0" w:firstRowFirstColumn="0" w:firstRowLastColumn="0" w:lastRowFirstColumn="0" w:lastRowLastColumn="0"/>
            <w:tcW w:w="7658" w:type="dxa"/>
            <w:tcBorders>
              <w:top w:val="single" w:sz="6" w:space="0" w:color="auto"/>
            </w:tcBorders>
          </w:tcPr>
          <w:p w14:paraId="69D959B1" w14:textId="77777777" w:rsidR="00BD230F" w:rsidRDefault="00BD230F"/>
        </w:tc>
        <w:tc>
          <w:tcPr>
            <w:tcW w:w="952" w:type="dxa"/>
            <w:tcBorders>
              <w:top w:val="single" w:sz="6" w:space="0" w:color="auto"/>
            </w:tcBorders>
          </w:tcPr>
          <w:p w14:paraId="5252C8F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6" w:space="0" w:color="auto"/>
            </w:tcBorders>
          </w:tcPr>
          <w:p w14:paraId="4CF5B57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D42E1B2" w14:textId="77777777" w:rsidTr="008C2FFA">
        <w:tc>
          <w:tcPr>
            <w:cnfStyle w:val="001000000000" w:firstRow="0" w:lastRow="0" w:firstColumn="1" w:lastColumn="0" w:oddVBand="0" w:evenVBand="0" w:oddHBand="0" w:evenHBand="0" w:firstRowFirstColumn="0" w:firstRowLastColumn="0" w:lastRowFirstColumn="0" w:lastRowLastColumn="0"/>
            <w:tcW w:w="7658" w:type="dxa"/>
            <w:tcBorders>
              <w:bottom w:val="single" w:sz="6" w:space="0" w:color="auto"/>
            </w:tcBorders>
          </w:tcPr>
          <w:p w14:paraId="75F9EB09" w14:textId="77777777" w:rsidR="00BD230F" w:rsidRDefault="00BD230F">
            <w:r>
              <w:rPr>
                <w:b/>
              </w:rPr>
              <w:t>Prizes, scholarships, research and private donations</w:t>
            </w:r>
          </w:p>
        </w:tc>
        <w:tc>
          <w:tcPr>
            <w:tcW w:w="952" w:type="dxa"/>
            <w:tcBorders>
              <w:bottom w:val="single" w:sz="6" w:space="0" w:color="auto"/>
            </w:tcBorders>
          </w:tcPr>
          <w:p w14:paraId="0FBA9DE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463 230</w:t>
            </w:r>
          </w:p>
        </w:tc>
        <w:tc>
          <w:tcPr>
            <w:tcW w:w="1028" w:type="dxa"/>
            <w:tcBorders>
              <w:bottom w:val="single" w:sz="6" w:space="0" w:color="auto"/>
            </w:tcBorders>
          </w:tcPr>
          <w:p w14:paraId="0547598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364 278</w:t>
            </w:r>
          </w:p>
        </w:tc>
      </w:tr>
      <w:tr w:rsidR="00BD230F" w14:paraId="0007E53C" w14:textId="77777777" w:rsidTr="008C2FFA">
        <w:trPr>
          <w:trHeight w:hRule="exact" w:val="113"/>
        </w:trPr>
        <w:tc>
          <w:tcPr>
            <w:cnfStyle w:val="001000000000" w:firstRow="0" w:lastRow="0" w:firstColumn="1" w:lastColumn="0" w:oddVBand="0" w:evenVBand="0" w:oddHBand="0" w:evenHBand="0" w:firstRowFirstColumn="0" w:firstRowLastColumn="0" w:lastRowFirstColumn="0" w:lastRowLastColumn="0"/>
            <w:tcW w:w="7658" w:type="dxa"/>
            <w:tcBorders>
              <w:top w:val="single" w:sz="6" w:space="0" w:color="auto"/>
            </w:tcBorders>
          </w:tcPr>
          <w:p w14:paraId="29D925FC" w14:textId="77777777" w:rsidR="00BD230F" w:rsidRDefault="00BD230F"/>
        </w:tc>
        <w:tc>
          <w:tcPr>
            <w:tcW w:w="952" w:type="dxa"/>
            <w:tcBorders>
              <w:top w:val="single" w:sz="6" w:space="0" w:color="auto"/>
            </w:tcBorders>
          </w:tcPr>
          <w:p w14:paraId="0A92F07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6" w:space="0" w:color="auto"/>
            </w:tcBorders>
          </w:tcPr>
          <w:p w14:paraId="4220D13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A028AC0" w14:textId="77777777" w:rsidTr="008C2FFA">
        <w:tc>
          <w:tcPr>
            <w:cnfStyle w:val="001000000000" w:firstRow="0" w:lastRow="0" w:firstColumn="1" w:lastColumn="0" w:oddVBand="0" w:evenVBand="0" w:oddHBand="0" w:evenHBand="0" w:firstRowFirstColumn="0" w:firstRowLastColumn="0" w:lastRowFirstColumn="0" w:lastRowLastColumn="0"/>
            <w:tcW w:w="7658" w:type="dxa"/>
          </w:tcPr>
          <w:p w14:paraId="49F1DAA1" w14:textId="77777777" w:rsidR="00BD230F" w:rsidRDefault="00BD230F">
            <w:r>
              <w:rPr>
                <w:b/>
              </w:rPr>
              <w:t>Total trust fund</w:t>
            </w:r>
            <w:r>
              <w:rPr>
                <w:b/>
                <w:vertAlign w:val="superscript"/>
              </w:rPr>
              <w:t xml:space="preserve"> </w:t>
            </w:r>
          </w:p>
        </w:tc>
        <w:tc>
          <w:tcPr>
            <w:tcW w:w="952" w:type="dxa"/>
          </w:tcPr>
          <w:p w14:paraId="5E5D364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6 346 825</w:t>
            </w:r>
          </w:p>
        </w:tc>
        <w:tc>
          <w:tcPr>
            <w:tcW w:w="1028" w:type="dxa"/>
          </w:tcPr>
          <w:p w14:paraId="38F8C0A0" w14:textId="5C1C4C1A" w:rsidR="00BD230F" w:rsidRDefault="00BD230F">
            <w:pPr>
              <w:cnfStyle w:val="000000000000" w:firstRow="0" w:lastRow="0" w:firstColumn="0" w:lastColumn="0" w:oddVBand="0" w:evenVBand="0" w:oddHBand="0" w:evenHBand="0" w:firstRowFirstColumn="0" w:firstRowLastColumn="0" w:lastRowFirstColumn="0" w:lastRowLastColumn="0"/>
            </w:pPr>
            <w:r>
              <w:rPr>
                <w:b/>
              </w:rPr>
              <w:t>5 211 316</w:t>
            </w:r>
          </w:p>
        </w:tc>
      </w:tr>
    </w:tbl>
    <w:p w14:paraId="0E91AC50" w14:textId="77777777" w:rsidR="00BD230F" w:rsidRDefault="00BD230F" w:rsidP="00BD230F"/>
    <w:p w14:paraId="058C3442" w14:textId="77777777" w:rsidR="00BD230F" w:rsidRDefault="00BD230F" w:rsidP="00F842C5">
      <w:bookmarkStart w:id="129" w:name="_Toc462418832"/>
    </w:p>
    <w:p w14:paraId="6EBD8E7B" w14:textId="77777777" w:rsidR="00BD230F" w:rsidRDefault="00BD230F" w:rsidP="00BD230F">
      <w:pPr>
        <w:pStyle w:val="Heading3"/>
        <w:ind w:left="1021" w:hanging="1021"/>
      </w:pPr>
      <w:bookmarkStart w:id="130" w:name="_Toc78819255"/>
      <w:r w:rsidRPr="007B2989">
        <w:t>Reconciliation of cash flows to balances held</w:t>
      </w:r>
      <w:bookmarkEnd w:id="130"/>
      <w:r>
        <w:tab/>
      </w:r>
      <w:r w:rsidRPr="00A22117">
        <w:t>($ thousand)</w:t>
      </w:r>
      <w:bookmarkEnd w:id="129"/>
    </w:p>
    <w:tbl>
      <w:tblPr>
        <w:tblStyle w:val="DTFTable"/>
        <w:tblW w:w="9638" w:type="dxa"/>
        <w:tblLayout w:type="fixed"/>
        <w:tblLook w:val="06A0" w:firstRow="1" w:lastRow="0" w:firstColumn="1" w:lastColumn="0" w:noHBand="1" w:noVBand="1"/>
      </w:tblPr>
      <w:tblGrid>
        <w:gridCol w:w="6125"/>
        <w:gridCol w:w="1099"/>
        <w:gridCol w:w="1243"/>
        <w:gridCol w:w="1171"/>
      </w:tblGrid>
      <w:tr w:rsidR="008C2FFA" w14:paraId="2A081B78"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25" w:type="dxa"/>
          </w:tcPr>
          <w:p w14:paraId="791001F6" w14:textId="3291047D" w:rsidR="008C2FFA" w:rsidRDefault="008C2FFA">
            <w:pPr>
              <w:keepNext/>
            </w:pPr>
          </w:p>
        </w:tc>
        <w:tc>
          <w:tcPr>
            <w:tcW w:w="1099" w:type="dxa"/>
          </w:tcPr>
          <w:p w14:paraId="11228192" w14:textId="35CCABA9" w:rsidR="008C2FFA" w:rsidRDefault="008C2FFA">
            <w:pPr>
              <w:keepNext/>
              <w:cnfStyle w:val="100000000000" w:firstRow="1" w:lastRow="0" w:firstColumn="0" w:lastColumn="0" w:oddVBand="0" w:evenVBand="0" w:oddHBand="0" w:evenHBand="0" w:firstRowFirstColumn="0" w:firstRowLastColumn="0" w:lastRowFirstColumn="0" w:lastRowLastColumn="0"/>
              <w:rPr>
                <w:i w:val="0"/>
              </w:rPr>
            </w:pPr>
            <w:r>
              <w:t xml:space="preserve">Balances </w:t>
            </w:r>
          </w:p>
          <w:p w14:paraId="76282F2D" w14:textId="1D9C6B13"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 xml:space="preserve">held at </w:t>
            </w:r>
            <w:r>
              <w:br/>
              <w:t>30 June 2020</w:t>
            </w:r>
          </w:p>
        </w:tc>
        <w:tc>
          <w:tcPr>
            <w:tcW w:w="1243" w:type="dxa"/>
          </w:tcPr>
          <w:p w14:paraId="7EA6D871" w14:textId="06E37A8A"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Net movement for year</w:t>
            </w:r>
          </w:p>
        </w:tc>
        <w:tc>
          <w:tcPr>
            <w:tcW w:w="1171" w:type="dxa"/>
          </w:tcPr>
          <w:p w14:paraId="40ABF9F7" w14:textId="77777777" w:rsidR="008C2FFA" w:rsidRDefault="008C2FFA">
            <w:pPr>
              <w:keepNext/>
              <w:cnfStyle w:val="100000000000" w:firstRow="1" w:lastRow="0" w:firstColumn="0" w:lastColumn="0" w:oddVBand="0" w:evenVBand="0" w:oddHBand="0" w:evenHBand="0" w:firstRowFirstColumn="0" w:firstRowLastColumn="0" w:lastRowFirstColumn="0" w:lastRowLastColumn="0"/>
              <w:rPr>
                <w:i w:val="0"/>
              </w:rPr>
            </w:pPr>
            <w:r>
              <w:t xml:space="preserve">Balances </w:t>
            </w:r>
          </w:p>
          <w:p w14:paraId="61CA5412" w14:textId="22FF1154" w:rsidR="008C2FFA" w:rsidRDefault="008C2FFA" w:rsidP="008C2FFA">
            <w:pPr>
              <w:keepNext/>
              <w:cnfStyle w:val="100000000000" w:firstRow="1" w:lastRow="0" w:firstColumn="0" w:lastColumn="0" w:oddVBand="0" w:evenVBand="0" w:oddHBand="0" w:evenHBand="0" w:firstRowFirstColumn="0" w:firstRowLastColumn="0" w:lastRowFirstColumn="0" w:lastRowLastColumn="0"/>
            </w:pPr>
            <w:r>
              <w:t xml:space="preserve">held at </w:t>
            </w:r>
            <w:r>
              <w:br/>
              <w:t>30 June 2021</w:t>
            </w:r>
          </w:p>
        </w:tc>
      </w:tr>
      <w:tr w:rsidR="00BD230F" w14:paraId="7C4251FA" w14:textId="77777777" w:rsidTr="008C2FFA">
        <w:tc>
          <w:tcPr>
            <w:cnfStyle w:val="001000000000" w:firstRow="0" w:lastRow="0" w:firstColumn="1" w:lastColumn="0" w:oddVBand="0" w:evenVBand="0" w:oddHBand="0" w:evenHBand="0" w:firstRowFirstColumn="0" w:firstRowLastColumn="0" w:lastRowFirstColumn="0" w:lastRowLastColumn="0"/>
            <w:tcW w:w="6125" w:type="dxa"/>
          </w:tcPr>
          <w:p w14:paraId="64605753" w14:textId="77777777" w:rsidR="00BD230F" w:rsidRDefault="00BD230F">
            <w:r>
              <w:rPr>
                <w:b/>
              </w:rPr>
              <w:t>Cash and deposits</w:t>
            </w:r>
          </w:p>
        </w:tc>
        <w:tc>
          <w:tcPr>
            <w:tcW w:w="1099" w:type="dxa"/>
          </w:tcPr>
          <w:p w14:paraId="5F02F5C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3" w:type="dxa"/>
          </w:tcPr>
          <w:p w14:paraId="0F9B98F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71" w:type="dxa"/>
          </w:tcPr>
          <w:p w14:paraId="5F4885C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2FC3AD3" w14:textId="77777777" w:rsidTr="008C2FFA">
        <w:tc>
          <w:tcPr>
            <w:cnfStyle w:val="001000000000" w:firstRow="0" w:lastRow="0" w:firstColumn="1" w:lastColumn="0" w:oddVBand="0" w:evenVBand="0" w:oddHBand="0" w:evenHBand="0" w:firstRowFirstColumn="0" w:firstRowLastColumn="0" w:lastRowFirstColumn="0" w:lastRowLastColumn="0"/>
            <w:tcW w:w="6125" w:type="dxa"/>
          </w:tcPr>
          <w:p w14:paraId="174FE6B9" w14:textId="77777777" w:rsidR="00BD230F" w:rsidRDefault="00BD230F">
            <w:r>
              <w:t>Cash balances outside the Public Account</w:t>
            </w:r>
          </w:p>
        </w:tc>
        <w:tc>
          <w:tcPr>
            <w:tcW w:w="1099" w:type="dxa"/>
          </w:tcPr>
          <w:p w14:paraId="6F530745" w14:textId="77777777" w:rsidR="00BD230F" w:rsidRDefault="00BD230F">
            <w:pPr>
              <w:cnfStyle w:val="000000000000" w:firstRow="0" w:lastRow="0" w:firstColumn="0" w:lastColumn="0" w:oddVBand="0" w:evenVBand="0" w:oddHBand="0" w:evenHBand="0" w:firstRowFirstColumn="0" w:firstRowLastColumn="0" w:lastRowFirstColumn="0" w:lastRowLastColumn="0"/>
            </w:pPr>
            <w:r>
              <w:t>(85)</w:t>
            </w:r>
          </w:p>
        </w:tc>
        <w:tc>
          <w:tcPr>
            <w:tcW w:w="1243" w:type="dxa"/>
          </w:tcPr>
          <w:p w14:paraId="5F4AC785" w14:textId="77777777" w:rsidR="00BD230F" w:rsidRDefault="00BD230F">
            <w:pPr>
              <w:cnfStyle w:val="000000000000" w:firstRow="0" w:lastRow="0" w:firstColumn="0" w:lastColumn="0" w:oddVBand="0" w:evenVBand="0" w:oddHBand="0" w:evenHBand="0" w:firstRowFirstColumn="0" w:firstRowLastColumn="0" w:lastRowFirstColumn="0" w:lastRowLastColumn="0"/>
            </w:pPr>
            <w:r>
              <w:t>(115)</w:t>
            </w:r>
          </w:p>
        </w:tc>
        <w:tc>
          <w:tcPr>
            <w:tcW w:w="1171" w:type="dxa"/>
          </w:tcPr>
          <w:p w14:paraId="52D5110E" w14:textId="77777777" w:rsidR="00BD230F" w:rsidRDefault="00BD230F">
            <w:pPr>
              <w:cnfStyle w:val="000000000000" w:firstRow="0" w:lastRow="0" w:firstColumn="0" w:lastColumn="0" w:oddVBand="0" w:evenVBand="0" w:oddHBand="0" w:evenHBand="0" w:firstRowFirstColumn="0" w:firstRowLastColumn="0" w:lastRowFirstColumn="0" w:lastRowLastColumn="0"/>
            </w:pPr>
            <w:r>
              <w:t>(200)</w:t>
            </w:r>
          </w:p>
        </w:tc>
      </w:tr>
      <w:tr w:rsidR="00BD230F" w14:paraId="3FB562FA" w14:textId="77777777" w:rsidTr="008C2FFA">
        <w:tc>
          <w:tcPr>
            <w:cnfStyle w:val="001000000000" w:firstRow="0" w:lastRow="0" w:firstColumn="1" w:lastColumn="0" w:oddVBand="0" w:evenVBand="0" w:oddHBand="0" w:evenHBand="0" w:firstRowFirstColumn="0" w:firstRowLastColumn="0" w:lastRowFirstColumn="0" w:lastRowLastColumn="0"/>
            <w:tcW w:w="6125" w:type="dxa"/>
          </w:tcPr>
          <w:p w14:paraId="31698A58" w14:textId="77777777" w:rsidR="00BD230F" w:rsidRDefault="00BD230F">
            <w:r>
              <w:t>Deposits held with the Public Account – specific trusts</w:t>
            </w:r>
          </w:p>
        </w:tc>
        <w:tc>
          <w:tcPr>
            <w:tcW w:w="1099" w:type="dxa"/>
          </w:tcPr>
          <w:p w14:paraId="38ED15B4" w14:textId="77777777" w:rsidR="00BD230F" w:rsidRDefault="00BD230F">
            <w:pPr>
              <w:cnfStyle w:val="000000000000" w:firstRow="0" w:lastRow="0" w:firstColumn="0" w:lastColumn="0" w:oddVBand="0" w:evenVBand="0" w:oddHBand="0" w:evenHBand="0" w:firstRowFirstColumn="0" w:firstRowLastColumn="0" w:lastRowFirstColumn="0" w:lastRowLastColumn="0"/>
            </w:pPr>
            <w:r>
              <w:t>14 904</w:t>
            </w:r>
          </w:p>
        </w:tc>
        <w:tc>
          <w:tcPr>
            <w:tcW w:w="1243" w:type="dxa"/>
          </w:tcPr>
          <w:p w14:paraId="7A667C05" w14:textId="77777777" w:rsidR="00BD230F" w:rsidRDefault="00BD230F">
            <w:pPr>
              <w:cnfStyle w:val="000000000000" w:firstRow="0" w:lastRow="0" w:firstColumn="0" w:lastColumn="0" w:oddVBand="0" w:evenVBand="0" w:oddHBand="0" w:evenHBand="0" w:firstRowFirstColumn="0" w:firstRowLastColumn="0" w:lastRowFirstColumn="0" w:lastRowLastColumn="0"/>
            </w:pPr>
            <w:r>
              <w:t>2 240</w:t>
            </w:r>
          </w:p>
        </w:tc>
        <w:tc>
          <w:tcPr>
            <w:tcW w:w="1171" w:type="dxa"/>
          </w:tcPr>
          <w:p w14:paraId="48B0BFA8" w14:textId="77777777" w:rsidR="00BD230F" w:rsidRDefault="00BD230F">
            <w:pPr>
              <w:cnfStyle w:val="000000000000" w:firstRow="0" w:lastRow="0" w:firstColumn="0" w:lastColumn="0" w:oddVBand="0" w:evenVBand="0" w:oddHBand="0" w:evenHBand="0" w:firstRowFirstColumn="0" w:firstRowLastColumn="0" w:lastRowFirstColumn="0" w:lastRowLastColumn="0"/>
            </w:pPr>
            <w:r>
              <w:t>17 145</w:t>
            </w:r>
          </w:p>
        </w:tc>
      </w:tr>
      <w:tr w:rsidR="00BD230F" w14:paraId="21E0BC87" w14:textId="77777777" w:rsidTr="008C2FFA">
        <w:tc>
          <w:tcPr>
            <w:cnfStyle w:val="001000000000" w:firstRow="0" w:lastRow="0" w:firstColumn="1" w:lastColumn="0" w:oddVBand="0" w:evenVBand="0" w:oddHBand="0" w:evenHBand="0" w:firstRowFirstColumn="0" w:firstRowLastColumn="0" w:lastRowFirstColumn="0" w:lastRowLastColumn="0"/>
            <w:tcW w:w="6125" w:type="dxa"/>
          </w:tcPr>
          <w:p w14:paraId="2CA2ED95" w14:textId="77777777" w:rsidR="00BD230F" w:rsidRDefault="00BD230F">
            <w:r>
              <w:t>Deposits held with the Public Account – general trusts</w:t>
            </w:r>
          </w:p>
        </w:tc>
        <w:tc>
          <w:tcPr>
            <w:tcW w:w="1099" w:type="dxa"/>
          </w:tcPr>
          <w:p w14:paraId="01814207" w14:textId="77777777" w:rsidR="00BD230F" w:rsidRDefault="00BD230F">
            <w:pPr>
              <w:cnfStyle w:val="000000000000" w:firstRow="0" w:lastRow="0" w:firstColumn="0" w:lastColumn="0" w:oddVBand="0" w:evenVBand="0" w:oddHBand="0" w:evenHBand="0" w:firstRowFirstColumn="0" w:firstRowLastColumn="0" w:lastRowFirstColumn="0" w:lastRowLastColumn="0"/>
            </w:pPr>
            <w:r>
              <w:t>14</w:t>
            </w:r>
          </w:p>
        </w:tc>
        <w:tc>
          <w:tcPr>
            <w:tcW w:w="1243" w:type="dxa"/>
          </w:tcPr>
          <w:p w14:paraId="56CEB24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71" w:type="dxa"/>
          </w:tcPr>
          <w:p w14:paraId="529B10CF" w14:textId="77777777" w:rsidR="00BD230F" w:rsidRDefault="00BD230F">
            <w:pPr>
              <w:cnfStyle w:val="000000000000" w:firstRow="0" w:lastRow="0" w:firstColumn="0" w:lastColumn="0" w:oddVBand="0" w:evenVBand="0" w:oddHBand="0" w:evenHBand="0" w:firstRowFirstColumn="0" w:firstRowLastColumn="0" w:lastRowFirstColumn="0" w:lastRowLastColumn="0"/>
            </w:pPr>
            <w:r>
              <w:t>15</w:t>
            </w:r>
          </w:p>
        </w:tc>
      </w:tr>
      <w:tr w:rsidR="00BD230F" w14:paraId="259C646C" w14:textId="77777777" w:rsidTr="008C2FFA">
        <w:tc>
          <w:tcPr>
            <w:cnfStyle w:val="001000000000" w:firstRow="0" w:lastRow="0" w:firstColumn="1" w:lastColumn="0" w:oddVBand="0" w:evenVBand="0" w:oddHBand="0" w:evenHBand="0" w:firstRowFirstColumn="0" w:firstRowLastColumn="0" w:lastRowFirstColumn="0" w:lastRowLastColumn="0"/>
            <w:tcW w:w="6125" w:type="dxa"/>
            <w:tcBorders>
              <w:bottom w:val="single" w:sz="6" w:space="0" w:color="auto"/>
            </w:tcBorders>
          </w:tcPr>
          <w:p w14:paraId="45AD4D07" w14:textId="77777777" w:rsidR="00BD230F" w:rsidRDefault="00BD230F">
            <w:r>
              <w:t>Other balances held in the Public Account</w:t>
            </w:r>
          </w:p>
        </w:tc>
        <w:tc>
          <w:tcPr>
            <w:tcW w:w="1099" w:type="dxa"/>
            <w:tcBorders>
              <w:bottom w:val="single" w:sz="6" w:space="0" w:color="auto"/>
            </w:tcBorders>
          </w:tcPr>
          <w:p w14:paraId="2470D20C" w14:textId="77777777" w:rsidR="00BD230F" w:rsidRDefault="00BD230F">
            <w:pPr>
              <w:cnfStyle w:val="000000000000" w:firstRow="0" w:lastRow="0" w:firstColumn="0" w:lastColumn="0" w:oddVBand="0" w:evenVBand="0" w:oddHBand="0" w:evenHBand="0" w:firstRowFirstColumn="0" w:firstRowLastColumn="0" w:lastRowFirstColumn="0" w:lastRowLastColumn="0"/>
            </w:pPr>
            <w:r>
              <w:t>4 812 625</w:t>
            </w:r>
          </w:p>
        </w:tc>
        <w:tc>
          <w:tcPr>
            <w:tcW w:w="1243" w:type="dxa"/>
            <w:tcBorders>
              <w:bottom w:val="single" w:sz="6" w:space="0" w:color="auto"/>
            </w:tcBorders>
          </w:tcPr>
          <w:p w14:paraId="1736DB4C" w14:textId="77777777" w:rsidR="00BD230F" w:rsidRDefault="00BD230F">
            <w:pPr>
              <w:cnfStyle w:val="000000000000" w:firstRow="0" w:lastRow="0" w:firstColumn="0" w:lastColumn="0" w:oddVBand="0" w:evenVBand="0" w:oddHBand="0" w:evenHBand="0" w:firstRowFirstColumn="0" w:firstRowLastColumn="0" w:lastRowFirstColumn="0" w:lastRowLastColumn="0"/>
            </w:pPr>
            <w:r>
              <w:t>1 203 400</w:t>
            </w:r>
          </w:p>
        </w:tc>
        <w:tc>
          <w:tcPr>
            <w:tcW w:w="1171" w:type="dxa"/>
            <w:tcBorders>
              <w:bottom w:val="single" w:sz="6" w:space="0" w:color="auto"/>
            </w:tcBorders>
          </w:tcPr>
          <w:p w14:paraId="2E87AA48" w14:textId="77777777" w:rsidR="00BD230F" w:rsidRDefault="00BD230F">
            <w:pPr>
              <w:cnfStyle w:val="000000000000" w:firstRow="0" w:lastRow="0" w:firstColumn="0" w:lastColumn="0" w:oddVBand="0" w:evenVBand="0" w:oddHBand="0" w:evenHBand="0" w:firstRowFirstColumn="0" w:firstRowLastColumn="0" w:lastRowFirstColumn="0" w:lastRowLastColumn="0"/>
            </w:pPr>
            <w:r>
              <w:t>6 016 025</w:t>
            </w:r>
          </w:p>
        </w:tc>
      </w:tr>
      <w:tr w:rsidR="00BD230F" w14:paraId="2BFC290C" w14:textId="77777777" w:rsidTr="008C2FFA">
        <w:tc>
          <w:tcPr>
            <w:cnfStyle w:val="001000000000" w:firstRow="0" w:lastRow="0" w:firstColumn="1" w:lastColumn="0" w:oddVBand="0" w:evenVBand="0" w:oddHBand="0" w:evenHBand="0" w:firstRowFirstColumn="0" w:firstRowLastColumn="0" w:lastRowFirstColumn="0" w:lastRowLastColumn="0"/>
            <w:tcW w:w="6125" w:type="dxa"/>
            <w:tcBorders>
              <w:top w:val="single" w:sz="6" w:space="0" w:color="auto"/>
            </w:tcBorders>
          </w:tcPr>
          <w:p w14:paraId="7BC55C05" w14:textId="77777777" w:rsidR="00BD230F" w:rsidRDefault="00BD230F">
            <w:r>
              <w:rPr>
                <w:b/>
              </w:rPr>
              <w:t>Total cash and deposits</w:t>
            </w:r>
          </w:p>
        </w:tc>
        <w:tc>
          <w:tcPr>
            <w:tcW w:w="1099" w:type="dxa"/>
            <w:tcBorders>
              <w:top w:val="single" w:sz="6" w:space="0" w:color="auto"/>
            </w:tcBorders>
          </w:tcPr>
          <w:p w14:paraId="5D68356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4 827 459</w:t>
            </w:r>
          </w:p>
        </w:tc>
        <w:tc>
          <w:tcPr>
            <w:tcW w:w="1243" w:type="dxa"/>
            <w:tcBorders>
              <w:top w:val="single" w:sz="6" w:space="0" w:color="auto"/>
            </w:tcBorders>
          </w:tcPr>
          <w:p w14:paraId="01D4DD5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1 205 525</w:t>
            </w:r>
          </w:p>
        </w:tc>
        <w:tc>
          <w:tcPr>
            <w:tcW w:w="1171" w:type="dxa"/>
            <w:tcBorders>
              <w:top w:val="single" w:sz="6" w:space="0" w:color="auto"/>
            </w:tcBorders>
          </w:tcPr>
          <w:p w14:paraId="5E3B822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6 032 984</w:t>
            </w:r>
          </w:p>
        </w:tc>
      </w:tr>
      <w:tr w:rsidR="00BD230F" w14:paraId="52AE2694" w14:textId="77777777" w:rsidTr="008C2FFA">
        <w:tc>
          <w:tcPr>
            <w:cnfStyle w:val="001000000000" w:firstRow="0" w:lastRow="0" w:firstColumn="1" w:lastColumn="0" w:oddVBand="0" w:evenVBand="0" w:oddHBand="0" w:evenHBand="0" w:firstRowFirstColumn="0" w:firstRowLastColumn="0" w:lastRowFirstColumn="0" w:lastRowLastColumn="0"/>
            <w:tcW w:w="6125" w:type="dxa"/>
          </w:tcPr>
          <w:p w14:paraId="03BF81E9" w14:textId="77777777" w:rsidR="00BD230F" w:rsidRDefault="00BD230F">
            <w:r>
              <w:rPr>
                <w:b/>
              </w:rPr>
              <w:t>Investments</w:t>
            </w:r>
          </w:p>
        </w:tc>
        <w:tc>
          <w:tcPr>
            <w:tcW w:w="1099" w:type="dxa"/>
          </w:tcPr>
          <w:p w14:paraId="64E7853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3" w:type="dxa"/>
          </w:tcPr>
          <w:p w14:paraId="20EF347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71" w:type="dxa"/>
          </w:tcPr>
          <w:p w14:paraId="13BCF27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98C0A86" w14:textId="77777777" w:rsidTr="008C2FFA">
        <w:tc>
          <w:tcPr>
            <w:cnfStyle w:val="001000000000" w:firstRow="0" w:lastRow="0" w:firstColumn="1" w:lastColumn="0" w:oddVBand="0" w:evenVBand="0" w:oddHBand="0" w:evenHBand="0" w:firstRowFirstColumn="0" w:firstRowLastColumn="0" w:lastRowFirstColumn="0" w:lastRowLastColumn="0"/>
            <w:tcW w:w="6125" w:type="dxa"/>
          </w:tcPr>
          <w:p w14:paraId="7E0ADED1" w14:textId="77777777" w:rsidR="00BD230F" w:rsidRDefault="00BD230F">
            <w:r>
              <w:t>Investments held with the Public Account – specific trusts</w:t>
            </w:r>
          </w:p>
        </w:tc>
        <w:tc>
          <w:tcPr>
            <w:tcW w:w="1099" w:type="dxa"/>
          </w:tcPr>
          <w:p w14:paraId="0212FD14" w14:textId="77777777" w:rsidR="00BD230F" w:rsidRDefault="00BD230F">
            <w:pPr>
              <w:cnfStyle w:val="000000000000" w:firstRow="0" w:lastRow="0" w:firstColumn="0" w:lastColumn="0" w:oddVBand="0" w:evenVBand="0" w:oddHBand="0" w:evenHBand="0" w:firstRowFirstColumn="0" w:firstRowLastColumn="0" w:lastRowFirstColumn="0" w:lastRowLastColumn="0"/>
            </w:pPr>
            <w:r>
              <w:t>1 344 388</w:t>
            </w:r>
          </w:p>
        </w:tc>
        <w:tc>
          <w:tcPr>
            <w:tcW w:w="1243" w:type="dxa"/>
          </w:tcPr>
          <w:p w14:paraId="2D839333" w14:textId="77777777" w:rsidR="00BD230F" w:rsidRDefault="00BD230F">
            <w:pPr>
              <w:cnfStyle w:val="000000000000" w:firstRow="0" w:lastRow="0" w:firstColumn="0" w:lastColumn="0" w:oddVBand="0" w:evenVBand="0" w:oddHBand="0" w:evenHBand="0" w:firstRowFirstColumn="0" w:firstRowLastColumn="0" w:lastRowFirstColumn="0" w:lastRowLastColumn="0"/>
            </w:pPr>
            <w:r>
              <w:t>207 124</w:t>
            </w:r>
          </w:p>
        </w:tc>
        <w:tc>
          <w:tcPr>
            <w:tcW w:w="1171" w:type="dxa"/>
          </w:tcPr>
          <w:p w14:paraId="2BB2E871" w14:textId="77777777" w:rsidR="00BD230F" w:rsidRDefault="00BD230F">
            <w:pPr>
              <w:cnfStyle w:val="000000000000" w:firstRow="0" w:lastRow="0" w:firstColumn="0" w:lastColumn="0" w:oddVBand="0" w:evenVBand="0" w:oddHBand="0" w:evenHBand="0" w:firstRowFirstColumn="0" w:firstRowLastColumn="0" w:lastRowFirstColumn="0" w:lastRowLastColumn="0"/>
            </w:pPr>
            <w:r>
              <w:t>1 551 512</w:t>
            </w:r>
          </w:p>
        </w:tc>
      </w:tr>
      <w:tr w:rsidR="00BD230F" w14:paraId="6572D12F" w14:textId="77777777" w:rsidTr="008C2FFA">
        <w:tc>
          <w:tcPr>
            <w:cnfStyle w:val="001000000000" w:firstRow="0" w:lastRow="0" w:firstColumn="1" w:lastColumn="0" w:oddVBand="0" w:evenVBand="0" w:oddHBand="0" w:evenHBand="0" w:firstRowFirstColumn="0" w:firstRowLastColumn="0" w:lastRowFirstColumn="0" w:lastRowLastColumn="0"/>
            <w:tcW w:w="6125" w:type="dxa"/>
            <w:tcBorders>
              <w:bottom w:val="single" w:sz="6" w:space="0" w:color="auto"/>
            </w:tcBorders>
          </w:tcPr>
          <w:p w14:paraId="5C7C777E" w14:textId="77777777" w:rsidR="00BD230F" w:rsidRDefault="00BD230F">
            <w:r>
              <w:rPr>
                <w:b/>
              </w:rPr>
              <w:t>Total investments</w:t>
            </w:r>
          </w:p>
        </w:tc>
        <w:tc>
          <w:tcPr>
            <w:tcW w:w="1099" w:type="dxa"/>
            <w:tcBorders>
              <w:bottom w:val="single" w:sz="6" w:space="0" w:color="auto"/>
            </w:tcBorders>
          </w:tcPr>
          <w:p w14:paraId="2E00FB2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1 344 388</w:t>
            </w:r>
          </w:p>
        </w:tc>
        <w:tc>
          <w:tcPr>
            <w:tcW w:w="1243" w:type="dxa"/>
            <w:tcBorders>
              <w:bottom w:val="single" w:sz="6" w:space="0" w:color="auto"/>
            </w:tcBorders>
          </w:tcPr>
          <w:p w14:paraId="76B10ED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207 124</w:t>
            </w:r>
          </w:p>
        </w:tc>
        <w:tc>
          <w:tcPr>
            <w:tcW w:w="1171" w:type="dxa"/>
            <w:tcBorders>
              <w:bottom w:val="single" w:sz="6" w:space="0" w:color="auto"/>
            </w:tcBorders>
          </w:tcPr>
          <w:p w14:paraId="0192527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1 551 512</w:t>
            </w:r>
          </w:p>
        </w:tc>
      </w:tr>
      <w:tr w:rsidR="00BD230F" w14:paraId="459257E1" w14:textId="77777777" w:rsidTr="008C2FFA">
        <w:tc>
          <w:tcPr>
            <w:cnfStyle w:val="001000000000" w:firstRow="0" w:lastRow="0" w:firstColumn="1" w:lastColumn="0" w:oddVBand="0" w:evenVBand="0" w:oddHBand="0" w:evenHBand="0" w:firstRowFirstColumn="0" w:firstRowLastColumn="0" w:lastRowFirstColumn="0" w:lastRowLastColumn="0"/>
            <w:tcW w:w="6125" w:type="dxa"/>
            <w:tcBorders>
              <w:top w:val="single" w:sz="6" w:space="0" w:color="auto"/>
            </w:tcBorders>
          </w:tcPr>
          <w:p w14:paraId="00CFE121" w14:textId="77777777" w:rsidR="00BD230F" w:rsidRDefault="00BD230F">
            <w:r>
              <w:rPr>
                <w:b/>
              </w:rPr>
              <w:t>Total fund balances</w:t>
            </w:r>
          </w:p>
        </w:tc>
        <w:tc>
          <w:tcPr>
            <w:tcW w:w="1099" w:type="dxa"/>
            <w:tcBorders>
              <w:top w:val="single" w:sz="6" w:space="0" w:color="auto"/>
            </w:tcBorders>
          </w:tcPr>
          <w:p w14:paraId="41FC60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6 171 847</w:t>
            </w:r>
          </w:p>
        </w:tc>
        <w:tc>
          <w:tcPr>
            <w:tcW w:w="1243" w:type="dxa"/>
            <w:tcBorders>
              <w:top w:val="single" w:sz="6" w:space="0" w:color="auto"/>
            </w:tcBorders>
          </w:tcPr>
          <w:p w14:paraId="0A1DE39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1 412 649</w:t>
            </w:r>
          </w:p>
        </w:tc>
        <w:tc>
          <w:tcPr>
            <w:tcW w:w="1171" w:type="dxa"/>
            <w:tcBorders>
              <w:top w:val="single" w:sz="6" w:space="0" w:color="auto"/>
            </w:tcBorders>
          </w:tcPr>
          <w:p w14:paraId="37B2131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7 584 496</w:t>
            </w:r>
          </w:p>
        </w:tc>
      </w:tr>
      <w:tr w:rsidR="00BD230F" w14:paraId="1502F704" w14:textId="77777777" w:rsidTr="008C2FFA">
        <w:tc>
          <w:tcPr>
            <w:cnfStyle w:val="001000000000" w:firstRow="0" w:lastRow="0" w:firstColumn="1" w:lastColumn="0" w:oddVBand="0" w:evenVBand="0" w:oddHBand="0" w:evenHBand="0" w:firstRowFirstColumn="0" w:firstRowLastColumn="0" w:lastRowFirstColumn="0" w:lastRowLastColumn="0"/>
            <w:tcW w:w="6125" w:type="dxa"/>
          </w:tcPr>
          <w:p w14:paraId="1A423160" w14:textId="77777777" w:rsidR="00BD230F" w:rsidRDefault="00BD230F">
            <w:r>
              <w:rPr>
                <w:b/>
              </w:rPr>
              <w:t>Less funds held outside the Public Account</w:t>
            </w:r>
          </w:p>
        </w:tc>
        <w:tc>
          <w:tcPr>
            <w:tcW w:w="1099" w:type="dxa"/>
          </w:tcPr>
          <w:p w14:paraId="786CF32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43" w:type="dxa"/>
          </w:tcPr>
          <w:p w14:paraId="06B94A1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171" w:type="dxa"/>
          </w:tcPr>
          <w:p w14:paraId="0D5BC78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A49D787" w14:textId="77777777" w:rsidTr="008C2FFA">
        <w:tc>
          <w:tcPr>
            <w:cnfStyle w:val="001000000000" w:firstRow="0" w:lastRow="0" w:firstColumn="1" w:lastColumn="0" w:oddVBand="0" w:evenVBand="0" w:oddHBand="0" w:evenHBand="0" w:firstRowFirstColumn="0" w:firstRowLastColumn="0" w:lastRowFirstColumn="0" w:lastRowLastColumn="0"/>
            <w:tcW w:w="6125" w:type="dxa"/>
          </w:tcPr>
          <w:p w14:paraId="2DCB0DED" w14:textId="77777777" w:rsidR="00BD230F" w:rsidRDefault="00BD230F">
            <w:r>
              <w:t>Cash</w:t>
            </w:r>
          </w:p>
        </w:tc>
        <w:tc>
          <w:tcPr>
            <w:tcW w:w="1099" w:type="dxa"/>
          </w:tcPr>
          <w:p w14:paraId="61E1FCC9" w14:textId="77777777" w:rsidR="00BD230F" w:rsidRDefault="00BD230F">
            <w:pPr>
              <w:cnfStyle w:val="000000000000" w:firstRow="0" w:lastRow="0" w:firstColumn="0" w:lastColumn="0" w:oddVBand="0" w:evenVBand="0" w:oddHBand="0" w:evenHBand="0" w:firstRowFirstColumn="0" w:firstRowLastColumn="0" w:lastRowFirstColumn="0" w:lastRowLastColumn="0"/>
            </w:pPr>
            <w:r>
              <w:t>(85)</w:t>
            </w:r>
          </w:p>
        </w:tc>
        <w:tc>
          <w:tcPr>
            <w:tcW w:w="1243" w:type="dxa"/>
          </w:tcPr>
          <w:p w14:paraId="35AB93FF" w14:textId="77777777" w:rsidR="00BD230F" w:rsidRDefault="00BD230F">
            <w:pPr>
              <w:cnfStyle w:val="000000000000" w:firstRow="0" w:lastRow="0" w:firstColumn="0" w:lastColumn="0" w:oddVBand="0" w:evenVBand="0" w:oddHBand="0" w:evenHBand="0" w:firstRowFirstColumn="0" w:firstRowLastColumn="0" w:lastRowFirstColumn="0" w:lastRowLastColumn="0"/>
            </w:pPr>
            <w:r>
              <w:t>(115)</w:t>
            </w:r>
          </w:p>
        </w:tc>
        <w:tc>
          <w:tcPr>
            <w:tcW w:w="1171" w:type="dxa"/>
          </w:tcPr>
          <w:p w14:paraId="12596379" w14:textId="77777777" w:rsidR="00BD230F" w:rsidRDefault="00BD230F">
            <w:pPr>
              <w:cnfStyle w:val="000000000000" w:firstRow="0" w:lastRow="0" w:firstColumn="0" w:lastColumn="0" w:oddVBand="0" w:evenVBand="0" w:oddHBand="0" w:evenHBand="0" w:firstRowFirstColumn="0" w:firstRowLastColumn="0" w:lastRowFirstColumn="0" w:lastRowLastColumn="0"/>
            </w:pPr>
            <w:r>
              <w:t>(200)</w:t>
            </w:r>
          </w:p>
        </w:tc>
      </w:tr>
      <w:tr w:rsidR="00BD230F" w14:paraId="136069EC" w14:textId="77777777" w:rsidTr="008C2FFA">
        <w:tc>
          <w:tcPr>
            <w:cnfStyle w:val="001000000000" w:firstRow="0" w:lastRow="0" w:firstColumn="1" w:lastColumn="0" w:oddVBand="0" w:evenVBand="0" w:oddHBand="0" w:evenHBand="0" w:firstRowFirstColumn="0" w:firstRowLastColumn="0" w:lastRowFirstColumn="0" w:lastRowLastColumn="0"/>
            <w:tcW w:w="6125" w:type="dxa"/>
            <w:tcBorders>
              <w:bottom w:val="single" w:sz="6" w:space="0" w:color="auto"/>
            </w:tcBorders>
          </w:tcPr>
          <w:p w14:paraId="4DDDFCDB" w14:textId="77777777" w:rsidR="00BD230F" w:rsidRDefault="00BD230F">
            <w:r>
              <w:rPr>
                <w:b/>
              </w:rPr>
              <w:t>Total fund balances held outside the Public Account</w:t>
            </w:r>
          </w:p>
        </w:tc>
        <w:tc>
          <w:tcPr>
            <w:tcW w:w="1099" w:type="dxa"/>
            <w:tcBorders>
              <w:bottom w:val="single" w:sz="6" w:space="0" w:color="auto"/>
            </w:tcBorders>
          </w:tcPr>
          <w:p w14:paraId="583A3AD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(85)</w:t>
            </w:r>
          </w:p>
        </w:tc>
        <w:tc>
          <w:tcPr>
            <w:tcW w:w="1243" w:type="dxa"/>
            <w:tcBorders>
              <w:bottom w:val="single" w:sz="6" w:space="0" w:color="auto"/>
            </w:tcBorders>
          </w:tcPr>
          <w:p w14:paraId="4CF04FC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(115)</w:t>
            </w:r>
          </w:p>
        </w:tc>
        <w:tc>
          <w:tcPr>
            <w:tcW w:w="1171" w:type="dxa"/>
            <w:tcBorders>
              <w:bottom w:val="single" w:sz="6" w:space="0" w:color="auto"/>
            </w:tcBorders>
          </w:tcPr>
          <w:p w14:paraId="3A3160E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(200)</w:t>
            </w:r>
          </w:p>
        </w:tc>
      </w:tr>
      <w:tr w:rsidR="00BD230F" w14:paraId="068CF647" w14:textId="77777777" w:rsidTr="008C2FFA">
        <w:tc>
          <w:tcPr>
            <w:cnfStyle w:val="001000000000" w:firstRow="0" w:lastRow="0" w:firstColumn="1" w:lastColumn="0" w:oddVBand="0" w:evenVBand="0" w:oddHBand="0" w:evenHBand="0" w:firstRowFirstColumn="0" w:firstRowLastColumn="0" w:lastRowFirstColumn="0" w:lastRowLastColumn="0"/>
            <w:tcW w:w="6125" w:type="dxa"/>
          </w:tcPr>
          <w:p w14:paraId="74CC45F1" w14:textId="77777777" w:rsidR="00BD230F" w:rsidRDefault="00BD230F">
            <w:r>
              <w:rPr>
                <w:b/>
              </w:rPr>
              <w:t>Total funds held in the Public Account</w:t>
            </w:r>
            <w:r>
              <w:rPr>
                <w:b/>
                <w:vertAlign w:val="superscript"/>
              </w:rPr>
              <w:t xml:space="preserve"> (a)</w:t>
            </w:r>
          </w:p>
        </w:tc>
        <w:tc>
          <w:tcPr>
            <w:tcW w:w="1099" w:type="dxa"/>
          </w:tcPr>
          <w:p w14:paraId="5BA42C2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6 171 932</w:t>
            </w:r>
          </w:p>
        </w:tc>
        <w:tc>
          <w:tcPr>
            <w:tcW w:w="1243" w:type="dxa"/>
          </w:tcPr>
          <w:p w14:paraId="443DD85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1 412 765</w:t>
            </w:r>
          </w:p>
        </w:tc>
        <w:tc>
          <w:tcPr>
            <w:tcW w:w="1171" w:type="dxa"/>
          </w:tcPr>
          <w:p w14:paraId="13A0453D" w14:textId="5B8C5B22" w:rsidR="00BD230F" w:rsidRDefault="00BD230F">
            <w:pPr>
              <w:cnfStyle w:val="000000000000" w:firstRow="0" w:lastRow="0" w:firstColumn="0" w:lastColumn="0" w:oddVBand="0" w:evenVBand="0" w:oddHBand="0" w:evenHBand="0" w:firstRowFirstColumn="0" w:firstRowLastColumn="0" w:lastRowFirstColumn="0" w:lastRowLastColumn="0"/>
            </w:pPr>
            <w:r>
              <w:rPr>
                <w:b/>
              </w:rPr>
              <w:t>7 584 697</w:t>
            </w:r>
          </w:p>
        </w:tc>
      </w:tr>
    </w:tbl>
    <w:p w14:paraId="68D0AF59" w14:textId="77777777" w:rsidR="00BD230F" w:rsidRPr="007F52D7" w:rsidRDefault="00BD230F" w:rsidP="00BD230F">
      <w:pPr>
        <w:pStyle w:val="Note"/>
        <w:ind w:left="0" w:firstLine="0"/>
      </w:pPr>
      <w:r w:rsidRPr="007F52D7">
        <w:t>Note:</w:t>
      </w:r>
    </w:p>
    <w:p w14:paraId="28E3D3F5" w14:textId="77777777" w:rsidR="00BD230F" w:rsidRPr="007F52D7" w:rsidRDefault="00BD230F" w:rsidP="00AC68FF">
      <w:pPr>
        <w:pStyle w:val="Note"/>
      </w:pPr>
      <w:r>
        <w:t>(a)</w:t>
      </w:r>
      <w:r>
        <w:tab/>
      </w:r>
      <w:r w:rsidRPr="007F52D7">
        <w:t>See Note 8.2.6 for details of securities and investments including amounts held in the Public Acco</w:t>
      </w:r>
      <w:r>
        <w:t>unt on behalf of trust accounts</w:t>
      </w:r>
      <w:r w:rsidRPr="007F52D7">
        <w:t>.</w:t>
      </w:r>
    </w:p>
    <w:p w14:paraId="474723B0" w14:textId="77777777" w:rsidR="00BD230F" w:rsidRDefault="00BD230F" w:rsidP="00AC68FF">
      <w:pPr>
        <w:rPr>
          <w:rFonts w:asciiTheme="majorHAnsi" w:eastAsiaTheme="majorEastAsia" w:hAnsiTheme="majorHAnsi" w:cstheme="majorBidi"/>
          <w:b/>
          <w:bCs/>
          <w:spacing w:val="-2"/>
          <w:szCs w:val="26"/>
        </w:rPr>
      </w:pPr>
    </w:p>
    <w:p w14:paraId="0F30EDEF" w14:textId="77777777" w:rsidR="00BD230F" w:rsidRDefault="00BD230F">
      <w:pPr>
        <w:keepLines w:val="0"/>
        <w:rPr>
          <w:rFonts w:asciiTheme="majorHAnsi" w:eastAsiaTheme="majorEastAsia" w:hAnsiTheme="majorHAnsi" w:cstheme="majorBidi"/>
          <w:b/>
          <w:bCs/>
          <w:spacing w:val="-2"/>
          <w:sz w:val="23"/>
          <w:szCs w:val="26"/>
        </w:rPr>
      </w:pPr>
      <w:bookmarkStart w:id="131" w:name="_Toc462418833"/>
      <w:r>
        <w:br w:type="page"/>
      </w:r>
    </w:p>
    <w:p w14:paraId="632498E1" w14:textId="77777777" w:rsidR="00BD230F" w:rsidRDefault="00BD230F" w:rsidP="00BD230F">
      <w:pPr>
        <w:pStyle w:val="Heading3"/>
        <w:ind w:left="1021" w:hanging="1021"/>
      </w:pPr>
      <w:bookmarkStart w:id="132" w:name="_Toc78819256"/>
      <w:r w:rsidRPr="007B2989">
        <w:lastRenderedPageBreak/>
        <w:t>Details of securities held and included in the balances at 30 June</w:t>
      </w:r>
      <w:bookmarkEnd w:id="132"/>
      <w:r>
        <w:tab/>
      </w:r>
      <w:r w:rsidRPr="00A22117">
        <w:t>($ thousand)</w:t>
      </w:r>
      <w:bookmarkEnd w:id="131"/>
    </w:p>
    <w:tbl>
      <w:tblPr>
        <w:tblStyle w:val="DTFTable"/>
        <w:tblW w:w="9638" w:type="dxa"/>
        <w:tblLayout w:type="fixed"/>
        <w:tblLook w:val="06A0" w:firstRow="1" w:lastRow="0" w:firstColumn="1" w:lastColumn="0" w:noHBand="1" w:noVBand="1"/>
      </w:tblPr>
      <w:tblGrid>
        <w:gridCol w:w="7616"/>
        <w:gridCol w:w="1011"/>
        <w:gridCol w:w="1011"/>
      </w:tblGrid>
      <w:tr w:rsidR="00BD230F" w14:paraId="4D9112CA"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16" w:type="dxa"/>
          </w:tcPr>
          <w:p w14:paraId="0E09CC47" w14:textId="6438DC89" w:rsidR="00BD230F" w:rsidRDefault="00BD230F">
            <w:pPr>
              <w:keepNext/>
            </w:pPr>
          </w:p>
        </w:tc>
        <w:tc>
          <w:tcPr>
            <w:tcW w:w="1011" w:type="dxa"/>
          </w:tcPr>
          <w:p w14:paraId="28EE7FC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1011" w:type="dxa"/>
          </w:tcPr>
          <w:p w14:paraId="60A8FA2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226B3C8"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518AB5CF" w14:textId="77777777" w:rsidR="00BD230F" w:rsidRDefault="00BD230F">
            <w:r>
              <w:rPr>
                <w:b/>
              </w:rPr>
              <w:t>Funds held at 30 June</w:t>
            </w:r>
          </w:p>
        </w:tc>
        <w:tc>
          <w:tcPr>
            <w:tcW w:w="1011" w:type="dxa"/>
          </w:tcPr>
          <w:p w14:paraId="516DABA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11" w:type="dxa"/>
          </w:tcPr>
          <w:p w14:paraId="775EFD4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457E0E7"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71CBBB39" w14:textId="77777777" w:rsidR="00BD230F" w:rsidRDefault="00BD230F">
            <w:r>
              <w:rPr>
                <w:b/>
              </w:rPr>
              <w:t>Trust accounts</w:t>
            </w:r>
          </w:p>
        </w:tc>
        <w:tc>
          <w:tcPr>
            <w:tcW w:w="1011" w:type="dxa"/>
          </w:tcPr>
          <w:p w14:paraId="2FDA630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11" w:type="dxa"/>
          </w:tcPr>
          <w:p w14:paraId="6816F8E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A56D6B4"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4A5BEB17" w14:textId="77777777" w:rsidR="00BD230F" w:rsidRDefault="00BD230F">
            <w:r>
              <w:t>Amounts invested on behalf of specific trusts</w:t>
            </w:r>
          </w:p>
        </w:tc>
        <w:tc>
          <w:tcPr>
            <w:tcW w:w="1011" w:type="dxa"/>
          </w:tcPr>
          <w:p w14:paraId="43569DC8" w14:textId="77777777" w:rsidR="00BD230F" w:rsidRDefault="00BD230F">
            <w:pPr>
              <w:cnfStyle w:val="000000000000" w:firstRow="0" w:lastRow="0" w:firstColumn="0" w:lastColumn="0" w:oddVBand="0" w:evenVBand="0" w:oddHBand="0" w:evenHBand="0" w:firstRowFirstColumn="0" w:firstRowLastColumn="0" w:lastRowFirstColumn="0" w:lastRowLastColumn="0"/>
            </w:pPr>
            <w:r>
              <w:t>1 568 657</w:t>
            </w:r>
          </w:p>
        </w:tc>
        <w:tc>
          <w:tcPr>
            <w:tcW w:w="1011" w:type="dxa"/>
          </w:tcPr>
          <w:p w14:paraId="6CEFE5FC" w14:textId="77777777" w:rsidR="00BD230F" w:rsidRDefault="00BD230F">
            <w:pPr>
              <w:cnfStyle w:val="000000000000" w:firstRow="0" w:lastRow="0" w:firstColumn="0" w:lastColumn="0" w:oddVBand="0" w:evenVBand="0" w:oddHBand="0" w:evenHBand="0" w:firstRowFirstColumn="0" w:firstRowLastColumn="0" w:lastRowFirstColumn="0" w:lastRowLastColumn="0"/>
            </w:pPr>
            <w:r>
              <w:t>1 359 293</w:t>
            </w:r>
          </w:p>
        </w:tc>
      </w:tr>
      <w:tr w:rsidR="00BD230F" w14:paraId="6A72B061"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00778F70" w14:textId="77777777" w:rsidR="00BD230F" w:rsidRDefault="00BD230F">
            <w:r>
              <w:t>Amounts invested on behalf of general trusts</w:t>
            </w:r>
          </w:p>
        </w:tc>
        <w:tc>
          <w:tcPr>
            <w:tcW w:w="1011" w:type="dxa"/>
          </w:tcPr>
          <w:p w14:paraId="05C65937" w14:textId="77777777" w:rsidR="00BD230F" w:rsidRDefault="00BD230F">
            <w:pPr>
              <w:cnfStyle w:val="000000000000" w:firstRow="0" w:lastRow="0" w:firstColumn="0" w:lastColumn="0" w:oddVBand="0" w:evenVBand="0" w:oddHBand="0" w:evenHBand="0" w:firstRowFirstColumn="0" w:firstRowLastColumn="0" w:lastRowFirstColumn="0" w:lastRowLastColumn="0"/>
            </w:pPr>
            <w:r>
              <w:t>15</w:t>
            </w:r>
          </w:p>
        </w:tc>
        <w:tc>
          <w:tcPr>
            <w:tcW w:w="1011" w:type="dxa"/>
          </w:tcPr>
          <w:p w14:paraId="255935D3" w14:textId="77777777" w:rsidR="00BD230F" w:rsidRDefault="00BD230F">
            <w:pPr>
              <w:cnfStyle w:val="000000000000" w:firstRow="0" w:lastRow="0" w:firstColumn="0" w:lastColumn="0" w:oddVBand="0" w:evenVBand="0" w:oddHBand="0" w:evenHBand="0" w:firstRowFirstColumn="0" w:firstRowLastColumn="0" w:lastRowFirstColumn="0" w:lastRowLastColumn="0"/>
            </w:pPr>
            <w:r>
              <w:t>14</w:t>
            </w:r>
          </w:p>
        </w:tc>
      </w:tr>
      <w:tr w:rsidR="00BD230F" w14:paraId="182411AE"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4CE57A27" w14:textId="77777777" w:rsidR="00BD230F" w:rsidRDefault="00BD230F">
            <w:r>
              <w:t>General account balances</w:t>
            </w:r>
          </w:p>
        </w:tc>
        <w:tc>
          <w:tcPr>
            <w:tcW w:w="1011" w:type="dxa"/>
            <w:tcBorders>
              <w:bottom w:val="single" w:sz="6" w:space="0" w:color="auto"/>
            </w:tcBorders>
          </w:tcPr>
          <w:p w14:paraId="1A8C0489" w14:textId="77777777" w:rsidR="00BD230F" w:rsidRDefault="00BD230F">
            <w:pPr>
              <w:cnfStyle w:val="000000000000" w:firstRow="0" w:lastRow="0" w:firstColumn="0" w:lastColumn="0" w:oddVBand="0" w:evenVBand="0" w:oddHBand="0" w:evenHBand="0" w:firstRowFirstColumn="0" w:firstRowLastColumn="0" w:lastRowFirstColumn="0" w:lastRowLastColumn="0"/>
            </w:pPr>
            <w:r>
              <w:t>4 778 354</w:t>
            </w:r>
          </w:p>
        </w:tc>
        <w:tc>
          <w:tcPr>
            <w:tcW w:w="1011" w:type="dxa"/>
            <w:tcBorders>
              <w:bottom w:val="single" w:sz="6" w:space="0" w:color="auto"/>
            </w:tcBorders>
          </w:tcPr>
          <w:p w14:paraId="0896B17F" w14:textId="77777777" w:rsidR="00BD230F" w:rsidRDefault="00BD230F">
            <w:pPr>
              <w:cnfStyle w:val="000000000000" w:firstRow="0" w:lastRow="0" w:firstColumn="0" w:lastColumn="0" w:oddVBand="0" w:evenVBand="0" w:oddHBand="0" w:evenHBand="0" w:firstRowFirstColumn="0" w:firstRowLastColumn="0" w:lastRowFirstColumn="0" w:lastRowLastColumn="0"/>
            </w:pPr>
            <w:r>
              <w:t>3 852 093</w:t>
            </w:r>
          </w:p>
        </w:tc>
      </w:tr>
      <w:tr w:rsidR="00BD230F" w14:paraId="115C4D87"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3AC7110F" w14:textId="77777777" w:rsidR="00BD230F" w:rsidRDefault="00BD230F">
            <w:r>
              <w:rPr>
                <w:b/>
              </w:rPr>
              <w:t>Total trust accounts</w:t>
            </w:r>
          </w:p>
        </w:tc>
        <w:tc>
          <w:tcPr>
            <w:tcW w:w="1011" w:type="dxa"/>
            <w:tcBorders>
              <w:top w:val="single" w:sz="6" w:space="0" w:color="auto"/>
            </w:tcBorders>
          </w:tcPr>
          <w:p w14:paraId="01E645E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6 347 026</w:t>
            </w:r>
          </w:p>
        </w:tc>
        <w:tc>
          <w:tcPr>
            <w:tcW w:w="1011" w:type="dxa"/>
            <w:tcBorders>
              <w:top w:val="single" w:sz="6" w:space="0" w:color="auto"/>
            </w:tcBorders>
          </w:tcPr>
          <w:p w14:paraId="7A14F73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5 211 400</w:t>
            </w:r>
          </w:p>
        </w:tc>
      </w:tr>
      <w:tr w:rsidR="00BD230F" w14:paraId="0146C328"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1D16F11D" w14:textId="77777777" w:rsidR="00BD230F" w:rsidRDefault="00BD230F">
            <w:r>
              <w:rPr>
                <w:b/>
              </w:rPr>
              <w:t xml:space="preserve">Consolidated fund account balance </w:t>
            </w:r>
          </w:p>
        </w:tc>
        <w:tc>
          <w:tcPr>
            <w:tcW w:w="1011" w:type="dxa"/>
            <w:tcBorders>
              <w:bottom w:val="single" w:sz="6" w:space="0" w:color="auto"/>
            </w:tcBorders>
          </w:tcPr>
          <w:p w14:paraId="142C9A7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1 237 671</w:t>
            </w:r>
          </w:p>
        </w:tc>
        <w:tc>
          <w:tcPr>
            <w:tcW w:w="1011" w:type="dxa"/>
            <w:tcBorders>
              <w:bottom w:val="single" w:sz="6" w:space="0" w:color="auto"/>
            </w:tcBorders>
          </w:tcPr>
          <w:p w14:paraId="0E2D774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960 532</w:t>
            </w:r>
          </w:p>
        </w:tc>
      </w:tr>
      <w:tr w:rsidR="00BD230F" w14:paraId="6752E8BB"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bottom w:val="single" w:sz="6" w:space="0" w:color="auto"/>
            </w:tcBorders>
          </w:tcPr>
          <w:p w14:paraId="12B98484" w14:textId="77777777" w:rsidR="00BD230F" w:rsidRDefault="00BD230F">
            <w:r>
              <w:rPr>
                <w:b/>
              </w:rPr>
              <w:t>Total funds held in the public account</w:t>
            </w:r>
          </w:p>
        </w:tc>
        <w:tc>
          <w:tcPr>
            <w:tcW w:w="1011" w:type="dxa"/>
            <w:tcBorders>
              <w:top w:val="single" w:sz="6" w:space="0" w:color="auto"/>
              <w:bottom w:val="single" w:sz="6" w:space="0" w:color="auto"/>
            </w:tcBorders>
          </w:tcPr>
          <w:p w14:paraId="721D6B2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7 584 697</w:t>
            </w:r>
          </w:p>
        </w:tc>
        <w:tc>
          <w:tcPr>
            <w:tcW w:w="1011" w:type="dxa"/>
            <w:tcBorders>
              <w:top w:val="single" w:sz="6" w:space="0" w:color="auto"/>
              <w:bottom w:val="single" w:sz="6" w:space="0" w:color="auto"/>
            </w:tcBorders>
          </w:tcPr>
          <w:p w14:paraId="6DA4D38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6 171 932</w:t>
            </w:r>
          </w:p>
        </w:tc>
      </w:tr>
      <w:tr w:rsidR="00BD230F" w14:paraId="565232A7" w14:textId="77777777" w:rsidTr="008C2FFA">
        <w:trPr>
          <w:trHeight w:hRule="exact" w:val="113"/>
        </w:trPr>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72B74B49" w14:textId="77777777" w:rsidR="00BD230F" w:rsidRDefault="00BD230F"/>
        </w:tc>
        <w:tc>
          <w:tcPr>
            <w:tcW w:w="1011" w:type="dxa"/>
            <w:tcBorders>
              <w:top w:val="single" w:sz="6" w:space="0" w:color="auto"/>
            </w:tcBorders>
          </w:tcPr>
          <w:p w14:paraId="7CD02B4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11" w:type="dxa"/>
            <w:tcBorders>
              <w:top w:val="single" w:sz="6" w:space="0" w:color="auto"/>
            </w:tcBorders>
          </w:tcPr>
          <w:p w14:paraId="591A058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2E38F91"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2A6E161F" w14:textId="77777777" w:rsidR="00BD230F" w:rsidRDefault="00BD230F">
            <w:r>
              <w:rPr>
                <w:b/>
              </w:rPr>
              <w:t>Represented by:</w:t>
            </w:r>
          </w:p>
        </w:tc>
        <w:tc>
          <w:tcPr>
            <w:tcW w:w="1011" w:type="dxa"/>
          </w:tcPr>
          <w:p w14:paraId="5C537AD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11" w:type="dxa"/>
          </w:tcPr>
          <w:p w14:paraId="099CE40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FB2DB26"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4F079706" w14:textId="77777777" w:rsidR="00BD230F" w:rsidRDefault="00BD230F">
            <w:r>
              <w:rPr>
                <w:b/>
              </w:rPr>
              <w:t>Stocks and securities held with/in –</w:t>
            </w:r>
          </w:p>
        </w:tc>
        <w:tc>
          <w:tcPr>
            <w:tcW w:w="1011" w:type="dxa"/>
          </w:tcPr>
          <w:p w14:paraId="7139A9D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11" w:type="dxa"/>
          </w:tcPr>
          <w:p w14:paraId="4C3606E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00CDA51"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1B8E32D9" w14:textId="77777777" w:rsidR="00BD230F" w:rsidRDefault="00BD230F">
            <w:r>
              <w:t>Managed Investments</w:t>
            </w:r>
          </w:p>
        </w:tc>
        <w:tc>
          <w:tcPr>
            <w:tcW w:w="1011" w:type="dxa"/>
          </w:tcPr>
          <w:p w14:paraId="394173D7" w14:textId="77777777" w:rsidR="00BD230F" w:rsidRDefault="00BD230F">
            <w:pPr>
              <w:cnfStyle w:val="000000000000" w:firstRow="0" w:lastRow="0" w:firstColumn="0" w:lastColumn="0" w:oddVBand="0" w:evenVBand="0" w:oddHBand="0" w:evenHBand="0" w:firstRowFirstColumn="0" w:firstRowLastColumn="0" w:lastRowFirstColumn="0" w:lastRowLastColumn="0"/>
            </w:pPr>
            <w:r>
              <w:t>1 551 527</w:t>
            </w:r>
          </w:p>
        </w:tc>
        <w:tc>
          <w:tcPr>
            <w:tcW w:w="1011" w:type="dxa"/>
          </w:tcPr>
          <w:p w14:paraId="1F05E41C" w14:textId="77777777" w:rsidR="00BD230F" w:rsidRDefault="00BD230F">
            <w:pPr>
              <w:cnfStyle w:val="000000000000" w:firstRow="0" w:lastRow="0" w:firstColumn="0" w:lastColumn="0" w:oddVBand="0" w:evenVBand="0" w:oddHBand="0" w:evenHBand="0" w:firstRowFirstColumn="0" w:firstRowLastColumn="0" w:lastRowFirstColumn="0" w:lastRowLastColumn="0"/>
            </w:pPr>
            <w:r>
              <w:t>1 344 202</w:t>
            </w:r>
          </w:p>
        </w:tc>
      </w:tr>
      <w:tr w:rsidR="00BD230F" w14:paraId="6B18761A"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48202E97" w14:textId="77777777" w:rsidR="00BD230F" w:rsidRDefault="00BD230F">
            <w:r>
              <w:t>Treasury Corporation of Victoria</w:t>
            </w:r>
          </w:p>
        </w:tc>
        <w:tc>
          <w:tcPr>
            <w:tcW w:w="1011" w:type="dxa"/>
            <w:tcBorders>
              <w:bottom w:val="single" w:sz="6" w:space="0" w:color="auto"/>
            </w:tcBorders>
          </w:tcPr>
          <w:p w14:paraId="15A8368B" w14:textId="77777777" w:rsidR="00BD230F" w:rsidRDefault="00BD230F">
            <w:pPr>
              <w:cnfStyle w:val="000000000000" w:firstRow="0" w:lastRow="0" w:firstColumn="0" w:lastColumn="0" w:oddVBand="0" w:evenVBand="0" w:oddHBand="0" w:evenHBand="0" w:firstRowFirstColumn="0" w:firstRowLastColumn="0" w:lastRowFirstColumn="0" w:lastRowLastColumn="0"/>
            </w:pPr>
            <w:r>
              <w:t>17 145</w:t>
            </w:r>
          </w:p>
        </w:tc>
        <w:tc>
          <w:tcPr>
            <w:tcW w:w="1011" w:type="dxa"/>
            <w:tcBorders>
              <w:bottom w:val="single" w:sz="6" w:space="0" w:color="auto"/>
            </w:tcBorders>
          </w:tcPr>
          <w:p w14:paraId="7141243F" w14:textId="77777777" w:rsidR="00BD230F" w:rsidRDefault="00BD230F">
            <w:pPr>
              <w:cnfStyle w:val="000000000000" w:firstRow="0" w:lastRow="0" w:firstColumn="0" w:lastColumn="0" w:oddVBand="0" w:evenVBand="0" w:oddHBand="0" w:evenHBand="0" w:firstRowFirstColumn="0" w:firstRowLastColumn="0" w:lastRowFirstColumn="0" w:lastRowLastColumn="0"/>
            </w:pPr>
            <w:r>
              <w:t>15 105</w:t>
            </w:r>
          </w:p>
        </w:tc>
      </w:tr>
      <w:tr w:rsidR="00BD230F" w14:paraId="072FAFC6"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2477AEF8" w14:textId="77777777" w:rsidR="00BD230F" w:rsidRDefault="00BD230F"/>
        </w:tc>
        <w:tc>
          <w:tcPr>
            <w:tcW w:w="1011" w:type="dxa"/>
            <w:tcBorders>
              <w:top w:val="single" w:sz="6" w:space="0" w:color="auto"/>
            </w:tcBorders>
          </w:tcPr>
          <w:p w14:paraId="1E802CB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1 568 672</w:t>
            </w:r>
          </w:p>
        </w:tc>
        <w:tc>
          <w:tcPr>
            <w:tcW w:w="1011" w:type="dxa"/>
            <w:tcBorders>
              <w:top w:val="single" w:sz="6" w:space="0" w:color="auto"/>
            </w:tcBorders>
          </w:tcPr>
          <w:p w14:paraId="36416E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1 359 307</w:t>
            </w:r>
          </w:p>
        </w:tc>
      </w:tr>
      <w:tr w:rsidR="00BD230F" w14:paraId="4451C567"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4B76F195" w14:textId="77777777" w:rsidR="00BD230F" w:rsidRDefault="00BD230F">
            <w:r>
              <w:rPr>
                <w:b/>
              </w:rPr>
              <w:t>Cash and investments held with/in –</w:t>
            </w:r>
          </w:p>
        </w:tc>
        <w:tc>
          <w:tcPr>
            <w:tcW w:w="1011" w:type="dxa"/>
          </w:tcPr>
          <w:p w14:paraId="2D1EB2E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011" w:type="dxa"/>
          </w:tcPr>
          <w:p w14:paraId="0DC11BB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1D3B9C8"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100ECC8C" w14:textId="77777777" w:rsidR="00BD230F" w:rsidRDefault="00BD230F">
            <w:r>
              <w:t>Treasury Corporation of Victoria</w:t>
            </w:r>
          </w:p>
        </w:tc>
        <w:tc>
          <w:tcPr>
            <w:tcW w:w="1011" w:type="dxa"/>
          </w:tcPr>
          <w:p w14:paraId="22C9DF51" w14:textId="77777777" w:rsidR="00BD230F" w:rsidRDefault="00BD230F">
            <w:pPr>
              <w:cnfStyle w:val="000000000000" w:firstRow="0" w:lastRow="0" w:firstColumn="0" w:lastColumn="0" w:oddVBand="0" w:evenVBand="0" w:oddHBand="0" w:evenHBand="0" w:firstRowFirstColumn="0" w:firstRowLastColumn="0" w:lastRowFirstColumn="0" w:lastRowLastColumn="0"/>
            </w:pPr>
            <w:r>
              <w:t>(1 990 000)</w:t>
            </w:r>
          </w:p>
        </w:tc>
        <w:tc>
          <w:tcPr>
            <w:tcW w:w="1011" w:type="dxa"/>
          </w:tcPr>
          <w:p w14:paraId="3588F2B4" w14:textId="77777777" w:rsidR="00BD230F" w:rsidRDefault="00BD230F">
            <w:pPr>
              <w:cnfStyle w:val="000000000000" w:firstRow="0" w:lastRow="0" w:firstColumn="0" w:lastColumn="0" w:oddVBand="0" w:evenVBand="0" w:oddHBand="0" w:evenHBand="0" w:firstRowFirstColumn="0" w:firstRowLastColumn="0" w:lastRowFirstColumn="0" w:lastRowLastColumn="0"/>
            </w:pPr>
            <w:r>
              <w:t>(2 620 000)</w:t>
            </w:r>
          </w:p>
        </w:tc>
      </w:tr>
      <w:tr w:rsidR="00BD230F" w14:paraId="4B4DD60B"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128B180F" w14:textId="77777777" w:rsidR="00BD230F" w:rsidRDefault="00BD230F">
            <w:r>
              <w:t>Cash at bank balances held in Australia</w:t>
            </w:r>
          </w:p>
        </w:tc>
        <w:tc>
          <w:tcPr>
            <w:tcW w:w="1011" w:type="dxa"/>
            <w:tcBorders>
              <w:bottom w:val="single" w:sz="6" w:space="0" w:color="auto"/>
            </w:tcBorders>
          </w:tcPr>
          <w:p w14:paraId="7D26A839" w14:textId="77777777" w:rsidR="00BD230F" w:rsidRDefault="00BD230F">
            <w:pPr>
              <w:cnfStyle w:val="000000000000" w:firstRow="0" w:lastRow="0" w:firstColumn="0" w:lastColumn="0" w:oddVBand="0" w:evenVBand="0" w:oddHBand="0" w:evenHBand="0" w:firstRowFirstColumn="0" w:firstRowLastColumn="0" w:lastRowFirstColumn="0" w:lastRowLastColumn="0"/>
            </w:pPr>
            <w:r>
              <w:t>7 113 432</w:t>
            </w:r>
          </w:p>
        </w:tc>
        <w:tc>
          <w:tcPr>
            <w:tcW w:w="1011" w:type="dxa"/>
            <w:tcBorders>
              <w:bottom w:val="single" w:sz="6" w:space="0" w:color="auto"/>
            </w:tcBorders>
          </w:tcPr>
          <w:p w14:paraId="4F109C6D" w14:textId="77777777" w:rsidR="00BD230F" w:rsidRDefault="00BD230F">
            <w:pPr>
              <w:cnfStyle w:val="000000000000" w:firstRow="0" w:lastRow="0" w:firstColumn="0" w:lastColumn="0" w:oddVBand="0" w:evenVBand="0" w:oddHBand="0" w:evenHBand="0" w:firstRowFirstColumn="0" w:firstRowLastColumn="0" w:lastRowFirstColumn="0" w:lastRowLastColumn="0"/>
            </w:pPr>
            <w:r>
              <w:t>6 271 623</w:t>
            </w:r>
          </w:p>
        </w:tc>
      </w:tr>
      <w:tr w:rsidR="00BD230F" w14:paraId="36F1F292"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bottom w:val="single" w:sz="6" w:space="0" w:color="auto"/>
            </w:tcBorders>
          </w:tcPr>
          <w:p w14:paraId="041932AD" w14:textId="77777777" w:rsidR="00BD230F" w:rsidRDefault="00BD230F"/>
        </w:tc>
        <w:tc>
          <w:tcPr>
            <w:tcW w:w="1011" w:type="dxa"/>
            <w:tcBorders>
              <w:top w:val="single" w:sz="6" w:space="0" w:color="auto"/>
              <w:bottom w:val="single" w:sz="6" w:space="0" w:color="auto"/>
            </w:tcBorders>
          </w:tcPr>
          <w:p w14:paraId="55B9BFA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5 123 432</w:t>
            </w:r>
          </w:p>
        </w:tc>
        <w:tc>
          <w:tcPr>
            <w:tcW w:w="1011" w:type="dxa"/>
            <w:tcBorders>
              <w:top w:val="single" w:sz="6" w:space="0" w:color="auto"/>
              <w:bottom w:val="single" w:sz="6" w:space="0" w:color="auto"/>
            </w:tcBorders>
          </w:tcPr>
          <w:p w14:paraId="51FB763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3 651 623</w:t>
            </w:r>
          </w:p>
        </w:tc>
      </w:tr>
      <w:tr w:rsidR="00BD230F" w14:paraId="7AFA845C"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7AF38A6D" w14:textId="77777777" w:rsidR="00BD230F" w:rsidRDefault="00BD230F">
            <w:r>
              <w:rPr>
                <w:b/>
              </w:rPr>
              <w:t>Total stock, securities, cash and investments</w:t>
            </w:r>
          </w:p>
        </w:tc>
        <w:tc>
          <w:tcPr>
            <w:tcW w:w="1011" w:type="dxa"/>
            <w:tcBorders>
              <w:top w:val="single" w:sz="6" w:space="0" w:color="auto"/>
            </w:tcBorders>
          </w:tcPr>
          <w:p w14:paraId="6C126B0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6 692 104</w:t>
            </w:r>
          </w:p>
        </w:tc>
        <w:tc>
          <w:tcPr>
            <w:tcW w:w="1011" w:type="dxa"/>
            <w:tcBorders>
              <w:top w:val="single" w:sz="6" w:space="0" w:color="auto"/>
            </w:tcBorders>
          </w:tcPr>
          <w:p w14:paraId="19A21B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5 010 930</w:t>
            </w:r>
          </w:p>
        </w:tc>
      </w:tr>
      <w:tr w:rsidR="00BD230F" w14:paraId="67BAAB3A" w14:textId="77777777" w:rsidTr="008C2FFA">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77B4C1E4" w14:textId="77777777" w:rsidR="00BD230F" w:rsidRDefault="00BD230F">
            <w:r>
              <w:t xml:space="preserve">Add cash advanced pursuant to Sections 36 and 37 of the </w:t>
            </w:r>
            <w:r>
              <w:rPr>
                <w:i/>
              </w:rPr>
              <w:t>Financial Management Act, No. 18 of 1994</w:t>
            </w:r>
          </w:p>
        </w:tc>
        <w:tc>
          <w:tcPr>
            <w:tcW w:w="1011" w:type="dxa"/>
            <w:tcBorders>
              <w:bottom w:val="single" w:sz="6" w:space="0" w:color="auto"/>
            </w:tcBorders>
          </w:tcPr>
          <w:p w14:paraId="6C7F4D6C" w14:textId="77777777" w:rsidR="00BD230F" w:rsidRDefault="00BD230F">
            <w:pPr>
              <w:cnfStyle w:val="000000000000" w:firstRow="0" w:lastRow="0" w:firstColumn="0" w:lastColumn="0" w:oddVBand="0" w:evenVBand="0" w:oddHBand="0" w:evenHBand="0" w:firstRowFirstColumn="0" w:firstRowLastColumn="0" w:lastRowFirstColumn="0" w:lastRowLastColumn="0"/>
            </w:pPr>
            <w:r>
              <w:t>892 593</w:t>
            </w:r>
          </w:p>
        </w:tc>
        <w:tc>
          <w:tcPr>
            <w:tcW w:w="1011" w:type="dxa"/>
            <w:tcBorders>
              <w:bottom w:val="single" w:sz="6" w:space="0" w:color="auto"/>
            </w:tcBorders>
          </w:tcPr>
          <w:p w14:paraId="6ACA2357" w14:textId="77777777" w:rsidR="00BD230F" w:rsidRDefault="00BD230F">
            <w:pPr>
              <w:cnfStyle w:val="000000000000" w:firstRow="0" w:lastRow="0" w:firstColumn="0" w:lastColumn="0" w:oddVBand="0" w:evenVBand="0" w:oddHBand="0" w:evenHBand="0" w:firstRowFirstColumn="0" w:firstRowLastColumn="0" w:lastRowFirstColumn="0" w:lastRowLastColumn="0"/>
            </w:pPr>
            <w:r>
              <w:t>1 161 002</w:t>
            </w:r>
          </w:p>
        </w:tc>
      </w:tr>
      <w:tr w:rsidR="00BD230F" w14:paraId="6B1EC671" w14:textId="77777777" w:rsidTr="008C2FFA">
        <w:tc>
          <w:tcPr>
            <w:cnfStyle w:val="001000000000" w:firstRow="0" w:lastRow="0" w:firstColumn="1" w:lastColumn="0" w:oddVBand="0" w:evenVBand="0" w:oddHBand="0" w:evenHBand="0" w:firstRowFirstColumn="0" w:firstRowLastColumn="0" w:lastRowFirstColumn="0" w:lastRowLastColumn="0"/>
            <w:tcW w:w="7616" w:type="dxa"/>
          </w:tcPr>
          <w:p w14:paraId="7F47BC30" w14:textId="77777777" w:rsidR="00BD230F" w:rsidRDefault="00BD230F">
            <w:r>
              <w:rPr>
                <w:b/>
              </w:rPr>
              <w:t>Total funds held in the public account</w:t>
            </w:r>
          </w:p>
        </w:tc>
        <w:tc>
          <w:tcPr>
            <w:tcW w:w="1011" w:type="dxa"/>
          </w:tcPr>
          <w:p w14:paraId="7E0B81C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7 584 697</w:t>
            </w:r>
          </w:p>
        </w:tc>
        <w:tc>
          <w:tcPr>
            <w:tcW w:w="1011" w:type="dxa"/>
          </w:tcPr>
          <w:p w14:paraId="1A7DE74A" w14:textId="006600C9" w:rsidR="00BD230F" w:rsidRDefault="00BD230F">
            <w:pPr>
              <w:cnfStyle w:val="000000000000" w:firstRow="0" w:lastRow="0" w:firstColumn="0" w:lastColumn="0" w:oddVBand="0" w:evenVBand="0" w:oddHBand="0" w:evenHBand="0" w:firstRowFirstColumn="0" w:firstRowLastColumn="0" w:lastRowFirstColumn="0" w:lastRowLastColumn="0"/>
            </w:pPr>
            <w:r>
              <w:rPr>
                <w:b/>
              </w:rPr>
              <w:t>6 171 932</w:t>
            </w:r>
          </w:p>
        </w:tc>
      </w:tr>
    </w:tbl>
    <w:p w14:paraId="16AFBE9C" w14:textId="77777777" w:rsidR="00BD230F" w:rsidRDefault="00BD230F" w:rsidP="00F842C5">
      <w:bookmarkStart w:id="133" w:name="_Toc462418834"/>
    </w:p>
    <w:p w14:paraId="6F302D54" w14:textId="77777777" w:rsidR="00BD230F" w:rsidRDefault="00BD230F" w:rsidP="00F842C5"/>
    <w:p w14:paraId="2647D45F" w14:textId="77777777" w:rsidR="00BD230F" w:rsidRDefault="00BD230F" w:rsidP="00BD230F">
      <w:pPr>
        <w:pStyle w:val="Heading3"/>
        <w:ind w:left="1021" w:hanging="1021"/>
      </w:pPr>
      <w:bookmarkStart w:id="134" w:name="_Toc78819257"/>
      <w:r w:rsidRPr="007B2989">
        <w:t xml:space="preserve">Consolidated Fund payments: special </w:t>
      </w:r>
      <w:r w:rsidRPr="00F675C3">
        <w:t>appropriations</w:t>
      </w:r>
      <w:bookmarkEnd w:id="134"/>
      <w:r w:rsidRPr="00F675C3">
        <w:t xml:space="preserve"> </w:t>
      </w:r>
      <w:r>
        <w:tab/>
      </w:r>
      <w:r w:rsidRPr="00A22117">
        <w:t>($ thousand)</w:t>
      </w:r>
      <w:bookmarkEnd w:id="133"/>
    </w:p>
    <w:tbl>
      <w:tblPr>
        <w:tblStyle w:val="DTFTable"/>
        <w:tblW w:w="9638" w:type="dxa"/>
        <w:tblLayout w:type="fixed"/>
        <w:tblLook w:val="06A0" w:firstRow="1" w:lastRow="0" w:firstColumn="1" w:lastColumn="0" w:noHBand="1" w:noVBand="1"/>
      </w:tblPr>
      <w:tblGrid>
        <w:gridCol w:w="7630"/>
        <w:gridCol w:w="1004"/>
        <w:gridCol w:w="1004"/>
      </w:tblGrid>
      <w:tr w:rsidR="00BD230F" w14:paraId="78C79AA3"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30" w:type="dxa"/>
            <w:tcBorders>
              <w:bottom w:val="single" w:sz="6" w:space="0" w:color="auto"/>
            </w:tcBorders>
          </w:tcPr>
          <w:p w14:paraId="2CAB06DF" w14:textId="3A761153" w:rsidR="00BD230F" w:rsidRDefault="00BD230F">
            <w:pPr>
              <w:keepNext/>
            </w:pPr>
          </w:p>
        </w:tc>
        <w:tc>
          <w:tcPr>
            <w:tcW w:w="1004" w:type="dxa"/>
            <w:tcBorders>
              <w:bottom w:val="single" w:sz="6" w:space="0" w:color="auto"/>
            </w:tcBorders>
          </w:tcPr>
          <w:p w14:paraId="383361F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1004" w:type="dxa"/>
            <w:tcBorders>
              <w:bottom w:val="single" w:sz="6" w:space="0" w:color="auto"/>
            </w:tcBorders>
          </w:tcPr>
          <w:p w14:paraId="264323F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A75E6AD" w14:textId="77777777" w:rsidTr="008C2FFA">
        <w:tc>
          <w:tcPr>
            <w:cnfStyle w:val="001000000000" w:firstRow="0" w:lastRow="0" w:firstColumn="1" w:lastColumn="0" w:oddVBand="0" w:evenVBand="0" w:oddHBand="0" w:evenHBand="0" w:firstRowFirstColumn="0" w:firstRowLastColumn="0" w:lastRowFirstColumn="0" w:lastRowLastColumn="0"/>
            <w:tcW w:w="7630" w:type="dxa"/>
            <w:tcBorders>
              <w:top w:val="single" w:sz="6" w:space="0" w:color="auto"/>
            </w:tcBorders>
          </w:tcPr>
          <w:p w14:paraId="1C844C3D" w14:textId="77777777" w:rsidR="00BD230F" w:rsidRDefault="00BD230F">
            <w:r>
              <w:t>Education and Training</w:t>
            </w:r>
          </w:p>
        </w:tc>
        <w:tc>
          <w:tcPr>
            <w:tcW w:w="1004" w:type="dxa"/>
            <w:tcBorders>
              <w:top w:val="single" w:sz="6" w:space="0" w:color="auto"/>
            </w:tcBorders>
          </w:tcPr>
          <w:p w14:paraId="1A6D7EBA" w14:textId="77777777" w:rsidR="00BD230F" w:rsidRDefault="00BD230F">
            <w:pPr>
              <w:cnfStyle w:val="000000000000" w:firstRow="0" w:lastRow="0" w:firstColumn="0" w:lastColumn="0" w:oddVBand="0" w:evenVBand="0" w:oddHBand="0" w:evenHBand="0" w:firstRowFirstColumn="0" w:firstRowLastColumn="0" w:lastRowFirstColumn="0" w:lastRowLastColumn="0"/>
            </w:pPr>
            <w:r>
              <w:t>5 783</w:t>
            </w:r>
          </w:p>
        </w:tc>
        <w:tc>
          <w:tcPr>
            <w:tcW w:w="1004" w:type="dxa"/>
            <w:tcBorders>
              <w:top w:val="single" w:sz="6" w:space="0" w:color="auto"/>
            </w:tcBorders>
          </w:tcPr>
          <w:p w14:paraId="75A372BE" w14:textId="77777777" w:rsidR="00BD230F" w:rsidRDefault="00BD230F">
            <w:pPr>
              <w:cnfStyle w:val="000000000000" w:firstRow="0" w:lastRow="0" w:firstColumn="0" w:lastColumn="0" w:oddVBand="0" w:evenVBand="0" w:oddHBand="0" w:evenHBand="0" w:firstRowFirstColumn="0" w:firstRowLastColumn="0" w:lastRowFirstColumn="0" w:lastRowLastColumn="0"/>
            </w:pPr>
            <w:r>
              <w:t>225 469</w:t>
            </w:r>
          </w:p>
        </w:tc>
      </w:tr>
      <w:tr w:rsidR="00BD230F" w14:paraId="51722A3A"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381F33DE" w14:textId="77777777" w:rsidR="00BD230F" w:rsidRDefault="00BD230F">
            <w:r>
              <w:t>Environment, Land, Water and Planning</w:t>
            </w:r>
          </w:p>
        </w:tc>
        <w:tc>
          <w:tcPr>
            <w:tcW w:w="1004" w:type="dxa"/>
          </w:tcPr>
          <w:p w14:paraId="2015AE42" w14:textId="77777777" w:rsidR="00BD230F" w:rsidRDefault="00BD230F">
            <w:pPr>
              <w:cnfStyle w:val="000000000000" w:firstRow="0" w:lastRow="0" w:firstColumn="0" w:lastColumn="0" w:oddVBand="0" w:evenVBand="0" w:oddHBand="0" w:evenHBand="0" w:firstRowFirstColumn="0" w:firstRowLastColumn="0" w:lastRowFirstColumn="0" w:lastRowLastColumn="0"/>
            </w:pPr>
            <w:r>
              <w:t>138 145</w:t>
            </w:r>
          </w:p>
        </w:tc>
        <w:tc>
          <w:tcPr>
            <w:tcW w:w="1004" w:type="dxa"/>
          </w:tcPr>
          <w:p w14:paraId="7ACACEF3" w14:textId="77777777" w:rsidR="00BD230F" w:rsidRDefault="00BD230F">
            <w:pPr>
              <w:cnfStyle w:val="000000000000" w:firstRow="0" w:lastRow="0" w:firstColumn="0" w:lastColumn="0" w:oddVBand="0" w:evenVBand="0" w:oddHBand="0" w:evenHBand="0" w:firstRowFirstColumn="0" w:firstRowLastColumn="0" w:lastRowFirstColumn="0" w:lastRowLastColumn="0"/>
            </w:pPr>
            <w:r>
              <w:t>167 601</w:t>
            </w:r>
          </w:p>
        </w:tc>
      </w:tr>
      <w:tr w:rsidR="00BD230F" w14:paraId="416B33EE"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23CAC6EB" w14:textId="77777777" w:rsidR="00BD230F" w:rsidRDefault="00BD230F">
            <w:r>
              <w:t xml:space="preserve">Families, Fairness and Housing </w:t>
            </w:r>
            <w:r>
              <w:rPr>
                <w:vertAlign w:val="superscript"/>
              </w:rPr>
              <w:t>(a) (b)</w:t>
            </w:r>
          </w:p>
        </w:tc>
        <w:tc>
          <w:tcPr>
            <w:tcW w:w="1004" w:type="dxa"/>
          </w:tcPr>
          <w:p w14:paraId="353DE2AA" w14:textId="77777777" w:rsidR="00BD230F" w:rsidRDefault="00BD230F">
            <w:pPr>
              <w:cnfStyle w:val="000000000000" w:firstRow="0" w:lastRow="0" w:firstColumn="0" w:lastColumn="0" w:oddVBand="0" w:evenVBand="0" w:oddHBand="0" w:evenHBand="0" w:firstRowFirstColumn="0" w:firstRowLastColumn="0" w:lastRowFirstColumn="0" w:lastRowLastColumn="0"/>
            </w:pPr>
            <w:r>
              <w:t>62 233</w:t>
            </w:r>
          </w:p>
        </w:tc>
        <w:tc>
          <w:tcPr>
            <w:tcW w:w="1004" w:type="dxa"/>
          </w:tcPr>
          <w:p w14:paraId="222D5D9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F68D9AC"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48B40A67" w14:textId="77777777" w:rsidR="00BD230F" w:rsidRDefault="00BD230F">
            <w:r>
              <w:t xml:space="preserve">Health </w:t>
            </w:r>
            <w:r>
              <w:rPr>
                <w:vertAlign w:val="superscript"/>
              </w:rPr>
              <w:t>(a)</w:t>
            </w:r>
          </w:p>
        </w:tc>
        <w:tc>
          <w:tcPr>
            <w:tcW w:w="1004" w:type="dxa"/>
          </w:tcPr>
          <w:p w14:paraId="3DFFDC32" w14:textId="77777777" w:rsidR="00BD230F" w:rsidRDefault="00BD230F">
            <w:pPr>
              <w:cnfStyle w:val="000000000000" w:firstRow="0" w:lastRow="0" w:firstColumn="0" w:lastColumn="0" w:oddVBand="0" w:evenVBand="0" w:oddHBand="0" w:evenHBand="0" w:firstRowFirstColumn="0" w:firstRowLastColumn="0" w:lastRowFirstColumn="0" w:lastRowLastColumn="0"/>
            </w:pPr>
            <w:r>
              <w:t>1 088 195</w:t>
            </w:r>
          </w:p>
        </w:tc>
        <w:tc>
          <w:tcPr>
            <w:tcW w:w="1004" w:type="dxa"/>
          </w:tcPr>
          <w:p w14:paraId="1BAF4EA5" w14:textId="77777777" w:rsidR="00BD230F" w:rsidRDefault="00BD230F">
            <w:pPr>
              <w:cnfStyle w:val="000000000000" w:firstRow="0" w:lastRow="0" w:firstColumn="0" w:lastColumn="0" w:oddVBand="0" w:evenVBand="0" w:oddHBand="0" w:evenHBand="0" w:firstRowFirstColumn="0" w:firstRowLastColumn="0" w:lastRowFirstColumn="0" w:lastRowLastColumn="0"/>
            </w:pPr>
            <w:r>
              <w:t>1 374 682</w:t>
            </w:r>
          </w:p>
        </w:tc>
      </w:tr>
      <w:tr w:rsidR="00BD230F" w14:paraId="56F5C2A5"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64736B22" w14:textId="77777777" w:rsidR="00BD230F" w:rsidRDefault="00BD230F">
            <w:r>
              <w:t>Jobs, Precincts and Regions</w:t>
            </w:r>
          </w:p>
        </w:tc>
        <w:tc>
          <w:tcPr>
            <w:tcW w:w="1004" w:type="dxa"/>
          </w:tcPr>
          <w:p w14:paraId="3AE1D46A" w14:textId="77777777" w:rsidR="00BD230F" w:rsidRDefault="00BD230F">
            <w:pPr>
              <w:cnfStyle w:val="000000000000" w:firstRow="0" w:lastRow="0" w:firstColumn="0" w:lastColumn="0" w:oddVBand="0" w:evenVBand="0" w:oddHBand="0" w:evenHBand="0" w:firstRowFirstColumn="0" w:firstRowLastColumn="0" w:lastRowFirstColumn="0" w:lastRowLastColumn="0"/>
            </w:pPr>
            <w:r>
              <w:t>18 888</w:t>
            </w:r>
          </w:p>
        </w:tc>
        <w:tc>
          <w:tcPr>
            <w:tcW w:w="1004" w:type="dxa"/>
          </w:tcPr>
          <w:p w14:paraId="049EB0EA" w14:textId="77777777" w:rsidR="00BD230F" w:rsidRDefault="00BD230F">
            <w:pPr>
              <w:cnfStyle w:val="000000000000" w:firstRow="0" w:lastRow="0" w:firstColumn="0" w:lastColumn="0" w:oddVBand="0" w:evenVBand="0" w:oddHBand="0" w:evenHBand="0" w:firstRowFirstColumn="0" w:firstRowLastColumn="0" w:lastRowFirstColumn="0" w:lastRowLastColumn="0"/>
            </w:pPr>
            <w:r>
              <w:t>2 692</w:t>
            </w:r>
          </w:p>
        </w:tc>
      </w:tr>
      <w:tr w:rsidR="00BD230F" w14:paraId="4CC98CAC"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2D391247" w14:textId="77777777" w:rsidR="00BD230F" w:rsidRDefault="00BD230F">
            <w:r>
              <w:t>Justice and Community Safety</w:t>
            </w:r>
          </w:p>
        </w:tc>
        <w:tc>
          <w:tcPr>
            <w:tcW w:w="1004" w:type="dxa"/>
          </w:tcPr>
          <w:p w14:paraId="017EFB93" w14:textId="77777777" w:rsidR="00BD230F" w:rsidRDefault="00BD230F">
            <w:pPr>
              <w:cnfStyle w:val="000000000000" w:firstRow="0" w:lastRow="0" w:firstColumn="0" w:lastColumn="0" w:oddVBand="0" w:evenVBand="0" w:oddHBand="0" w:evenHBand="0" w:firstRowFirstColumn="0" w:firstRowLastColumn="0" w:lastRowFirstColumn="0" w:lastRowLastColumn="0"/>
            </w:pPr>
            <w:r>
              <w:t>135 841</w:t>
            </w:r>
          </w:p>
        </w:tc>
        <w:tc>
          <w:tcPr>
            <w:tcW w:w="1004" w:type="dxa"/>
          </w:tcPr>
          <w:p w14:paraId="7F85D857" w14:textId="77777777" w:rsidR="00BD230F" w:rsidRDefault="00BD230F">
            <w:pPr>
              <w:cnfStyle w:val="000000000000" w:firstRow="0" w:lastRow="0" w:firstColumn="0" w:lastColumn="0" w:oddVBand="0" w:evenVBand="0" w:oddHBand="0" w:evenHBand="0" w:firstRowFirstColumn="0" w:firstRowLastColumn="0" w:lastRowFirstColumn="0" w:lastRowLastColumn="0"/>
            </w:pPr>
            <w:r>
              <w:t>51 357</w:t>
            </w:r>
          </w:p>
        </w:tc>
      </w:tr>
      <w:tr w:rsidR="00BD230F" w14:paraId="2A73CD6D"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6B268CA8" w14:textId="77777777" w:rsidR="00BD230F" w:rsidRDefault="00BD230F">
            <w:r>
              <w:t xml:space="preserve">Premier and Cabinet </w:t>
            </w:r>
            <w:r>
              <w:rPr>
                <w:vertAlign w:val="superscript"/>
              </w:rPr>
              <w:t>(b)</w:t>
            </w:r>
          </w:p>
        </w:tc>
        <w:tc>
          <w:tcPr>
            <w:tcW w:w="1004" w:type="dxa"/>
          </w:tcPr>
          <w:p w14:paraId="40EEF1A2" w14:textId="77777777" w:rsidR="00BD230F" w:rsidRDefault="00BD230F">
            <w:pPr>
              <w:cnfStyle w:val="000000000000" w:firstRow="0" w:lastRow="0" w:firstColumn="0" w:lastColumn="0" w:oddVBand="0" w:evenVBand="0" w:oddHBand="0" w:evenHBand="0" w:firstRowFirstColumn="0" w:firstRowLastColumn="0" w:lastRowFirstColumn="0" w:lastRowLastColumn="0"/>
            </w:pPr>
            <w:r>
              <w:t>99 203</w:t>
            </w:r>
          </w:p>
        </w:tc>
        <w:tc>
          <w:tcPr>
            <w:tcW w:w="1004" w:type="dxa"/>
          </w:tcPr>
          <w:p w14:paraId="29B89D35" w14:textId="77777777" w:rsidR="00BD230F" w:rsidRDefault="00BD230F">
            <w:pPr>
              <w:cnfStyle w:val="000000000000" w:firstRow="0" w:lastRow="0" w:firstColumn="0" w:lastColumn="0" w:oddVBand="0" w:evenVBand="0" w:oddHBand="0" w:evenHBand="0" w:firstRowFirstColumn="0" w:firstRowLastColumn="0" w:lastRowFirstColumn="0" w:lastRowLastColumn="0"/>
            </w:pPr>
            <w:r>
              <w:t>62 963</w:t>
            </w:r>
          </w:p>
        </w:tc>
      </w:tr>
      <w:tr w:rsidR="00BD230F" w14:paraId="644F3E73"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379C99E7" w14:textId="77777777" w:rsidR="00BD230F" w:rsidRDefault="00BD230F">
            <w:r>
              <w:t xml:space="preserve">Transport </w:t>
            </w:r>
          </w:p>
        </w:tc>
        <w:tc>
          <w:tcPr>
            <w:tcW w:w="1004" w:type="dxa"/>
          </w:tcPr>
          <w:p w14:paraId="0DC8FB74" w14:textId="77777777" w:rsidR="00BD230F" w:rsidRDefault="00BD230F">
            <w:pPr>
              <w:cnfStyle w:val="000000000000" w:firstRow="0" w:lastRow="0" w:firstColumn="0" w:lastColumn="0" w:oddVBand="0" w:evenVBand="0" w:oddHBand="0" w:evenHBand="0" w:firstRowFirstColumn="0" w:firstRowLastColumn="0" w:lastRowFirstColumn="0" w:lastRowLastColumn="0"/>
            </w:pPr>
            <w:r>
              <w:t>796 229</w:t>
            </w:r>
          </w:p>
        </w:tc>
        <w:tc>
          <w:tcPr>
            <w:tcW w:w="1004" w:type="dxa"/>
          </w:tcPr>
          <w:p w14:paraId="72633E05" w14:textId="77777777" w:rsidR="00BD230F" w:rsidRDefault="00BD230F">
            <w:pPr>
              <w:cnfStyle w:val="000000000000" w:firstRow="0" w:lastRow="0" w:firstColumn="0" w:lastColumn="0" w:oddVBand="0" w:evenVBand="0" w:oddHBand="0" w:evenHBand="0" w:firstRowFirstColumn="0" w:firstRowLastColumn="0" w:lastRowFirstColumn="0" w:lastRowLastColumn="0"/>
            </w:pPr>
            <w:r>
              <w:t>660 010</w:t>
            </w:r>
          </w:p>
        </w:tc>
      </w:tr>
      <w:tr w:rsidR="00BD230F" w14:paraId="0E7C23FF"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4F1BACB3" w14:textId="77777777" w:rsidR="00BD230F" w:rsidRDefault="00BD230F">
            <w:r>
              <w:t>Treasury and Finance</w:t>
            </w:r>
          </w:p>
        </w:tc>
        <w:tc>
          <w:tcPr>
            <w:tcW w:w="1004" w:type="dxa"/>
          </w:tcPr>
          <w:p w14:paraId="73BD3095" w14:textId="77777777" w:rsidR="00BD230F" w:rsidRDefault="00BD230F">
            <w:pPr>
              <w:cnfStyle w:val="000000000000" w:firstRow="0" w:lastRow="0" w:firstColumn="0" w:lastColumn="0" w:oddVBand="0" w:evenVBand="0" w:oddHBand="0" w:evenHBand="0" w:firstRowFirstColumn="0" w:firstRowLastColumn="0" w:lastRowFirstColumn="0" w:lastRowLastColumn="0"/>
            </w:pPr>
            <w:r>
              <w:t>1 546 062</w:t>
            </w:r>
          </w:p>
        </w:tc>
        <w:tc>
          <w:tcPr>
            <w:tcW w:w="1004" w:type="dxa"/>
          </w:tcPr>
          <w:p w14:paraId="3BFDB100" w14:textId="77777777" w:rsidR="00BD230F" w:rsidRDefault="00BD230F">
            <w:pPr>
              <w:cnfStyle w:val="000000000000" w:firstRow="0" w:lastRow="0" w:firstColumn="0" w:lastColumn="0" w:oddVBand="0" w:evenVBand="0" w:oddHBand="0" w:evenHBand="0" w:firstRowFirstColumn="0" w:firstRowLastColumn="0" w:lastRowFirstColumn="0" w:lastRowLastColumn="0"/>
            </w:pPr>
            <w:r>
              <w:t>2 555 150</w:t>
            </w:r>
          </w:p>
        </w:tc>
      </w:tr>
      <w:tr w:rsidR="00BD230F" w14:paraId="59D08D34"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4B7D9CB1" w14:textId="77777777" w:rsidR="00BD230F" w:rsidRDefault="00BD230F">
            <w:r>
              <w:t>Parliament</w:t>
            </w:r>
          </w:p>
        </w:tc>
        <w:tc>
          <w:tcPr>
            <w:tcW w:w="1004" w:type="dxa"/>
          </w:tcPr>
          <w:p w14:paraId="2CF10ED7" w14:textId="77777777" w:rsidR="00BD230F" w:rsidRDefault="00BD230F">
            <w:pPr>
              <w:cnfStyle w:val="000000000000" w:firstRow="0" w:lastRow="0" w:firstColumn="0" w:lastColumn="0" w:oddVBand="0" w:evenVBand="0" w:oddHBand="0" w:evenHBand="0" w:firstRowFirstColumn="0" w:firstRowLastColumn="0" w:lastRowFirstColumn="0" w:lastRowLastColumn="0"/>
            </w:pPr>
            <w:r>
              <w:t>54 770</w:t>
            </w:r>
          </w:p>
        </w:tc>
        <w:tc>
          <w:tcPr>
            <w:tcW w:w="1004" w:type="dxa"/>
          </w:tcPr>
          <w:p w14:paraId="36D30E18" w14:textId="77777777" w:rsidR="00BD230F" w:rsidRDefault="00BD230F">
            <w:pPr>
              <w:cnfStyle w:val="000000000000" w:firstRow="0" w:lastRow="0" w:firstColumn="0" w:lastColumn="0" w:oddVBand="0" w:evenVBand="0" w:oddHBand="0" w:evenHBand="0" w:firstRowFirstColumn="0" w:firstRowLastColumn="0" w:lastRowFirstColumn="0" w:lastRowLastColumn="0"/>
            </w:pPr>
            <w:r>
              <w:t>53 677</w:t>
            </w:r>
          </w:p>
        </w:tc>
      </w:tr>
      <w:tr w:rsidR="00BD230F" w14:paraId="36D97D53" w14:textId="77777777" w:rsidTr="008C2FFA">
        <w:tc>
          <w:tcPr>
            <w:cnfStyle w:val="001000000000" w:firstRow="0" w:lastRow="0" w:firstColumn="1" w:lastColumn="0" w:oddVBand="0" w:evenVBand="0" w:oddHBand="0" w:evenHBand="0" w:firstRowFirstColumn="0" w:firstRowLastColumn="0" w:lastRowFirstColumn="0" w:lastRowLastColumn="0"/>
            <w:tcW w:w="7630" w:type="dxa"/>
            <w:tcBorders>
              <w:bottom w:val="single" w:sz="6" w:space="0" w:color="auto"/>
            </w:tcBorders>
          </w:tcPr>
          <w:p w14:paraId="30C5DF9B" w14:textId="77777777" w:rsidR="00BD230F" w:rsidRDefault="00BD230F">
            <w:r>
              <w:t>Courts</w:t>
            </w:r>
          </w:p>
        </w:tc>
        <w:tc>
          <w:tcPr>
            <w:tcW w:w="1004" w:type="dxa"/>
            <w:tcBorders>
              <w:bottom w:val="single" w:sz="6" w:space="0" w:color="auto"/>
            </w:tcBorders>
          </w:tcPr>
          <w:p w14:paraId="321FFD60" w14:textId="77777777" w:rsidR="00BD230F" w:rsidRDefault="00BD230F">
            <w:pPr>
              <w:cnfStyle w:val="000000000000" w:firstRow="0" w:lastRow="0" w:firstColumn="0" w:lastColumn="0" w:oddVBand="0" w:evenVBand="0" w:oddHBand="0" w:evenHBand="0" w:firstRowFirstColumn="0" w:firstRowLastColumn="0" w:lastRowFirstColumn="0" w:lastRowLastColumn="0"/>
            </w:pPr>
            <w:r>
              <w:t>245 104</w:t>
            </w:r>
          </w:p>
        </w:tc>
        <w:tc>
          <w:tcPr>
            <w:tcW w:w="1004" w:type="dxa"/>
            <w:tcBorders>
              <w:bottom w:val="single" w:sz="6" w:space="0" w:color="auto"/>
            </w:tcBorders>
          </w:tcPr>
          <w:p w14:paraId="10480AF8" w14:textId="77777777" w:rsidR="00BD230F" w:rsidRDefault="00BD230F">
            <w:pPr>
              <w:cnfStyle w:val="000000000000" w:firstRow="0" w:lastRow="0" w:firstColumn="0" w:lastColumn="0" w:oddVBand="0" w:evenVBand="0" w:oddHBand="0" w:evenHBand="0" w:firstRowFirstColumn="0" w:firstRowLastColumn="0" w:lastRowFirstColumn="0" w:lastRowLastColumn="0"/>
            </w:pPr>
            <w:r>
              <w:t>217 066</w:t>
            </w:r>
          </w:p>
        </w:tc>
      </w:tr>
      <w:tr w:rsidR="00BD230F" w14:paraId="0E9FF5D4" w14:textId="77777777" w:rsidTr="008C2FFA">
        <w:tc>
          <w:tcPr>
            <w:cnfStyle w:val="001000000000" w:firstRow="0" w:lastRow="0" w:firstColumn="1" w:lastColumn="0" w:oddVBand="0" w:evenVBand="0" w:oddHBand="0" w:evenHBand="0" w:firstRowFirstColumn="0" w:firstRowLastColumn="0" w:lastRowFirstColumn="0" w:lastRowLastColumn="0"/>
            <w:tcW w:w="7630" w:type="dxa"/>
          </w:tcPr>
          <w:p w14:paraId="50A99997" w14:textId="77777777" w:rsidR="00BD230F" w:rsidRDefault="00BD230F">
            <w:r>
              <w:rPr>
                <w:b/>
              </w:rPr>
              <w:t>Total special appropriations</w:t>
            </w:r>
          </w:p>
        </w:tc>
        <w:tc>
          <w:tcPr>
            <w:tcW w:w="1004" w:type="dxa"/>
          </w:tcPr>
          <w:p w14:paraId="157617C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4 190 451</w:t>
            </w:r>
          </w:p>
        </w:tc>
        <w:tc>
          <w:tcPr>
            <w:tcW w:w="1004" w:type="dxa"/>
          </w:tcPr>
          <w:p w14:paraId="6E7B635E" w14:textId="7471527A" w:rsidR="00BD230F" w:rsidRDefault="00BD230F">
            <w:pPr>
              <w:cnfStyle w:val="000000000000" w:firstRow="0" w:lastRow="0" w:firstColumn="0" w:lastColumn="0" w:oddVBand="0" w:evenVBand="0" w:oddHBand="0" w:evenHBand="0" w:firstRowFirstColumn="0" w:firstRowLastColumn="0" w:lastRowFirstColumn="0" w:lastRowLastColumn="0"/>
            </w:pPr>
            <w:r>
              <w:rPr>
                <w:b/>
              </w:rPr>
              <w:t>5 370 667</w:t>
            </w:r>
          </w:p>
        </w:tc>
      </w:tr>
    </w:tbl>
    <w:p w14:paraId="29A6700D" w14:textId="77777777" w:rsidR="00BD230F" w:rsidRPr="008C2FFA" w:rsidRDefault="00BD230F" w:rsidP="008C2FFA">
      <w:pPr>
        <w:pStyle w:val="Note"/>
      </w:pPr>
      <w:r w:rsidRPr="008C2FFA">
        <w:t>Notes:</w:t>
      </w:r>
    </w:p>
    <w:p w14:paraId="712578BD" w14:textId="77777777" w:rsidR="00BD230F" w:rsidRPr="008C2FFA" w:rsidRDefault="00BD230F" w:rsidP="008C2FFA">
      <w:pPr>
        <w:pStyle w:val="Note"/>
      </w:pPr>
      <w:r w:rsidRPr="008C2FFA">
        <w:t>(a)</w:t>
      </w:r>
      <w:r w:rsidRPr="008C2FFA">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w:t>
      </w:r>
    </w:p>
    <w:p w14:paraId="20A29197" w14:textId="30CFBF70" w:rsidR="00BD230F" w:rsidRPr="008C2FFA" w:rsidRDefault="00BD230F" w:rsidP="008C2FFA">
      <w:pPr>
        <w:pStyle w:val="Note"/>
      </w:pPr>
      <w:r w:rsidRPr="008C2FFA">
        <w:t>(b)</w:t>
      </w:r>
      <w:r w:rsidR="008C2FFA" w:rsidRPr="008C2FFA">
        <w:tab/>
      </w:r>
      <w:r w:rsidRPr="008C2FFA">
        <w:t>Effective from 1 February 2021, portfolio responsibilities for Multicultural Affairs, LGBTIQ+ Equality, Veterans, and the offices for Women and Youth were transferred from the Department of Premier and Cabinet to the Department of Families, Fairness and Housing.</w:t>
      </w:r>
    </w:p>
    <w:p w14:paraId="17B80FF2" w14:textId="77777777" w:rsidR="00BD230F" w:rsidRPr="00F675C3" w:rsidRDefault="00BD230F" w:rsidP="00F842C5">
      <w:pPr>
        <w:rPr>
          <w:lang w:val="en-US"/>
        </w:rPr>
      </w:pPr>
    </w:p>
    <w:p w14:paraId="0B487256" w14:textId="77777777" w:rsidR="00BD230F" w:rsidRDefault="00BD230F">
      <w:pPr>
        <w:keepLines w:val="0"/>
        <w:rPr>
          <w:rFonts w:asciiTheme="majorHAnsi" w:eastAsiaTheme="majorEastAsia" w:hAnsiTheme="majorHAnsi" w:cstheme="majorBidi"/>
          <w:b/>
          <w:bCs/>
          <w:spacing w:val="-2"/>
          <w:sz w:val="23"/>
          <w:szCs w:val="26"/>
        </w:rPr>
      </w:pPr>
      <w:bookmarkStart w:id="135" w:name="_Toc462418835"/>
      <w:r>
        <w:br w:type="page"/>
      </w:r>
    </w:p>
    <w:p w14:paraId="7557024A" w14:textId="77777777" w:rsidR="00BD230F" w:rsidRDefault="00BD230F" w:rsidP="00BD230F">
      <w:pPr>
        <w:pStyle w:val="Heading3"/>
        <w:ind w:left="1021" w:hanging="1021"/>
      </w:pPr>
      <w:bookmarkStart w:id="136" w:name="_Toc78819258"/>
      <w:r w:rsidRPr="007B2989">
        <w:lastRenderedPageBreak/>
        <w:t>Consolidated Fund payments: annual appropriation</w:t>
      </w:r>
      <w:r w:rsidRPr="00F675C3">
        <w:t>s</w:t>
      </w:r>
      <w:bookmarkEnd w:id="136"/>
      <w:r>
        <w:tab/>
      </w:r>
      <w:r w:rsidRPr="00D42175">
        <w:t>($ thousand)</w:t>
      </w:r>
      <w:bookmarkEnd w:id="135"/>
    </w:p>
    <w:tbl>
      <w:tblPr>
        <w:tblStyle w:val="DTFTable"/>
        <w:tblW w:w="9638" w:type="dxa"/>
        <w:tblLayout w:type="fixed"/>
        <w:tblLook w:val="06A0" w:firstRow="1" w:lastRow="0" w:firstColumn="1" w:lastColumn="0" w:noHBand="1" w:noVBand="1"/>
      </w:tblPr>
      <w:tblGrid>
        <w:gridCol w:w="4565"/>
        <w:gridCol w:w="1134"/>
        <w:gridCol w:w="1357"/>
        <w:gridCol w:w="1540"/>
        <w:gridCol w:w="1042"/>
      </w:tblGrid>
      <w:tr w:rsidR="00BD230F" w14:paraId="70D434D3" w14:textId="77777777" w:rsidTr="004C57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25FFC1CD" w14:textId="73CC47B4" w:rsidR="00BD230F" w:rsidRDefault="00BD230F">
            <w:pPr>
              <w:keepNext/>
            </w:pPr>
            <w:r>
              <w:t>2021</w:t>
            </w:r>
          </w:p>
        </w:tc>
        <w:tc>
          <w:tcPr>
            <w:tcW w:w="1134" w:type="dxa"/>
            <w:tcBorders>
              <w:bottom w:val="single" w:sz="6" w:space="0" w:color="auto"/>
            </w:tcBorders>
          </w:tcPr>
          <w:p w14:paraId="5FBAA51F" w14:textId="77777777" w:rsidR="00BD230F" w:rsidRPr="008C2FFA" w:rsidRDefault="00BD230F" w:rsidP="008C2FFA">
            <w:pPr>
              <w:cnfStyle w:val="100000000000" w:firstRow="1" w:lastRow="0" w:firstColumn="0" w:lastColumn="0" w:oddVBand="0" w:evenVBand="0" w:oddHBand="0" w:evenHBand="0" w:firstRowFirstColumn="0" w:firstRowLastColumn="0" w:lastRowFirstColumn="0" w:lastRowLastColumn="0"/>
            </w:pPr>
            <w:r w:rsidRPr="008C2FFA">
              <w:t>Provision</w:t>
            </w:r>
            <w:r w:rsidRPr="008C2FFA">
              <w:br/>
              <w:t xml:space="preserve"> of outputs</w:t>
            </w:r>
          </w:p>
        </w:tc>
        <w:tc>
          <w:tcPr>
            <w:tcW w:w="1357" w:type="dxa"/>
            <w:tcBorders>
              <w:bottom w:val="single" w:sz="6" w:space="0" w:color="auto"/>
            </w:tcBorders>
          </w:tcPr>
          <w:p w14:paraId="165D7353" w14:textId="77777777" w:rsidR="00BD230F" w:rsidRPr="008C2FFA" w:rsidRDefault="00BD230F" w:rsidP="008C2FFA">
            <w:pPr>
              <w:cnfStyle w:val="100000000000" w:firstRow="1" w:lastRow="0" w:firstColumn="0" w:lastColumn="0" w:oddVBand="0" w:evenVBand="0" w:oddHBand="0" w:evenHBand="0" w:firstRowFirstColumn="0" w:firstRowLastColumn="0" w:lastRowFirstColumn="0" w:lastRowLastColumn="0"/>
            </w:pPr>
            <w:r w:rsidRPr="008C2FFA">
              <w:t>Additions to net</w:t>
            </w:r>
            <w:r w:rsidRPr="008C2FFA">
              <w:br/>
              <w:t xml:space="preserve"> asset base</w:t>
            </w:r>
          </w:p>
        </w:tc>
        <w:tc>
          <w:tcPr>
            <w:tcW w:w="1540" w:type="dxa"/>
            <w:tcBorders>
              <w:bottom w:val="single" w:sz="6" w:space="0" w:color="auto"/>
            </w:tcBorders>
          </w:tcPr>
          <w:p w14:paraId="1A1E018F" w14:textId="77777777" w:rsidR="00BD230F" w:rsidRPr="008C2FFA" w:rsidRDefault="00BD230F" w:rsidP="008C2FFA">
            <w:pPr>
              <w:cnfStyle w:val="100000000000" w:firstRow="1" w:lastRow="0" w:firstColumn="0" w:lastColumn="0" w:oddVBand="0" w:evenVBand="0" w:oddHBand="0" w:evenHBand="0" w:firstRowFirstColumn="0" w:firstRowLastColumn="0" w:lastRowFirstColumn="0" w:lastRowLastColumn="0"/>
            </w:pPr>
            <w:r w:rsidRPr="008C2FFA">
              <w:t>Payments</w:t>
            </w:r>
            <w:r w:rsidRPr="008C2FFA">
              <w:br/>
              <w:t xml:space="preserve"> made on behalf of</w:t>
            </w:r>
            <w:r w:rsidRPr="008C2FFA">
              <w:br/>
              <w:t xml:space="preserve"> the State</w:t>
            </w:r>
          </w:p>
        </w:tc>
        <w:tc>
          <w:tcPr>
            <w:tcW w:w="1042" w:type="dxa"/>
            <w:tcBorders>
              <w:bottom w:val="single" w:sz="6" w:space="0" w:color="auto"/>
            </w:tcBorders>
          </w:tcPr>
          <w:p w14:paraId="0C2E8C97" w14:textId="77777777" w:rsidR="00BD230F" w:rsidRPr="008C2FFA" w:rsidRDefault="00BD230F" w:rsidP="008C2FFA">
            <w:pPr>
              <w:cnfStyle w:val="100000000000" w:firstRow="1" w:lastRow="0" w:firstColumn="0" w:lastColumn="0" w:oddVBand="0" w:evenVBand="0" w:oddHBand="0" w:evenHBand="0" w:firstRowFirstColumn="0" w:firstRowLastColumn="0" w:lastRowFirstColumn="0" w:lastRowLastColumn="0"/>
            </w:pPr>
            <w:r w:rsidRPr="008C2FFA">
              <w:br/>
              <w:t xml:space="preserve">Total </w:t>
            </w:r>
          </w:p>
        </w:tc>
      </w:tr>
      <w:tr w:rsidR="00BD230F" w14:paraId="5618888D" w14:textId="77777777" w:rsidTr="004C5746">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17FB76CB" w14:textId="77777777" w:rsidR="00BD230F" w:rsidRDefault="00BD230F">
            <w:r>
              <w:t>Education and Training</w:t>
            </w:r>
          </w:p>
        </w:tc>
        <w:tc>
          <w:tcPr>
            <w:tcW w:w="1134" w:type="dxa"/>
            <w:tcBorders>
              <w:top w:val="single" w:sz="6" w:space="0" w:color="auto"/>
            </w:tcBorders>
          </w:tcPr>
          <w:p w14:paraId="25091234" w14:textId="77777777" w:rsidR="00BD230F" w:rsidRDefault="00BD230F">
            <w:pPr>
              <w:cnfStyle w:val="000000000000" w:firstRow="0" w:lastRow="0" w:firstColumn="0" w:lastColumn="0" w:oddVBand="0" w:evenVBand="0" w:oddHBand="0" w:evenHBand="0" w:firstRowFirstColumn="0" w:firstRowLastColumn="0" w:lastRowFirstColumn="0" w:lastRowLastColumn="0"/>
            </w:pPr>
            <w:r>
              <w:t>15 444 774</w:t>
            </w:r>
          </w:p>
        </w:tc>
        <w:tc>
          <w:tcPr>
            <w:tcW w:w="1357" w:type="dxa"/>
            <w:tcBorders>
              <w:top w:val="single" w:sz="6" w:space="0" w:color="auto"/>
            </w:tcBorders>
          </w:tcPr>
          <w:p w14:paraId="680C212A" w14:textId="77777777" w:rsidR="00BD230F" w:rsidRDefault="00BD230F">
            <w:pPr>
              <w:cnfStyle w:val="000000000000" w:firstRow="0" w:lastRow="0" w:firstColumn="0" w:lastColumn="0" w:oddVBand="0" w:evenVBand="0" w:oddHBand="0" w:evenHBand="0" w:firstRowFirstColumn="0" w:firstRowLastColumn="0" w:lastRowFirstColumn="0" w:lastRowLastColumn="0"/>
            </w:pPr>
            <w:r>
              <w:t>743 368</w:t>
            </w:r>
          </w:p>
        </w:tc>
        <w:tc>
          <w:tcPr>
            <w:tcW w:w="1540" w:type="dxa"/>
            <w:tcBorders>
              <w:top w:val="single" w:sz="6" w:space="0" w:color="auto"/>
            </w:tcBorders>
          </w:tcPr>
          <w:p w14:paraId="3461450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Borders>
              <w:top w:val="single" w:sz="6" w:space="0" w:color="auto"/>
            </w:tcBorders>
          </w:tcPr>
          <w:p w14:paraId="12A16E7E" w14:textId="77777777" w:rsidR="00BD230F" w:rsidRDefault="00BD230F">
            <w:pPr>
              <w:cnfStyle w:val="000000000000" w:firstRow="0" w:lastRow="0" w:firstColumn="0" w:lastColumn="0" w:oddVBand="0" w:evenVBand="0" w:oddHBand="0" w:evenHBand="0" w:firstRowFirstColumn="0" w:firstRowLastColumn="0" w:lastRowFirstColumn="0" w:lastRowLastColumn="0"/>
            </w:pPr>
            <w:r>
              <w:t>16 188 142</w:t>
            </w:r>
          </w:p>
        </w:tc>
      </w:tr>
      <w:tr w:rsidR="00BD230F" w14:paraId="0EB1A767"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063B6C95" w14:textId="77777777" w:rsidR="00BD230F" w:rsidRDefault="00BD230F">
            <w:r>
              <w:t>Environment, Land, Water and Planning</w:t>
            </w:r>
          </w:p>
        </w:tc>
        <w:tc>
          <w:tcPr>
            <w:tcW w:w="1134" w:type="dxa"/>
          </w:tcPr>
          <w:p w14:paraId="30C13E10" w14:textId="77777777" w:rsidR="00BD230F" w:rsidRDefault="00BD230F">
            <w:pPr>
              <w:cnfStyle w:val="000000000000" w:firstRow="0" w:lastRow="0" w:firstColumn="0" w:lastColumn="0" w:oddVBand="0" w:evenVBand="0" w:oddHBand="0" w:evenHBand="0" w:firstRowFirstColumn="0" w:firstRowLastColumn="0" w:lastRowFirstColumn="0" w:lastRowLastColumn="0"/>
            </w:pPr>
            <w:r>
              <w:t>2 048 924</w:t>
            </w:r>
          </w:p>
        </w:tc>
        <w:tc>
          <w:tcPr>
            <w:tcW w:w="1357" w:type="dxa"/>
          </w:tcPr>
          <w:p w14:paraId="0076AC8E" w14:textId="77777777" w:rsidR="00BD230F" w:rsidRDefault="00BD230F">
            <w:pPr>
              <w:cnfStyle w:val="000000000000" w:firstRow="0" w:lastRow="0" w:firstColumn="0" w:lastColumn="0" w:oddVBand="0" w:evenVBand="0" w:oddHBand="0" w:evenHBand="0" w:firstRowFirstColumn="0" w:firstRowLastColumn="0" w:lastRowFirstColumn="0" w:lastRowLastColumn="0"/>
            </w:pPr>
            <w:r>
              <w:t>120 881</w:t>
            </w:r>
          </w:p>
        </w:tc>
        <w:tc>
          <w:tcPr>
            <w:tcW w:w="1540" w:type="dxa"/>
          </w:tcPr>
          <w:p w14:paraId="63C674AA" w14:textId="77777777" w:rsidR="00BD230F" w:rsidRDefault="00BD230F">
            <w:pPr>
              <w:cnfStyle w:val="000000000000" w:firstRow="0" w:lastRow="0" w:firstColumn="0" w:lastColumn="0" w:oddVBand="0" w:evenVBand="0" w:oddHBand="0" w:evenHBand="0" w:firstRowFirstColumn="0" w:firstRowLastColumn="0" w:lastRowFirstColumn="0" w:lastRowLastColumn="0"/>
            </w:pPr>
            <w:r>
              <w:t>683 122</w:t>
            </w:r>
          </w:p>
        </w:tc>
        <w:tc>
          <w:tcPr>
            <w:tcW w:w="1042" w:type="dxa"/>
          </w:tcPr>
          <w:p w14:paraId="4F7676A0" w14:textId="77777777" w:rsidR="00BD230F" w:rsidRDefault="00BD230F">
            <w:pPr>
              <w:cnfStyle w:val="000000000000" w:firstRow="0" w:lastRow="0" w:firstColumn="0" w:lastColumn="0" w:oddVBand="0" w:evenVBand="0" w:oddHBand="0" w:evenHBand="0" w:firstRowFirstColumn="0" w:firstRowLastColumn="0" w:lastRowFirstColumn="0" w:lastRowLastColumn="0"/>
            </w:pPr>
            <w:r>
              <w:t>2 852 927</w:t>
            </w:r>
          </w:p>
        </w:tc>
      </w:tr>
      <w:tr w:rsidR="00BD230F" w14:paraId="68F1AD7A"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506FD4A3" w14:textId="77777777" w:rsidR="00BD230F" w:rsidRDefault="00BD230F">
            <w:r>
              <w:t xml:space="preserve">Families, Fairness and Housing </w:t>
            </w:r>
            <w:r>
              <w:rPr>
                <w:vertAlign w:val="superscript"/>
              </w:rPr>
              <w:t>(a) (b)</w:t>
            </w:r>
          </w:p>
        </w:tc>
        <w:tc>
          <w:tcPr>
            <w:tcW w:w="1134" w:type="dxa"/>
          </w:tcPr>
          <w:p w14:paraId="6D3D5039" w14:textId="77777777" w:rsidR="00BD230F" w:rsidRDefault="00BD230F">
            <w:pPr>
              <w:cnfStyle w:val="000000000000" w:firstRow="0" w:lastRow="0" w:firstColumn="0" w:lastColumn="0" w:oddVBand="0" w:evenVBand="0" w:oddHBand="0" w:evenHBand="0" w:firstRowFirstColumn="0" w:firstRowLastColumn="0" w:lastRowFirstColumn="0" w:lastRowLastColumn="0"/>
            </w:pPr>
            <w:r>
              <w:t>2 162 471</w:t>
            </w:r>
          </w:p>
        </w:tc>
        <w:tc>
          <w:tcPr>
            <w:tcW w:w="1357" w:type="dxa"/>
          </w:tcPr>
          <w:p w14:paraId="643B80D5" w14:textId="77777777" w:rsidR="00BD230F" w:rsidRDefault="00BD230F">
            <w:pPr>
              <w:cnfStyle w:val="000000000000" w:firstRow="0" w:lastRow="0" w:firstColumn="0" w:lastColumn="0" w:oddVBand="0" w:evenVBand="0" w:oddHBand="0" w:evenHBand="0" w:firstRowFirstColumn="0" w:firstRowLastColumn="0" w:lastRowFirstColumn="0" w:lastRowLastColumn="0"/>
            </w:pPr>
            <w:r>
              <w:t>172 722</w:t>
            </w:r>
          </w:p>
        </w:tc>
        <w:tc>
          <w:tcPr>
            <w:tcW w:w="1540" w:type="dxa"/>
          </w:tcPr>
          <w:p w14:paraId="59CA5B65" w14:textId="77777777" w:rsidR="00BD230F" w:rsidRDefault="00BD230F">
            <w:pPr>
              <w:cnfStyle w:val="000000000000" w:firstRow="0" w:lastRow="0" w:firstColumn="0" w:lastColumn="0" w:oddVBand="0" w:evenVBand="0" w:oddHBand="0" w:evenHBand="0" w:firstRowFirstColumn="0" w:firstRowLastColumn="0" w:lastRowFirstColumn="0" w:lastRowLastColumn="0"/>
            </w:pPr>
            <w:r>
              <w:t>16 693</w:t>
            </w:r>
          </w:p>
        </w:tc>
        <w:tc>
          <w:tcPr>
            <w:tcW w:w="1042" w:type="dxa"/>
          </w:tcPr>
          <w:p w14:paraId="432120BC" w14:textId="77777777" w:rsidR="00BD230F" w:rsidRDefault="00BD230F">
            <w:pPr>
              <w:cnfStyle w:val="000000000000" w:firstRow="0" w:lastRow="0" w:firstColumn="0" w:lastColumn="0" w:oddVBand="0" w:evenVBand="0" w:oddHBand="0" w:evenHBand="0" w:firstRowFirstColumn="0" w:firstRowLastColumn="0" w:lastRowFirstColumn="0" w:lastRowLastColumn="0"/>
            </w:pPr>
            <w:r>
              <w:t>2 351 886</w:t>
            </w:r>
          </w:p>
        </w:tc>
      </w:tr>
      <w:tr w:rsidR="00BD230F" w14:paraId="71162B95"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1A9911B7" w14:textId="77777777" w:rsidR="00BD230F" w:rsidRDefault="00BD230F">
            <w:r>
              <w:t xml:space="preserve">Health </w:t>
            </w:r>
            <w:r>
              <w:rPr>
                <w:vertAlign w:val="superscript"/>
              </w:rPr>
              <w:t>(a)</w:t>
            </w:r>
          </w:p>
        </w:tc>
        <w:tc>
          <w:tcPr>
            <w:tcW w:w="1134" w:type="dxa"/>
          </w:tcPr>
          <w:p w14:paraId="7D495EA3" w14:textId="77777777" w:rsidR="00BD230F" w:rsidRDefault="00BD230F">
            <w:pPr>
              <w:cnfStyle w:val="000000000000" w:firstRow="0" w:lastRow="0" w:firstColumn="0" w:lastColumn="0" w:oddVBand="0" w:evenVBand="0" w:oddHBand="0" w:evenHBand="0" w:firstRowFirstColumn="0" w:firstRowLastColumn="0" w:lastRowFirstColumn="0" w:lastRowLastColumn="0"/>
            </w:pPr>
            <w:r>
              <w:t>16 813 031</w:t>
            </w:r>
          </w:p>
        </w:tc>
        <w:tc>
          <w:tcPr>
            <w:tcW w:w="1357" w:type="dxa"/>
          </w:tcPr>
          <w:p w14:paraId="02C08629" w14:textId="77777777" w:rsidR="00BD230F" w:rsidRDefault="00BD230F">
            <w:pPr>
              <w:cnfStyle w:val="000000000000" w:firstRow="0" w:lastRow="0" w:firstColumn="0" w:lastColumn="0" w:oddVBand="0" w:evenVBand="0" w:oddHBand="0" w:evenHBand="0" w:firstRowFirstColumn="0" w:firstRowLastColumn="0" w:lastRowFirstColumn="0" w:lastRowLastColumn="0"/>
            </w:pPr>
            <w:r>
              <w:t>241 811</w:t>
            </w:r>
          </w:p>
        </w:tc>
        <w:tc>
          <w:tcPr>
            <w:tcW w:w="1540" w:type="dxa"/>
          </w:tcPr>
          <w:p w14:paraId="2EE77896" w14:textId="77777777" w:rsidR="00BD230F" w:rsidRDefault="00BD230F">
            <w:pPr>
              <w:cnfStyle w:val="000000000000" w:firstRow="0" w:lastRow="0" w:firstColumn="0" w:lastColumn="0" w:oddVBand="0" w:evenVBand="0" w:oddHBand="0" w:evenHBand="0" w:firstRowFirstColumn="0" w:firstRowLastColumn="0" w:lastRowFirstColumn="0" w:lastRowLastColumn="0"/>
            </w:pPr>
            <w:r>
              <w:t>50 078</w:t>
            </w:r>
          </w:p>
        </w:tc>
        <w:tc>
          <w:tcPr>
            <w:tcW w:w="1042" w:type="dxa"/>
          </w:tcPr>
          <w:p w14:paraId="0109D3FC" w14:textId="77777777" w:rsidR="00BD230F" w:rsidRDefault="00BD230F">
            <w:pPr>
              <w:cnfStyle w:val="000000000000" w:firstRow="0" w:lastRow="0" w:firstColumn="0" w:lastColumn="0" w:oddVBand="0" w:evenVBand="0" w:oddHBand="0" w:evenHBand="0" w:firstRowFirstColumn="0" w:firstRowLastColumn="0" w:lastRowFirstColumn="0" w:lastRowLastColumn="0"/>
            </w:pPr>
            <w:r>
              <w:t>17 104 920</w:t>
            </w:r>
          </w:p>
        </w:tc>
      </w:tr>
      <w:tr w:rsidR="00BD230F" w14:paraId="0B1FD314"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7A92E671" w14:textId="77777777" w:rsidR="00BD230F" w:rsidRDefault="00BD230F">
            <w:r>
              <w:t>Jobs, Precincts and Regions</w:t>
            </w:r>
          </w:p>
        </w:tc>
        <w:tc>
          <w:tcPr>
            <w:tcW w:w="1134" w:type="dxa"/>
          </w:tcPr>
          <w:p w14:paraId="709F7768" w14:textId="77777777" w:rsidR="00BD230F" w:rsidRDefault="00BD230F">
            <w:pPr>
              <w:cnfStyle w:val="000000000000" w:firstRow="0" w:lastRow="0" w:firstColumn="0" w:lastColumn="0" w:oddVBand="0" w:evenVBand="0" w:oddHBand="0" w:evenHBand="0" w:firstRowFirstColumn="0" w:firstRowLastColumn="0" w:lastRowFirstColumn="0" w:lastRowLastColumn="0"/>
            </w:pPr>
            <w:r>
              <w:t>5 843 550</w:t>
            </w:r>
          </w:p>
        </w:tc>
        <w:tc>
          <w:tcPr>
            <w:tcW w:w="1357" w:type="dxa"/>
          </w:tcPr>
          <w:p w14:paraId="30B4C273" w14:textId="77777777" w:rsidR="00BD230F" w:rsidRDefault="00BD230F">
            <w:pPr>
              <w:cnfStyle w:val="000000000000" w:firstRow="0" w:lastRow="0" w:firstColumn="0" w:lastColumn="0" w:oddVBand="0" w:evenVBand="0" w:oddHBand="0" w:evenHBand="0" w:firstRowFirstColumn="0" w:firstRowLastColumn="0" w:lastRowFirstColumn="0" w:lastRowLastColumn="0"/>
            </w:pPr>
            <w:r>
              <w:t>149 624</w:t>
            </w:r>
          </w:p>
        </w:tc>
        <w:tc>
          <w:tcPr>
            <w:tcW w:w="1540" w:type="dxa"/>
          </w:tcPr>
          <w:p w14:paraId="21947E63" w14:textId="77777777" w:rsidR="00BD230F" w:rsidRDefault="00BD230F">
            <w:pPr>
              <w:cnfStyle w:val="000000000000" w:firstRow="0" w:lastRow="0" w:firstColumn="0" w:lastColumn="0" w:oddVBand="0" w:evenVBand="0" w:oddHBand="0" w:evenHBand="0" w:firstRowFirstColumn="0" w:firstRowLastColumn="0" w:lastRowFirstColumn="0" w:lastRowLastColumn="0"/>
            </w:pPr>
            <w:r>
              <w:t>82 876</w:t>
            </w:r>
          </w:p>
        </w:tc>
        <w:tc>
          <w:tcPr>
            <w:tcW w:w="1042" w:type="dxa"/>
          </w:tcPr>
          <w:p w14:paraId="58C14FD0" w14:textId="77777777" w:rsidR="00BD230F" w:rsidRDefault="00BD230F">
            <w:pPr>
              <w:cnfStyle w:val="000000000000" w:firstRow="0" w:lastRow="0" w:firstColumn="0" w:lastColumn="0" w:oddVBand="0" w:evenVBand="0" w:oddHBand="0" w:evenHBand="0" w:firstRowFirstColumn="0" w:firstRowLastColumn="0" w:lastRowFirstColumn="0" w:lastRowLastColumn="0"/>
            </w:pPr>
            <w:r>
              <w:t>6 076 050</w:t>
            </w:r>
          </w:p>
        </w:tc>
      </w:tr>
      <w:tr w:rsidR="00BD230F" w14:paraId="121DF14B"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5EF16B0C" w14:textId="77777777" w:rsidR="00BD230F" w:rsidRDefault="00BD230F">
            <w:r>
              <w:t>Justice and Community Safety</w:t>
            </w:r>
          </w:p>
        </w:tc>
        <w:tc>
          <w:tcPr>
            <w:tcW w:w="1134" w:type="dxa"/>
          </w:tcPr>
          <w:p w14:paraId="6EA4A1D2" w14:textId="77777777" w:rsidR="00BD230F" w:rsidRDefault="00BD230F">
            <w:pPr>
              <w:cnfStyle w:val="000000000000" w:firstRow="0" w:lastRow="0" w:firstColumn="0" w:lastColumn="0" w:oddVBand="0" w:evenVBand="0" w:oddHBand="0" w:evenHBand="0" w:firstRowFirstColumn="0" w:firstRowLastColumn="0" w:lastRowFirstColumn="0" w:lastRowLastColumn="0"/>
            </w:pPr>
            <w:r>
              <w:t>8 445 264</w:t>
            </w:r>
          </w:p>
        </w:tc>
        <w:tc>
          <w:tcPr>
            <w:tcW w:w="1357" w:type="dxa"/>
          </w:tcPr>
          <w:p w14:paraId="3CE0D5CC" w14:textId="77777777" w:rsidR="00BD230F" w:rsidRDefault="00BD230F">
            <w:pPr>
              <w:cnfStyle w:val="000000000000" w:firstRow="0" w:lastRow="0" w:firstColumn="0" w:lastColumn="0" w:oddVBand="0" w:evenVBand="0" w:oddHBand="0" w:evenHBand="0" w:firstRowFirstColumn="0" w:firstRowLastColumn="0" w:lastRowFirstColumn="0" w:lastRowLastColumn="0"/>
            </w:pPr>
            <w:r>
              <w:t>603 730</w:t>
            </w:r>
          </w:p>
        </w:tc>
        <w:tc>
          <w:tcPr>
            <w:tcW w:w="1540" w:type="dxa"/>
          </w:tcPr>
          <w:p w14:paraId="1876CB27" w14:textId="77777777" w:rsidR="00BD230F" w:rsidRDefault="00BD230F">
            <w:pPr>
              <w:cnfStyle w:val="000000000000" w:firstRow="0" w:lastRow="0" w:firstColumn="0" w:lastColumn="0" w:oddVBand="0" w:evenVBand="0" w:oddHBand="0" w:evenHBand="0" w:firstRowFirstColumn="0" w:firstRowLastColumn="0" w:lastRowFirstColumn="0" w:lastRowLastColumn="0"/>
            </w:pPr>
            <w:r>
              <w:t>154 500</w:t>
            </w:r>
          </w:p>
        </w:tc>
        <w:tc>
          <w:tcPr>
            <w:tcW w:w="1042" w:type="dxa"/>
          </w:tcPr>
          <w:p w14:paraId="205C5B0E" w14:textId="77777777" w:rsidR="00BD230F" w:rsidRDefault="00BD230F">
            <w:pPr>
              <w:cnfStyle w:val="000000000000" w:firstRow="0" w:lastRow="0" w:firstColumn="0" w:lastColumn="0" w:oddVBand="0" w:evenVBand="0" w:oddHBand="0" w:evenHBand="0" w:firstRowFirstColumn="0" w:firstRowLastColumn="0" w:lastRowFirstColumn="0" w:lastRowLastColumn="0"/>
            </w:pPr>
            <w:r>
              <w:t>9 203 494</w:t>
            </w:r>
          </w:p>
        </w:tc>
      </w:tr>
      <w:tr w:rsidR="00BD230F" w14:paraId="727705F8"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21BE8F7B" w14:textId="77777777" w:rsidR="00BD230F" w:rsidRDefault="00BD230F">
            <w:r>
              <w:t xml:space="preserve">Premier and Cabinet </w:t>
            </w:r>
            <w:r>
              <w:rPr>
                <w:vertAlign w:val="superscript"/>
              </w:rPr>
              <w:t>(b)</w:t>
            </w:r>
          </w:p>
        </w:tc>
        <w:tc>
          <w:tcPr>
            <w:tcW w:w="1134" w:type="dxa"/>
          </w:tcPr>
          <w:p w14:paraId="2693353B" w14:textId="77777777" w:rsidR="00BD230F" w:rsidRDefault="00BD230F">
            <w:pPr>
              <w:cnfStyle w:val="000000000000" w:firstRow="0" w:lastRow="0" w:firstColumn="0" w:lastColumn="0" w:oddVBand="0" w:evenVBand="0" w:oddHBand="0" w:evenHBand="0" w:firstRowFirstColumn="0" w:firstRowLastColumn="0" w:lastRowFirstColumn="0" w:lastRowLastColumn="0"/>
            </w:pPr>
            <w:r>
              <w:t>498 651</w:t>
            </w:r>
          </w:p>
        </w:tc>
        <w:tc>
          <w:tcPr>
            <w:tcW w:w="1357" w:type="dxa"/>
          </w:tcPr>
          <w:p w14:paraId="786DE03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40" w:type="dxa"/>
          </w:tcPr>
          <w:p w14:paraId="2A3F784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Pr>
          <w:p w14:paraId="5FF5C442" w14:textId="77777777" w:rsidR="00BD230F" w:rsidRDefault="00BD230F">
            <w:pPr>
              <w:cnfStyle w:val="000000000000" w:firstRow="0" w:lastRow="0" w:firstColumn="0" w:lastColumn="0" w:oddVBand="0" w:evenVBand="0" w:oddHBand="0" w:evenHBand="0" w:firstRowFirstColumn="0" w:firstRowLastColumn="0" w:lastRowFirstColumn="0" w:lastRowLastColumn="0"/>
            </w:pPr>
            <w:r>
              <w:t>498 651</w:t>
            </w:r>
          </w:p>
        </w:tc>
      </w:tr>
      <w:tr w:rsidR="00BD230F" w14:paraId="06EE3694"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5B2CEDCF" w14:textId="77777777" w:rsidR="00BD230F" w:rsidRDefault="00BD230F">
            <w:r>
              <w:t>Transport</w:t>
            </w:r>
          </w:p>
        </w:tc>
        <w:tc>
          <w:tcPr>
            <w:tcW w:w="1134" w:type="dxa"/>
          </w:tcPr>
          <w:p w14:paraId="65ABFBA2" w14:textId="77777777" w:rsidR="00BD230F" w:rsidRDefault="00BD230F">
            <w:pPr>
              <w:cnfStyle w:val="000000000000" w:firstRow="0" w:lastRow="0" w:firstColumn="0" w:lastColumn="0" w:oddVBand="0" w:evenVBand="0" w:oddHBand="0" w:evenHBand="0" w:firstRowFirstColumn="0" w:firstRowLastColumn="0" w:lastRowFirstColumn="0" w:lastRowLastColumn="0"/>
            </w:pPr>
            <w:r>
              <w:t>7 490 664</w:t>
            </w:r>
          </w:p>
        </w:tc>
        <w:tc>
          <w:tcPr>
            <w:tcW w:w="1357" w:type="dxa"/>
          </w:tcPr>
          <w:p w14:paraId="11E1631A" w14:textId="77777777" w:rsidR="00BD230F" w:rsidRDefault="00BD230F">
            <w:pPr>
              <w:cnfStyle w:val="000000000000" w:firstRow="0" w:lastRow="0" w:firstColumn="0" w:lastColumn="0" w:oddVBand="0" w:evenVBand="0" w:oddHBand="0" w:evenHBand="0" w:firstRowFirstColumn="0" w:firstRowLastColumn="0" w:lastRowFirstColumn="0" w:lastRowLastColumn="0"/>
            </w:pPr>
            <w:r>
              <w:t>3 933 441</w:t>
            </w:r>
          </w:p>
        </w:tc>
        <w:tc>
          <w:tcPr>
            <w:tcW w:w="1540" w:type="dxa"/>
          </w:tcPr>
          <w:p w14:paraId="0EA3897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Pr>
          <w:p w14:paraId="32DDED88" w14:textId="77777777" w:rsidR="00BD230F" w:rsidRDefault="00BD230F">
            <w:pPr>
              <w:cnfStyle w:val="000000000000" w:firstRow="0" w:lastRow="0" w:firstColumn="0" w:lastColumn="0" w:oddVBand="0" w:evenVBand="0" w:oddHBand="0" w:evenHBand="0" w:firstRowFirstColumn="0" w:firstRowLastColumn="0" w:lastRowFirstColumn="0" w:lastRowLastColumn="0"/>
            </w:pPr>
            <w:r>
              <w:t>11 424 105</w:t>
            </w:r>
          </w:p>
        </w:tc>
      </w:tr>
      <w:tr w:rsidR="00BD230F" w14:paraId="157A8583"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7BB079C5" w14:textId="77777777" w:rsidR="00BD230F" w:rsidRDefault="00BD230F">
            <w:r>
              <w:t>Treasury and Finance</w:t>
            </w:r>
          </w:p>
        </w:tc>
        <w:tc>
          <w:tcPr>
            <w:tcW w:w="1134" w:type="dxa"/>
          </w:tcPr>
          <w:p w14:paraId="3C3C68A3" w14:textId="77777777" w:rsidR="00BD230F" w:rsidRDefault="00BD230F">
            <w:pPr>
              <w:cnfStyle w:val="000000000000" w:firstRow="0" w:lastRow="0" w:firstColumn="0" w:lastColumn="0" w:oddVBand="0" w:evenVBand="0" w:oddHBand="0" w:evenHBand="0" w:firstRowFirstColumn="0" w:firstRowLastColumn="0" w:lastRowFirstColumn="0" w:lastRowLastColumn="0"/>
            </w:pPr>
            <w:r>
              <w:t>460 702</w:t>
            </w:r>
          </w:p>
        </w:tc>
        <w:tc>
          <w:tcPr>
            <w:tcW w:w="1357" w:type="dxa"/>
          </w:tcPr>
          <w:p w14:paraId="7487089B" w14:textId="77777777" w:rsidR="00BD230F" w:rsidRDefault="00BD230F">
            <w:pPr>
              <w:cnfStyle w:val="000000000000" w:firstRow="0" w:lastRow="0" w:firstColumn="0" w:lastColumn="0" w:oddVBand="0" w:evenVBand="0" w:oddHBand="0" w:evenHBand="0" w:firstRowFirstColumn="0" w:firstRowLastColumn="0" w:lastRowFirstColumn="0" w:lastRowLastColumn="0"/>
            </w:pPr>
            <w:r>
              <w:t>117 157</w:t>
            </w:r>
          </w:p>
        </w:tc>
        <w:tc>
          <w:tcPr>
            <w:tcW w:w="1540" w:type="dxa"/>
          </w:tcPr>
          <w:p w14:paraId="7B6228E0" w14:textId="77777777" w:rsidR="00BD230F" w:rsidRDefault="00BD230F">
            <w:pPr>
              <w:cnfStyle w:val="000000000000" w:firstRow="0" w:lastRow="0" w:firstColumn="0" w:lastColumn="0" w:oddVBand="0" w:evenVBand="0" w:oddHBand="0" w:evenHBand="0" w:firstRowFirstColumn="0" w:firstRowLastColumn="0" w:lastRowFirstColumn="0" w:lastRowLastColumn="0"/>
            </w:pPr>
            <w:r>
              <w:t>3 961 982</w:t>
            </w:r>
          </w:p>
        </w:tc>
        <w:tc>
          <w:tcPr>
            <w:tcW w:w="1042" w:type="dxa"/>
          </w:tcPr>
          <w:p w14:paraId="7FC72244" w14:textId="77777777" w:rsidR="00BD230F" w:rsidRDefault="00BD230F">
            <w:pPr>
              <w:cnfStyle w:val="000000000000" w:firstRow="0" w:lastRow="0" w:firstColumn="0" w:lastColumn="0" w:oddVBand="0" w:evenVBand="0" w:oddHBand="0" w:evenHBand="0" w:firstRowFirstColumn="0" w:firstRowLastColumn="0" w:lastRowFirstColumn="0" w:lastRowLastColumn="0"/>
            </w:pPr>
            <w:r>
              <w:t>4 539 841</w:t>
            </w:r>
          </w:p>
        </w:tc>
      </w:tr>
      <w:tr w:rsidR="00BD230F" w14:paraId="0ABF50B1"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1860C158" w14:textId="77777777" w:rsidR="00BD230F" w:rsidRDefault="00BD230F">
            <w:r>
              <w:t>Parliament</w:t>
            </w:r>
          </w:p>
        </w:tc>
        <w:tc>
          <w:tcPr>
            <w:tcW w:w="1134" w:type="dxa"/>
          </w:tcPr>
          <w:p w14:paraId="52E5FCC6" w14:textId="77777777" w:rsidR="00BD230F" w:rsidRDefault="00BD230F">
            <w:pPr>
              <w:cnfStyle w:val="000000000000" w:firstRow="0" w:lastRow="0" w:firstColumn="0" w:lastColumn="0" w:oddVBand="0" w:evenVBand="0" w:oddHBand="0" w:evenHBand="0" w:firstRowFirstColumn="0" w:firstRowLastColumn="0" w:lastRowFirstColumn="0" w:lastRowLastColumn="0"/>
            </w:pPr>
            <w:r>
              <w:t>234 724</w:t>
            </w:r>
          </w:p>
        </w:tc>
        <w:tc>
          <w:tcPr>
            <w:tcW w:w="1357" w:type="dxa"/>
          </w:tcPr>
          <w:p w14:paraId="5C1F0D6C" w14:textId="77777777" w:rsidR="00BD230F" w:rsidRDefault="00BD230F">
            <w:pPr>
              <w:cnfStyle w:val="000000000000" w:firstRow="0" w:lastRow="0" w:firstColumn="0" w:lastColumn="0" w:oddVBand="0" w:evenVBand="0" w:oddHBand="0" w:evenHBand="0" w:firstRowFirstColumn="0" w:firstRowLastColumn="0" w:lastRowFirstColumn="0" w:lastRowLastColumn="0"/>
            </w:pPr>
            <w:r>
              <w:t>4 165</w:t>
            </w:r>
          </w:p>
        </w:tc>
        <w:tc>
          <w:tcPr>
            <w:tcW w:w="1540" w:type="dxa"/>
          </w:tcPr>
          <w:p w14:paraId="2E52CBB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Pr>
          <w:p w14:paraId="395EF3E4" w14:textId="77777777" w:rsidR="00BD230F" w:rsidRDefault="00BD230F">
            <w:pPr>
              <w:cnfStyle w:val="000000000000" w:firstRow="0" w:lastRow="0" w:firstColumn="0" w:lastColumn="0" w:oddVBand="0" w:evenVBand="0" w:oddHBand="0" w:evenHBand="0" w:firstRowFirstColumn="0" w:firstRowLastColumn="0" w:lastRowFirstColumn="0" w:lastRowLastColumn="0"/>
            </w:pPr>
            <w:r>
              <w:t>238 889</w:t>
            </w:r>
          </w:p>
        </w:tc>
      </w:tr>
      <w:tr w:rsidR="00BD230F" w14:paraId="7041A65E" w14:textId="77777777" w:rsidTr="004C5746">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68874820" w14:textId="77777777" w:rsidR="00BD230F" w:rsidRDefault="00BD230F">
            <w:r>
              <w:t>Courts</w:t>
            </w:r>
          </w:p>
        </w:tc>
        <w:tc>
          <w:tcPr>
            <w:tcW w:w="1134" w:type="dxa"/>
            <w:tcBorders>
              <w:bottom w:val="single" w:sz="6" w:space="0" w:color="auto"/>
            </w:tcBorders>
          </w:tcPr>
          <w:p w14:paraId="28E6EBD0" w14:textId="77777777" w:rsidR="00BD230F" w:rsidRDefault="00BD230F">
            <w:pPr>
              <w:cnfStyle w:val="000000000000" w:firstRow="0" w:lastRow="0" w:firstColumn="0" w:lastColumn="0" w:oddVBand="0" w:evenVBand="0" w:oddHBand="0" w:evenHBand="0" w:firstRowFirstColumn="0" w:firstRowLastColumn="0" w:lastRowFirstColumn="0" w:lastRowLastColumn="0"/>
            </w:pPr>
            <w:r>
              <w:t>427 565</w:t>
            </w:r>
          </w:p>
        </w:tc>
        <w:tc>
          <w:tcPr>
            <w:tcW w:w="1357" w:type="dxa"/>
            <w:tcBorders>
              <w:bottom w:val="single" w:sz="6" w:space="0" w:color="auto"/>
            </w:tcBorders>
          </w:tcPr>
          <w:p w14:paraId="3DF14B87" w14:textId="77777777" w:rsidR="00BD230F" w:rsidRDefault="00BD230F">
            <w:pPr>
              <w:cnfStyle w:val="000000000000" w:firstRow="0" w:lastRow="0" w:firstColumn="0" w:lastColumn="0" w:oddVBand="0" w:evenVBand="0" w:oddHBand="0" w:evenHBand="0" w:firstRowFirstColumn="0" w:firstRowLastColumn="0" w:lastRowFirstColumn="0" w:lastRowLastColumn="0"/>
            </w:pPr>
            <w:r>
              <w:t>54 376</w:t>
            </w:r>
          </w:p>
        </w:tc>
        <w:tc>
          <w:tcPr>
            <w:tcW w:w="1540" w:type="dxa"/>
            <w:tcBorders>
              <w:bottom w:val="single" w:sz="6" w:space="0" w:color="auto"/>
            </w:tcBorders>
          </w:tcPr>
          <w:p w14:paraId="6CEB400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Borders>
              <w:bottom w:val="single" w:sz="6" w:space="0" w:color="auto"/>
            </w:tcBorders>
          </w:tcPr>
          <w:p w14:paraId="1804190C" w14:textId="77777777" w:rsidR="00BD230F" w:rsidRDefault="00BD230F">
            <w:pPr>
              <w:cnfStyle w:val="000000000000" w:firstRow="0" w:lastRow="0" w:firstColumn="0" w:lastColumn="0" w:oddVBand="0" w:evenVBand="0" w:oddHBand="0" w:evenHBand="0" w:firstRowFirstColumn="0" w:firstRowLastColumn="0" w:lastRowFirstColumn="0" w:lastRowLastColumn="0"/>
            </w:pPr>
            <w:r>
              <w:t>481 941</w:t>
            </w:r>
          </w:p>
        </w:tc>
      </w:tr>
      <w:tr w:rsidR="00BD230F" w14:paraId="4750F528"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21984927" w14:textId="77777777" w:rsidR="00BD230F" w:rsidRDefault="00BD230F">
            <w:r>
              <w:rPr>
                <w:b/>
              </w:rPr>
              <w:t xml:space="preserve">Total annual appropriations </w:t>
            </w:r>
          </w:p>
        </w:tc>
        <w:tc>
          <w:tcPr>
            <w:tcW w:w="1134" w:type="dxa"/>
          </w:tcPr>
          <w:p w14:paraId="6A3B314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59 870 321</w:t>
            </w:r>
          </w:p>
        </w:tc>
        <w:tc>
          <w:tcPr>
            <w:tcW w:w="1357" w:type="dxa"/>
          </w:tcPr>
          <w:p w14:paraId="7BDFA33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6 141 274</w:t>
            </w:r>
          </w:p>
        </w:tc>
        <w:tc>
          <w:tcPr>
            <w:tcW w:w="1540" w:type="dxa"/>
          </w:tcPr>
          <w:p w14:paraId="4D85C7C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4 949 250</w:t>
            </w:r>
          </w:p>
        </w:tc>
        <w:tc>
          <w:tcPr>
            <w:tcW w:w="1042" w:type="dxa"/>
          </w:tcPr>
          <w:p w14:paraId="204D0F4E" w14:textId="5E83727E" w:rsidR="00BD230F" w:rsidRDefault="00BD230F">
            <w:pPr>
              <w:cnfStyle w:val="000000000000" w:firstRow="0" w:lastRow="0" w:firstColumn="0" w:lastColumn="0" w:oddVBand="0" w:evenVBand="0" w:oddHBand="0" w:evenHBand="0" w:firstRowFirstColumn="0" w:firstRowLastColumn="0" w:lastRowFirstColumn="0" w:lastRowLastColumn="0"/>
            </w:pPr>
            <w:r>
              <w:rPr>
                <w:b/>
              </w:rPr>
              <w:t>70 960 845</w:t>
            </w:r>
          </w:p>
        </w:tc>
      </w:tr>
    </w:tbl>
    <w:p w14:paraId="07D9E6DC" w14:textId="77777777" w:rsidR="00BD230F" w:rsidRDefault="00BD230F" w:rsidP="00BD230F"/>
    <w:tbl>
      <w:tblPr>
        <w:tblStyle w:val="DTFTable"/>
        <w:tblW w:w="9638" w:type="dxa"/>
        <w:tblLayout w:type="fixed"/>
        <w:tblLook w:val="06A0" w:firstRow="1" w:lastRow="0" w:firstColumn="1" w:lastColumn="0" w:noHBand="1" w:noVBand="1"/>
      </w:tblPr>
      <w:tblGrid>
        <w:gridCol w:w="4565"/>
        <w:gridCol w:w="1134"/>
        <w:gridCol w:w="1357"/>
        <w:gridCol w:w="1540"/>
        <w:gridCol w:w="1042"/>
      </w:tblGrid>
      <w:tr w:rsidR="00BD230F" w14:paraId="1DA88E54" w14:textId="77777777" w:rsidTr="004C57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4D7A4BE8" w14:textId="192C3279" w:rsidR="00BD230F" w:rsidRDefault="00BD230F">
            <w:pPr>
              <w:keepNext/>
            </w:pPr>
            <w:r>
              <w:t>2020</w:t>
            </w:r>
          </w:p>
        </w:tc>
        <w:tc>
          <w:tcPr>
            <w:tcW w:w="1134" w:type="dxa"/>
            <w:tcBorders>
              <w:top w:val="single" w:sz="6" w:space="0" w:color="auto"/>
              <w:bottom w:val="single" w:sz="6" w:space="0" w:color="auto"/>
            </w:tcBorders>
          </w:tcPr>
          <w:p w14:paraId="67BECFC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357" w:type="dxa"/>
            <w:tcBorders>
              <w:top w:val="single" w:sz="6" w:space="0" w:color="auto"/>
              <w:bottom w:val="single" w:sz="6" w:space="0" w:color="auto"/>
            </w:tcBorders>
          </w:tcPr>
          <w:p w14:paraId="1E3616F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540" w:type="dxa"/>
            <w:tcBorders>
              <w:top w:val="single" w:sz="6" w:space="0" w:color="auto"/>
              <w:bottom w:val="single" w:sz="6" w:space="0" w:color="auto"/>
            </w:tcBorders>
          </w:tcPr>
          <w:p w14:paraId="1C1B6CA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042" w:type="dxa"/>
            <w:tcBorders>
              <w:top w:val="single" w:sz="6" w:space="0" w:color="auto"/>
              <w:bottom w:val="single" w:sz="6" w:space="0" w:color="auto"/>
            </w:tcBorders>
          </w:tcPr>
          <w:p w14:paraId="6325011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47848675" w14:textId="77777777" w:rsidTr="004C5746">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6668E95B" w14:textId="77777777" w:rsidR="00BD230F" w:rsidRDefault="00BD230F">
            <w:r>
              <w:t>Education and Training</w:t>
            </w:r>
          </w:p>
        </w:tc>
        <w:tc>
          <w:tcPr>
            <w:tcW w:w="1134" w:type="dxa"/>
            <w:tcBorders>
              <w:top w:val="single" w:sz="6" w:space="0" w:color="auto"/>
            </w:tcBorders>
          </w:tcPr>
          <w:p w14:paraId="61CD34C7" w14:textId="77777777" w:rsidR="00BD230F" w:rsidRDefault="00BD230F">
            <w:pPr>
              <w:cnfStyle w:val="000000000000" w:firstRow="0" w:lastRow="0" w:firstColumn="0" w:lastColumn="0" w:oddVBand="0" w:evenVBand="0" w:oddHBand="0" w:evenHBand="0" w:firstRowFirstColumn="0" w:firstRowLastColumn="0" w:lastRowFirstColumn="0" w:lastRowLastColumn="0"/>
            </w:pPr>
            <w:r>
              <w:t>13 885 544</w:t>
            </w:r>
          </w:p>
        </w:tc>
        <w:tc>
          <w:tcPr>
            <w:tcW w:w="1357" w:type="dxa"/>
            <w:tcBorders>
              <w:top w:val="single" w:sz="6" w:space="0" w:color="auto"/>
            </w:tcBorders>
          </w:tcPr>
          <w:p w14:paraId="186EA5A4" w14:textId="77777777" w:rsidR="00BD230F" w:rsidRDefault="00BD230F">
            <w:pPr>
              <w:cnfStyle w:val="000000000000" w:firstRow="0" w:lastRow="0" w:firstColumn="0" w:lastColumn="0" w:oddVBand="0" w:evenVBand="0" w:oddHBand="0" w:evenHBand="0" w:firstRowFirstColumn="0" w:firstRowLastColumn="0" w:lastRowFirstColumn="0" w:lastRowLastColumn="0"/>
            </w:pPr>
            <w:r>
              <w:t>440 715</w:t>
            </w:r>
          </w:p>
        </w:tc>
        <w:tc>
          <w:tcPr>
            <w:tcW w:w="1540" w:type="dxa"/>
            <w:tcBorders>
              <w:top w:val="single" w:sz="6" w:space="0" w:color="auto"/>
            </w:tcBorders>
          </w:tcPr>
          <w:p w14:paraId="67D534E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Borders>
              <w:top w:val="single" w:sz="6" w:space="0" w:color="auto"/>
            </w:tcBorders>
          </w:tcPr>
          <w:p w14:paraId="795B8830" w14:textId="77777777" w:rsidR="00BD230F" w:rsidRDefault="00BD230F">
            <w:pPr>
              <w:cnfStyle w:val="000000000000" w:firstRow="0" w:lastRow="0" w:firstColumn="0" w:lastColumn="0" w:oddVBand="0" w:evenVBand="0" w:oddHBand="0" w:evenHBand="0" w:firstRowFirstColumn="0" w:firstRowLastColumn="0" w:lastRowFirstColumn="0" w:lastRowLastColumn="0"/>
            </w:pPr>
            <w:r>
              <w:t>14 326 259</w:t>
            </w:r>
          </w:p>
        </w:tc>
      </w:tr>
      <w:tr w:rsidR="00BD230F" w14:paraId="08BBCE85"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42271B6F" w14:textId="77777777" w:rsidR="00BD230F" w:rsidRDefault="00BD230F">
            <w:r>
              <w:t>Environment, Land, Water and Planning</w:t>
            </w:r>
          </w:p>
        </w:tc>
        <w:tc>
          <w:tcPr>
            <w:tcW w:w="1134" w:type="dxa"/>
          </w:tcPr>
          <w:p w14:paraId="71543E7F" w14:textId="77777777" w:rsidR="00BD230F" w:rsidRDefault="00BD230F">
            <w:pPr>
              <w:cnfStyle w:val="000000000000" w:firstRow="0" w:lastRow="0" w:firstColumn="0" w:lastColumn="0" w:oddVBand="0" w:evenVBand="0" w:oddHBand="0" w:evenHBand="0" w:firstRowFirstColumn="0" w:firstRowLastColumn="0" w:lastRowFirstColumn="0" w:lastRowLastColumn="0"/>
            </w:pPr>
            <w:r>
              <w:t>1 412 637</w:t>
            </w:r>
          </w:p>
        </w:tc>
        <w:tc>
          <w:tcPr>
            <w:tcW w:w="1357" w:type="dxa"/>
          </w:tcPr>
          <w:p w14:paraId="47EE91C9" w14:textId="77777777" w:rsidR="00BD230F" w:rsidRDefault="00BD230F">
            <w:pPr>
              <w:cnfStyle w:val="000000000000" w:firstRow="0" w:lastRow="0" w:firstColumn="0" w:lastColumn="0" w:oddVBand="0" w:evenVBand="0" w:oddHBand="0" w:evenHBand="0" w:firstRowFirstColumn="0" w:firstRowLastColumn="0" w:lastRowFirstColumn="0" w:lastRowLastColumn="0"/>
            </w:pPr>
            <w:r>
              <w:t>114 830</w:t>
            </w:r>
          </w:p>
        </w:tc>
        <w:tc>
          <w:tcPr>
            <w:tcW w:w="1540" w:type="dxa"/>
          </w:tcPr>
          <w:p w14:paraId="265BAB68" w14:textId="77777777" w:rsidR="00BD230F" w:rsidRDefault="00BD230F">
            <w:pPr>
              <w:cnfStyle w:val="000000000000" w:firstRow="0" w:lastRow="0" w:firstColumn="0" w:lastColumn="0" w:oddVBand="0" w:evenVBand="0" w:oddHBand="0" w:evenHBand="0" w:firstRowFirstColumn="0" w:firstRowLastColumn="0" w:lastRowFirstColumn="0" w:lastRowLastColumn="0"/>
            </w:pPr>
            <w:r>
              <w:t>706 283</w:t>
            </w:r>
          </w:p>
        </w:tc>
        <w:tc>
          <w:tcPr>
            <w:tcW w:w="1042" w:type="dxa"/>
          </w:tcPr>
          <w:p w14:paraId="25CB7107" w14:textId="77777777" w:rsidR="00BD230F" w:rsidRDefault="00BD230F">
            <w:pPr>
              <w:cnfStyle w:val="000000000000" w:firstRow="0" w:lastRow="0" w:firstColumn="0" w:lastColumn="0" w:oddVBand="0" w:evenVBand="0" w:oddHBand="0" w:evenHBand="0" w:firstRowFirstColumn="0" w:firstRowLastColumn="0" w:lastRowFirstColumn="0" w:lastRowLastColumn="0"/>
            </w:pPr>
            <w:r>
              <w:t>2 233 751</w:t>
            </w:r>
          </w:p>
        </w:tc>
      </w:tr>
      <w:tr w:rsidR="00BD230F" w14:paraId="39F620F9"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27EE87E7" w14:textId="77777777" w:rsidR="00BD230F" w:rsidRDefault="00BD230F">
            <w:r>
              <w:t xml:space="preserve">Families, Fairness and Housing </w:t>
            </w:r>
            <w:r>
              <w:rPr>
                <w:vertAlign w:val="superscript"/>
              </w:rPr>
              <w:t>(a) (b)</w:t>
            </w:r>
          </w:p>
        </w:tc>
        <w:tc>
          <w:tcPr>
            <w:tcW w:w="1134" w:type="dxa"/>
          </w:tcPr>
          <w:p w14:paraId="04E07C9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357" w:type="dxa"/>
          </w:tcPr>
          <w:p w14:paraId="331968C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40" w:type="dxa"/>
          </w:tcPr>
          <w:p w14:paraId="70D4862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Pr>
          <w:p w14:paraId="242BA8C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1C0F016"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325BCC05" w14:textId="77777777" w:rsidR="00BD230F" w:rsidRDefault="00BD230F">
            <w:r>
              <w:t xml:space="preserve">Health </w:t>
            </w:r>
            <w:r>
              <w:rPr>
                <w:vertAlign w:val="superscript"/>
              </w:rPr>
              <w:t>(a)</w:t>
            </w:r>
          </w:p>
        </w:tc>
        <w:tc>
          <w:tcPr>
            <w:tcW w:w="1134" w:type="dxa"/>
          </w:tcPr>
          <w:p w14:paraId="06AEB44F" w14:textId="77777777" w:rsidR="00BD230F" w:rsidRDefault="00BD230F">
            <w:pPr>
              <w:cnfStyle w:val="000000000000" w:firstRow="0" w:lastRow="0" w:firstColumn="0" w:lastColumn="0" w:oddVBand="0" w:evenVBand="0" w:oddHBand="0" w:evenHBand="0" w:firstRowFirstColumn="0" w:firstRowLastColumn="0" w:lastRowFirstColumn="0" w:lastRowLastColumn="0"/>
            </w:pPr>
            <w:r>
              <w:t>15 506 793</w:t>
            </w:r>
          </w:p>
        </w:tc>
        <w:tc>
          <w:tcPr>
            <w:tcW w:w="1357" w:type="dxa"/>
          </w:tcPr>
          <w:p w14:paraId="77480207" w14:textId="77777777" w:rsidR="00BD230F" w:rsidRDefault="00BD230F">
            <w:pPr>
              <w:cnfStyle w:val="000000000000" w:firstRow="0" w:lastRow="0" w:firstColumn="0" w:lastColumn="0" w:oddVBand="0" w:evenVBand="0" w:oddHBand="0" w:evenHBand="0" w:firstRowFirstColumn="0" w:firstRowLastColumn="0" w:lastRowFirstColumn="0" w:lastRowLastColumn="0"/>
            </w:pPr>
            <w:r>
              <w:t>90 088</w:t>
            </w:r>
          </w:p>
        </w:tc>
        <w:tc>
          <w:tcPr>
            <w:tcW w:w="1540" w:type="dxa"/>
          </w:tcPr>
          <w:p w14:paraId="2082C3C0" w14:textId="77777777" w:rsidR="00BD230F" w:rsidRDefault="00BD230F">
            <w:pPr>
              <w:cnfStyle w:val="000000000000" w:firstRow="0" w:lastRow="0" w:firstColumn="0" w:lastColumn="0" w:oddVBand="0" w:evenVBand="0" w:oddHBand="0" w:evenHBand="0" w:firstRowFirstColumn="0" w:firstRowLastColumn="0" w:lastRowFirstColumn="0" w:lastRowLastColumn="0"/>
            </w:pPr>
            <w:r>
              <w:t>63 851</w:t>
            </w:r>
          </w:p>
        </w:tc>
        <w:tc>
          <w:tcPr>
            <w:tcW w:w="1042" w:type="dxa"/>
          </w:tcPr>
          <w:p w14:paraId="539C644E" w14:textId="77777777" w:rsidR="00BD230F" w:rsidRDefault="00BD230F">
            <w:pPr>
              <w:cnfStyle w:val="000000000000" w:firstRow="0" w:lastRow="0" w:firstColumn="0" w:lastColumn="0" w:oddVBand="0" w:evenVBand="0" w:oddHBand="0" w:evenHBand="0" w:firstRowFirstColumn="0" w:firstRowLastColumn="0" w:lastRowFirstColumn="0" w:lastRowLastColumn="0"/>
            </w:pPr>
            <w:r>
              <w:t>15 660 732</w:t>
            </w:r>
          </w:p>
        </w:tc>
      </w:tr>
      <w:tr w:rsidR="00BD230F" w14:paraId="6DEDAF8E"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51C7371C" w14:textId="77777777" w:rsidR="00BD230F" w:rsidRDefault="00BD230F">
            <w:r>
              <w:t>Jobs, Precincts and Regions</w:t>
            </w:r>
          </w:p>
        </w:tc>
        <w:tc>
          <w:tcPr>
            <w:tcW w:w="1134" w:type="dxa"/>
          </w:tcPr>
          <w:p w14:paraId="629A1313" w14:textId="77777777" w:rsidR="00BD230F" w:rsidRDefault="00BD230F">
            <w:pPr>
              <w:cnfStyle w:val="000000000000" w:firstRow="0" w:lastRow="0" w:firstColumn="0" w:lastColumn="0" w:oddVBand="0" w:evenVBand="0" w:oddHBand="0" w:evenHBand="0" w:firstRowFirstColumn="0" w:firstRowLastColumn="0" w:lastRowFirstColumn="0" w:lastRowLastColumn="0"/>
            </w:pPr>
            <w:r>
              <w:t>1 626 153</w:t>
            </w:r>
          </w:p>
        </w:tc>
        <w:tc>
          <w:tcPr>
            <w:tcW w:w="1357" w:type="dxa"/>
          </w:tcPr>
          <w:p w14:paraId="4BDA9AF1" w14:textId="77777777" w:rsidR="00BD230F" w:rsidRDefault="00BD230F">
            <w:pPr>
              <w:cnfStyle w:val="000000000000" w:firstRow="0" w:lastRow="0" w:firstColumn="0" w:lastColumn="0" w:oddVBand="0" w:evenVBand="0" w:oddHBand="0" w:evenHBand="0" w:firstRowFirstColumn="0" w:firstRowLastColumn="0" w:lastRowFirstColumn="0" w:lastRowLastColumn="0"/>
            </w:pPr>
            <w:r>
              <w:t>178 320</w:t>
            </w:r>
          </w:p>
        </w:tc>
        <w:tc>
          <w:tcPr>
            <w:tcW w:w="1540" w:type="dxa"/>
          </w:tcPr>
          <w:p w14:paraId="1C76DDA1" w14:textId="77777777" w:rsidR="00BD230F" w:rsidRDefault="00BD230F">
            <w:pPr>
              <w:cnfStyle w:val="000000000000" w:firstRow="0" w:lastRow="0" w:firstColumn="0" w:lastColumn="0" w:oddVBand="0" w:evenVBand="0" w:oddHBand="0" w:evenHBand="0" w:firstRowFirstColumn="0" w:firstRowLastColumn="0" w:lastRowFirstColumn="0" w:lastRowLastColumn="0"/>
            </w:pPr>
            <w:r>
              <w:t>70 592</w:t>
            </w:r>
          </w:p>
        </w:tc>
        <w:tc>
          <w:tcPr>
            <w:tcW w:w="1042" w:type="dxa"/>
          </w:tcPr>
          <w:p w14:paraId="1721274F" w14:textId="77777777" w:rsidR="00BD230F" w:rsidRDefault="00BD230F">
            <w:pPr>
              <w:cnfStyle w:val="000000000000" w:firstRow="0" w:lastRow="0" w:firstColumn="0" w:lastColumn="0" w:oddVBand="0" w:evenVBand="0" w:oddHBand="0" w:evenHBand="0" w:firstRowFirstColumn="0" w:firstRowLastColumn="0" w:lastRowFirstColumn="0" w:lastRowLastColumn="0"/>
            </w:pPr>
            <w:r>
              <w:t>1 875 066</w:t>
            </w:r>
          </w:p>
        </w:tc>
      </w:tr>
      <w:tr w:rsidR="00BD230F" w14:paraId="7F2BD56C"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5274BAB8" w14:textId="77777777" w:rsidR="00BD230F" w:rsidRDefault="00BD230F">
            <w:r>
              <w:t>Justice and Community Safety</w:t>
            </w:r>
          </w:p>
        </w:tc>
        <w:tc>
          <w:tcPr>
            <w:tcW w:w="1134" w:type="dxa"/>
          </w:tcPr>
          <w:p w14:paraId="632C007B" w14:textId="77777777" w:rsidR="00BD230F" w:rsidRDefault="00BD230F">
            <w:pPr>
              <w:cnfStyle w:val="000000000000" w:firstRow="0" w:lastRow="0" w:firstColumn="0" w:lastColumn="0" w:oddVBand="0" w:evenVBand="0" w:oddHBand="0" w:evenHBand="0" w:firstRowFirstColumn="0" w:firstRowLastColumn="0" w:lastRowFirstColumn="0" w:lastRowLastColumn="0"/>
            </w:pPr>
            <w:r>
              <w:t>7 658 365</w:t>
            </w:r>
          </w:p>
        </w:tc>
        <w:tc>
          <w:tcPr>
            <w:tcW w:w="1357" w:type="dxa"/>
          </w:tcPr>
          <w:p w14:paraId="2A1B4E25" w14:textId="77777777" w:rsidR="00BD230F" w:rsidRDefault="00BD230F">
            <w:pPr>
              <w:cnfStyle w:val="000000000000" w:firstRow="0" w:lastRow="0" w:firstColumn="0" w:lastColumn="0" w:oddVBand="0" w:evenVBand="0" w:oddHBand="0" w:evenHBand="0" w:firstRowFirstColumn="0" w:firstRowLastColumn="0" w:lastRowFirstColumn="0" w:lastRowLastColumn="0"/>
            </w:pPr>
            <w:r>
              <w:t>1 365</w:t>
            </w:r>
          </w:p>
        </w:tc>
        <w:tc>
          <w:tcPr>
            <w:tcW w:w="1540" w:type="dxa"/>
          </w:tcPr>
          <w:p w14:paraId="7491A4A6" w14:textId="77777777" w:rsidR="00BD230F" w:rsidRDefault="00BD230F">
            <w:pPr>
              <w:cnfStyle w:val="000000000000" w:firstRow="0" w:lastRow="0" w:firstColumn="0" w:lastColumn="0" w:oddVBand="0" w:evenVBand="0" w:oddHBand="0" w:evenHBand="0" w:firstRowFirstColumn="0" w:firstRowLastColumn="0" w:lastRowFirstColumn="0" w:lastRowLastColumn="0"/>
            </w:pPr>
            <w:r>
              <w:t>36 000</w:t>
            </w:r>
          </w:p>
        </w:tc>
        <w:tc>
          <w:tcPr>
            <w:tcW w:w="1042" w:type="dxa"/>
          </w:tcPr>
          <w:p w14:paraId="126671E3" w14:textId="77777777" w:rsidR="00BD230F" w:rsidRDefault="00BD230F">
            <w:pPr>
              <w:cnfStyle w:val="000000000000" w:firstRow="0" w:lastRow="0" w:firstColumn="0" w:lastColumn="0" w:oddVBand="0" w:evenVBand="0" w:oddHBand="0" w:evenHBand="0" w:firstRowFirstColumn="0" w:firstRowLastColumn="0" w:lastRowFirstColumn="0" w:lastRowLastColumn="0"/>
            </w:pPr>
            <w:r>
              <w:t>7 695 731</w:t>
            </w:r>
          </w:p>
        </w:tc>
      </w:tr>
      <w:tr w:rsidR="00BD230F" w14:paraId="576BC45E"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4FA786C5" w14:textId="77777777" w:rsidR="00BD230F" w:rsidRDefault="00BD230F">
            <w:r>
              <w:t xml:space="preserve">Premier and Cabinet </w:t>
            </w:r>
            <w:r>
              <w:rPr>
                <w:vertAlign w:val="superscript"/>
              </w:rPr>
              <w:t>(b)</w:t>
            </w:r>
          </w:p>
        </w:tc>
        <w:tc>
          <w:tcPr>
            <w:tcW w:w="1134" w:type="dxa"/>
          </w:tcPr>
          <w:p w14:paraId="68EA1B31" w14:textId="77777777" w:rsidR="00BD230F" w:rsidRDefault="00BD230F">
            <w:pPr>
              <w:cnfStyle w:val="000000000000" w:firstRow="0" w:lastRow="0" w:firstColumn="0" w:lastColumn="0" w:oddVBand="0" w:evenVBand="0" w:oddHBand="0" w:evenHBand="0" w:firstRowFirstColumn="0" w:firstRowLastColumn="0" w:lastRowFirstColumn="0" w:lastRowLastColumn="0"/>
            </w:pPr>
            <w:r>
              <w:t>575 821</w:t>
            </w:r>
          </w:p>
        </w:tc>
        <w:tc>
          <w:tcPr>
            <w:tcW w:w="1357" w:type="dxa"/>
          </w:tcPr>
          <w:p w14:paraId="782208A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40" w:type="dxa"/>
          </w:tcPr>
          <w:p w14:paraId="4CB2F76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Pr>
          <w:p w14:paraId="08CA6405" w14:textId="77777777" w:rsidR="00BD230F" w:rsidRDefault="00BD230F">
            <w:pPr>
              <w:cnfStyle w:val="000000000000" w:firstRow="0" w:lastRow="0" w:firstColumn="0" w:lastColumn="0" w:oddVBand="0" w:evenVBand="0" w:oddHBand="0" w:evenHBand="0" w:firstRowFirstColumn="0" w:firstRowLastColumn="0" w:lastRowFirstColumn="0" w:lastRowLastColumn="0"/>
            </w:pPr>
            <w:r>
              <w:t>575 821</w:t>
            </w:r>
          </w:p>
        </w:tc>
      </w:tr>
      <w:tr w:rsidR="00BD230F" w14:paraId="5514289F"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5C593EF6" w14:textId="77777777" w:rsidR="00BD230F" w:rsidRDefault="00BD230F">
            <w:r>
              <w:t>Transport</w:t>
            </w:r>
          </w:p>
        </w:tc>
        <w:tc>
          <w:tcPr>
            <w:tcW w:w="1134" w:type="dxa"/>
          </w:tcPr>
          <w:p w14:paraId="66D14406" w14:textId="77777777" w:rsidR="00BD230F" w:rsidRDefault="00BD230F">
            <w:pPr>
              <w:cnfStyle w:val="000000000000" w:firstRow="0" w:lastRow="0" w:firstColumn="0" w:lastColumn="0" w:oddVBand="0" w:evenVBand="0" w:oddHBand="0" w:evenHBand="0" w:firstRowFirstColumn="0" w:firstRowLastColumn="0" w:lastRowFirstColumn="0" w:lastRowLastColumn="0"/>
            </w:pPr>
            <w:r>
              <w:t>6 791 100</w:t>
            </w:r>
          </w:p>
        </w:tc>
        <w:tc>
          <w:tcPr>
            <w:tcW w:w="1357" w:type="dxa"/>
          </w:tcPr>
          <w:p w14:paraId="052B8029" w14:textId="77777777" w:rsidR="00BD230F" w:rsidRDefault="00BD230F">
            <w:pPr>
              <w:cnfStyle w:val="000000000000" w:firstRow="0" w:lastRow="0" w:firstColumn="0" w:lastColumn="0" w:oddVBand="0" w:evenVBand="0" w:oddHBand="0" w:evenHBand="0" w:firstRowFirstColumn="0" w:firstRowLastColumn="0" w:lastRowFirstColumn="0" w:lastRowLastColumn="0"/>
            </w:pPr>
            <w:r>
              <w:t>3 031 316</w:t>
            </w:r>
          </w:p>
        </w:tc>
        <w:tc>
          <w:tcPr>
            <w:tcW w:w="1540" w:type="dxa"/>
          </w:tcPr>
          <w:p w14:paraId="70E0608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Pr>
          <w:p w14:paraId="6AE45816" w14:textId="77777777" w:rsidR="00BD230F" w:rsidRDefault="00BD230F">
            <w:pPr>
              <w:cnfStyle w:val="000000000000" w:firstRow="0" w:lastRow="0" w:firstColumn="0" w:lastColumn="0" w:oddVBand="0" w:evenVBand="0" w:oddHBand="0" w:evenHBand="0" w:firstRowFirstColumn="0" w:firstRowLastColumn="0" w:lastRowFirstColumn="0" w:lastRowLastColumn="0"/>
            </w:pPr>
            <w:r>
              <w:t>9 822 415</w:t>
            </w:r>
          </w:p>
        </w:tc>
      </w:tr>
      <w:tr w:rsidR="00BD230F" w14:paraId="5764783F"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01673382" w14:textId="77777777" w:rsidR="00BD230F" w:rsidRDefault="00BD230F">
            <w:r>
              <w:t>Treasury and Finance</w:t>
            </w:r>
          </w:p>
        </w:tc>
        <w:tc>
          <w:tcPr>
            <w:tcW w:w="1134" w:type="dxa"/>
          </w:tcPr>
          <w:p w14:paraId="6F2FAA3C" w14:textId="77777777" w:rsidR="00BD230F" w:rsidRDefault="00BD230F">
            <w:pPr>
              <w:cnfStyle w:val="000000000000" w:firstRow="0" w:lastRow="0" w:firstColumn="0" w:lastColumn="0" w:oddVBand="0" w:evenVBand="0" w:oddHBand="0" w:evenHBand="0" w:firstRowFirstColumn="0" w:firstRowLastColumn="0" w:lastRowFirstColumn="0" w:lastRowLastColumn="0"/>
            </w:pPr>
            <w:r>
              <w:t>390 092</w:t>
            </w:r>
          </w:p>
        </w:tc>
        <w:tc>
          <w:tcPr>
            <w:tcW w:w="1357" w:type="dxa"/>
          </w:tcPr>
          <w:p w14:paraId="12A2BFD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40" w:type="dxa"/>
          </w:tcPr>
          <w:p w14:paraId="08A6DD8C" w14:textId="77777777" w:rsidR="00BD230F" w:rsidRDefault="00BD230F">
            <w:pPr>
              <w:cnfStyle w:val="000000000000" w:firstRow="0" w:lastRow="0" w:firstColumn="0" w:lastColumn="0" w:oddVBand="0" w:evenVBand="0" w:oddHBand="0" w:evenHBand="0" w:firstRowFirstColumn="0" w:firstRowLastColumn="0" w:lastRowFirstColumn="0" w:lastRowLastColumn="0"/>
            </w:pPr>
            <w:r>
              <w:t>4 706 688</w:t>
            </w:r>
          </w:p>
        </w:tc>
        <w:tc>
          <w:tcPr>
            <w:tcW w:w="1042" w:type="dxa"/>
          </w:tcPr>
          <w:p w14:paraId="048E050D" w14:textId="77777777" w:rsidR="00BD230F" w:rsidRDefault="00BD230F">
            <w:pPr>
              <w:cnfStyle w:val="000000000000" w:firstRow="0" w:lastRow="0" w:firstColumn="0" w:lastColumn="0" w:oddVBand="0" w:evenVBand="0" w:oddHBand="0" w:evenHBand="0" w:firstRowFirstColumn="0" w:firstRowLastColumn="0" w:lastRowFirstColumn="0" w:lastRowLastColumn="0"/>
            </w:pPr>
            <w:r>
              <w:t>5 096 780</w:t>
            </w:r>
          </w:p>
        </w:tc>
      </w:tr>
      <w:tr w:rsidR="00BD230F" w14:paraId="221D9E64"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4465EF64" w14:textId="77777777" w:rsidR="00BD230F" w:rsidRDefault="00BD230F">
            <w:r>
              <w:t>Parliament</w:t>
            </w:r>
          </w:p>
        </w:tc>
        <w:tc>
          <w:tcPr>
            <w:tcW w:w="1134" w:type="dxa"/>
          </w:tcPr>
          <w:p w14:paraId="159D9564" w14:textId="77777777" w:rsidR="00BD230F" w:rsidRDefault="00BD230F">
            <w:pPr>
              <w:cnfStyle w:val="000000000000" w:firstRow="0" w:lastRow="0" w:firstColumn="0" w:lastColumn="0" w:oddVBand="0" w:evenVBand="0" w:oddHBand="0" w:evenHBand="0" w:firstRowFirstColumn="0" w:firstRowLastColumn="0" w:lastRowFirstColumn="0" w:lastRowLastColumn="0"/>
            </w:pPr>
            <w:r>
              <w:t>152 876</w:t>
            </w:r>
          </w:p>
        </w:tc>
        <w:tc>
          <w:tcPr>
            <w:tcW w:w="1357" w:type="dxa"/>
          </w:tcPr>
          <w:p w14:paraId="5978CA6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540" w:type="dxa"/>
          </w:tcPr>
          <w:p w14:paraId="09FAEB8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Pr>
          <w:p w14:paraId="7A296BE8" w14:textId="77777777" w:rsidR="00BD230F" w:rsidRDefault="00BD230F">
            <w:pPr>
              <w:cnfStyle w:val="000000000000" w:firstRow="0" w:lastRow="0" w:firstColumn="0" w:lastColumn="0" w:oddVBand="0" w:evenVBand="0" w:oddHBand="0" w:evenHBand="0" w:firstRowFirstColumn="0" w:firstRowLastColumn="0" w:lastRowFirstColumn="0" w:lastRowLastColumn="0"/>
            </w:pPr>
            <w:r>
              <w:t>152 876</w:t>
            </w:r>
          </w:p>
        </w:tc>
      </w:tr>
      <w:tr w:rsidR="00BD230F" w14:paraId="6BDBF7D5" w14:textId="77777777" w:rsidTr="004C5746">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65522696" w14:textId="77777777" w:rsidR="00BD230F" w:rsidRDefault="00BD230F">
            <w:r>
              <w:t>Courts</w:t>
            </w:r>
          </w:p>
        </w:tc>
        <w:tc>
          <w:tcPr>
            <w:tcW w:w="1134" w:type="dxa"/>
            <w:tcBorders>
              <w:bottom w:val="single" w:sz="6" w:space="0" w:color="auto"/>
            </w:tcBorders>
          </w:tcPr>
          <w:p w14:paraId="1B9F348B" w14:textId="77777777" w:rsidR="00BD230F" w:rsidRDefault="00BD230F">
            <w:pPr>
              <w:cnfStyle w:val="000000000000" w:firstRow="0" w:lastRow="0" w:firstColumn="0" w:lastColumn="0" w:oddVBand="0" w:evenVBand="0" w:oddHBand="0" w:evenHBand="0" w:firstRowFirstColumn="0" w:firstRowLastColumn="0" w:lastRowFirstColumn="0" w:lastRowLastColumn="0"/>
            </w:pPr>
            <w:r>
              <w:t>392 493</w:t>
            </w:r>
          </w:p>
        </w:tc>
        <w:tc>
          <w:tcPr>
            <w:tcW w:w="1357" w:type="dxa"/>
            <w:tcBorders>
              <w:bottom w:val="single" w:sz="6" w:space="0" w:color="auto"/>
            </w:tcBorders>
          </w:tcPr>
          <w:p w14:paraId="45AF6920" w14:textId="77777777" w:rsidR="00BD230F" w:rsidRDefault="00BD230F">
            <w:pPr>
              <w:cnfStyle w:val="000000000000" w:firstRow="0" w:lastRow="0" w:firstColumn="0" w:lastColumn="0" w:oddVBand="0" w:evenVBand="0" w:oddHBand="0" w:evenHBand="0" w:firstRowFirstColumn="0" w:firstRowLastColumn="0" w:lastRowFirstColumn="0" w:lastRowLastColumn="0"/>
            </w:pPr>
            <w:r>
              <w:t>39 735</w:t>
            </w:r>
          </w:p>
        </w:tc>
        <w:tc>
          <w:tcPr>
            <w:tcW w:w="1540" w:type="dxa"/>
            <w:tcBorders>
              <w:bottom w:val="single" w:sz="6" w:space="0" w:color="auto"/>
            </w:tcBorders>
          </w:tcPr>
          <w:p w14:paraId="7560C60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042" w:type="dxa"/>
            <w:tcBorders>
              <w:bottom w:val="single" w:sz="6" w:space="0" w:color="auto"/>
            </w:tcBorders>
          </w:tcPr>
          <w:p w14:paraId="1C9A7089" w14:textId="77777777" w:rsidR="00BD230F" w:rsidRDefault="00BD230F">
            <w:pPr>
              <w:cnfStyle w:val="000000000000" w:firstRow="0" w:lastRow="0" w:firstColumn="0" w:lastColumn="0" w:oddVBand="0" w:evenVBand="0" w:oddHBand="0" w:evenHBand="0" w:firstRowFirstColumn="0" w:firstRowLastColumn="0" w:lastRowFirstColumn="0" w:lastRowLastColumn="0"/>
            </w:pPr>
            <w:r>
              <w:t>432 228</w:t>
            </w:r>
          </w:p>
        </w:tc>
      </w:tr>
      <w:tr w:rsidR="00BD230F" w14:paraId="139DB42E" w14:textId="77777777" w:rsidTr="004C5746">
        <w:tc>
          <w:tcPr>
            <w:cnfStyle w:val="001000000000" w:firstRow="0" w:lastRow="0" w:firstColumn="1" w:lastColumn="0" w:oddVBand="0" w:evenVBand="0" w:oddHBand="0" w:evenHBand="0" w:firstRowFirstColumn="0" w:firstRowLastColumn="0" w:lastRowFirstColumn="0" w:lastRowLastColumn="0"/>
            <w:tcW w:w="4565" w:type="dxa"/>
          </w:tcPr>
          <w:p w14:paraId="70BF8BD4" w14:textId="77777777" w:rsidR="00BD230F" w:rsidRDefault="00BD230F">
            <w:r>
              <w:rPr>
                <w:b/>
              </w:rPr>
              <w:t xml:space="preserve">Total annual appropriations </w:t>
            </w:r>
          </w:p>
        </w:tc>
        <w:tc>
          <w:tcPr>
            <w:tcW w:w="1134" w:type="dxa"/>
          </w:tcPr>
          <w:p w14:paraId="7F64421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48 391 874</w:t>
            </w:r>
          </w:p>
        </w:tc>
        <w:tc>
          <w:tcPr>
            <w:tcW w:w="1357" w:type="dxa"/>
          </w:tcPr>
          <w:p w14:paraId="44496DB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3 896 370</w:t>
            </w:r>
          </w:p>
        </w:tc>
        <w:tc>
          <w:tcPr>
            <w:tcW w:w="1540" w:type="dxa"/>
          </w:tcPr>
          <w:p w14:paraId="5002BFD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5 583 415</w:t>
            </w:r>
          </w:p>
        </w:tc>
        <w:tc>
          <w:tcPr>
            <w:tcW w:w="1042" w:type="dxa"/>
          </w:tcPr>
          <w:p w14:paraId="1486D4C8" w14:textId="7EE7AEDC" w:rsidR="00BD230F" w:rsidRDefault="00BD230F">
            <w:pPr>
              <w:cnfStyle w:val="000000000000" w:firstRow="0" w:lastRow="0" w:firstColumn="0" w:lastColumn="0" w:oddVBand="0" w:evenVBand="0" w:oddHBand="0" w:evenHBand="0" w:firstRowFirstColumn="0" w:firstRowLastColumn="0" w:lastRowFirstColumn="0" w:lastRowLastColumn="0"/>
            </w:pPr>
            <w:r>
              <w:rPr>
                <w:b/>
              </w:rPr>
              <w:t>57 871 658</w:t>
            </w:r>
          </w:p>
        </w:tc>
      </w:tr>
    </w:tbl>
    <w:p w14:paraId="2416130B" w14:textId="77777777" w:rsidR="00BD230F" w:rsidRPr="008C2FFA" w:rsidRDefault="00BD230F" w:rsidP="008C2FFA">
      <w:pPr>
        <w:pStyle w:val="Note"/>
      </w:pPr>
      <w:bookmarkStart w:id="137" w:name="_Toc462418836"/>
      <w:r w:rsidRPr="008C2FFA">
        <w:t>Notes:</w:t>
      </w:r>
    </w:p>
    <w:p w14:paraId="7DE547A9" w14:textId="77777777" w:rsidR="00BD230F" w:rsidRPr="008C2FFA" w:rsidRDefault="00BD230F" w:rsidP="008C2FFA">
      <w:pPr>
        <w:pStyle w:val="Note"/>
      </w:pPr>
      <w:r w:rsidRPr="008C2FFA">
        <w:t>(a)</w:t>
      </w:r>
      <w:r w:rsidRPr="008C2FFA">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w:t>
      </w:r>
    </w:p>
    <w:p w14:paraId="411C3688" w14:textId="28E9A388" w:rsidR="00BD230F" w:rsidRPr="008C2FFA" w:rsidRDefault="00BD230F" w:rsidP="008C2FFA">
      <w:pPr>
        <w:pStyle w:val="Note"/>
      </w:pPr>
      <w:r w:rsidRPr="008C2FFA">
        <w:t>(b)</w:t>
      </w:r>
      <w:r w:rsidR="008C2FFA" w:rsidRPr="008C2FFA">
        <w:tab/>
      </w:r>
      <w:r w:rsidRPr="008C2FFA">
        <w:t>Effective from 1 February 2021, portfolio responsibilities for Multicultural Affairs, LGBTIQ+ Equality, Veterans, and the offices for Women and Youth were transferred from the Department of Premier and Cabinet to the Department of Families, Fairness and Housing.</w:t>
      </w:r>
    </w:p>
    <w:p w14:paraId="7264D92B" w14:textId="77777777" w:rsidR="00BD230F" w:rsidRDefault="00BD230F">
      <w:pPr>
        <w:keepLines w:val="0"/>
        <w:rPr>
          <w:rFonts w:asciiTheme="majorHAnsi" w:eastAsiaTheme="majorEastAsia" w:hAnsiTheme="majorHAnsi" w:cstheme="majorBidi"/>
          <w:b/>
          <w:bCs/>
          <w:spacing w:val="-2"/>
          <w:sz w:val="23"/>
          <w:szCs w:val="26"/>
        </w:rPr>
      </w:pPr>
    </w:p>
    <w:p w14:paraId="21EC37B1" w14:textId="77777777" w:rsidR="00BD230F" w:rsidRDefault="00BD230F">
      <w:pPr>
        <w:keepLines w:val="0"/>
        <w:rPr>
          <w:rFonts w:asciiTheme="majorHAnsi" w:eastAsiaTheme="majorEastAsia" w:hAnsiTheme="majorHAnsi" w:cstheme="majorBidi"/>
          <w:b/>
          <w:bCs/>
          <w:spacing w:val="-2"/>
          <w:sz w:val="23"/>
          <w:szCs w:val="26"/>
        </w:rPr>
      </w:pPr>
    </w:p>
    <w:p w14:paraId="7E213885" w14:textId="77777777" w:rsidR="00BD230F" w:rsidRDefault="00BD230F" w:rsidP="00BD230F">
      <w:pPr>
        <w:pStyle w:val="Heading3"/>
        <w:ind w:left="1021" w:hanging="1021"/>
      </w:pPr>
      <w:bookmarkStart w:id="138" w:name="_Toc78819259"/>
      <w:r w:rsidRPr="007B2989">
        <w:t>Amounts paid into working account</w:t>
      </w:r>
      <w:r>
        <w:t>s pursuant to Section 23 of the</w:t>
      </w:r>
      <w:r>
        <w:br/>
      </w:r>
      <w:r w:rsidRPr="007802D3">
        <w:rPr>
          <w:i/>
        </w:rPr>
        <w:t>Financial Management Act 1994</w:t>
      </w:r>
      <w:r w:rsidRPr="007B2989">
        <w:t xml:space="preserve"> for the year ended 30 June</w:t>
      </w:r>
      <w:bookmarkEnd w:id="138"/>
      <w:r>
        <w:tab/>
      </w:r>
      <w:r w:rsidRPr="00D42175">
        <w:t>($ thousand)</w:t>
      </w:r>
      <w:bookmarkEnd w:id="137"/>
    </w:p>
    <w:tbl>
      <w:tblPr>
        <w:tblStyle w:val="DTFTable"/>
        <w:tblW w:w="9638" w:type="dxa"/>
        <w:tblLayout w:type="fixed"/>
        <w:tblLook w:val="06A0" w:firstRow="1" w:lastRow="0" w:firstColumn="1" w:lastColumn="0" w:noHBand="1" w:noVBand="1"/>
      </w:tblPr>
      <w:tblGrid>
        <w:gridCol w:w="7824"/>
        <w:gridCol w:w="907"/>
        <w:gridCol w:w="907"/>
      </w:tblGrid>
      <w:tr w:rsidR="00BD230F" w14:paraId="6576869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5B82417F" w14:textId="3D694187" w:rsidR="00BD230F" w:rsidRDefault="00BD230F">
            <w:pPr>
              <w:keepNext/>
            </w:pPr>
          </w:p>
        </w:tc>
        <w:tc>
          <w:tcPr>
            <w:tcW w:w="907" w:type="dxa"/>
          </w:tcPr>
          <w:p w14:paraId="2F1796A8"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6FB65A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79C8BF77" w14:textId="77777777">
        <w:tc>
          <w:tcPr>
            <w:cnfStyle w:val="001000000000" w:firstRow="0" w:lastRow="0" w:firstColumn="1" w:lastColumn="0" w:oddVBand="0" w:evenVBand="0" w:oddHBand="0" w:evenHBand="0" w:firstRowFirstColumn="0" w:firstRowLastColumn="0" w:lastRowFirstColumn="0" w:lastRowLastColumn="0"/>
            <w:tcW w:w="7824" w:type="dxa"/>
          </w:tcPr>
          <w:p w14:paraId="0F17068F" w14:textId="77777777" w:rsidR="00BD230F" w:rsidRDefault="00BD230F">
            <w:r>
              <w:t>Appropriation transfer equivalent to consolidated fund receipts</w:t>
            </w:r>
          </w:p>
        </w:tc>
        <w:tc>
          <w:tcPr>
            <w:tcW w:w="907" w:type="dxa"/>
          </w:tcPr>
          <w:p w14:paraId="01636768" w14:textId="77777777" w:rsidR="00BD230F" w:rsidRDefault="00BD230F">
            <w:pPr>
              <w:cnfStyle w:val="000000000000" w:firstRow="0" w:lastRow="0" w:firstColumn="0" w:lastColumn="0" w:oddVBand="0" w:evenVBand="0" w:oddHBand="0" w:evenHBand="0" w:firstRowFirstColumn="0" w:firstRowLastColumn="0" w:lastRowFirstColumn="0" w:lastRowLastColumn="0"/>
            </w:pPr>
            <w:r>
              <w:t>38 017</w:t>
            </w:r>
          </w:p>
        </w:tc>
        <w:tc>
          <w:tcPr>
            <w:tcW w:w="907" w:type="dxa"/>
          </w:tcPr>
          <w:p w14:paraId="5D82B0E2" w14:textId="77777777" w:rsidR="00BD230F" w:rsidRDefault="00BD230F">
            <w:pPr>
              <w:cnfStyle w:val="000000000000" w:firstRow="0" w:lastRow="0" w:firstColumn="0" w:lastColumn="0" w:oddVBand="0" w:evenVBand="0" w:oddHBand="0" w:evenHBand="0" w:firstRowFirstColumn="0" w:firstRowLastColumn="0" w:lastRowFirstColumn="0" w:lastRowLastColumn="0"/>
            </w:pPr>
            <w:r>
              <w:t>27 516</w:t>
            </w:r>
          </w:p>
        </w:tc>
      </w:tr>
      <w:tr w:rsidR="00BD230F" w14:paraId="5F81E43B" w14:textId="77777777" w:rsidTr="00BD230F">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5663D15" w14:textId="77777777" w:rsidR="00BD230F" w:rsidRDefault="00BD230F">
            <w:r>
              <w:t>Interest received on credit balances</w:t>
            </w:r>
          </w:p>
        </w:tc>
        <w:tc>
          <w:tcPr>
            <w:tcW w:w="907" w:type="dxa"/>
            <w:tcBorders>
              <w:bottom w:val="single" w:sz="6" w:space="0" w:color="auto"/>
            </w:tcBorders>
          </w:tcPr>
          <w:p w14:paraId="5E42040D" w14:textId="77777777" w:rsidR="00BD230F" w:rsidRDefault="00BD230F">
            <w:pPr>
              <w:cnfStyle w:val="000000000000" w:firstRow="0" w:lastRow="0" w:firstColumn="0" w:lastColumn="0" w:oddVBand="0" w:evenVBand="0" w:oddHBand="0" w:evenHBand="0" w:firstRowFirstColumn="0" w:firstRowLastColumn="0" w:lastRowFirstColumn="0" w:lastRowLastColumn="0"/>
            </w:pPr>
            <w:r>
              <w:t>12</w:t>
            </w:r>
          </w:p>
        </w:tc>
        <w:tc>
          <w:tcPr>
            <w:tcW w:w="907" w:type="dxa"/>
            <w:tcBorders>
              <w:bottom w:val="single" w:sz="6" w:space="0" w:color="auto"/>
            </w:tcBorders>
          </w:tcPr>
          <w:p w14:paraId="25A2541F" w14:textId="77777777" w:rsidR="00BD230F" w:rsidRDefault="00BD230F">
            <w:pPr>
              <w:cnfStyle w:val="000000000000" w:firstRow="0" w:lastRow="0" w:firstColumn="0" w:lastColumn="0" w:oddVBand="0" w:evenVBand="0" w:oddHBand="0" w:evenHBand="0" w:firstRowFirstColumn="0" w:firstRowLastColumn="0" w:lastRowFirstColumn="0" w:lastRowLastColumn="0"/>
            </w:pPr>
            <w:r>
              <w:t>85</w:t>
            </w:r>
          </w:p>
        </w:tc>
      </w:tr>
      <w:tr w:rsidR="00BD230F" w14:paraId="1E1DB0E7" w14:textId="77777777">
        <w:tc>
          <w:tcPr>
            <w:cnfStyle w:val="001000000000" w:firstRow="0" w:lastRow="0" w:firstColumn="1" w:lastColumn="0" w:oddVBand="0" w:evenVBand="0" w:oddHBand="0" w:evenHBand="0" w:firstRowFirstColumn="0" w:firstRowLastColumn="0" w:lastRowFirstColumn="0" w:lastRowLastColumn="0"/>
            <w:tcW w:w="7824" w:type="dxa"/>
          </w:tcPr>
          <w:p w14:paraId="151D8367" w14:textId="77777777" w:rsidR="00BD230F" w:rsidRDefault="00BD230F">
            <w:r>
              <w:rPr>
                <w:b/>
              </w:rPr>
              <w:t>Total amounts paid into working accounts</w:t>
            </w:r>
          </w:p>
        </w:tc>
        <w:tc>
          <w:tcPr>
            <w:tcW w:w="907" w:type="dxa"/>
          </w:tcPr>
          <w:p w14:paraId="2846C3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38 029</w:t>
            </w:r>
          </w:p>
        </w:tc>
        <w:tc>
          <w:tcPr>
            <w:tcW w:w="907" w:type="dxa"/>
          </w:tcPr>
          <w:p w14:paraId="3DC08792" w14:textId="4F990BDF" w:rsidR="00BD230F" w:rsidRDefault="00BD230F">
            <w:pPr>
              <w:cnfStyle w:val="000000000000" w:firstRow="0" w:lastRow="0" w:firstColumn="0" w:lastColumn="0" w:oddVBand="0" w:evenVBand="0" w:oddHBand="0" w:evenHBand="0" w:firstRowFirstColumn="0" w:firstRowLastColumn="0" w:lastRowFirstColumn="0" w:lastRowLastColumn="0"/>
            </w:pPr>
            <w:r>
              <w:rPr>
                <w:b/>
              </w:rPr>
              <w:t>27 601</w:t>
            </w:r>
          </w:p>
        </w:tc>
      </w:tr>
    </w:tbl>
    <w:p w14:paraId="74183E9E" w14:textId="77777777" w:rsidR="00BD230F" w:rsidRDefault="00BD230F" w:rsidP="00BD230F"/>
    <w:p w14:paraId="61273626" w14:textId="77777777" w:rsidR="00BD230F" w:rsidRPr="00273405" w:rsidRDefault="00BD230F" w:rsidP="00BD230F"/>
    <w:p w14:paraId="3855284C" w14:textId="77777777" w:rsidR="00BD230F" w:rsidRDefault="00BD230F">
      <w:pPr>
        <w:keepLines w:val="0"/>
        <w:rPr>
          <w:rFonts w:asciiTheme="majorHAnsi" w:eastAsiaTheme="majorEastAsia" w:hAnsiTheme="majorHAnsi" w:cstheme="majorBidi"/>
          <w:b/>
          <w:bCs/>
          <w:spacing w:val="-2"/>
          <w:sz w:val="23"/>
          <w:szCs w:val="26"/>
        </w:rPr>
      </w:pPr>
      <w:r>
        <w:br w:type="page"/>
      </w:r>
    </w:p>
    <w:p w14:paraId="35F7B2F1" w14:textId="77777777" w:rsidR="00BD230F" w:rsidRDefault="00BD230F" w:rsidP="00BD230F">
      <w:pPr>
        <w:pStyle w:val="Heading3"/>
        <w:ind w:left="1021" w:hanging="1021"/>
      </w:pPr>
      <w:bookmarkStart w:id="139" w:name="_Toc78819260"/>
      <w:r w:rsidRPr="007B2989">
        <w:lastRenderedPageBreak/>
        <w:t xml:space="preserve">Transfers pursuant to Sections 30 and 31 of the </w:t>
      </w:r>
      <w:r w:rsidRPr="007802D3">
        <w:rPr>
          <w:i/>
        </w:rPr>
        <w:t>Financial Management Act 1994</w:t>
      </w:r>
      <w:r>
        <w:br/>
      </w:r>
      <w:r w:rsidRPr="007B2989">
        <w:t>for the financial year ended 30 June 20</w:t>
      </w:r>
      <w:r>
        <w:t>21</w:t>
      </w:r>
      <w:bookmarkEnd w:id="139"/>
      <w:r>
        <w:tab/>
      </w:r>
      <w:r w:rsidRPr="00D42175">
        <w:t>($ thousand)</w:t>
      </w:r>
      <w:bookmarkStart w:id="140" w:name="_Toc462418839"/>
    </w:p>
    <w:tbl>
      <w:tblPr>
        <w:tblStyle w:val="DTFTable"/>
        <w:tblW w:w="9810" w:type="dxa"/>
        <w:tblLayout w:type="fixed"/>
        <w:tblLook w:val="06A0" w:firstRow="1" w:lastRow="0" w:firstColumn="1" w:lastColumn="0" w:noHBand="1" w:noVBand="1"/>
      </w:tblPr>
      <w:tblGrid>
        <w:gridCol w:w="7824"/>
        <w:gridCol w:w="994"/>
        <w:gridCol w:w="992"/>
      </w:tblGrid>
      <w:tr w:rsidR="00BD230F" w14:paraId="2AC3BA3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A989E64" w14:textId="4BB1F26D" w:rsidR="00BD230F" w:rsidRDefault="00BD230F">
            <w:pPr>
              <w:keepNext/>
            </w:pPr>
          </w:p>
        </w:tc>
        <w:tc>
          <w:tcPr>
            <w:tcW w:w="994" w:type="dxa"/>
          </w:tcPr>
          <w:p w14:paraId="4C01502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Decrease</w:t>
            </w:r>
          </w:p>
        </w:tc>
        <w:tc>
          <w:tcPr>
            <w:tcW w:w="992" w:type="dxa"/>
          </w:tcPr>
          <w:p w14:paraId="696D8CE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Increase</w:t>
            </w:r>
          </w:p>
        </w:tc>
      </w:tr>
      <w:tr w:rsidR="00BD230F" w14:paraId="0E9CC780" w14:textId="77777777">
        <w:tc>
          <w:tcPr>
            <w:cnfStyle w:val="001000000000" w:firstRow="0" w:lastRow="0" w:firstColumn="1" w:lastColumn="0" w:oddVBand="0" w:evenVBand="0" w:oddHBand="0" w:evenHBand="0" w:firstRowFirstColumn="0" w:firstRowLastColumn="0" w:lastRowFirstColumn="0" w:lastRowLastColumn="0"/>
            <w:tcW w:w="7824" w:type="dxa"/>
          </w:tcPr>
          <w:p w14:paraId="31CA7A5C" w14:textId="77777777" w:rsidR="00BD230F" w:rsidRDefault="00BD230F">
            <w:r>
              <w:rPr>
                <w:b/>
              </w:rPr>
              <w:t xml:space="preserve">Section 30 and 31 transfers </w:t>
            </w:r>
          </w:p>
        </w:tc>
        <w:tc>
          <w:tcPr>
            <w:tcW w:w="994" w:type="dxa"/>
          </w:tcPr>
          <w:p w14:paraId="3FC4FAB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02D3B39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4803380" w14:textId="77777777">
        <w:tc>
          <w:tcPr>
            <w:cnfStyle w:val="001000000000" w:firstRow="0" w:lastRow="0" w:firstColumn="1" w:lastColumn="0" w:oddVBand="0" w:evenVBand="0" w:oddHBand="0" w:evenHBand="0" w:firstRowFirstColumn="0" w:firstRowLastColumn="0" w:lastRowFirstColumn="0" w:lastRowLastColumn="0"/>
            <w:tcW w:w="7824" w:type="dxa"/>
          </w:tcPr>
          <w:p w14:paraId="2F9E3CB7" w14:textId="77777777" w:rsidR="00BD230F" w:rsidRDefault="00BD230F">
            <w:r>
              <w:rPr>
                <w:b/>
              </w:rPr>
              <w:t>(Transfers between items of departmental appropriations)</w:t>
            </w:r>
          </w:p>
        </w:tc>
        <w:tc>
          <w:tcPr>
            <w:tcW w:w="994" w:type="dxa"/>
          </w:tcPr>
          <w:p w14:paraId="648C005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69F5C47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5894D55" w14:textId="77777777">
        <w:tc>
          <w:tcPr>
            <w:cnfStyle w:val="001000000000" w:firstRow="0" w:lastRow="0" w:firstColumn="1" w:lastColumn="0" w:oddVBand="0" w:evenVBand="0" w:oddHBand="0" w:evenHBand="0" w:firstRowFirstColumn="0" w:firstRowLastColumn="0" w:lastRowFirstColumn="0" w:lastRowLastColumn="0"/>
            <w:tcW w:w="7824" w:type="dxa"/>
          </w:tcPr>
          <w:p w14:paraId="1544768A" w14:textId="77777777" w:rsidR="00BD230F" w:rsidRDefault="00BD230F">
            <w:r>
              <w:rPr>
                <w:b/>
              </w:rPr>
              <w:t>Education and Training</w:t>
            </w:r>
          </w:p>
        </w:tc>
        <w:tc>
          <w:tcPr>
            <w:tcW w:w="994" w:type="dxa"/>
          </w:tcPr>
          <w:p w14:paraId="7E84591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365A696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B48E1BB" w14:textId="77777777">
        <w:tc>
          <w:tcPr>
            <w:cnfStyle w:val="001000000000" w:firstRow="0" w:lastRow="0" w:firstColumn="1" w:lastColumn="0" w:oddVBand="0" w:evenVBand="0" w:oddHBand="0" w:evenHBand="0" w:firstRowFirstColumn="0" w:firstRowLastColumn="0" w:lastRowFirstColumn="0" w:lastRowLastColumn="0"/>
            <w:tcW w:w="7824" w:type="dxa"/>
          </w:tcPr>
          <w:p w14:paraId="3F689E54" w14:textId="77777777" w:rsidR="00BD230F" w:rsidRDefault="00BD230F">
            <w:r>
              <w:t>Provision of outputs</w:t>
            </w:r>
          </w:p>
        </w:tc>
        <w:tc>
          <w:tcPr>
            <w:tcW w:w="994" w:type="dxa"/>
          </w:tcPr>
          <w:p w14:paraId="2B8EDE4C" w14:textId="77777777" w:rsidR="00BD230F" w:rsidRDefault="00BD230F">
            <w:pPr>
              <w:cnfStyle w:val="000000000000" w:firstRow="0" w:lastRow="0" w:firstColumn="0" w:lastColumn="0" w:oddVBand="0" w:evenVBand="0" w:oddHBand="0" w:evenHBand="0" w:firstRowFirstColumn="0" w:firstRowLastColumn="0" w:lastRowFirstColumn="0" w:lastRowLastColumn="0"/>
            </w:pPr>
            <w:r>
              <w:t>12 358</w:t>
            </w:r>
          </w:p>
        </w:tc>
        <w:tc>
          <w:tcPr>
            <w:tcW w:w="992" w:type="dxa"/>
          </w:tcPr>
          <w:p w14:paraId="22F2E50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2CE7781" w14:textId="77777777">
        <w:tc>
          <w:tcPr>
            <w:cnfStyle w:val="001000000000" w:firstRow="0" w:lastRow="0" w:firstColumn="1" w:lastColumn="0" w:oddVBand="0" w:evenVBand="0" w:oddHBand="0" w:evenHBand="0" w:firstRowFirstColumn="0" w:firstRowLastColumn="0" w:lastRowFirstColumn="0" w:lastRowLastColumn="0"/>
            <w:tcW w:w="7824" w:type="dxa"/>
          </w:tcPr>
          <w:p w14:paraId="1608B8E0" w14:textId="77777777" w:rsidR="00BD230F" w:rsidRDefault="00BD230F">
            <w:r>
              <w:t>Additions to the net asset base</w:t>
            </w:r>
          </w:p>
        </w:tc>
        <w:tc>
          <w:tcPr>
            <w:tcW w:w="994" w:type="dxa"/>
          </w:tcPr>
          <w:p w14:paraId="67A9191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5D34EF55" w14:textId="77777777" w:rsidR="00BD230F" w:rsidRDefault="00BD230F">
            <w:pPr>
              <w:cnfStyle w:val="000000000000" w:firstRow="0" w:lastRow="0" w:firstColumn="0" w:lastColumn="0" w:oddVBand="0" w:evenVBand="0" w:oddHBand="0" w:evenHBand="0" w:firstRowFirstColumn="0" w:firstRowLastColumn="0" w:lastRowFirstColumn="0" w:lastRowLastColumn="0"/>
            </w:pPr>
            <w:r>
              <w:t>12 358</w:t>
            </w:r>
          </w:p>
        </w:tc>
      </w:tr>
      <w:tr w:rsidR="00BD230F" w14:paraId="5DFC71CF" w14:textId="77777777">
        <w:tc>
          <w:tcPr>
            <w:cnfStyle w:val="001000000000" w:firstRow="0" w:lastRow="0" w:firstColumn="1" w:lastColumn="0" w:oddVBand="0" w:evenVBand="0" w:oddHBand="0" w:evenHBand="0" w:firstRowFirstColumn="0" w:firstRowLastColumn="0" w:lastRowFirstColumn="0" w:lastRowLastColumn="0"/>
            <w:tcW w:w="7824" w:type="dxa"/>
          </w:tcPr>
          <w:p w14:paraId="55CB71B8" w14:textId="77777777" w:rsidR="00BD230F" w:rsidRDefault="00BD230F">
            <w:r>
              <w:rPr>
                <w:b/>
              </w:rPr>
              <w:t>Environment, Land, Water and Planning</w:t>
            </w:r>
          </w:p>
        </w:tc>
        <w:tc>
          <w:tcPr>
            <w:tcW w:w="994" w:type="dxa"/>
          </w:tcPr>
          <w:p w14:paraId="78D6823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584EB18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6CBABF2" w14:textId="77777777">
        <w:tc>
          <w:tcPr>
            <w:cnfStyle w:val="001000000000" w:firstRow="0" w:lastRow="0" w:firstColumn="1" w:lastColumn="0" w:oddVBand="0" w:evenVBand="0" w:oddHBand="0" w:evenHBand="0" w:firstRowFirstColumn="0" w:firstRowLastColumn="0" w:lastRowFirstColumn="0" w:lastRowLastColumn="0"/>
            <w:tcW w:w="7824" w:type="dxa"/>
          </w:tcPr>
          <w:p w14:paraId="38A70B22" w14:textId="77777777" w:rsidR="00BD230F" w:rsidRDefault="00BD230F">
            <w:r>
              <w:t>Provision of outputs</w:t>
            </w:r>
          </w:p>
        </w:tc>
        <w:tc>
          <w:tcPr>
            <w:tcW w:w="994" w:type="dxa"/>
          </w:tcPr>
          <w:p w14:paraId="7B62F7A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1EC2EB5A" w14:textId="77777777" w:rsidR="00BD230F" w:rsidRDefault="00BD230F">
            <w:pPr>
              <w:cnfStyle w:val="000000000000" w:firstRow="0" w:lastRow="0" w:firstColumn="0" w:lastColumn="0" w:oddVBand="0" w:evenVBand="0" w:oddHBand="0" w:evenHBand="0" w:firstRowFirstColumn="0" w:firstRowLastColumn="0" w:lastRowFirstColumn="0" w:lastRowLastColumn="0"/>
            </w:pPr>
            <w:r>
              <w:t>46 095</w:t>
            </w:r>
          </w:p>
        </w:tc>
      </w:tr>
      <w:tr w:rsidR="00BD230F" w14:paraId="4FE1F350" w14:textId="77777777">
        <w:tc>
          <w:tcPr>
            <w:cnfStyle w:val="001000000000" w:firstRow="0" w:lastRow="0" w:firstColumn="1" w:lastColumn="0" w:oddVBand="0" w:evenVBand="0" w:oddHBand="0" w:evenHBand="0" w:firstRowFirstColumn="0" w:firstRowLastColumn="0" w:lastRowFirstColumn="0" w:lastRowLastColumn="0"/>
            <w:tcW w:w="7824" w:type="dxa"/>
          </w:tcPr>
          <w:p w14:paraId="3E902AFF" w14:textId="77777777" w:rsidR="00BD230F" w:rsidRDefault="00BD230F">
            <w:r>
              <w:t>Additions to the net asset base</w:t>
            </w:r>
          </w:p>
        </w:tc>
        <w:tc>
          <w:tcPr>
            <w:tcW w:w="994" w:type="dxa"/>
          </w:tcPr>
          <w:p w14:paraId="3BCE4870" w14:textId="77777777" w:rsidR="00BD230F" w:rsidRDefault="00BD230F">
            <w:pPr>
              <w:cnfStyle w:val="000000000000" w:firstRow="0" w:lastRow="0" w:firstColumn="0" w:lastColumn="0" w:oddVBand="0" w:evenVBand="0" w:oddHBand="0" w:evenHBand="0" w:firstRowFirstColumn="0" w:firstRowLastColumn="0" w:lastRowFirstColumn="0" w:lastRowLastColumn="0"/>
            </w:pPr>
            <w:r>
              <w:t>46 095</w:t>
            </w:r>
          </w:p>
        </w:tc>
        <w:tc>
          <w:tcPr>
            <w:tcW w:w="992" w:type="dxa"/>
          </w:tcPr>
          <w:p w14:paraId="73BDB55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DCDF1BD" w14:textId="77777777">
        <w:tc>
          <w:tcPr>
            <w:cnfStyle w:val="001000000000" w:firstRow="0" w:lastRow="0" w:firstColumn="1" w:lastColumn="0" w:oddVBand="0" w:evenVBand="0" w:oddHBand="0" w:evenHBand="0" w:firstRowFirstColumn="0" w:firstRowLastColumn="0" w:lastRowFirstColumn="0" w:lastRowLastColumn="0"/>
            <w:tcW w:w="7824" w:type="dxa"/>
          </w:tcPr>
          <w:p w14:paraId="2A402CE4" w14:textId="77777777" w:rsidR="00BD230F" w:rsidRDefault="00BD230F">
            <w:r>
              <w:rPr>
                <w:b/>
              </w:rPr>
              <w:t>Families, Fairness and Housing</w:t>
            </w:r>
            <w:r>
              <w:rPr>
                <w:b/>
                <w:vertAlign w:val="superscript"/>
              </w:rPr>
              <w:t xml:space="preserve"> (a) (b)</w:t>
            </w:r>
          </w:p>
        </w:tc>
        <w:tc>
          <w:tcPr>
            <w:tcW w:w="994" w:type="dxa"/>
          </w:tcPr>
          <w:p w14:paraId="7B06DEB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519B4C6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7CFBA37" w14:textId="77777777">
        <w:tc>
          <w:tcPr>
            <w:cnfStyle w:val="001000000000" w:firstRow="0" w:lastRow="0" w:firstColumn="1" w:lastColumn="0" w:oddVBand="0" w:evenVBand="0" w:oddHBand="0" w:evenHBand="0" w:firstRowFirstColumn="0" w:firstRowLastColumn="0" w:lastRowFirstColumn="0" w:lastRowLastColumn="0"/>
            <w:tcW w:w="7824" w:type="dxa"/>
          </w:tcPr>
          <w:p w14:paraId="70BFCAF4" w14:textId="77777777" w:rsidR="00BD230F" w:rsidRDefault="00BD230F">
            <w:r>
              <w:t xml:space="preserve">Provision of outputs </w:t>
            </w:r>
          </w:p>
        </w:tc>
        <w:tc>
          <w:tcPr>
            <w:tcW w:w="994" w:type="dxa"/>
          </w:tcPr>
          <w:p w14:paraId="08D9F70B" w14:textId="77777777" w:rsidR="00BD230F" w:rsidRDefault="00BD230F">
            <w:pPr>
              <w:cnfStyle w:val="000000000000" w:firstRow="0" w:lastRow="0" w:firstColumn="0" w:lastColumn="0" w:oddVBand="0" w:evenVBand="0" w:oddHBand="0" w:evenHBand="0" w:firstRowFirstColumn="0" w:firstRowLastColumn="0" w:lastRowFirstColumn="0" w:lastRowLastColumn="0"/>
            </w:pPr>
            <w:r>
              <w:t>5 478</w:t>
            </w:r>
          </w:p>
        </w:tc>
        <w:tc>
          <w:tcPr>
            <w:tcW w:w="992" w:type="dxa"/>
          </w:tcPr>
          <w:p w14:paraId="2CE712F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D938AE6" w14:textId="77777777">
        <w:tc>
          <w:tcPr>
            <w:cnfStyle w:val="001000000000" w:firstRow="0" w:lastRow="0" w:firstColumn="1" w:lastColumn="0" w:oddVBand="0" w:evenVBand="0" w:oddHBand="0" w:evenHBand="0" w:firstRowFirstColumn="0" w:firstRowLastColumn="0" w:lastRowFirstColumn="0" w:lastRowLastColumn="0"/>
            <w:tcW w:w="7824" w:type="dxa"/>
          </w:tcPr>
          <w:p w14:paraId="3727AF11" w14:textId="77777777" w:rsidR="00BD230F" w:rsidRDefault="00BD230F">
            <w:r>
              <w:t xml:space="preserve">Additions to the net asset base </w:t>
            </w:r>
          </w:p>
        </w:tc>
        <w:tc>
          <w:tcPr>
            <w:tcW w:w="994" w:type="dxa"/>
          </w:tcPr>
          <w:p w14:paraId="0873E5E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6147E11A" w14:textId="77777777" w:rsidR="00BD230F" w:rsidRDefault="00BD230F">
            <w:pPr>
              <w:cnfStyle w:val="000000000000" w:firstRow="0" w:lastRow="0" w:firstColumn="0" w:lastColumn="0" w:oddVBand="0" w:evenVBand="0" w:oddHBand="0" w:evenHBand="0" w:firstRowFirstColumn="0" w:firstRowLastColumn="0" w:lastRowFirstColumn="0" w:lastRowLastColumn="0"/>
            </w:pPr>
            <w:r>
              <w:t>5 478</w:t>
            </w:r>
          </w:p>
        </w:tc>
      </w:tr>
      <w:tr w:rsidR="00BD230F" w14:paraId="2EE23240" w14:textId="77777777">
        <w:tc>
          <w:tcPr>
            <w:cnfStyle w:val="001000000000" w:firstRow="0" w:lastRow="0" w:firstColumn="1" w:lastColumn="0" w:oddVBand="0" w:evenVBand="0" w:oddHBand="0" w:evenHBand="0" w:firstRowFirstColumn="0" w:firstRowLastColumn="0" w:lastRowFirstColumn="0" w:lastRowLastColumn="0"/>
            <w:tcW w:w="7824" w:type="dxa"/>
          </w:tcPr>
          <w:p w14:paraId="404454F9" w14:textId="77777777" w:rsidR="00BD230F" w:rsidRDefault="00BD230F">
            <w:r>
              <w:rPr>
                <w:b/>
              </w:rPr>
              <w:t xml:space="preserve">Health </w:t>
            </w:r>
            <w:r>
              <w:rPr>
                <w:b/>
                <w:vertAlign w:val="superscript"/>
              </w:rPr>
              <w:t>(a)</w:t>
            </w:r>
          </w:p>
        </w:tc>
        <w:tc>
          <w:tcPr>
            <w:tcW w:w="994" w:type="dxa"/>
          </w:tcPr>
          <w:p w14:paraId="187CAFD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0273C89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23E8D58" w14:textId="77777777">
        <w:tc>
          <w:tcPr>
            <w:cnfStyle w:val="001000000000" w:firstRow="0" w:lastRow="0" w:firstColumn="1" w:lastColumn="0" w:oddVBand="0" w:evenVBand="0" w:oddHBand="0" w:evenHBand="0" w:firstRowFirstColumn="0" w:firstRowLastColumn="0" w:lastRowFirstColumn="0" w:lastRowLastColumn="0"/>
            <w:tcW w:w="7824" w:type="dxa"/>
          </w:tcPr>
          <w:p w14:paraId="36AE9759" w14:textId="77777777" w:rsidR="00BD230F" w:rsidRDefault="00BD230F">
            <w:r>
              <w:t xml:space="preserve">Provision of outputs </w:t>
            </w:r>
          </w:p>
        </w:tc>
        <w:tc>
          <w:tcPr>
            <w:tcW w:w="994" w:type="dxa"/>
          </w:tcPr>
          <w:p w14:paraId="62F0F07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504716B2" w14:textId="77777777" w:rsidR="00BD230F" w:rsidRDefault="00BD230F">
            <w:pPr>
              <w:cnfStyle w:val="000000000000" w:firstRow="0" w:lastRow="0" w:firstColumn="0" w:lastColumn="0" w:oddVBand="0" w:evenVBand="0" w:oddHBand="0" w:evenHBand="0" w:firstRowFirstColumn="0" w:firstRowLastColumn="0" w:lastRowFirstColumn="0" w:lastRowLastColumn="0"/>
            </w:pPr>
            <w:r>
              <w:t>34 284</w:t>
            </w:r>
          </w:p>
        </w:tc>
      </w:tr>
      <w:tr w:rsidR="00BD230F" w14:paraId="6371A88E" w14:textId="77777777">
        <w:tc>
          <w:tcPr>
            <w:cnfStyle w:val="001000000000" w:firstRow="0" w:lastRow="0" w:firstColumn="1" w:lastColumn="0" w:oddVBand="0" w:evenVBand="0" w:oddHBand="0" w:evenHBand="0" w:firstRowFirstColumn="0" w:firstRowLastColumn="0" w:lastRowFirstColumn="0" w:lastRowLastColumn="0"/>
            <w:tcW w:w="7824" w:type="dxa"/>
          </w:tcPr>
          <w:p w14:paraId="44C14B46" w14:textId="77777777" w:rsidR="00BD230F" w:rsidRDefault="00BD230F">
            <w:r>
              <w:t xml:space="preserve">Additions to the net asset base </w:t>
            </w:r>
          </w:p>
        </w:tc>
        <w:tc>
          <w:tcPr>
            <w:tcW w:w="994" w:type="dxa"/>
          </w:tcPr>
          <w:p w14:paraId="4671A242" w14:textId="77777777" w:rsidR="00BD230F" w:rsidRDefault="00BD230F">
            <w:pPr>
              <w:cnfStyle w:val="000000000000" w:firstRow="0" w:lastRow="0" w:firstColumn="0" w:lastColumn="0" w:oddVBand="0" w:evenVBand="0" w:oddHBand="0" w:evenHBand="0" w:firstRowFirstColumn="0" w:firstRowLastColumn="0" w:lastRowFirstColumn="0" w:lastRowLastColumn="0"/>
            </w:pPr>
            <w:r>
              <w:t>34 284</w:t>
            </w:r>
          </w:p>
        </w:tc>
        <w:tc>
          <w:tcPr>
            <w:tcW w:w="992" w:type="dxa"/>
          </w:tcPr>
          <w:p w14:paraId="106A920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1D3DDB2" w14:textId="77777777">
        <w:tc>
          <w:tcPr>
            <w:cnfStyle w:val="001000000000" w:firstRow="0" w:lastRow="0" w:firstColumn="1" w:lastColumn="0" w:oddVBand="0" w:evenVBand="0" w:oddHBand="0" w:evenHBand="0" w:firstRowFirstColumn="0" w:firstRowLastColumn="0" w:lastRowFirstColumn="0" w:lastRowLastColumn="0"/>
            <w:tcW w:w="7824" w:type="dxa"/>
          </w:tcPr>
          <w:p w14:paraId="1A5C3365" w14:textId="77777777" w:rsidR="00BD230F" w:rsidRDefault="00BD230F">
            <w:r>
              <w:rPr>
                <w:b/>
              </w:rPr>
              <w:t>Jobs, Precincts and Regions</w:t>
            </w:r>
          </w:p>
        </w:tc>
        <w:tc>
          <w:tcPr>
            <w:tcW w:w="994" w:type="dxa"/>
          </w:tcPr>
          <w:p w14:paraId="5E2C5B1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66AE8FE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EED0D1F" w14:textId="77777777">
        <w:tc>
          <w:tcPr>
            <w:cnfStyle w:val="001000000000" w:firstRow="0" w:lastRow="0" w:firstColumn="1" w:lastColumn="0" w:oddVBand="0" w:evenVBand="0" w:oddHBand="0" w:evenHBand="0" w:firstRowFirstColumn="0" w:firstRowLastColumn="0" w:lastRowFirstColumn="0" w:lastRowLastColumn="0"/>
            <w:tcW w:w="7824" w:type="dxa"/>
          </w:tcPr>
          <w:p w14:paraId="47ECDFC3" w14:textId="77777777" w:rsidR="00BD230F" w:rsidRDefault="00BD230F">
            <w:r>
              <w:t xml:space="preserve">Provision of outputs </w:t>
            </w:r>
          </w:p>
        </w:tc>
        <w:tc>
          <w:tcPr>
            <w:tcW w:w="994" w:type="dxa"/>
          </w:tcPr>
          <w:p w14:paraId="65511D7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73E4786E" w14:textId="77777777" w:rsidR="00BD230F" w:rsidRDefault="00BD230F">
            <w:pPr>
              <w:cnfStyle w:val="000000000000" w:firstRow="0" w:lastRow="0" w:firstColumn="0" w:lastColumn="0" w:oddVBand="0" w:evenVBand="0" w:oddHBand="0" w:evenHBand="0" w:firstRowFirstColumn="0" w:firstRowLastColumn="0" w:lastRowFirstColumn="0" w:lastRowLastColumn="0"/>
            </w:pPr>
            <w:r>
              <w:t>16 699</w:t>
            </w:r>
          </w:p>
        </w:tc>
      </w:tr>
      <w:tr w:rsidR="00BD230F" w14:paraId="617BE681" w14:textId="77777777">
        <w:tc>
          <w:tcPr>
            <w:cnfStyle w:val="001000000000" w:firstRow="0" w:lastRow="0" w:firstColumn="1" w:lastColumn="0" w:oddVBand="0" w:evenVBand="0" w:oddHBand="0" w:evenHBand="0" w:firstRowFirstColumn="0" w:firstRowLastColumn="0" w:lastRowFirstColumn="0" w:lastRowLastColumn="0"/>
            <w:tcW w:w="7824" w:type="dxa"/>
          </w:tcPr>
          <w:p w14:paraId="071D2D2A" w14:textId="77777777" w:rsidR="00BD230F" w:rsidRDefault="00BD230F">
            <w:r>
              <w:t>Additions to the net asset base</w:t>
            </w:r>
          </w:p>
        </w:tc>
        <w:tc>
          <w:tcPr>
            <w:tcW w:w="994" w:type="dxa"/>
          </w:tcPr>
          <w:p w14:paraId="055A6201" w14:textId="77777777" w:rsidR="00BD230F" w:rsidRDefault="00BD230F">
            <w:pPr>
              <w:cnfStyle w:val="000000000000" w:firstRow="0" w:lastRow="0" w:firstColumn="0" w:lastColumn="0" w:oddVBand="0" w:evenVBand="0" w:oddHBand="0" w:evenHBand="0" w:firstRowFirstColumn="0" w:firstRowLastColumn="0" w:lastRowFirstColumn="0" w:lastRowLastColumn="0"/>
            </w:pPr>
            <w:r>
              <w:t>25 150</w:t>
            </w:r>
          </w:p>
        </w:tc>
        <w:tc>
          <w:tcPr>
            <w:tcW w:w="992" w:type="dxa"/>
          </w:tcPr>
          <w:p w14:paraId="776E673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24DCF2B" w14:textId="77777777">
        <w:tc>
          <w:tcPr>
            <w:cnfStyle w:val="001000000000" w:firstRow="0" w:lastRow="0" w:firstColumn="1" w:lastColumn="0" w:oddVBand="0" w:evenVBand="0" w:oddHBand="0" w:evenHBand="0" w:firstRowFirstColumn="0" w:firstRowLastColumn="0" w:lastRowFirstColumn="0" w:lastRowLastColumn="0"/>
            <w:tcW w:w="7824" w:type="dxa"/>
          </w:tcPr>
          <w:p w14:paraId="6946BE33" w14:textId="77777777" w:rsidR="00BD230F" w:rsidRDefault="00BD230F">
            <w:r>
              <w:t>Payments made on behalf of the State</w:t>
            </w:r>
          </w:p>
        </w:tc>
        <w:tc>
          <w:tcPr>
            <w:tcW w:w="994" w:type="dxa"/>
          </w:tcPr>
          <w:p w14:paraId="59FB947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237BE004" w14:textId="77777777" w:rsidR="00BD230F" w:rsidRDefault="00BD230F">
            <w:pPr>
              <w:cnfStyle w:val="000000000000" w:firstRow="0" w:lastRow="0" w:firstColumn="0" w:lastColumn="0" w:oddVBand="0" w:evenVBand="0" w:oddHBand="0" w:evenHBand="0" w:firstRowFirstColumn="0" w:firstRowLastColumn="0" w:lastRowFirstColumn="0" w:lastRowLastColumn="0"/>
            </w:pPr>
            <w:r>
              <w:t>8 451</w:t>
            </w:r>
          </w:p>
        </w:tc>
      </w:tr>
      <w:tr w:rsidR="00BD230F" w14:paraId="5C32B6A2" w14:textId="77777777">
        <w:tc>
          <w:tcPr>
            <w:cnfStyle w:val="001000000000" w:firstRow="0" w:lastRow="0" w:firstColumn="1" w:lastColumn="0" w:oddVBand="0" w:evenVBand="0" w:oddHBand="0" w:evenHBand="0" w:firstRowFirstColumn="0" w:firstRowLastColumn="0" w:lastRowFirstColumn="0" w:lastRowLastColumn="0"/>
            <w:tcW w:w="7824" w:type="dxa"/>
          </w:tcPr>
          <w:p w14:paraId="5E119D08" w14:textId="77777777" w:rsidR="00BD230F" w:rsidRDefault="00BD230F">
            <w:r>
              <w:rPr>
                <w:b/>
              </w:rPr>
              <w:t>Justice and Community Safety</w:t>
            </w:r>
          </w:p>
        </w:tc>
        <w:tc>
          <w:tcPr>
            <w:tcW w:w="994" w:type="dxa"/>
          </w:tcPr>
          <w:p w14:paraId="64C211C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0430B8E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9618FB6" w14:textId="77777777">
        <w:tc>
          <w:tcPr>
            <w:cnfStyle w:val="001000000000" w:firstRow="0" w:lastRow="0" w:firstColumn="1" w:lastColumn="0" w:oddVBand="0" w:evenVBand="0" w:oddHBand="0" w:evenHBand="0" w:firstRowFirstColumn="0" w:firstRowLastColumn="0" w:lastRowFirstColumn="0" w:lastRowLastColumn="0"/>
            <w:tcW w:w="7824" w:type="dxa"/>
          </w:tcPr>
          <w:p w14:paraId="20954596" w14:textId="77777777" w:rsidR="00BD230F" w:rsidRDefault="00BD230F">
            <w:r>
              <w:t>Provision of outputs</w:t>
            </w:r>
          </w:p>
        </w:tc>
        <w:tc>
          <w:tcPr>
            <w:tcW w:w="994" w:type="dxa"/>
          </w:tcPr>
          <w:p w14:paraId="199B521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76A880C9" w14:textId="77777777" w:rsidR="00BD230F" w:rsidRDefault="00BD230F">
            <w:pPr>
              <w:cnfStyle w:val="000000000000" w:firstRow="0" w:lastRow="0" w:firstColumn="0" w:lastColumn="0" w:oddVBand="0" w:evenVBand="0" w:oddHBand="0" w:evenHBand="0" w:firstRowFirstColumn="0" w:firstRowLastColumn="0" w:lastRowFirstColumn="0" w:lastRowLastColumn="0"/>
            </w:pPr>
            <w:r>
              <w:t>86 005</w:t>
            </w:r>
          </w:p>
        </w:tc>
      </w:tr>
      <w:tr w:rsidR="00BD230F" w14:paraId="3FAED598" w14:textId="77777777">
        <w:tc>
          <w:tcPr>
            <w:cnfStyle w:val="001000000000" w:firstRow="0" w:lastRow="0" w:firstColumn="1" w:lastColumn="0" w:oddVBand="0" w:evenVBand="0" w:oddHBand="0" w:evenHBand="0" w:firstRowFirstColumn="0" w:firstRowLastColumn="0" w:lastRowFirstColumn="0" w:lastRowLastColumn="0"/>
            <w:tcW w:w="7824" w:type="dxa"/>
          </w:tcPr>
          <w:p w14:paraId="6ED31A26" w14:textId="77777777" w:rsidR="00BD230F" w:rsidRDefault="00BD230F">
            <w:r>
              <w:t>Additions to the net asset base</w:t>
            </w:r>
          </w:p>
        </w:tc>
        <w:tc>
          <w:tcPr>
            <w:tcW w:w="994" w:type="dxa"/>
          </w:tcPr>
          <w:p w14:paraId="339F0643" w14:textId="77777777" w:rsidR="00BD230F" w:rsidRDefault="00BD230F">
            <w:pPr>
              <w:cnfStyle w:val="000000000000" w:firstRow="0" w:lastRow="0" w:firstColumn="0" w:lastColumn="0" w:oddVBand="0" w:evenVBand="0" w:oddHBand="0" w:evenHBand="0" w:firstRowFirstColumn="0" w:firstRowLastColumn="0" w:lastRowFirstColumn="0" w:lastRowLastColumn="0"/>
            </w:pPr>
            <w:r>
              <w:t>86 005</w:t>
            </w:r>
          </w:p>
        </w:tc>
        <w:tc>
          <w:tcPr>
            <w:tcW w:w="992" w:type="dxa"/>
          </w:tcPr>
          <w:p w14:paraId="76C005E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8E05558" w14:textId="77777777">
        <w:tc>
          <w:tcPr>
            <w:cnfStyle w:val="001000000000" w:firstRow="0" w:lastRow="0" w:firstColumn="1" w:lastColumn="0" w:oddVBand="0" w:evenVBand="0" w:oddHBand="0" w:evenHBand="0" w:firstRowFirstColumn="0" w:firstRowLastColumn="0" w:lastRowFirstColumn="0" w:lastRowLastColumn="0"/>
            <w:tcW w:w="7824" w:type="dxa"/>
          </w:tcPr>
          <w:p w14:paraId="3144F313" w14:textId="77777777" w:rsidR="00BD230F" w:rsidRDefault="00BD230F">
            <w:r>
              <w:rPr>
                <w:b/>
              </w:rPr>
              <w:t xml:space="preserve">Premier and Cabinet </w:t>
            </w:r>
            <w:r>
              <w:rPr>
                <w:b/>
                <w:vertAlign w:val="superscript"/>
              </w:rPr>
              <w:t>(b)</w:t>
            </w:r>
          </w:p>
        </w:tc>
        <w:tc>
          <w:tcPr>
            <w:tcW w:w="994" w:type="dxa"/>
          </w:tcPr>
          <w:p w14:paraId="3D2DE4F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24B6838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A7CE103" w14:textId="77777777">
        <w:tc>
          <w:tcPr>
            <w:cnfStyle w:val="001000000000" w:firstRow="0" w:lastRow="0" w:firstColumn="1" w:lastColumn="0" w:oddVBand="0" w:evenVBand="0" w:oddHBand="0" w:evenHBand="0" w:firstRowFirstColumn="0" w:firstRowLastColumn="0" w:lastRowFirstColumn="0" w:lastRowLastColumn="0"/>
            <w:tcW w:w="7824" w:type="dxa"/>
          </w:tcPr>
          <w:p w14:paraId="2136C426" w14:textId="77777777" w:rsidR="00BD230F" w:rsidRDefault="00BD230F">
            <w:r>
              <w:t>Provision of outputs</w:t>
            </w:r>
          </w:p>
        </w:tc>
        <w:tc>
          <w:tcPr>
            <w:tcW w:w="994" w:type="dxa"/>
          </w:tcPr>
          <w:p w14:paraId="4D0F9B9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6AD14CD1" w14:textId="77777777" w:rsidR="00BD230F" w:rsidRDefault="00BD230F">
            <w:pPr>
              <w:cnfStyle w:val="000000000000" w:firstRow="0" w:lastRow="0" w:firstColumn="0" w:lastColumn="0" w:oddVBand="0" w:evenVBand="0" w:oddHBand="0" w:evenHBand="0" w:firstRowFirstColumn="0" w:firstRowLastColumn="0" w:lastRowFirstColumn="0" w:lastRowLastColumn="0"/>
            </w:pPr>
            <w:r>
              <w:t>7 909</w:t>
            </w:r>
          </w:p>
        </w:tc>
      </w:tr>
      <w:tr w:rsidR="00BD230F" w14:paraId="37152EF5" w14:textId="77777777">
        <w:tc>
          <w:tcPr>
            <w:cnfStyle w:val="001000000000" w:firstRow="0" w:lastRow="0" w:firstColumn="1" w:lastColumn="0" w:oddVBand="0" w:evenVBand="0" w:oddHBand="0" w:evenHBand="0" w:firstRowFirstColumn="0" w:firstRowLastColumn="0" w:lastRowFirstColumn="0" w:lastRowLastColumn="0"/>
            <w:tcW w:w="7824" w:type="dxa"/>
          </w:tcPr>
          <w:p w14:paraId="23D1304B" w14:textId="77777777" w:rsidR="00BD230F" w:rsidRDefault="00BD230F">
            <w:r>
              <w:t>Additions to the net asset base</w:t>
            </w:r>
          </w:p>
        </w:tc>
        <w:tc>
          <w:tcPr>
            <w:tcW w:w="994" w:type="dxa"/>
          </w:tcPr>
          <w:p w14:paraId="2B367EFF" w14:textId="77777777" w:rsidR="00BD230F" w:rsidRDefault="00BD230F">
            <w:pPr>
              <w:cnfStyle w:val="000000000000" w:firstRow="0" w:lastRow="0" w:firstColumn="0" w:lastColumn="0" w:oddVBand="0" w:evenVBand="0" w:oddHBand="0" w:evenHBand="0" w:firstRowFirstColumn="0" w:firstRowLastColumn="0" w:lastRowFirstColumn="0" w:lastRowLastColumn="0"/>
            </w:pPr>
            <w:r>
              <w:t>7 909</w:t>
            </w:r>
          </w:p>
        </w:tc>
        <w:tc>
          <w:tcPr>
            <w:tcW w:w="992" w:type="dxa"/>
          </w:tcPr>
          <w:p w14:paraId="64B2B6A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B9508B6" w14:textId="77777777">
        <w:tc>
          <w:tcPr>
            <w:cnfStyle w:val="001000000000" w:firstRow="0" w:lastRow="0" w:firstColumn="1" w:lastColumn="0" w:oddVBand="0" w:evenVBand="0" w:oddHBand="0" w:evenHBand="0" w:firstRowFirstColumn="0" w:firstRowLastColumn="0" w:lastRowFirstColumn="0" w:lastRowLastColumn="0"/>
            <w:tcW w:w="7824" w:type="dxa"/>
          </w:tcPr>
          <w:p w14:paraId="42B73922" w14:textId="77777777" w:rsidR="00BD230F" w:rsidRDefault="00BD230F">
            <w:r>
              <w:rPr>
                <w:b/>
              </w:rPr>
              <w:t>Transport</w:t>
            </w:r>
          </w:p>
        </w:tc>
        <w:tc>
          <w:tcPr>
            <w:tcW w:w="994" w:type="dxa"/>
          </w:tcPr>
          <w:p w14:paraId="0A1795D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45DAF27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DA10859" w14:textId="77777777">
        <w:tc>
          <w:tcPr>
            <w:cnfStyle w:val="001000000000" w:firstRow="0" w:lastRow="0" w:firstColumn="1" w:lastColumn="0" w:oddVBand="0" w:evenVBand="0" w:oddHBand="0" w:evenHBand="0" w:firstRowFirstColumn="0" w:firstRowLastColumn="0" w:lastRowFirstColumn="0" w:lastRowLastColumn="0"/>
            <w:tcW w:w="7824" w:type="dxa"/>
          </w:tcPr>
          <w:p w14:paraId="1F7C1885" w14:textId="77777777" w:rsidR="00BD230F" w:rsidRDefault="00BD230F">
            <w:r>
              <w:t>Provision of outputs</w:t>
            </w:r>
          </w:p>
        </w:tc>
        <w:tc>
          <w:tcPr>
            <w:tcW w:w="994" w:type="dxa"/>
          </w:tcPr>
          <w:p w14:paraId="76C5571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0BAB1714" w14:textId="77777777" w:rsidR="00BD230F" w:rsidRDefault="00BD230F">
            <w:pPr>
              <w:cnfStyle w:val="000000000000" w:firstRow="0" w:lastRow="0" w:firstColumn="0" w:lastColumn="0" w:oddVBand="0" w:evenVBand="0" w:oddHBand="0" w:evenHBand="0" w:firstRowFirstColumn="0" w:firstRowLastColumn="0" w:lastRowFirstColumn="0" w:lastRowLastColumn="0"/>
            </w:pPr>
            <w:r>
              <w:t>63 925</w:t>
            </w:r>
          </w:p>
        </w:tc>
      </w:tr>
      <w:tr w:rsidR="00BD230F" w14:paraId="46DB663F" w14:textId="77777777">
        <w:tc>
          <w:tcPr>
            <w:cnfStyle w:val="001000000000" w:firstRow="0" w:lastRow="0" w:firstColumn="1" w:lastColumn="0" w:oddVBand="0" w:evenVBand="0" w:oddHBand="0" w:evenHBand="0" w:firstRowFirstColumn="0" w:firstRowLastColumn="0" w:lastRowFirstColumn="0" w:lastRowLastColumn="0"/>
            <w:tcW w:w="7824" w:type="dxa"/>
          </w:tcPr>
          <w:p w14:paraId="65CA0D01" w14:textId="77777777" w:rsidR="00BD230F" w:rsidRDefault="00BD230F">
            <w:r>
              <w:t>Additions to the net asset base</w:t>
            </w:r>
          </w:p>
        </w:tc>
        <w:tc>
          <w:tcPr>
            <w:tcW w:w="994" w:type="dxa"/>
          </w:tcPr>
          <w:p w14:paraId="1361D4EE" w14:textId="77777777" w:rsidR="00BD230F" w:rsidRDefault="00BD230F">
            <w:pPr>
              <w:cnfStyle w:val="000000000000" w:firstRow="0" w:lastRow="0" w:firstColumn="0" w:lastColumn="0" w:oddVBand="0" w:evenVBand="0" w:oddHBand="0" w:evenHBand="0" w:firstRowFirstColumn="0" w:firstRowLastColumn="0" w:lastRowFirstColumn="0" w:lastRowLastColumn="0"/>
            </w:pPr>
            <w:r>
              <w:t>63 925</w:t>
            </w:r>
          </w:p>
        </w:tc>
        <w:tc>
          <w:tcPr>
            <w:tcW w:w="992" w:type="dxa"/>
          </w:tcPr>
          <w:p w14:paraId="2B3261B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02DA177A" w14:textId="77777777">
        <w:tc>
          <w:tcPr>
            <w:cnfStyle w:val="001000000000" w:firstRow="0" w:lastRow="0" w:firstColumn="1" w:lastColumn="0" w:oddVBand="0" w:evenVBand="0" w:oddHBand="0" w:evenHBand="0" w:firstRowFirstColumn="0" w:firstRowLastColumn="0" w:lastRowFirstColumn="0" w:lastRowLastColumn="0"/>
            <w:tcW w:w="7824" w:type="dxa"/>
          </w:tcPr>
          <w:p w14:paraId="69EE64A3" w14:textId="77777777" w:rsidR="00BD230F" w:rsidRDefault="00BD230F">
            <w:r>
              <w:rPr>
                <w:b/>
              </w:rPr>
              <w:t>Parliament</w:t>
            </w:r>
          </w:p>
        </w:tc>
        <w:tc>
          <w:tcPr>
            <w:tcW w:w="994" w:type="dxa"/>
          </w:tcPr>
          <w:p w14:paraId="7997B4A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4BFB4D8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10D5DCC" w14:textId="77777777">
        <w:tc>
          <w:tcPr>
            <w:cnfStyle w:val="001000000000" w:firstRow="0" w:lastRow="0" w:firstColumn="1" w:lastColumn="0" w:oddVBand="0" w:evenVBand="0" w:oddHBand="0" w:evenHBand="0" w:firstRowFirstColumn="0" w:firstRowLastColumn="0" w:lastRowFirstColumn="0" w:lastRowLastColumn="0"/>
            <w:tcW w:w="7824" w:type="dxa"/>
          </w:tcPr>
          <w:p w14:paraId="03C35839" w14:textId="77777777" w:rsidR="00BD230F" w:rsidRDefault="00BD230F">
            <w:r>
              <w:t>Provision of outputs</w:t>
            </w:r>
          </w:p>
        </w:tc>
        <w:tc>
          <w:tcPr>
            <w:tcW w:w="994" w:type="dxa"/>
          </w:tcPr>
          <w:p w14:paraId="781C3F53" w14:textId="77777777" w:rsidR="00BD230F" w:rsidRDefault="00BD230F">
            <w:pPr>
              <w:cnfStyle w:val="000000000000" w:firstRow="0" w:lastRow="0" w:firstColumn="0" w:lastColumn="0" w:oddVBand="0" w:evenVBand="0" w:oddHBand="0" w:evenHBand="0" w:firstRowFirstColumn="0" w:firstRowLastColumn="0" w:lastRowFirstColumn="0" w:lastRowLastColumn="0"/>
            </w:pPr>
            <w:r>
              <w:t>217</w:t>
            </w:r>
          </w:p>
        </w:tc>
        <w:tc>
          <w:tcPr>
            <w:tcW w:w="992" w:type="dxa"/>
          </w:tcPr>
          <w:p w14:paraId="6EB641F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5EF6067" w14:textId="77777777">
        <w:tc>
          <w:tcPr>
            <w:cnfStyle w:val="001000000000" w:firstRow="0" w:lastRow="0" w:firstColumn="1" w:lastColumn="0" w:oddVBand="0" w:evenVBand="0" w:oddHBand="0" w:evenHBand="0" w:firstRowFirstColumn="0" w:firstRowLastColumn="0" w:lastRowFirstColumn="0" w:lastRowLastColumn="0"/>
            <w:tcW w:w="7824" w:type="dxa"/>
          </w:tcPr>
          <w:p w14:paraId="58D43672" w14:textId="77777777" w:rsidR="00BD230F" w:rsidRDefault="00BD230F">
            <w:r>
              <w:t>Additions to the net asset base</w:t>
            </w:r>
          </w:p>
        </w:tc>
        <w:tc>
          <w:tcPr>
            <w:tcW w:w="994" w:type="dxa"/>
          </w:tcPr>
          <w:p w14:paraId="60399D5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92" w:type="dxa"/>
          </w:tcPr>
          <w:p w14:paraId="1D56CC7C" w14:textId="77777777" w:rsidR="00BD230F" w:rsidRDefault="00BD230F">
            <w:pPr>
              <w:cnfStyle w:val="000000000000" w:firstRow="0" w:lastRow="0" w:firstColumn="0" w:lastColumn="0" w:oddVBand="0" w:evenVBand="0" w:oddHBand="0" w:evenHBand="0" w:firstRowFirstColumn="0" w:firstRowLastColumn="0" w:lastRowFirstColumn="0" w:lastRowLastColumn="0"/>
            </w:pPr>
            <w:r>
              <w:t>217</w:t>
            </w:r>
          </w:p>
        </w:tc>
      </w:tr>
      <w:tr w:rsidR="00BD230F" w14:paraId="616EC48B" w14:textId="77777777">
        <w:tc>
          <w:tcPr>
            <w:cnfStyle w:val="001000000000" w:firstRow="0" w:lastRow="0" w:firstColumn="1" w:lastColumn="0" w:oddVBand="0" w:evenVBand="0" w:oddHBand="0" w:evenHBand="0" w:firstRowFirstColumn="0" w:firstRowLastColumn="0" w:lastRowFirstColumn="0" w:lastRowLastColumn="0"/>
            <w:tcW w:w="7824" w:type="dxa"/>
          </w:tcPr>
          <w:p w14:paraId="6B522176" w14:textId="77777777" w:rsidR="00BD230F" w:rsidRDefault="00BD230F">
            <w:r>
              <w:rPr>
                <w:b/>
              </w:rPr>
              <w:t>Total Section 30 and 31 transfers</w:t>
            </w:r>
          </w:p>
        </w:tc>
        <w:tc>
          <w:tcPr>
            <w:tcW w:w="994" w:type="dxa"/>
          </w:tcPr>
          <w:p w14:paraId="48DAA819" w14:textId="4200AAE8" w:rsidR="00BD230F" w:rsidRDefault="00BD230F">
            <w:pPr>
              <w:cnfStyle w:val="000000000000" w:firstRow="0" w:lastRow="0" w:firstColumn="0" w:lastColumn="0" w:oddVBand="0" w:evenVBand="0" w:oddHBand="0" w:evenHBand="0" w:firstRowFirstColumn="0" w:firstRowLastColumn="0" w:lastRowFirstColumn="0" w:lastRowLastColumn="0"/>
            </w:pPr>
            <w:r>
              <w:rPr>
                <w:b/>
              </w:rPr>
              <w:t xml:space="preserve">281 </w:t>
            </w:r>
            <w:r w:rsidR="00985501">
              <w:rPr>
                <w:b/>
              </w:rPr>
              <w:t>420</w:t>
            </w:r>
          </w:p>
        </w:tc>
        <w:tc>
          <w:tcPr>
            <w:tcW w:w="992" w:type="dxa"/>
          </w:tcPr>
          <w:p w14:paraId="076FA738" w14:textId="0A03B7E1" w:rsidR="00BD230F" w:rsidRDefault="00BD230F">
            <w:pPr>
              <w:cnfStyle w:val="000000000000" w:firstRow="0" w:lastRow="0" w:firstColumn="0" w:lastColumn="0" w:oddVBand="0" w:evenVBand="0" w:oddHBand="0" w:evenHBand="0" w:firstRowFirstColumn="0" w:firstRowLastColumn="0" w:lastRowFirstColumn="0" w:lastRowLastColumn="0"/>
            </w:pPr>
            <w:r>
              <w:rPr>
                <w:b/>
              </w:rPr>
              <w:t xml:space="preserve">281 </w:t>
            </w:r>
            <w:r w:rsidR="00985501">
              <w:rPr>
                <w:b/>
              </w:rPr>
              <w:t>420</w:t>
            </w:r>
          </w:p>
        </w:tc>
      </w:tr>
    </w:tbl>
    <w:p w14:paraId="7176E0FC" w14:textId="77777777" w:rsidR="00BD230F" w:rsidRPr="008C2FFA" w:rsidRDefault="00BD230F" w:rsidP="008C2FFA">
      <w:pPr>
        <w:pStyle w:val="Note"/>
      </w:pPr>
      <w:r w:rsidRPr="008C2FFA">
        <w:t>Notes:</w:t>
      </w:r>
    </w:p>
    <w:p w14:paraId="78A2113D" w14:textId="77777777" w:rsidR="00BD230F" w:rsidRPr="008C2FFA" w:rsidRDefault="00BD230F" w:rsidP="008C2FFA">
      <w:pPr>
        <w:pStyle w:val="Note"/>
      </w:pPr>
      <w:r w:rsidRPr="008C2FFA">
        <w:t>(a)</w:t>
      </w:r>
      <w:r w:rsidRPr="008C2FFA">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w:t>
      </w:r>
    </w:p>
    <w:p w14:paraId="47D733B4" w14:textId="08EA5A23" w:rsidR="00BD230F" w:rsidRPr="008C2FFA" w:rsidRDefault="00BD230F" w:rsidP="008C2FFA">
      <w:pPr>
        <w:pStyle w:val="Note"/>
      </w:pPr>
      <w:r w:rsidRPr="008C2FFA">
        <w:t xml:space="preserve">(b) </w:t>
      </w:r>
      <w:r w:rsidR="008C2FFA" w:rsidRPr="008C2FFA">
        <w:tab/>
      </w:r>
      <w:r w:rsidRPr="008C2FFA">
        <w:t>Effective from 1 February 2021, portfolio responsibilities for Multicultural Affairs, LGBTIQ+ Equality, Veterans, and the offices for Women and Youth were transferred from</w:t>
      </w:r>
      <w:r w:rsidR="008C2FFA" w:rsidRPr="008C2FFA">
        <w:t xml:space="preserve"> </w:t>
      </w:r>
      <w:r w:rsidRPr="008C2FFA">
        <w:t>the Department of Premier and Cabinet to the Department of Families, Fairness and Housing.</w:t>
      </w:r>
    </w:p>
    <w:p w14:paraId="25E76C37" w14:textId="77777777" w:rsidR="00BD230F" w:rsidRDefault="00BD230F" w:rsidP="0035186C"/>
    <w:p w14:paraId="3A2F3C11" w14:textId="77777777" w:rsidR="00BD230F" w:rsidRDefault="00BD230F">
      <w:pPr>
        <w:keepLines w:val="0"/>
      </w:pPr>
      <w:r>
        <w:br w:type="page"/>
      </w:r>
    </w:p>
    <w:p w14:paraId="412039F5" w14:textId="77777777" w:rsidR="00BD230F" w:rsidRDefault="00BD230F" w:rsidP="00BD230F">
      <w:pPr>
        <w:pStyle w:val="Heading3"/>
        <w:ind w:left="1021" w:hanging="1021"/>
      </w:pPr>
      <w:bookmarkStart w:id="141" w:name="_Toc78819261"/>
      <w:r w:rsidRPr="007B2989">
        <w:lastRenderedPageBreak/>
        <w:t>Appropriation of revenue and asset sale proceed</w:t>
      </w:r>
      <w:r>
        <w:t>s pursuant to Section 29 of the</w:t>
      </w:r>
      <w:r>
        <w:br/>
      </w:r>
      <w:r w:rsidRPr="007802D3">
        <w:rPr>
          <w:i/>
        </w:rPr>
        <w:t>Financial Management Act 1994</w:t>
      </w:r>
      <w:r w:rsidRPr="007B2989">
        <w:t xml:space="preserve"> for the financial year ended 30 June 20</w:t>
      </w:r>
      <w:r>
        <w:t>21</w:t>
      </w:r>
      <w:bookmarkEnd w:id="141"/>
      <w:r>
        <w:tab/>
      </w:r>
      <w:r w:rsidRPr="00D42175">
        <w:t>($ thousand)</w:t>
      </w:r>
      <w:bookmarkEnd w:id="140"/>
    </w:p>
    <w:tbl>
      <w:tblPr>
        <w:tblStyle w:val="DTFTable"/>
        <w:tblW w:w="9638" w:type="dxa"/>
        <w:tblLayout w:type="fixed"/>
        <w:tblLook w:val="06A0" w:firstRow="1" w:lastRow="0" w:firstColumn="1" w:lastColumn="0" w:noHBand="1" w:noVBand="1"/>
      </w:tblPr>
      <w:tblGrid>
        <w:gridCol w:w="5558"/>
        <w:gridCol w:w="992"/>
        <w:gridCol w:w="1274"/>
        <w:gridCol w:w="907"/>
        <w:gridCol w:w="907"/>
      </w:tblGrid>
      <w:tr w:rsidR="00BD230F" w14:paraId="5346BB02"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8" w:type="dxa"/>
          </w:tcPr>
          <w:p w14:paraId="0C5C476B" w14:textId="2857553D" w:rsidR="00BD230F" w:rsidRDefault="00BD230F">
            <w:pPr>
              <w:keepNext/>
            </w:pPr>
          </w:p>
        </w:tc>
        <w:tc>
          <w:tcPr>
            <w:tcW w:w="992" w:type="dxa"/>
          </w:tcPr>
          <w:p w14:paraId="4B2C9E6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1274" w:type="dxa"/>
          </w:tcPr>
          <w:p w14:paraId="09C68B2D"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 Source</w:t>
            </w:r>
          </w:p>
        </w:tc>
        <w:tc>
          <w:tcPr>
            <w:tcW w:w="907" w:type="dxa"/>
          </w:tcPr>
          <w:p w14:paraId="20D5ED1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9F4E6C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p>
        </w:tc>
      </w:tr>
      <w:tr w:rsidR="00BD230F" w14:paraId="1C023F2E"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8" w:type="dxa"/>
          </w:tcPr>
          <w:p w14:paraId="5B811D95" w14:textId="77777777" w:rsidR="00BD230F" w:rsidRDefault="00BD230F">
            <w:pPr>
              <w:keepNext/>
            </w:pPr>
            <w:r>
              <w:t>Department</w:t>
            </w:r>
          </w:p>
        </w:tc>
        <w:tc>
          <w:tcPr>
            <w:tcW w:w="992" w:type="dxa"/>
          </w:tcPr>
          <w:p w14:paraId="0358BF8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Outputs</w:t>
            </w:r>
          </w:p>
        </w:tc>
        <w:tc>
          <w:tcPr>
            <w:tcW w:w="1274" w:type="dxa"/>
          </w:tcPr>
          <w:p w14:paraId="7EB7CB0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Commonwealth</w:t>
            </w:r>
          </w:p>
        </w:tc>
        <w:tc>
          <w:tcPr>
            <w:tcW w:w="907" w:type="dxa"/>
          </w:tcPr>
          <w:p w14:paraId="6BF4752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 xml:space="preserve">Other </w:t>
            </w:r>
          </w:p>
        </w:tc>
        <w:tc>
          <w:tcPr>
            <w:tcW w:w="907" w:type="dxa"/>
          </w:tcPr>
          <w:p w14:paraId="1C3E45A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Total</w:t>
            </w:r>
          </w:p>
        </w:tc>
      </w:tr>
      <w:tr w:rsidR="00BD230F" w14:paraId="17F5CE56" w14:textId="77777777">
        <w:tc>
          <w:tcPr>
            <w:cnfStyle w:val="001000000000" w:firstRow="0" w:lastRow="0" w:firstColumn="1" w:lastColumn="0" w:oddVBand="0" w:evenVBand="0" w:oddHBand="0" w:evenHBand="0" w:firstRowFirstColumn="0" w:firstRowLastColumn="0" w:lastRowFirstColumn="0" w:lastRowLastColumn="0"/>
            <w:tcW w:w="5558" w:type="dxa"/>
          </w:tcPr>
          <w:p w14:paraId="1D3E8DB2" w14:textId="77777777" w:rsidR="00BD230F" w:rsidRDefault="00BD230F">
            <w:r>
              <w:t>Education and Training</w:t>
            </w:r>
          </w:p>
        </w:tc>
        <w:tc>
          <w:tcPr>
            <w:tcW w:w="992" w:type="dxa"/>
          </w:tcPr>
          <w:p w14:paraId="03CEB22B" w14:textId="77777777" w:rsidR="00BD230F" w:rsidRDefault="00BD230F">
            <w:pPr>
              <w:cnfStyle w:val="000000000000" w:firstRow="0" w:lastRow="0" w:firstColumn="0" w:lastColumn="0" w:oddVBand="0" w:evenVBand="0" w:oddHBand="0" w:evenHBand="0" w:firstRowFirstColumn="0" w:firstRowLastColumn="0" w:lastRowFirstColumn="0" w:lastRowLastColumn="0"/>
            </w:pPr>
            <w:r>
              <w:t>81 431</w:t>
            </w:r>
          </w:p>
        </w:tc>
        <w:tc>
          <w:tcPr>
            <w:tcW w:w="1274" w:type="dxa"/>
          </w:tcPr>
          <w:p w14:paraId="2B95E08F" w14:textId="77777777" w:rsidR="00BD230F" w:rsidRDefault="00BD230F">
            <w:pPr>
              <w:cnfStyle w:val="000000000000" w:firstRow="0" w:lastRow="0" w:firstColumn="0" w:lastColumn="0" w:oddVBand="0" w:evenVBand="0" w:oddHBand="0" w:evenHBand="0" w:firstRowFirstColumn="0" w:firstRowLastColumn="0" w:lastRowFirstColumn="0" w:lastRowLastColumn="0"/>
            </w:pPr>
            <w:r>
              <w:t>550 274</w:t>
            </w:r>
          </w:p>
        </w:tc>
        <w:tc>
          <w:tcPr>
            <w:tcW w:w="907" w:type="dxa"/>
          </w:tcPr>
          <w:p w14:paraId="2FD4859F" w14:textId="77777777" w:rsidR="00BD230F" w:rsidRDefault="00BD230F">
            <w:pPr>
              <w:cnfStyle w:val="000000000000" w:firstRow="0" w:lastRow="0" w:firstColumn="0" w:lastColumn="0" w:oddVBand="0" w:evenVBand="0" w:oddHBand="0" w:evenHBand="0" w:firstRowFirstColumn="0" w:firstRowLastColumn="0" w:lastRowFirstColumn="0" w:lastRowLastColumn="0"/>
            </w:pPr>
            <w:r>
              <w:t>14 863</w:t>
            </w:r>
          </w:p>
        </w:tc>
        <w:tc>
          <w:tcPr>
            <w:tcW w:w="907" w:type="dxa"/>
          </w:tcPr>
          <w:p w14:paraId="0716FD08" w14:textId="77777777" w:rsidR="00BD230F" w:rsidRDefault="00BD230F">
            <w:pPr>
              <w:cnfStyle w:val="000000000000" w:firstRow="0" w:lastRow="0" w:firstColumn="0" w:lastColumn="0" w:oddVBand="0" w:evenVBand="0" w:oddHBand="0" w:evenHBand="0" w:firstRowFirstColumn="0" w:firstRowLastColumn="0" w:lastRowFirstColumn="0" w:lastRowLastColumn="0"/>
            </w:pPr>
            <w:r>
              <w:t>646 568</w:t>
            </w:r>
          </w:p>
        </w:tc>
      </w:tr>
      <w:tr w:rsidR="00BD230F" w14:paraId="561B66A7" w14:textId="77777777">
        <w:tc>
          <w:tcPr>
            <w:cnfStyle w:val="001000000000" w:firstRow="0" w:lastRow="0" w:firstColumn="1" w:lastColumn="0" w:oddVBand="0" w:evenVBand="0" w:oddHBand="0" w:evenHBand="0" w:firstRowFirstColumn="0" w:firstRowLastColumn="0" w:lastRowFirstColumn="0" w:lastRowLastColumn="0"/>
            <w:tcW w:w="5558" w:type="dxa"/>
          </w:tcPr>
          <w:p w14:paraId="4BF97615" w14:textId="77777777" w:rsidR="00BD230F" w:rsidRDefault="00BD230F">
            <w:r>
              <w:t>Environment, Land, Water and Planning</w:t>
            </w:r>
          </w:p>
        </w:tc>
        <w:tc>
          <w:tcPr>
            <w:tcW w:w="992" w:type="dxa"/>
          </w:tcPr>
          <w:p w14:paraId="3C33F05A" w14:textId="77777777" w:rsidR="00BD230F" w:rsidRDefault="00BD230F">
            <w:pPr>
              <w:cnfStyle w:val="000000000000" w:firstRow="0" w:lastRow="0" w:firstColumn="0" w:lastColumn="0" w:oddVBand="0" w:evenVBand="0" w:oddHBand="0" w:evenHBand="0" w:firstRowFirstColumn="0" w:firstRowLastColumn="0" w:lastRowFirstColumn="0" w:lastRowLastColumn="0"/>
            </w:pPr>
            <w:r>
              <w:t>127 984</w:t>
            </w:r>
          </w:p>
        </w:tc>
        <w:tc>
          <w:tcPr>
            <w:tcW w:w="1274" w:type="dxa"/>
          </w:tcPr>
          <w:p w14:paraId="2F9875AD" w14:textId="77777777" w:rsidR="00BD230F" w:rsidRDefault="00BD230F">
            <w:pPr>
              <w:cnfStyle w:val="000000000000" w:firstRow="0" w:lastRow="0" w:firstColumn="0" w:lastColumn="0" w:oddVBand="0" w:evenVBand="0" w:oddHBand="0" w:evenHBand="0" w:firstRowFirstColumn="0" w:firstRowLastColumn="0" w:lastRowFirstColumn="0" w:lastRowLastColumn="0"/>
            </w:pPr>
            <w:r>
              <w:t>88 117</w:t>
            </w:r>
          </w:p>
        </w:tc>
        <w:tc>
          <w:tcPr>
            <w:tcW w:w="907" w:type="dxa"/>
          </w:tcPr>
          <w:p w14:paraId="06E7448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13D420A" w14:textId="77777777" w:rsidR="00BD230F" w:rsidRDefault="00BD230F">
            <w:pPr>
              <w:cnfStyle w:val="000000000000" w:firstRow="0" w:lastRow="0" w:firstColumn="0" w:lastColumn="0" w:oddVBand="0" w:evenVBand="0" w:oddHBand="0" w:evenHBand="0" w:firstRowFirstColumn="0" w:firstRowLastColumn="0" w:lastRowFirstColumn="0" w:lastRowLastColumn="0"/>
            </w:pPr>
            <w:r>
              <w:t>216 101</w:t>
            </w:r>
          </w:p>
        </w:tc>
      </w:tr>
      <w:tr w:rsidR="00BD230F" w14:paraId="75EC89E9" w14:textId="77777777">
        <w:tc>
          <w:tcPr>
            <w:cnfStyle w:val="001000000000" w:firstRow="0" w:lastRow="0" w:firstColumn="1" w:lastColumn="0" w:oddVBand="0" w:evenVBand="0" w:oddHBand="0" w:evenHBand="0" w:firstRowFirstColumn="0" w:firstRowLastColumn="0" w:lastRowFirstColumn="0" w:lastRowLastColumn="0"/>
            <w:tcW w:w="5558" w:type="dxa"/>
          </w:tcPr>
          <w:p w14:paraId="743DF998" w14:textId="77777777" w:rsidR="00BD230F" w:rsidRDefault="00BD230F">
            <w:r>
              <w:t xml:space="preserve">Families, Fairness and Housing </w:t>
            </w:r>
            <w:r>
              <w:rPr>
                <w:vertAlign w:val="superscript"/>
              </w:rPr>
              <w:t>(a) (b)</w:t>
            </w:r>
          </w:p>
        </w:tc>
        <w:tc>
          <w:tcPr>
            <w:tcW w:w="992" w:type="dxa"/>
          </w:tcPr>
          <w:p w14:paraId="089D2FC3" w14:textId="77777777" w:rsidR="00BD230F" w:rsidRDefault="00BD230F">
            <w:pPr>
              <w:cnfStyle w:val="000000000000" w:firstRow="0" w:lastRow="0" w:firstColumn="0" w:lastColumn="0" w:oddVBand="0" w:evenVBand="0" w:oddHBand="0" w:evenHBand="0" w:firstRowFirstColumn="0" w:firstRowLastColumn="0" w:lastRowFirstColumn="0" w:lastRowLastColumn="0"/>
            </w:pPr>
            <w:r>
              <w:t>7 874</w:t>
            </w:r>
          </w:p>
        </w:tc>
        <w:tc>
          <w:tcPr>
            <w:tcW w:w="1274" w:type="dxa"/>
          </w:tcPr>
          <w:p w14:paraId="113E02EA" w14:textId="77777777" w:rsidR="00BD230F" w:rsidRDefault="00BD230F">
            <w:pPr>
              <w:cnfStyle w:val="000000000000" w:firstRow="0" w:lastRow="0" w:firstColumn="0" w:lastColumn="0" w:oddVBand="0" w:evenVBand="0" w:oddHBand="0" w:evenHBand="0" w:firstRowFirstColumn="0" w:firstRowLastColumn="0" w:lastRowFirstColumn="0" w:lastRowLastColumn="0"/>
            </w:pPr>
            <w:r>
              <w:t>205 584</w:t>
            </w:r>
          </w:p>
        </w:tc>
        <w:tc>
          <w:tcPr>
            <w:tcW w:w="907" w:type="dxa"/>
          </w:tcPr>
          <w:p w14:paraId="130291E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4A3AB39" w14:textId="77777777" w:rsidR="00BD230F" w:rsidRDefault="00BD230F">
            <w:pPr>
              <w:cnfStyle w:val="000000000000" w:firstRow="0" w:lastRow="0" w:firstColumn="0" w:lastColumn="0" w:oddVBand="0" w:evenVBand="0" w:oddHBand="0" w:evenHBand="0" w:firstRowFirstColumn="0" w:firstRowLastColumn="0" w:lastRowFirstColumn="0" w:lastRowLastColumn="0"/>
            </w:pPr>
            <w:r>
              <w:t>213 458</w:t>
            </w:r>
          </w:p>
        </w:tc>
      </w:tr>
      <w:tr w:rsidR="00BD230F" w14:paraId="2711254A" w14:textId="77777777">
        <w:tc>
          <w:tcPr>
            <w:cnfStyle w:val="001000000000" w:firstRow="0" w:lastRow="0" w:firstColumn="1" w:lastColumn="0" w:oddVBand="0" w:evenVBand="0" w:oddHBand="0" w:evenHBand="0" w:firstRowFirstColumn="0" w:firstRowLastColumn="0" w:lastRowFirstColumn="0" w:lastRowLastColumn="0"/>
            <w:tcW w:w="5558" w:type="dxa"/>
          </w:tcPr>
          <w:p w14:paraId="0E73B88B" w14:textId="77777777" w:rsidR="00BD230F" w:rsidRDefault="00BD230F">
            <w:r>
              <w:t xml:space="preserve">Health </w:t>
            </w:r>
            <w:r>
              <w:rPr>
                <w:vertAlign w:val="superscript"/>
              </w:rPr>
              <w:t>(a)</w:t>
            </w:r>
          </w:p>
        </w:tc>
        <w:tc>
          <w:tcPr>
            <w:tcW w:w="992" w:type="dxa"/>
          </w:tcPr>
          <w:p w14:paraId="087B5A95" w14:textId="77777777" w:rsidR="00BD230F" w:rsidRDefault="00BD230F">
            <w:pPr>
              <w:cnfStyle w:val="000000000000" w:firstRow="0" w:lastRow="0" w:firstColumn="0" w:lastColumn="0" w:oddVBand="0" w:evenVBand="0" w:oddHBand="0" w:evenHBand="0" w:firstRowFirstColumn="0" w:firstRowLastColumn="0" w:lastRowFirstColumn="0" w:lastRowLastColumn="0"/>
            </w:pPr>
            <w:r>
              <w:t>370 845</w:t>
            </w:r>
          </w:p>
        </w:tc>
        <w:tc>
          <w:tcPr>
            <w:tcW w:w="1274" w:type="dxa"/>
          </w:tcPr>
          <w:p w14:paraId="7F4EAE70" w14:textId="77777777" w:rsidR="00BD230F" w:rsidRDefault="00BD230F">
            <w:pPr>
              <w:cnfStyle w:val="000000000000" w:firstRow="0" w:lastRow="0" w:firstColumn="0" w:lastColumn="0" w:oddVBand="0" w:evenVBand="0" w:oddHBand="0" w:evenHBand="0" w:firstRowFirstColumn="0" w:firstRowLastColumn="0" w:lastRowFirstColumn="0" w:lastRowLastColumn="0"/>
            </w:pPr>
            <w:r>
              <w:t>374 110</w:t>
            </w:r>
          </w:p>
        </w:tc>
        <w:tc>
          <w:tcPr>
            <w:tcW w:w="907" w:type="dxa"/>
          </w:tcPr>
          <w:p w14:paraId="0886F441" w14:textId="77777777" w:rsidR="00BD230F" w:rsidRDefault="00BD230F">
            <w:pPr>
              <w:cnfStyle w:val="000000000000" w:firstRow="0" w:lastRow="0" w:firstColumn="0" w:lastColumn="0" w:oddVBand="0" w:evenVBand="0" w:oddHBand="0" w:evenHBand="0" w:firstRowFirstColumn="0" w:firstRowLastColumn="0" w:lastRowFirstColumn="0" w:lastRowLastColumn="0"/>
            </w:pPr>
            <w:r>
              <w:t>1 550</w:t>
            </w:r>
          </w:p>
        </w:tc>
        <w:tc>
          <w:tcPr>
            <w:tcW w:w="907" w:type="dxa"/>
          </w:tcPr>
          <w:p w14:paraId="3C5514F1" w14:textId="77777777" w:rsidR="00BD230F" w:rsidRDefault="00BD230F">
            <w:pPr>
              <w:cnfStyle w:val="000000000000" w:firstRow="0" w:lastRow="0" w:firstColumn="0" w:lastColumn="0" w:oddVBand="0" w:evenVBand="0" w:oddHBand="0" w:evenHBand="0" w:firstRowFirstColumn="0" w:firstRowLastColumn="0" w:lastRowFirstColumn="0" w:lastRowLastColumn="0"/>
            </w:pPr>
            <w:r>
              <w:t>746 504</w:t>
            </w:r>
          </w:p>
        </w:tc>
      </w:tr>
      <w:tr w:rsidR="00BD230F" w14:paraId="21141157" w14:textId="77777777">
        <w:tc>
          <w:tcPr>
            <w:cnfStyle w:val="001000000000" w:firstRow="0" w:lastRow="0" w:firstColumn="1" w:lastColumn="0" w:oddVBand="0" w:evenVBand="0" w:oddHBand="0" w:evenHBand="0" w:firstRowFirstColumn="0" w:firstRowLastColumn="0" w:lastRowFirstColumn="0" w:lastRowLastColumn="0"/>
            <w:tcW w:w="5558" w:type="dxa"/>
          </w:tcPr>
          <w:p w14:paraId="57D04326" w14:textId="77777777" w:rsidR="00BD230F" w:rsidRDefault="00BD230F">
            <w:r>
              <w:t>Jobs, Precincts and Regions</w:t>
            </w:r>
          </w:p>
        </w:tc>
        <w:tc>
          <w:tcPr>
            <w:tcW w:w="992" w:type="dxa"/>
          </w:tcPr>
          <w:p w14:paraId="6BACFCA4" w14:textId="77777777" w:rsidR="00BD230F" w:rsidRDefault="00BD230F">
            <w:pPr>
              <w:cnfStyle w:val="000000000000" w:firstRow="0" w:lastRow="0" w:firstColumn="0" w:lastColumn="0" w:oddVBand="0" w:evenVBand="0" w:oddHBand="0" w:evenHBand="0" w:firstRowFirstColumn="0" w:firstRowLastColumn="0" w:lastRowFirstColumn="0" w:lastRowLastColumn="0"/>
            </w:pPr>
            <w:r>
              <w:t>90 298</w:t>
            </w:r>
          </w:p>
        </w:tc>
        <w:tc>
          <w:tcPr>
            <w:tcW w:w="1274" w:type="dxa"/>
          </w:tcPr>
          <w:p w14:paraId="666518BC" w14:textId="77777777" w:rsidR="00BD230F" w:rsidRDefault="00BD230F">
            <w:pPr>
              <w:cnfStyle w:val="000000000000" w:firstRow="0" w:lastRow="0" w:firstColumn="0" w:lastColumn="0" w:oddVBand="0" w:evenVBand="0" w:oddHBand="0" w:evenHBand="0" w:firstRowFirstColumn="0" w:firstRowLastColumn="0" w:lastRowFirstColumn="0" w:lastRowLastColumn="0"/>
            </w:pPr>
            <w:r>
              <w:t>20 205</w:t>
            </w:r>
          </w:p>
        </w:tc>
        <w:tc>
          <w:tcPr>
            <w:tcW w:w="907" w:type="dxa"/>
          </w:tcPr>
          <w:p w14:paraId="4F72D98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411270F" w14:textId="77777777" w:rsidR="00BD230F" w:rsidRDefault="00BD230F">
            <w:pPr>
              <w:cnfStyle w:val="000000000000" w:firstRow="0" w:lastRow="0" w:firstColumn="0" w:lastColumn="0" w:oddVBand="0" w:evenVBand="0" w:oddHBand="0" w:evenHBand="0" w:firstRowFirstColumn="0" w:firstRowLastColumn="0" w:lastRowFirstColumn="0" w:lastRowLastColumn="0"/>
            </w:pPr>
            <w:r>
              <w:t>110 503</w:t>
            </w:r>
          </w:p>
        </w:tc>
      </w:tr>
      <w:tr w:rsidR="00BD230F" w14:paraId="619D6A71" w14:textId="77777777">
        <w:tc>
          <w:tcPr>
            <w:cnfStyle w:val="001000000000" w:firstRow="0" w:lastRow="0" w:firstColumn="1" w:lastColumn="0" w:oddVBand="0" w:evenVBand="0" w:oddHBand="0" w:evenHBand="0" w:firstRowFirstColumn="0" w:firstRowLastColumn="0" w:lastRowFirstColumn="0" w:lastRowLastColumn="0"/>
            <w:tcW w:w="5558" w:type="dxa"/>
          </w:tcPr>
          <w:p w14:paraId="19E9F480" w14:textId="77777777" w:rsidR="00BD230F" w:rsidRDefault="00BD230F">
            <w:r>
              <w:t>Justice and Community Safety</w:t>
            </w:r>
          </w:p>
        </w:tc>
        <w:tc>
          <w:tcPr>
            <w:tcW w:w="992" w:type="dxa"/>
          </w:tcPr>
          <w:p w14:paraId="3F558753" w14:textId="77777777" w:rsidR="00BD230F" w:rsidRDefault="00BD230F">
            <w:pPr>
              <w:cnfStyle w:val="000000000000" w:firstRow="0" w:lastRow="0" w:firstColumn="0" w:lastColumn="0" w:oddVBand="0" w:evenVBand="0" w:oddHBand="0" w:evenHBand="0" w:firstRowFirstColumn="0" w:firstRowLastColumn="0" w:lastRowFirstColumn="0" w:lastRowLastColumn="0"/>
            </w:pPr>
            <w:r>
              <w:t>209 781</w:t>
            </w:r>
          </w:p>
        </w:tc>
        <w:tc>
          <w:tcPr>
            <w:tcW w:w="1274" w:type="dxa"/>
          </w:tcPr>
          <w:p w14:paraId="4F35572A" w14:textId="77777777" w:rsidR="00BD230F" w:rsidRDefault="00BD230F">
            <w:pPr>
              <w:cnfStyle w:val="000000000000" w:firstRow="0" w:lastRow="0" w:firstColumn="0" w:lastColumn="0" w:oddVBand="0" w:evenVBand="0" w:oddHBand="0" w:evenHBand="0" w:firstRowFirstColumn="0" w:firstRowLastColumn="0" w:lastRowFirstColumn="0" w:lastRowLastColumn="0"/>
            </w:pPr>
            <w:r>
              <w:t>87 676</w:t>
            </w:r>
          </w:p>
        </w:tc>
        <w:tc>
          <w:tcPr>
            <w:tcW w:w="907" w:type="dxa"/>
          </w:tcPr>
          <w:p w14:paraId="4C5DC232" w14:textId="77777777" w:rsidR="00BD230F" w:rsidRDefault="00BD230F">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43EFCD22" w14:textId="77777777" w:rsidR="00BD230F" w:rsidRDefault="00BD230F">
            <w:pPr>
              <w:cnfStyle w:val="000000000000" w:firstRow="0" w:lastRow="0" w:firstColumn="0" w:lastColumn="0" w:oddVBand="0" w:evenVBand="0" w:oddHBand="0" w:evenHBand="0" w:firstRowFirstColumn="0" w:firstRowLastColumn="0" w:lastRowFirstColumn="0" w:lastRowLastColumn="0"/>
            </w:pPr>
            <w:r>
              <w:t>297 545</w:t>
            </w:r>
          </w:p>
        </w:tc>
      </w:tr>
      <w:tr w:rsidR="00BD230F" w14:paraId="0C3C1EC4" w14:textId="77777777">
        <w:tc>
          <w:tcPr>
            <w:cnfStyle w:val="001000000000" w:firstRow="0" w:lastRow="0" w:firstColumn="1" w:lastColumn="0" w:oddVBand="0" w:evenVBand="0" w:oddHBand="0" w:evenHBand="0" w:firstRowFirstColumn="0" w:firstRowLastColumn="0" w:lastRowFirstColumn="0" w:lastRowLastColumn="0"/>
            <w:tcW w:w="5558" w:type="dxa"/>
          </w:tcPr>
          <w:p w14:paraId="6F0949C3" w14:textId="77777777" w:rsidR="00BD230F" w:rsidRDefault="00BD230F">
            <w:r>
              <w:t xml:space="preserve">Premier and Cabinet </w:t>
            </w:r>
            <w:r>
              <w:rPr>
                <w:vertAlign w:val="superscript"/>
              </w:rPr>
              <w:t>(b)</w:t>
            </w:r>
          </w:p>
        </w:tc>
        <w:tc>
          <w:tcPr>
            <w:tcW w:w="992" w:type="dxa"/>
          </w:tcPr>
          <w:p w14:paraId="525FC070" w14:textId="77777777" w:rsidR="00BD230F" w:rsidRDefault="00BD230F">
            <w:pPr>
              <w:cnfStyle w:val="000000000000" w:firstRow="0" w:lastRow="0" w:firstColumn="0" w:lastColumn="0" w:oddVBand="0" w:evenVBand="0" w:oddHBand="0" w:evenHBand="0" w:firstRowFirstColumn="0" w:firstRowLastColumn="0" w:lastRowFirstColumn="0" w:lastRowLastColumn="0"/>
            </w:pPr>
            <w:r>
              <w:t>720</w:t>
            </w:r>
          </w:p>
        </w:tc>
        <w:tc>
          <w:tcPr>
            <w:tcW w:w="1274" w:type="dxa"/>
          </w:tcPr>
          <w:p w14:paraId="3E66799B"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7C53FEE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D65FA32" w14:textId="77777777" w:rsidR="00BD230F" w:rsidRDefault="00BD230F">
            <w:pPr>
              <w:cnfStyle w:val="000000000000" w:firstRow="0" w:lastRow="0" w:firstColumn="0" w:lastColumn="0" w:oddVBand="0" w:evenVBand="0" w:oddHBand="0" w:evenHBand="0" w:firstRowFirstColumn="0" w:firstRowLastColumn="0" w:lastRowFirstColumn="0" w:lastRowLastColumn="0"/>
            </w:pPr>
            <w:r>
              <w:t>730</w:t>
            </w:r>
          </w:p>
        </w:tc>
      </w:tr>
      <w:tr w:rsidR="00BD230F" w14:paraId="437CAB61" w14:textId="77777777">
        <w:tc>
          <w:tcPr>
            <w:cnfStyle w:val="001000000000" w:firstRow="0" w:lastRow="0" w:firstColumn="1" w:lastColumn="0" w:oddVBand="0" w:evenVBand="0" w:oddHBand="0" w:evenHBand="0" w:firstRowFirstColumn="0" w:firstRowLastColumn="0" w:lastRowFirstColumn="0" w:lastRowLastColumn="0"/>
            <w:tcW w:w="5558" w:type="dxa"/>
          </w:tcPr>
          <w:p w14:paraId="79750D6E" w14:textId="77777777" w:rsidR="00BD230F" w:rsidRDefault="00BD230F">
            <w:r>
              <w:t>Transport</w:t>
            </w:r>
          </w:p>
        </w:tc>
        <w:tc>
          <w:tcPr>
            <w:tcW w:w="992" w:type="dxa"/>
          </w:tcPr>
          <w:p w14:paraId="1A913910" w14:textId="77777777" w:rsidR="00BD230F" w:rsidRDefault="00BD230F">
            <w:pPr>
              <w:cnfStyle w:val="000000000000" w:firstRow="0" w:lastRow="0" w:firstColumn="0" w:lastColumn="0" w:oddVBand="0" w:evenVBand="0" w:oddHBand="0" w:evenHBand="0" w:firstRowFirstColumn="0" w:firstRowLastColumn="0" w:lastRowFirstColumn="0" w:lastRowLastColumn="0"/>
            </w:pPr>
            <w:r>
              <w:t>295 908</w:t>
            </w:r>
          </w:p>
        </w:tc>
        <w:tc>
          <w:tcPr>
            <w:tcW w:w="1274" w:type="dxa"/>
          </w:tcPr>
          <w:p w14:paraId="5046D747" w14:textId="77777777" w:rsidR="00BD230F" w:rsidRDefault="00BD230F">
            <w:pPr>
              <w:cnfStyle w:val="000000000000" w:firstRow="0" w:lastRow="0" w:firstColumn="0" w:lastColumn="0" w:oddVBand="0" w:evenVBand="0" w:oddHBand="0" w:evenHBand="0" w:firstRowFirstColumn="0" w:firstRowLastColumn="0" w:lastRowFirstColumn="0" w:lastRowLastColumn="0"/>
            </w:pPr>
            <w:r>
              <w:t>915 991</w:t>
            </w:r>
          </w:p>
        </w:tc>
        <w:tc>
          <w:tcPr>
            <w:tcW w:w="907" w:type="dxa"/>
          </w:tcPr>
          <w:p w14:paraId="48BDAF0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FF0C9DB" w14:textId="77777777" w:rsidR="00BD230F" w:rsidRDefault="00BD230F">
            <w:pPr>
              <w:cnfStyle w:val="000000000000" w:firstRow="0" w:lastRow="0" w:firstColumn="0" w:lastColumn="0" w:oddVBand="0" w:evenVBand="0" w:oddHBand="0" w:evenHBand="0" w:firstRowFirstColumn="0" w:firstRowLastColumn="0" w:lastRowFirstColumn="0" w:lastRowLastColumn="0"/>
            </w:pPr>
            <w:r>
              <w:t>1 211 900</w:t>
            </w:r>
          </w:p>
        </w:tc>
      </w:tr>
      <w:tr w:rsidR="00BD230F" w14:paraId="48E2D7EF" w14:textId="77777777">
        <w:tc>
          <w:tcPr>
            <w:cnfStyle w:val="001000000000" w:firstRow="0" w:lastRow="0" w:firstColumn="1" w:lastColumn="0" w:oddVBand="0" w:evenVBand="0" w:oddHBand="0" w:evenHBand="0" w:firstRowFirstColumn="0" w:firstRowLastColumn="0" w:lastRowFirstColumn="0" w:lastRowLastColumn="0"/>
            <w:tcW w:w="5558" w:type="dxa"/>
          </w:tcPr>
          <w:p w14:paraId="20C77365" w14:textId="77777777" w:rsidR="00BD230F" w:rsidRDefault="00BD230F">
            <w:r>
              <w:t>Treasury and Finance</w:t>
            </w:r>
          </w:p>
        </w:tc>
        <w:tc>
          <w:tcPr>
            <w:tcW w:w="992" w:type="dxa"/>
          </w:tcPr>
          <w:p w14:paraId="1EA2A44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4" w:type="dxa"/>
          </w:tcPr>
          <w:p w14:paraId="6085600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7C0FE3F" w14:textId="77777777" w:rsidR="00BD230F" w:rsidRDefault="00BD230F">
            <w:pPr>
              <w:cnfStyle w:val="000000000000" w:firstRow="0" w:lastRow="0" w:firstColumn="0" w:lastColumn="0" w:oddVBand="0" w:evenVBand="0" w:oddHBand="0" w:evenHBand="0" w:firstRowFirstColumn="0" w:firstRowLastColumn="0" w:lastRowFirstColumn="0" w:lastRowLastColumn="0"/>
            </w:pPr>
            <w:r>
              <w:t>11 599</w:t>
            </w:r>
          </w:p>
        </w:tc>
        <w:tc>
          <w:tcPr>
            <w:tcW w:w="907" w:type="dxa"/>
          </w:tcPr>
          <w:p w14:paraId="41E6A8B4" w14:textId="77777777" w:rsidR="00BD230F" w:rsidRDefault="00BD230F">
            <w:pPr>
              <w:cnfStyle w:val="000000000000" w:firstRow="0" w:lastRow="0" w:firstColumn="0" w:lastColumn="0" w:oddVBand="0" w:evenVBand="0" w:oddHBand="0" w:evenHBand="0" w:firstRowFirstColumn="0" w:firstRowLastColumn="0" w:lastRowFirstColumn="0" w:lastRowLastColumn="0"/>
            </w:pPr>
            <w:r>
              <w:t>11 599</w:t>
            </w:r>
          </w:p>
        </w:tc>
      </w:tr>
      <w:tr w:rsidR="00BD230F" w14:paraId="5E305A36" w14:textId="77777777">
        <w:tc>
          <w:tcPr>
            <w:cnfStyle w:val="001000000000" w:firstRow="0" w:lastRow="0" w:firstColumn="1" w:lastColumn="0" w:oddVBand="0" w:evenVBand="0" w:oddHBand="0" w:evenHBand="0" w:firstRowFirstColumn="0" w:firstRowLastColumn="0" w:lastRowFirstColumn="0" w:lastRowLastColumn="0"/>
            <w:tcW w:w="5558" w:type="dxa"/>
          </w:tcPr>
          <w:p w14:paraId="4182BDCC" w14:textId="77777777" w:rsidR="00BD230F" w:rsidRDefault="00BD230F">
            <w:r>
              <w:t>Parliament</w:t>
            </w:r>
          </w:p>
        </w:tc>
        <w:tc>
          <w:tcPr>
            <w:tcW w:w="992" w:type="dxa"/>
          </w:tcPr>
          <w:p w14:paraId="4FB80A02" w14:textId="77777777" w:rsidR="00BD230F" w:rsidRDefault="00BD230F">
            <w:pPr>
              <w:cnfStyle w:val="000000000000" w:firstRow="0" w:lastRow="0" w:firstColumn="0" w:lastColumn="0" w:oddVBand="0" w:evenVBand="0" w:oddHBand="0" w:evenHBand="0" w:firstRowFirstColumn="0" w:firstRowLastColumn="0" w:lastRowFirstColumn="0" w:lastRowLastColumn="0"/>
            </w:pPr>
            <w:r>
              <w:t>28 013</w:t>
            </w:r>
          </w:p>
        </w:tc>
        <w:tc>
          <w:tcPr>
            <w:tcW w:w="1274" w:type="dxa"/>
          </w:tcPr>
          <w:p w14:paraId="6264D2D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F902A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BE6BEBD" w14:textId="77777777" w:rsidR="00BD230F" w:rsidRDefault="00BD230F">
            <w:pPr>
              <w:cnfStyle w:val="000000000000" w:firstRow="0" w:lastRow="0" w:firstColumn="0" w:lastColumn="0" w:oddVBand="0" w:evenVBand="0" w:oddHBand="0" w:evenHBand="0" w:firstRowFirstColumn="0" w:firstRowLastColumn="0" w:lastRowFirstColumn="0" w:lastRowLastColumn="0"/>
            </w:pPr>
            <w:r>
              <w:t>28 013</w:t>
            </w:r>
          </w:p>
        </w:tc>
      </w:tr>
      <w:tr w:rsidR="00BD230F" w14:paraId="0E4E914A" w14:textId="77777777" w:rsidTr="00BD230F">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14:paraId="0001A5B5" w14:textId="77777777" w:rsidR="00BD230F" w:rsidRDefault="00BD230F">
            <w:r>
              <w:t>Courts</w:t>
            </w:r>
          </w:p>
        </w:tc>
        <w:tc>
          <w:tcPr>
            <w:tcW w:w="992" w:type="dxa"/>
            <w:tcBorders>
              <w:bottom w:val="single" w:sz="6" w:space="0" w:color="auto"/>
            </w:tcBorders>
          </w:tcPr>
          <w:p w14:paraId="5A3ECD4B" w14:textId="77777777" w:rsidR="00BD230F" w:rsidRDefault="00BD230F">
            <w:pPr>
              <w:cnfStyle w:val="000000000000" w:firstRow="0" w:lastRow="0" w:firstColumn="0" w:lastColumn="0" w:oddVBand="0" w:evenVBand="0" w:oddHBand="0" w:evenHBand="0" w:firstRowFirstColumn="0" w:firstRowLastColumn="0" w:lastRowFirstColumn="0" w:lastRowLastColumn="0"/>
            </w:pPr>
            <w:r>
              <w:t>58 806</w:t>
            </w:r>
          </w:p>
        </w:tc>
        <w:tc>
          <w:tcPr>
            <w:tcW w:w="1274" w:type="dxa"/>
            <w:tcBorders>
              <w:bottom w:val="single" w:sz="6" w:space="0" w:color="auto"/>
            </w:tcBorders>
          </w:tcPr>
          <w:p w14:paraId="3656AD7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64948D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47BD95D" w14:textId="77777777" w:rsidR="00BD230F" w:rsidRDefault="00BD230F">
            <w:pPr>
              <w:cnfStyle w:val="000000000000" w:firstRow="0" w:lastRow="0" w:firstColumn="0" w:lastColumn="0" w:oddVBand="0" w:evenVBand="0" w:oddHBand="0" w:evenHBand="0" w:firstRowFirstColumn="0" w:firstRowLastColumn="0" w:lastRowFirstColumn="0" w:lastRowLastColumn="0"/>
            </w:pPr>
            <w:r>
              <w:t>58 806</w:t>
            </w:r>
          </w:p>
        </w:tc>
      </w:tr>
      <w:tr w:rsidR="00BD230F" w14:paraId="4A66FA65" w14:textId="77777777">
        <w:tc>
          <w:tcPr>
            <w:cnfStyle w:val="001000000000" w:firstRow="0" w:lastRow="0" w:firstColumn="1" w:lastColumn="0" w:oddVBand="0" w:evenVBand="0" w:oddHBand="0" w:evenHBand="0" w:firstRowFirstColumn="0" w:firstRowLastColumn="0" w:lastRowFirstColumn="0" w:lastRowLastColumn="0"/>
            <w:tcW w:w="5558" w:type="dxa"/>
          </w:tcPr>
          <w:p w14:paraId="772888D0" w14:textId="77777777" w:rsidR="00BD230F" w:rsidRDefault="00BD230F">
            <w:r>
              <w:rPr>
                <w:b/>
              </w:rPr>
              <w:t>Total appropriation</w:t>
            </w:r>
          </w:p>
        </w:tc>
        <w:tc>
          <w:tcPr>
            <w:tcW w:w="992" w:type="dxa"/>
          </w:tcPr>
          <w:p w14:paraId="691597F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1 271 661</w:t>
            </w:r>
          </w:p>
        </w:tc>
        <w:tc>
          <w:tcPr>
            <w:tcW w:w="1274" w:type="dxa"/>
          </w:tcPr>
          <w:p w14:paraId="7C7390B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2 241 966</w:t>
            </w:r>
          </w:p>
        </w:tc>
        <w:tc>
          <w:tcPr>
            <w:tcW w:w="907" w:type="dxa"/>
          </w:tcPr>
          <w:p w14:paraId="78834F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28 099</w:t>
            </w:r>
          </w:p>
        </w:tc>
        <w:tc>
          <w:tcPr>
            <w:tcW w:w="907" w:type="dxa"/>
          </w:tcPr>
          <w:p w14:paraId="608E33D2" w14:textId="04AE2893" w:rsidR="00BD230F" w:rsidRDefault="00BD230F">
            <w:pPr>
              <w:cnfStyle w:val="000000000000" w:firstRow="0" w:lastRow="0" w:firstColumn="0" w:lastColumn="0" w:oddVBand="0" w:evenVBand="0" w:oddHBand="0" w:evenHBand="0" w:firstRowFirstColumn="0" w:firstRowLastColumn="0" w:lastRowFirstColumn="0" w:lastRowLastColumn="0"/>
            </w:pPr>
            <w:r>
              <w:rPr>
                <w:b/>
              </w:rPr>
              <w:t>3 541 726</w:t>
            </w:r>
          </w:p>
        </w:tc>
      </w:tr>
    </w:tbl>
    <w:p w14:paraId="6BA0DF3D" w14:textId="77777777" w:rsidR="00BD230F" w:rsidRPr="00F675C3" w:rsidRDefault="00BD230F" w:rsidP="00BD230F">
      <w:pPr>
        <w:pStyle w:val="Note"/>
      </w:pPr>
      <w:r w:rsidRPr="00F675C3">
        <w:t>Note</w:t>
      </w:r>
      <w:r>
        <w:t>s</w:t>
      </w:r>
      <w:r w:rsidRPr="00F675C3">
        <w:t>:</w:t>
      </w:r>
    </w:p>
    <w:p w14:paraId="15A10C3E" w14:textId="77777777" w:rsidR="00BD230F" w:rsidRPr="0099434B" w:rsidRDefault="00BD230F" w:rsidP="00BD230F">
      <w:pPr>
        <w:pStyle w:val="Note"/>
      </w:pPr>
      <w:r w:rsidRPr="0099434B">
        <w:t>(a)</w:t>
      </w:r>
      <w:r w:rsidRPr="0099434B">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w:t>
      </w:r>
    </w:p>
    <w:p w14:paraId="5E5F5B59" w14:textId="77777777" w:rsidR="00BD230F" w:rsidRPr="0099434B" w:rsidRDefault="00BD230F" w:rsidP="00BD230F">
      <w:pPr>
        <w:pStyle w:val="Note"/>
      </w:pPr>
      <w:r w:rsidRPr="0099434B">
        <w:t>(b)</w:t>
      </w:r>
      <w:r w:rsidRPr="0099434B">
        <w:tab/>
        <w:t>Effective from 1 February 2021, portfolio responsibilities for Multicultural Affairs, LGBTIQ+ Equality, Veterans, and the offices for Women and Youth were transferred from the Department of Premier and Cabinet to the Department of Families, Fairness and Housing.</w:t>
      </w:r>
    </w:p>
    <w:p w14:paraId="0B404159" w14:textId="35B587C3" w:rsidR="00BD230F" w:rsidRDefault="00BD230F">
      <w:pPr>
        <w:keepLines w:val="0"/>
        <w:rPr>
          <w:rFonts w:asciiTheme="majorHAnsi" w:eastAsiaTheme="majorEastAsia" w:hAnsiTheme="majorHAnsi" w:cstheme="majorBidi"/>
          <w:b/>
          <w:bCs/>
          <w:spacing w:val="-2"/>
          <w:sz w:val="23"/>
          <w:szCs w:val="26"/>
        </w:rPr>
      </w:pPr>
    </w:p>
    <w:p w14:paraId="102623D4" w14:textId="77777777" w:rsidR="008C2FFA" w:rsidRDefault="008C2FFA">
      <w:pPr>
        <w:keepLines w:val="0"/>
        <w:rPr>
          <w:rFonts w:asciiTheme="majorHAnsi" w:eastAsiaTheme="majorEastAsia" w:hAnsiTheme="majorHAnsi" w:cstheme="majorBidi"/>
          <w:b/>
          <w:bCs/>
          <w:spacing w:val="-2"/>
          <w:sz w:val="23"/>
          <w:szCs w:val="26"/>
        </w:rPr>
      </w:pPr>
    </w:p>
    <w:p w14:paraId="3B17A8E8" w14:textId="77777777" w:rsidR="00BD230F" w:rsidRPr="007B2989" w:rsidRDefault="00BD230F" w:rsidP="00BD230F">
      <w:pPr>
        <w:pStyle w:val="Heading3"/>
        <w:tabs>
          <w:tab w:val="right" w:pos="14572"/>
        </w:tabs>
        <w:ind w:left="1021" w:right="-113" w:hanging="1021"/>
      </w:pPr>
      <w:bookmarkStart w:id="142" w:name="_Toc78819262"/>
      <w:r w:rsidRPr="007B2989">
        <w:t xml:space="preserve">Section 32 carryovers – </w:t>
      </w:r>
      <w:r w:rsidRPr="007B2989">
        <w:rPr>
          <w:i/>
        </w:rPr>
        <w:t>Financial Management Act 1994</w:t>
      </w:r>
      <w:r w:rsidRPr="007B2989">
        <w:t xml:space="preserve"> for the financial year ended 30 June</w:t>
      </w:r>
      <w:bookmarkEnd w:id="142"/>
    </w:p>
    <w:p w14:paraId="15B7A141" w14:textId="77777777" w:rsidR="00BD230F" w:rsidRDefault="00BD230F" w:rsidP="00BD230F">
      <w:pPr>
        <w:pStyle w:val="TableHeading"/>
        <w:ind w:left="0" w:firstLine="0"/>
        <w:rPr>
          <w:lang w:val="en-US"/>
        </w:rPr>
      </w:pPr>
      <w:r>
        <w:t xml:space="preserve">Amounts approved for carryover to 2020-21 pursuant to Section 32 of the </w:t>
      </w:r>
      <w:r>
        <w:br/>
      </w:r>
      <w:r>
        <w:rPr>
          <w:i/>
        </w:rPr>
        <w:t>Financial Management Act 1994</w:t>
      </w:r>
      <w:r>
        <w:rPr>
          <w:vertAlign w:val="superscript"/>
        </w:rPr>
        <w:tab/>
      </w:r>
      <w:r w:rsidRPr="00D42175">
        <w:rPr>
          <w:lang w:val="en-US"/>
        </w:rPr>
        <w:t>($ thousand)</w:t>
      </w:r>
    </w:p>
    <w:tbl>
      <w:tblPr>
        <w:tblStyle w:val="DTFTable"/>
        <w:tblW w:w="9638" w:type="dxa"/>
        <w:tblLayout w:type="fixed"/>
        <w:tblLook w:val="06A0" w:firstRow="1" w:lastRow="0" w:firstColumn="1" w:lastColumn="0" w:noHBand="1" w:noVBand="1"/>
      </w:tblPr>
      <w:tblGrid>
        <w:gridCol w:w="4424"/>
        <w:gridCol w:w="992"/>
        <w:gridCol w:w="1417"/>
        <w:gridCol w:w="1701"/>
        <w:gridCol w:w="1104"/>
      </w:tblGrid>
      <w:tr w:rsidR="00BD230F" w14:paraId="4391A73C"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14:paraId="40B1ED57" w14:textId="42FA83BF" w:rsidR="00BD230F" w:rsidRDefault="00BD230F">
            <w:pPr>
              <w:keepNext/>
            </w:pPr>
            <w:r>
              <w:t xml:space="preserve">Department </w:t>
            </w:r>
          </w:p>
        </w:tc>
        <w:tc>
          <w:tcPr>
            <w:tcW w:w="992" w:type="dxa"/>
          </w:tcPr>
          <w:p w14:paraId="04EAFB5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Provision of outputs</w:t>
            </w:r>
          </w:p>
        </w:tc>
        <w:tc>
          <w:tcPr>
            <w:tcW w:w="1417" w:type="dxa"/>
          </w:tcPr>
          <w:p w14:paraId="45B8550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Additions to net assets</w:t>
            </w:r>
          </w:p>
        </w:tc>
        <w:tc>
          <w:tcPr>
            <w:tcW w:w="1701" w:type="dxa"/>
          </w:tcPr>
          <w:p w14:paraId="4BA2B80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Payments made on behalf of State</w:t>
            </w:r>
          </w:p>
        </w:tc>
        <w:tc>
          <w:tcPr>
            <w:tcW w:w="1104" w:type="dxa"/>
          </w:tcPr>
          <w:p w14:paraId="3C7A86C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Total carryover</w:t>
            </w:r>
          </w:p>
        </w:tc>
      </w:tr>
      <w:tr w:rsidR="00BD230F" w14:paraId="0452D495" w14:textId="77777777">
        <w:tc>
          <w:tcPr>
            <w:cnfStyle w:val="001000000000" w:firstRow="0" w:lastRow="0" w:firstColumn="1" w:lastColumn="0" w:oddVBand="0" w:evenVBand="0" w:oddHBand="0" w:evenHBand="0" w:firstRowFirstColumn="0" w:firstRowLastColumn="0" w:lastRowFirstColumn="0" w:lastRowLastColumn="0"/>
            <w:tcW w:w="4424" w:type="dxa"/>
          </w:tcPr>
          <w:p w14:paraId="45C976F2" w14:textId="77777777" w:rsidR="00BD230F" w:rsidRDefault="00BD230F">
            <w:r>
              <w:t>Education and Training</w:t>
            </w:r>
          </w:p>
        </w:tc>
        <w:tc>
          <w:tcPr>
            <w:tcW w:w="992" w:type="dxa"/>
          </w:tcPr>
          <w:p w14:paraId="5CE50D0F" w14:textId="77777777" w:rsidR="00BD230F" w:rsidRDefault="00BD230F">
            <w:pPr>
              <w:cnfStyle w:val="000000000000" w:firstRow="0" w:lastRow="0" w:firstColumn="0" w:lastColumn="0" w:oddVBand="0" w:evenVBand="0" w:oddHBand="0" w:evenHBand="0" w:firstRowFirstColumn="0" w:firstRowLastColumn="0" w:lastRowFirstColumn="0" w:lastRowLastColumn="0"/>
            </w:pPr>
            <w:r>
              <w:t>57 452</w:t>
            </w:r>
          </w:p>
        </w:tc>
        <w:tc>
          <w:tcPr>
            <w:tcW w:w="1417" w:type="dxa"/>
          </w:tcPr>
          <w:p w14:paraId="5A32EEE9" w14:textId="77777777" w:rsidR="00BD230F" w:rsidRDefault="00BD230F">
            <w:pPr>
              <w:cnfStyle w:val="000000000000" w:firstRow="0" w:lastRow="0" w:firstColumn="0" w:lastColumn="0" w:oddVBand="0" w:evenVBand="0" w:oddHBand="0" w:evenHBand="0" w:firstRowFirstColumn="0" w:firstRowLastColumn="0" w:lastRowFirstColumn="0" w:lastRowLastColumn="0"/>
            </w:pPr>
            <w:r>
              <w:t>157 498</w:t>
            </w:r>
          </w:p>
        </w:tc>
        <w:tc>
          <w:tcPr>
            <w:tcW w:w="1701" w:type="dxa"/>
          </w:tcPr>
          <w:p w14:paraId="6F04412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11444D36" w14:textId="77777777" w:rsidR="00BD230F" w:rsidRDefault="00BD230F">
            <w:pPr>
              <w:cnfStyle w:val="000000000000" w:firstRow="0" w:lastRow="0" w:firstColumn="0" w:lastColumn="0" w:oddVBand="0" w:evenVBand="0" w:oddHBand="0" w:evenHBand="0" w:firstRowFirstColumn="0" w:firstRowLastColumn="0" w:lastRowFirstColumn="0" w:lastRowLastColumn="0"/>
            </w:pPr>
            <w:r>
              <w:t>214 950</w:t>
            </w:r>
          </w:p>
        </w:tc>
      </w:tr>
      <w:tr w:rsidR="00BD230F" w14:paraId="20D520DA" w14:textId="77777777">
        <w:tc>
          <w:tcPr>
            <w:cnfStyle w:val="001000000000" w:firstRow="0" w:lastRow="0" w:firstColumn="1" w:lastColumn="0" w:oddVBand="0" w:evenVBand="0" w:oddHBand="0" w:evenHBand="0" w:firstRowFirstColumn="0" w:firstRowLastColumn="0" w:lastRowFirstColumn="0" w:lastRowLastColumn="0"/>
            <w:tcW w:w="4424" w:type="dxa"/>
          </w:tcPr>
          <w:p w14:paraId="78B201F0" w14:textId="77777777" w:rsidR="00BD230F" w:rsidRDefault="00BD230F">
            <w:r>
              <w:t>Environment, Land, Water and Planning</w:t>
            </w:r>
          </w:p>
        </w:tc>
        <w:tc>
          <w:tcPr>
            <w:tcW w:w="992" w:type="dxa"/>
          </w:tcPr>
          <w:p w14:paraId="60013BA9" w14:textId="77777777" w:rsidR="00BD230F" w:rsidRDefault="00BD230F">
            <w:pPr>
              <w:cnfStyle w:val="000000000000" w:firstRow="0" w:lastRow="0" w:firstColumn="0" w:lastColumn="0" w:oddVBand="0" w:evenVBand="0" w:oddHBand="0" w:evenHBand="0" w:firstRowFirstColumn="0" w:firstRowLastColumn="0" w:lastRowFirstColumn="0" w:lastRowLastColumn="0"/>
            </w:pPr>
            <w:r>
              <w:t>15 971</w:t>
            </w:r>
          </w:p>
        </w:tc>
        <w:tc>
          <w:tcPr>
            <w:tcW w:w="1417" w:type="dxa"/>
          </w:tcPr>
          <w:p w14:paraId="2A5ABCC1" w14:textId="77777777" w:rsidR="00BD230F" w:rsidRDefault="00BD230F">
            <w:pPr>
              <w:cnfStyle w:val="000000000000" w:firstRow="0" w:lastRow="0" w:firstColumn="0" w:lastColumn="0" w:oddVBand="0" w:evenVBand="0" w:oddHBand="0" w:evenHBand="0" w:firstRowFirstColumn="0" w:firstRowLastColumn="0" w:lastRowFirstColumn="0" w:lastRowLastColumn="0"/>
            </w:pPr>
            <w:r>
              <w:t>2 334</w:t>
            </w:r>
          </w:p>
        </w:tc>
        <w:tc>
          <w:tcPr>
            <w:tcW w:w="1701" w:type="dxa"/>
          </w:tcPr>
          <w:p w14:paraId="7608035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2C750888" w14:textId="77777777" w:rsidR="00BD230F" w:rsidRDefault="00BD230F">
            <w:pPr>
              <w:cnfStyle w:val="000000000000" w:firstRow="0" w:lastRow="0" w:firstColumn="0" w:lastColumn="0" w:oddVBand="0" w:evenVBand="0" w:oddHBand="0" w:evenHBand="0" w:firstRowFirstColumn="0" w:firstRowLastColumn="0" w:lastRowFirstColumn="0" w:lastRowLastColumn="0"/>
            </w:pPr>
            <w:r>
              <w:t>18 305</w:t>
            </w:r>
          </w:p>
        </w:tc>
      </w:tr>
      <w:tr w:rsidR="00BD230F" w14:paraId="2E69A475" w14:textId="77777777">
        <w:tc>
          <w:tcPr>
            <w:cnfStyle w:val="001000000000" w:firstRow="0" w:lastRow="0" w:firstColumn="1" w:lastColumn="0" w:oddVBand="0" w:evenVBand="0" w:oddHBand="0" w:evenHBand="0" w:firstRowFirstColumn="0" w:firstRowLastColumn="0" w:lastRowFirstColumn="0" w:lastRowLastColumn="0"/>
            <w:tcW w:w="4424" w:type="dxa"/>
          </w:tcPr>
          <w:p w14:paraId="2B59FDB3" w14:textId="77777777" w:rsidR="00BD230F" w:rsidRDefault="00BD230F">
            <w:r>
              <w:t xml:space="preserve">Families, Fairness and Housing </w:t>
            </w:r>
            <w:r>
              <w:rPr>
                <w:vertAlign w:val="superscript"/>
              </w:rPr>
              <w:t>(a) (b)</w:t>
            </w:r>
          </w:p>
        </w:tc>
        <w:tc>
          <w:tcPr>
            <w:tcW w:w="992" w:type="dxa"/>
          </w:tcPr>
          <w:p w14:paraId="36667FD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15431D5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4AC9825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2F997D5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5D04516" w14:textId="77777777">
        <w:tc>
          <w:tcPr>
            <w:cnfStyle w:val="001000000000" w:firstRow="0" w:lastRow="0" w:firstColumn="1" w:lastColumn="0" w:oddVBand="0" w:evenVBand="0" w:oddHBand="0" w:evenHBand="0" w:firstRowFirstColumn="0" w:firstRowLastColumn="0" w:lastRowFirstColumn="0" w:lastRowLastColumn="0"/>
            <w:tcW w:w="4424" w:type="dxa"/>
          </w:tcPr>
          <w:p w14:paraId="25D6E509" w14:textId="77777777" w:rsidR="00BD230F" w:rsidRDefault="00BD230F">
            <w:r>
              <w:t>Health</w:t>
            </w:r>
            <w:r>
              <w:rPr>
                <w:vertAlign w:val="superscript"/>
              </w:rPr>
              <w:t xml:space="preserve"> (a)</w:t>
            </w:r>
          </w:p>
        </w:tc>
        <w:tc>
          <w:tcPr>
            <w:tcW w:w="992" w:type="dxa"/>
          </w:tcPr>
          <w:p w14:paraId="401D5D84" w14:textId="77777777" w:rsidR="00BD230F" w:rsidRDefault="00BD230F">
            <w:pPr>
              <w:cnfStyle w:val="000000000000" w:firstRow="0" w:lastRow="0" w:firstColumn="0" w:lastColumn="0" w:oddVBand="0" w:evenVBand="0" w:oddHBand="0" w:evenHBand="0" w:firstRowFirstColumn="0" w:firstRowLastColumn="0" w:lastRowFirstColumn="0" w:lastRowLastColumn="0"/>
            </w:pPr>
            <w:r>
              <w:t>44 905</w:t>
            </w:r>
          </w:p>
        </w:tc>
        <w:tc>
          <w:tcPr>
            <w:tcW w:w="1417" w:type="dxa"/>
          </w:tcPr>
          <w:p w14:paraId="4199633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4806C7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3DCE7E4E" w14:textId="77777777" w:rsidR="00BD230F" w:rsidRDefault="00BD230F">
            <w:pPr>
              <w:cnfStyle w:val="000000000000" w:firstRow="0" w:lastRow="0" w:firstColumn="0" w:lastColumn="0" w:oddVBand="0" w:evenVBand="0" w:oddHBand="0" w:evenHBand="0" w:firstRowFirstColumn="0" w:firstRowLastColumn="0" w:lastRowFirstColumn="0" w:lastRowLastColumn="0"/>
            </w:pPr>
            <w:r>
              <w:t>44 905</w:t>
            </w:r>
          </w:p>
        </w:tc>
      </w:tr>
      <w:tr w:rsidR="00BD230F" w14:paraId="09B435A8" w14:textId="77777777">
        <w:tc>
          <w:tcPr>
            <w:cnfStyle w:val="001000000000" w:firstRow="0" w:lastRow="0" w:firstColumn="1" w:lastColumn="0" w:oddVBand="0" w:evenVBand="0" w:oddHBand="0" w:evenHBand="0" w:firstRowFirstColumn="0" w:firstRowLastColumn="0" w:lastRowFirstColumn="0" w:lastRowLastColumn="0"/>
            <w:tcW w:w="4424" w:type="dxa"/>
          </w:tcPr>
          <w:p w14:paraId="11F7332A" w14:textId="77777777" w:rsidR="00BD230F" w:rsidRDefault="00BD230F">
            <w:r>
              <w:t>Jobs, Precincts and Regions</w:t>
            </w:r>
          </w:p>
        </w:tc>
        <w:tc>
          <w:tcPr>
            <w:tcW w:w="992" w:type="dxa"/>
          </w:tcPr>
          <w:p w14:paraId="53728163" w14:textId="77777777" w:rsidR="00BD230F" w:rsidRDefault="00BD230F">
            <w:pPr>
              <w:cnfStyle w:val="000000000000" w:firstRow="0" w:lastRow="0" w:firstColumn="0" w:lastColumn="0" w:oddVBand="0" w:evenVBand="0" w:oddHBand="0" w:evenHBand="0" w:firstRowFirstColumn="0" w:firstRowLastColumn="0" w:lastRowFirstColumn="0" w:lastRowLastColumn="0"/>
            </w:pPr>
            <w:r>
              <w:t>3 875</w:t>
            </w:r>
          </w:p>
        </w:tc>
        <w:tc>
          <w:tcPr>
            <w:tcW w:w="1417" w:type="dxa"/>
          </w:tcPr>
          <w:p w14:paraId="6ADA9678" w14:textId="77777777" w:rsidR="00BD230F" w:rsidRDefault="00BD230F">
            <w:pPr>
              <w:cnfStyle w:val="000000000000" w:firstRow="0" w:lastRow="0" w:firstColumn="0" w:lastColumn="0" w:oddVBand="0" w:evenVBand="0" w:oddHBand="0" w:evenHBand="0" w:firstRowFirstColumn="0" w:firstRowLastColumn="0" w:lastRowFirstColumn="0" w:lastRowLastColumn="0"/>
            </w:pPr>
            <w:r>
              <w:t>13 666</w:t>
            </w:r>
          </w:p>
        </w:tc>
        <w:tc>
          <w:tcPr>
            <w:tcW w:w="1701" w:type="dxa"/>
          </w:tcPr>
          <w:p w14:paraId="5ECB5BD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3A8E8C96" w14:textId="77777777" w:rsidR="00BD230F" w:rsidRDefault="00BD230F">
            <w:pPr>
              <w:cnfStyle w:val="000000000000" w:firstRow="0" w:lastRow="0" w:firstColumn="0" w:lastColumn="0" w:oddVBand="0" w:evenVBand="0" w:oddHBand="0" w:evenHBand="0" w:firstRowFirstColumn="0" w:firstRowLastColumn="0" w:lastRowFirstColumn="0" w:lastRowLastColumn="0"/>
            </w:pPr>
            <w:r>
              <w:t>17 541</w:t>
            </w:r>
          </w:p>
        </w:tc>
      </w:tr>
      <w:tr w:rsidR="00BD230F" w14:paraId="009B1B84" w14:textId="77777777">
        <w:tc>
          <w:tcPr>
            <w:cnfStyle w:val="001000000000" w:firstRow="0" w:lastRow="0" w:firstColumn="1" w:lastColumn="0" w:oddVBand="0" w:evenVBand="0" w:oddHBand="0" w:evenHBand="0" w:firstRowFirstColumn="0" w:firstRowLastColumn="0" w:lastRowFirstColumn="0" w:lastRowLastColumn="0"/>
            <w:tcW w:w="4424" w:type="dxa"/>
          </w:tcPr>
          <w:p w14:paraId="617B155E" w14:textId="77777777" w:rsidR="00BD230F" w:rsidRDefault="00BD230F">
            <w:r>
              <w:t>Justice and Community Safety</w:t>
            </w:r>
          </w:p>
        </w:tc>
        <w:tc>
          <w:tcPr>
            <w:tcW w:w="992" w:type="dxa"/>
          </w:tcPr>
          <w:p w14:paraId="49EF9ED9" w14:textId="77777777" w:rsidR="00BD230F" w:rsidRDefault="00BD230F">
            <w:pPr>
              <w:cnfStyle w:val="000000000000" w:firstRow="0" w:lastRow="0" w:firstColumn="0" w:lastColumn="0" w:oddVBand="0" w:evenVBand="0" w:oddHBand="0" w:evenHBand="0" w:firstRowFirstColumn="0" w:firstRowLastColumn="0" w:lastRowFirstColumn="0" w:lastRowLastColumn="0"/>
            </w:pPr>
            <w:r>
              <w:t>35 605</w:t>
            </w:r>
          </w:p>
        </w:tc>
        <w:tc>
          <w:tcPr>
            <w:tcW w:w="1417" w:type="dxa"/>
          </w:tcPr>
          <w:p w14:paraId="08ADD3A9" w14:textId="77777777" w:rsidR="00BD230F" w:rsidRDefault="00BD230F">
            <w:pPr>
              <w:cnfStyle w:val="000000000000" w:firstRow="0" w:lastRow="0" w:firstColumn="0" w:lastColumn="0" w:oddVBand="0" w:evenVBand="0" w:oddHBand="0" w:evenHBand="0" w:firstRowFirstColumn="0" w:firstRowLastColumn="0" w:lastRowFirstColumn="0" w:lastRowLastColumn="0"/>
            </w:pPr>
            <w:r>
              <w:t>79 417</w:t>
            </w:r>
          </w:p>
        </w:tc>
        <w:tc>
          <w:tcPr>
            <w:tcW w:w="1701" w:type="dxa"/>
          </w:tcPr>
          <w:p w14:paraId="0F9DB24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2FCDAE0E" w14:textId="77777777" w:rsidR="00BD230F" w:rsidRDefault="00BD230F">
            <w:pPr>
              <w:cnfStyle w:val="000000000000" w:firstRow="0" w:lastRow="0" w:firstColumn="0" w:lastColumn="0" w:oddVBand="0" w:evenVBand="0" w:oddHBand="0" w:evenHBand="0" w:firstRowFirstColumn="0" w:firstRowLastColumn="0" w:lastRowFirstColumn="0" w:lastRowLastColumn="0"/>
            </w:pPr>
            <w:r>
              <w:t>115 023</w:t>
            </w:r>
          </w:p>
        </w:tc>
      </w:tr>
      <w:tr w:rsidR="00BD230F" w14:paraId="3101FE8C" w14:textId="77777777">
        <w:tc>
          <w:tcPr>
            <w:cnfStyle w:val="001000000000" w:firstRow="0" w:lastRow="0" w:firstColumn="1" w:lastColumn="0" w:oddVBand="0" w:evenVBand="0" w:oddHBand="0" w:evenHBand="0" w:firstRowFirstColumn="0" w:firstRowLastColumn="0" w:lastRowFirstColumn="0" w:lastRowLastColumn="0"/>
            <w:tcW w:w="4424" w:type="dxa"/>
          </w:tcPr>
          <w:p w14:paraId="597B54EB" w14:textId="77777777" w:rsidR="00BD230F" w:rsidRDefault="00BD230F">
            <w:r>
              <w:t xml:space="preserve">Premier and Cabinet </w:t>
            </w:r>
            <w:r>
              <w:rPr>
                <w:vertAlign w:val="superscript"/>
              </w:rPr>
              <w:t>(b)</w:t>
            </w:r>
          </w:p>
        </w:tc>
        <w:tc>
          <w:tcPr>
            <w:tcW w:w="992" w:type="dxa"/>
          </w:tcPr>
          <w:p w14:paraId="6B759D87" w14:textId="77777777" w:rsidR="00BD230F" w:rsidRDefault="00BD230F">
            <w:pPr>
              <w:cnfStyle w:val="000000000000" w:firstRow="0" w:lastRow="0" w:firstColumn="0" w:lastColumn="0" w:oddVBand="0" w:evenVBand="0" w:oddHBand="0" w:evenHBand="0" w:firstRowFirstColumn="0" w:firstRowLastColumn="0" w:lastRowFirstColumn="0" w:lastRowLastColumn="0"/>
            </w:pPr>
            <w:r>
              <w:t>2 140</w:t>
            </w:r>
          </w:p>
        </w:tc>
        <w:tc>
          <w:tcPr>
            <w:tcW w:w="1417" w:type="dxa"/>
          </w:tcPr>
          <w:p w14:paraId="1A292767" w14:textId="77777777" w:rsidR="00BD230F" w:rsidRDefault="00BD230F">
            <w:pPr>
              <w:cnfStyle w:val="000000000000" w:firstRow="0" w:lastRow="0" w:firstColumn="0" w:lastColumn="0" w:oddVBand="0" w:evenVBand="0" w:oddHBand="0" w:evenHBand="0" w:firstRowFirstColumn="0" w:firstRowLastColumn="0" w:lastRowFirstColumn="0" w:lastRowLastColumn="0"/>
            </w:pPr>
            <w:r>
              <w:t>102</w:t>
            </w:r>
          </w:p>
        </w:tc>
        <w:tc>
          <w:tcPr>
            <w:tcW w:w="1701" w:type="dxa"/>
          </w:tcPr>
          <w:p w14:paraId="37D9488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25BF252D" w14:textId="77777777" w:rsidR="00BD230F" w:rsidRDefault="00BD230F">
            <w:pPr>
              <w:cnfStyle w:val="000000000000" w:firstRow="0" w:lastRow="0" w:firstColumn="0" w:lastColumn="0" w:oddVBand="0" w:evenVBand="0" w:oddHBand="0" w:evenHBand="0" w:firstRowFirstColumn="0" w:firstRowLastColumn="0" w:lastRowFirstColumn="0" w:lastRowLastColumn="0"/>
            </w:pPr>
            <w:r>
              <w:t>2 242</w:t>
            </w:r>
          </w:p>
        </w:tc>
      </w:tr>
      <w:tr w:rsidR="00BD230F" w14:paraId="39772BC8" w14:textId="77777777">
        <w:tc>
          <w:tcPr>
            <w:cnfStyle w:val="001000000000" w:firstRow="0" w:lastRow="0" w:firstColumn="1" w:lastColumn="0" w:oddVBand="0" w:evenVBand="0" w:oddHBand="0" w:evenHBand="0" w:firstRowFirstColumn="0" w:firstRowLastColumn="0" w:lastRowFirstColumn="0" w:lastRowLastColumn="0"/>
            <w:tcW w:w="4424" w:type="dxa"/>
          </w:tcPr>
          <w:p w14:paraId="348F1A7A" w14:textId="77777777" w:rsidR="00BD230F" w:rsidRDefault="00BD230F">
            <w:r>
              <w:t>Transport</w:t>
            </w:r>
          </w:p>
        </w:tc>
        <w:tc>
          <w:tcPr>
            <w:tcW w:w="992" w:type="dxa"/>
          </w:tcPr>
          <w:p w14:paraId="70F77716" w14:textId="77777777" w:rsidR="00BD230F" w:rsidRDefault="00BD230F">
            <w:pPr>
              <w:cnfStyle w:val="000000000000" w:firstRow="0" w:lastRow="0" w:firstColumn="0" w:lastColumn="0" w:oddVBand="0" w:evenVBand="0" w:oddHBand="0" w:evenHBand="0" w:firstRowFirstColumn="0" w:firstRowLastColumn="0" w:lastRowFirstColumn="0" w:lastRowLastColumn="0"/>
            </w:pPr>
            <w:r>
              <w:t>117 566</w:t>
            </w:r>
          </w:p>
        </w:tc>
        <w:tc>
          <w:tcPr>
            <w:tcW w:w="1417" w:type="dxa"/>
          </w:tcPr>
          <w:p w14:paraId="60A06CBE" w14:textId="77777777" w:rsidR="00BD230F" w:rsidRDefault="00BD230F">
            <w:pPr>
              <w:cnfStyle w:val="000000000000" w:firstRow="0" w:lastRow="0" w:firstColumn="0" w:lastColumn="0" w:oddVBand="0" w:evenVBand="0" w:oddHBand="0" w:evenHBand="0" w:firstRowFirstColumn="0" w:firstRowLastColumn="0" w:lastRowFirstColumn="0" w:lastRowLastColumn="0"/>
            </w:pPr>
            <w:r>
              <w:t>1 159 315</w:t>
            </w:r>
          </w:p>
        </w:tc>
        <w:tc>
          <w:tcPr>
            <w:tcW w:w="1701" w:type="dxa"/>
          </w:tcPr>
          <w:p w14:paraId="0578A8A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00EA5979" w14:textId="77777777" w:rsidR="00BD230F" w:rsidRDefault="00BD230F">
            <w:pPr>
              <w:cnfStyle w:val="000000000000" w:firstRow="0" w:lastRow="0" w:firstColumn="0" w:lastColumn="0" w:oddVBand="0" w:evenVBand="0" w:oddHBand="0" w:evenHBand="0" w:firstRowFirstColumn="0" w:firstRowLastColumn="0" w:lastRowFirstColumn="0" w:lastRowLastColumn="0"/>
            </w:pPr>
            <w:r>
              <w:t>1 276 882</w:t>
            </w:r>
          </w:p>
        </w:tc>
      </w:tr>
      <w:tr w:rsidR="00BD230F" w14:paraId="38375710" w14:textId="77777777">
        <w:tc>
          <w:tcPr>
            <w:cnfStyle w:val="001000000000" w:firstRow="0" w:lastRow="0" w:firstColumn="1" w:lastColumn="0" w:oddVBand="0" w:evenVBand="0" w:oddHBand="0" w:evenHBand="0" w:firstRowFirstColumn="0" w:firstRowLastColumn="0" w:lastRowFirstColumn="0" w:lastRowLastColumn="0"/>
            <w:tcW w:w="4424" w:type="dxa"/>
          </w:tcPr>
          <w:p w14:paraId="2BD773AC" w14:textId="77777777" w:rsidR="00BD230F" w:rsidRDefault="00BD230F">
            <w:r>
              <w:t>Treasury and Finance</w:t>
            </w:r>
          </w:p>
        </w:tc>
        <w:tc>
          <w:tcPr>
            <w:tcW w:w="992" w:type="dxa"/>
          </w:tcPr>
          <w:p w14:paraId="037D4E87" w14:textId="77777777" w:rsidR="00BD230F" w:rsidRDefault="00BD230F">
            <w:pPr>
              <w:cnfStyle w:val="000000000000" w:firstRow="0" w:lastRow="0" w:firstColumn="0" w:lastColumn="0" w:oddVBand="0" w:evenVBand="0" w:oddHBand="0" w:evenHBand="0" w:firstRowFirstColumn="0" w:firstRowLastColumn="0" w:lastRowFirstColumn="0" w:lastRowLastColumn="0"/>
            </w:pPr>
            <w:r>
              <w:t>15 277</w:t>
            </w:r>
          </w:p>
        </w:tc>
        <w:tc>
          <w:tcPr>
            <w:tcW w:w="1417" w:type="dxa"/>
          </w:tcPr>
          <w:p w14:paraId="793A37A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49750A3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2A166542" w14:textId="77777777" w:rsidR="00BD230F" w:rsidRDefault="00BD230F">
            <w:pPr>
              <w:cnfStyle w:val="000000000000" w:firstRow="0" w:lastRow="0" w:firstColumn="0" w:lastColumn="0" w:oddVBand="0" w:evenVBand="0" w:oddHBand="0" w:evenHBand="0" w:firstRowFirstColumn="0" w:firstRowLastColumn="0" w:lastRowFirstColumn="0" w:lastRowLastColumn="0"/>
            </w:pPr>
            <w:r>
              <w:t>15 277</w:t>
            </w:r>
          </w:p>
        </w:tc>
      </w:tr>
      <w:tr w:rsidR="00BD230F" w14:paraId="6929B9C4" w14:textId="77777777">
        <w:tc>
          <w:tcPr>
            <w:cnfStyle w:val="001000000000" w:firstRow="0" w:lastRow="0" w:firstColumn="1" w:lastColumn="0" w:oddVBand="0" w:evenVBand="0" w:oddHBand="0" w:evenHBand="0" w:firstRowFirstColumn="0" w:firstRowLastColumn="0" w:lastRowFirstColumn="0" w:lastRowLastColumn="0"/>
            <w:tcW w:w="4424" w:type="dxa"/>
          </w:tcPr>
          <w:p w14:paraId="3E13E298" w14:textId="77777777" w:rsidR="00BD230F" w:rsidRDefault="00BD230F">
            <w:r>
              <w:t>Parliament</w:t>
            </w:r>
          </w:p>
        </w:tc>
        <w:tc>
          <w:tcPr>
            <w:tcW w:w="992" w:type="dxa"/>
          </w:tcPr>
          <w:p w14:paraId="1BE8BCA2" w14:textId="77777777" w:rsidR="00BD230F" w:rsidRDefault="00BD230F">
            <w:pPr>
              <w:cnfStyle w:val="000000000000" w:firstRow="0" w:lastRow="0" w:firstColumn="0" w:lastColumn="0" w:oddVBand="0" w:evenVBand="0" w:oddHBand="0" w:evenHBand="0" w:firstRowFirstColumn="0" w:firstRowLastColumn="0" w:lastRowFirstColumn="0" w:lastRowLastColumn="0"/>
            </w:pPr>
            <w:r>
              <w:t>7 305</w:t>
            </w:r>
          </w:p>
        </w:tc>
        <w:tc>
          <w:tcPr>
            <w:tcW w:w="1417" w:type="dxa"/>
          </w:tcPr>
          <w:p w14:paraId="4A995D6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8A12E5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5A7C2F26" w14:textId="77777777" w:rsidR="00BD230F" w:rsidRDefault="00BD230F">
            <w:pPr>
              <w:cnfStyle w:val="000000000000" w:firstRow="0" w:lastRow="0" w:firstColumn="0" w:lastColumn="0" w:oddVBand="0" w:evenVBand="0" w:oddHBand="0" w:evenHBand="0" w:firstRowFirstColumn="0" w:firstRowLastColumn="0" w:lastRowFirstColumn="0" w:lastRowLastColumn="0"/>
            </w:pPr>
            <w:r>
              <w:t>7 305</w:t>
            </w:r>
          </w:p>
        </w:tc>
      </w:tr>
      <w:tr w:rsidR="00BD230F" w14:paraId="5412CC73" w14:textId="77777777" w:rsidTr="00BD230F">
        <w:tc>
          <w:tcPr>
            <w:cnfStyle w:val="001000000000" w:firstRow="0" w:lastRow="0" w:firstColumn="1" w:lastColumn="0" w:oddVBand="0" w:evenVBand="0" w:oddHBand="0" w:evenHBand="0" w:firstRowFirstColumn="0" w:firstRowLastColumn="0" w:lastRowFirstColumn="0" w:lastRowLastColumn="0"/>
            <w:tcW w:w="4424" w:type="dxa"/>
            <w:tcBorders>
              <w:bottom w:val="single" w:sz="6" w:space="0" w:color="auto"/>
            </w:tcBorders>
          </w:tcPr>
          <w:p w14:paraId="00C882CD" w14:textId="77777777" w:rsidR="00BD230F" w:rsidRDefault="00BD230F">
            <w:r>
              <w:t>Courts</w:t>
            </w:r>
          </w:p>
        </w:tc>
        <w:tc>
          <w:tcPr>
            <w:tcW w:w="992" w:type="dxa"/>
            <w:tcBorders>
              <w:bottom w:val="single" w:sz="6" w:space="0" w:color="auto"/>
            </w:tcBorders>
          </w:tcPr>
          <w:p w14:paraId="274EA9D9" w14:textId="77777777" w:rsidR="00BD230F" w:rsidRDefault="00BD230F">
            <w:pPr>
              <w:cnfStyle w:val="000000000000" w:firstRow="0" w:lastRow="0" w:firstColumn="0" w:lastColumn="0" w:oddVBand="0" w:evenVBand="0" w:oddHBand="0" w:evenHBand="0" w:firstRowFirstColumn="0" w:firstRowLastColumn="0" w:lastRowFirstColumn="0" w:lastRowLastColumn="0"/>
            </w:pPr>
            <w:r>
              <w:t>2 909</w:t>
            </w:r>
          </w:p>
        </w:tc>
        <w:tc>
          <w:tcPr>
            <w:tcW w:w="1417" w:type="dxa"/>
            <w:tcBorders>
              <w:bottom w:val="single" w:sz="6" w:space="0" w:color="auto"/>
            </w:tcBorders>
          </w:tcPr>
          <w:p w14:paraId="0FD6A63B" w14:textId="77777777" w:rsidR="00BD230F" w:rsidRDefault="00BD230F">
            <w:pPr>
              <w:cnfStyle w:val="000000000000" w:firstRow="0" w:lastRow="0" w:firstColumn="0" w:lastColumn="0" w:oddVBand="0" w:evenVBand="0" w:oddHBand="0" w:evenHBand="0" w:firstRowFirstColumn="0" w:firstRowLastColumn="0" w:lastRowFirstColumn="0" w:lastRowLastColumn="0"/>
            </w:pPr>
            <w:r>
              <w:t>7 340</w:t>
            </w:r>
          </w:p>
        </w:tc>
        <w:tc>
          <w:tcPr>
            <w:tcW w:w="1701" w:type="dxa"/>
            <w:tcBorders>
              <w:bottom w:val="single" w:sz="6" w:space="0" w:color="auto"/>
            </w:tcBorders>
          </w:tcPr>
          <w:p w14:paraId="38B3CD7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Borders>
              <w:bottom w:val="single" w:sz="6" w:space="0" w:color="auto"/>
            </w:tcBorders>
          </w:tcPr>
          <w:p w14:paraId="64DED809" w14:textId="77777777" w:rsidR="00BD230F" w:rsidRDefault="00BD230F">
            <w:pPr>
              <w:cnfStyle w:val="000000000000" w:firstRow="0" w:lastRow="0" w:firstColumn="0" w:lastColumn="0" w:oddVBand="0" w:evenVBand="0" w:oddHBand="0" w:evenHBand="0" w:firstRowFirstColumn="0" w:firstRowLastColumn="0" w:lastRowFirstColumn="0" w:lastRowLastColumn="0"/>
            </w:pPr>
            <w:r>
              <w:t>10 249</w:t>
            </w:r>
          </w:p>
        </w:tc>
      </w:tr>
      <w:tr w:rsidR="00BD230F" w14:paraId="3BE3231F" w14:textId="77777777">
        <w:tc>
          <w:tcPr>
            <w:cnfStyle w:val="001000000000" w:firstRow="0" w:lastRow="0" w:firstColumn="1" w:lastColumn="0" w:oddVBand="0" w:evenVBand="0" w:oddHBand="0" w:evenHBand="0" w:firstRowFirstColumn="0" w:firstRowLastColumn="0" w:lastRowFirstColumn="0" w:lastRowLastColumn="0"/>
            <w:tcW w:w="4424" w:type="dxa"/>
          </w:tcPr>
          <w:p w14:paraId="703A494B" w14:textId="77777777" w:rsidR="00BD230F" w:rsidRDefault="00BD230F">
            <w:r>
              <w:rPr>
                <w:b/>
              </w:rPr>
              <w:t>Total carryovers by department</w:t>
            </w:r>
          </w:p>
        </w:tc>
        <w:tc>
          <w:tcPr>
            <w:tcW w:w="992" w:type="dxa"/>
          </w:tcPr>
          <w:p w14:paraId="071AA3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303 006</w:t>
            </w:r>
          </w:p>
        </w:tc>
        <w:tc>
          <w:tcPr>
            <w:tcW w:w="1417" w:type="dxa"/>
          </w:tcPr>
          <w:p w14:paraId="23F3DD8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1 419 673</w:t>
            </w:r>
          </w:p>
        </w:tc>
        <w:tc>
          <w:tcPr>
            <w:tcW w:w="1701" w:type="dxa"/>
          </w:tcPr>
          <w:p w14:paraId="5D86638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1104" w:type="dxa"/>
          </w:tcPr>
          <w:p w14:paraId="07A40F14" w14:textId="396DC3BA" w:rsidR="00BD230F" w:rsidRDefault="00BD230F">
            <w:pPr>
              <w:cnfStyle w:val="000000000000" w:firstRow="0" w:lastRow="0" w:firstColumn="0" w:lastColumn="0" w:oddVBand="0" w:evenVBand="0" w:oddHBand="0" w:evenHBand="0" w:firstRowFirstColumn="0" w:firstRowLastColumn="0" w:lastRowFirstColumn="0" w:lastRowLastColumn="0"/>
            </w:pPr>
            <w:r>
              <w:rPr>
                <w:b/>
              </w:rPr>
              <w:t>1 722 679</w:t>
            </w:r>
          </w:p>
        </w:tc>
      </w:tr>
    </w:tbl>
    <w:p w14:paraId="13C7203A" w14:textId="77777777" w:rsidR="00BD230F" w:rsidRPr="00F675C3" w:rsidRDefault="00BD230F" w:rsidP="00BD230F">
      <w:pPr>
        <w:pStyle w:val="Note"/>
      </w:pPr>
      <w:bookmarkStart w:id="143" w:name="_Hlk80964958"/>
      <w:r w:rsidRPr="00F675C3">
        <w:t>Note</w:t>
      </w:r>
      <w:r>
        <w:t>s</w:t>
      </w:r>
      <w:r w:rsidRPr="00F675C3">
        <w:t>:</w:t>
      </w:r>
    </w:p>
    <w:p w14:paraId="592BFAE1" w14:textId="77777777" w:rsidR="00BD230F" w:rsidRPr="0099434B" w:rsidRDefault="00BD230F" w:rsidP="00BD230F">
      <w:pPr>
        <w:pStyle w:val="Note"/>
      </w:pPr>
      <w:r w:rsidRPr="0099434B">
        <w:t>(a)</w:t>
      </w:r>
      <w:r w:rsidRPr="0099434B">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w:t>
      </w:r>
    </w:p>
    <w:p w14:paraId="07447138" w14:textId="77777777" w:rsidR="00BD230F" w:rsidRPr="0099434B" w:rsidRDefault="00BD230F" w:rsidP="00BD230F">
      <w:pPr>
        <w:pStyle w:val="Note"/>
      </w:pPr>
      <w:r w:rsidRPr="0099434B">
        <w:t xml:space="preserve">(b) </w:t>
      </w:r>
      <w:r w:rsidRPr="0099434B">
        <w:tab/>
        <w:t>Effective from 1 February 2021, portfolio responsibilities for Multicultural Affairs, LGBTIQ+ Equality, Veterans, and the offices for Women and Youth were transferred from the Department of Premier and Cabinet to the Department of Families, Fairness and Housing.</w:t>
      </w:r>
    </w:p>
    <w:bookmarkEnd w:id="143"/>
    <w:p w14:paraId="67B81EE6" w14:textId="77777777" w:rsidR="00BD230F" w:rsidRDefault="00BD230F" w:rsidP="0035186C"/>
    <w:p w14:paraId="1D86482E" w14:textId="77777777" w:rsidR="00BD230F" w:rsidRDefault="00BD230F">
      <w:pPr>
        <w:keepLines w:val="0"/>
        <w:rPr>
          <w:rFonts w:asciiTheme="majorHAnsi" w:hAnsiTheme="majorHAnsi"/>
          <w:b/>
          <w:sz w:val="20"/>
          <w:szCs w:val="20"/>
        </w:rPr>
      </w:pPr>
      <w:r>
        <w:br w:type="page"/>
      </w:r>
    </w:p>
    <w:p w14:paraId="438BD265" w14:textId="77777777" w:rsidR="00BD230F" w:rsidRDefault="00BD230F" w:rsidP="00BD230F">
      <w:pPr>
        <w:pStyle w:val="TableHeading"/>
        <w:ind w:left="0" w:firstLine="0"/>
        <w:rPr>
          <w:lang w:val="en-US"/>
        </w:rPr>
      </w:pPr>
      <w:r w:rsidRPr="00B15585">
        <w:lastRenderedPageBreak/>
        <w:t>Amounts applied against carryover of appropriations in 20</w:t>
      </w:r>
      <w:r>
        <w:t>20</w:t>
      </w:r>
      <w:r w:rsidRPr="00B15585">
        <w:t>-</w:t>
      </w:r>
      <w:r>
        <w:t>21</w:t>
      </w:r>
      <w:r w:rsidRPr="00B15585">
        <w:t xml:space="preserve"> pursuant to Section 32 of the</w:t>
      </w:r>
      <w:r w:rsidRPr="00B15585">
        <w:br/>
      </w:r>
      <w:r w:rsidRPr="00B15585">
        <w:rPr>
          <w:i/>
        </w:rPr>
        <w:t>Financial Management Act 1994</w:t>
      </w:r>
      <w:r>
        <w:rPr>
          <w:i/>
        </w:rPr>
        <w:tab/>
      </w:r>
      <w:r w:rsidRPr="0087200E">
        <w:t>(</w:t>
      </w:r>
      <w:r w:rsidRPr="00D42175">
        <w:rPr>
          <w:lang w:val="en-US"/>
        </w:rPr>
        <w:t>$ thousand)</w:t>
      </w:r>
    </w:p>
    <w:tbl>
      <w:tblPr>
        <w:tblStyle w:val="DTFTable"/>
        <w:tblW w:w="9638" w:type="dxa"/>
        <w:tblLayout w:type="fixed"/>
        <w:tblLook w:val="0620" w:firstRow="1" w:lastRow="0" w:firstColumn="0" w:lastColumn="0" w:noHBand="1" w:noVBand="1"/>
      </w:tblPr>
      <w:tblGrid>
        <w:gridCol w:w="3998"/>
        <w:gridCol w:w="1418"/>
        <w:gridCol w:w="1417"/>
        <w:gridCol w:w="1701"/>
        <w:gridCol w:w="1104"/>
      </w:tblGrid>
      <w:tr w:rsidR="00BD230F" w14:paraId="3E423277" w14:textId="77777777" w:rsidTr="00BD230F">
        <w:trPr>
          <w:cnfStyle w:val="100000000000" w:firstRow="1" w:lastRow="0" w:firstColumn="0" w:lastColumn="0" w:oddVBand="0" w:evenVBand="0" w:oddHBand="0" w:evenHBand="0" w:firstRowFirstColumn="0" w:firstRowLastColumn="0" w:lastRowFirstColumn="0" w:lastRowLastColumn="0"/>
          <w:tblHeader/>
        </w:trPr>
        <w:tc>
          <w:tcPr>
            <w:tcW w:w="3998" w:type="dxa"/>
          </w:tcPr>
          <w:p w14:paraId="661343AE" w14:textId="68088CCB" w:rsidR="00BD230F" w:rsidRDefault="00BD230F">
            <w:pPr>
              <w:keepNext/>
              <w:jc w:val="left"/>
            </w:pPr>
            <w:r>
              <w:t xml:space="preserve">Department </w:t>
            </w:r>
          </w:p>
        </w:tc>
        <w:tc>
          <w:tcPr>
            <w:tcW w:w="1418" w:type="dxa"/>
          </w:tcPr>
          <w:p w14:paraId="0C1865FF" w14:textId="77777777" w:rsidR="00BD230F" w:rsidRDefault="00BD230F">
            <w:pPr>
              <w:keepNext/>
            </w:pPr>
            <w:r>
              <w:br/>
              <w:t>Provision of outputs</w:t>
            </w:r>
          </w:p>
        </w:tc>
        <w:tc>
          <w:tcPr>
            <w:tcW w:w="1417" w:type="dxa"/>
          </w:tcPr>
          <w:p w14:paraId="1F0D9DD0" w14:textId="77777777" w:rsidR="00BD230F" w:rsidRDefault="00BD230F">
            <w:pPr>
              <w:keepNext/>
            </w:pPr>
            <w:r>
              <w:br/>
              <w:t>Additions to net assets</w:t>
            </w:r>
          </w:p>
        </w:tc>
        <w:tc>
          <w:tcPr>
            <w:tcW w:w="1701" w:type="dxa"/>
          </w:tcPr>
          <w:p w14:paraId="686BF48D" w14:textId="77777777" w:rsidR="00BD230F" w:rsidRDefault="00BD230F">
            <w:pPr>
              <w:keepNext/>
            </w:pPr>
            <w:r>
              <w:t>Payments made on behalf of State</w:t>
            </w:r>
          </w:p>
        </w:tc>
        <w:tc>
          <w:tcPr>
            <w:tcW w:w="1104" w:type="dxa"/>
          </w:tcPr>
          <w:p w14:paraId="1091A3B6" w14:textId="77777777" w:rsidR="00BD230F" w:rsidRDefault="00BD230F">
            <w:pPr>
              <w:keepNext/>
            </w:pPr>
            <w:r>
              <w:br/>
              <w:t>Total carryover</w:t>
            </w:r>
          </w:p>
        </w:tc>
      </w:tr>
      <w:tr w:rsidR="00BD230F" w14:paraId="6BC40AF3" w14:textId="77777777">
        <w:tc>
          <w:tcPr>
            <w:tcW w:w="3998" w:type="dxa"/>
          </w:tcPr>
          <w:p w14:paraId="0C96E5A9" w14:textId="77777777" w:rsidR="00BD230F" w:rsidRDefault="00BD230F">
            <w:pPr>
              <w:jc w:val="left"/>
            </w:pPr>
            <w:r>
              <w:t>Education and Training</w:t>
            </w:r>
          </w:p>
        </w:tc>
        <w:tc>
          <w:tcPr>
            <w:tcW w:w="1418" w:type="dxa"/>
          </w:tcPr>
          <w:p w14:paraId="13F5437D" w14:textId="77777777" w:rsidR="00BD230F" w:rsidRDefault="00BD230F">
            <w:r>
              <w:t>57 452</w:t>
            </w:r>
          </w:p>
        </w:tc>
        <w:tc>
          <w:tcPr>
            <w:tcW w:w="1417" w:type="dxa"/>
          </w:tcPr>
          <w:p w14:paraId="432AC3A3" w14:textId="77777777" w:rsidR="00BD230F" w:rsidRDefault="00BD230F">
            <w:r>
              <w:t>157 498</w:t>
            </w:r>
          </w:p>
        </w:tc>
        <w:tc>
          <w:tcPr>
            <w:tcW w:w="1701" w:type="dxa"/>
          </w:tcPr>
          <w:p w14:paraId="5AA02B04" w14:textId="77777777" w:rsidR="00BD230F" w:rsidRDefault="00BD230F">
            <w:r>
              <w:t>..</w:t>
            </w:r>
          </w:p>
        </w:tc>
        <w:tc>
          <w:tcPr>
            <w:tcW w:w="1104" w:type="dxa"/>
          </w:tcPr>
          <w:p w14:paraId="4D9F1A62" w14:textId="77777777" w:rsidR="00BD230F" w:rsidRDefault="00BD230F">
            <w:r>
              <w:t>214 950</w:t>
            </w:r>
          </w:p>
        </w:tc>
      </w:tr>
      <w:tr w:rsidR="00BD230F" w14:paraId="285F9DC6" w14:textId="77777777">
        <w:tc>
          <w:tcPr>
            <w:tcW w:w="3998" w:type="dxa"/>
          </w:tcPr>
          <w:p w14:paraId="5AE4F4F3" w14:textId="77777777" w:rsidR="00BD230F" w:rsidRDefault="00BD230F">
            <w:pPr>
              <w:jc w:val="left"/>
            </w:pPr>
            <w:r>
              <w:t xml:space="preserve">Environment, Land, Water and Planning </w:t>
            </w:r>
            <w:r>
              <w:rPr>
                <w:vertAlign w:val="superscript"/>
              </w:rPr>
              <w:t>(c)</w:t>
            </w:r>
          </w:p>
        </w:tc>
        <w:tc>
          <w:tcPr>
            <w:tcW w:w="1418" w:type="dxa"/>
          </w:tcPr>
          <w:p w14:paraId="1C96050B" w14:textId="77777777" w:rsidR="00BD230F" w:rsidRDefault="00BD230F">
            <w:r>
              <w:t>16 305</w:t>
            </w:r>
          </w:p>
        </w:tc>
        <w:tc>
          <w:tcPr>
            <w:tcW w:w="1417" w:type="dxa"/>
          </w:tcPr>
          <w:p w14:paraId="424C26A7" w14:textId="77777777" w:rsidR="00BD230F" w:rsidRDefault="00BD230F">
            <w:r>
              <w:t>..</w:t>
            </w:r>
          </w:p>
        </w:tc>
        <w:tc>
          <w:tcPr>
            <w:tcW w:w="1701" w:type="dxa"/>
          </w:tcPr>
          <w:p w14:paraId="7E739C39" w14:textId="77777777" w:rsidR="00BD230F" w:rsidRDefault="00BD230F">
            <w:r>
              <w:t>..</w:t>
            </w:r>
          </w:p>
        </w:tc>
        <w:tc>
          <w:tcPr>
            <w:tcW w:w="1104" w:type="dxa"/>
          </w:tcPr>
          <w:p w14:paraId="343D2274" w14:textId="77777777" w:rsidR="00BD230F" w:rsidRDefault="00BD230F">
            <w:r>
              <w:t>16 305</w:t>
            </w:r>
          </w:p>
        </w:tc>
      </w:tr>
      <w:tr w:rsidR="00BD230F" w14:paraId="3A25FE07" w14:textId="77777777">
        <w:tc>
          <w:tcPr>
            <w:tcW w:w="3998" w:type="dxa"/>
          </w:tcPr>
          <w:p w14:paraId="77348267" w14:textId="77777777" w:rsidR="00BD230F" w:rsidRDefault="00BD230F">
            <w:pPr>
              <w:jc w:val="left"/>
            </w:pPr>
            <w:r>
              <w:t xml:space="preserve">Families, Fairness and Housing </w:t>
            </w:r>
            <w:r>
              <w:rPr>
                <w:vertAlign w:val="superscript"/>
              </w:rPr>
              <w:t>(a) (b)</w:t>
            </w:r>
          </w:p>
        </w:tc>
        <w:tc>
          <w:tcPr>
            <w:tcW w:w="1418" w:type="dxa"/>
          </w:tcPr>
          <w:p w14:paraId="347BA294" w14:textId="77777777" w:rsidR="00BD230F" w:rsidRDefault="00BD230F">
            <w:r>
              <w:t>..</w:t>
            </w:r>
          </w:p>
        </w:tc>
        <w:tc>
          <w:tcPr>
            <w:tcW w:w="1417" w:type="dxa"/>
          </w:tcPr>
          <w:p w14:paraId="0618D6AB" w14:textId="77777777" w:rsidR="00BD230F" w:rsidRDefault="00BD230F">
            <w:r>
              <w:t>..</w:t>
            </w:r>
          </w:p>
        </w:tc>
        <w:tc>
          <w:tcPr>
            <w:tcW w:w="1701" w:type="dxa"/>
          </w:tcPr>
          <w:p w14:paraId="01F01BDE" w14:textId="77777777" w:rsidR="00BD230F" w:rsidRDefault="00BD230F">
            <w:r>
              <w:t>..</w:t>
            </w:r>
          </w:p>
        </w:tc>
        <w:tc>
          <w:tcPr>
            <w:tcW w:w="1104" w:type="dxa"/>
          </w:tcPr>
          <w:p w14:paraId="7369BA89" w14:textId="77777777" w:rsidR="00BD230F" w:rsidRDefault="00BD230F">
            <w:r>
              <w:t>..</w:t>
            </w:r>
          </w:p>
        </w:tc>
      </w:tr>
      <w:tr w:rsidR="00BD230F" w14:paraId="7ECF6721" w14:textId="77777777">
        <w:tc>
          <w:tcPr>
            <w:tcW w:w="3998" w:type="dxa"/>
          </w:tcPr>
          <w:p w14:paraId="5E8F1E72" w14:textId="77777777" w:rsidR="00BD230F" w:rsidRDefault="00BD230F">
            <w:pPr>
              <w:jc w:val="left"/>
            </w:pPr>
            <w:r>
              <w:t>Health</w:t>
            </w:r>
            <w:r>
              <w:rPr>
                <w:vertAlign w:val="superscript"/>
              </w:rPr>
              <w:t xml:space="preserve"> (a)</w:t>
            </w:r>
          </w:p>
        </w:tc>
        <w:tc>
          <w:tcPr>
            <w:tcW w:w="1418" w:type="dxa"/>
          </w:tcPr>
          <w:p w14:paraId="338FD554" w14:textId="77777777" w:rsidR="00BD230F" w:rsidRDefault="00BD230F">
            <w:r>
              <w:t>43 517</w:t>
            </w:r>
          </w:p>
        </w:tc>
        <w:tc>
          <w:tcPr>
            <w:tcW w:w="1417" w:type="dxa"/>
          </w:tcPr>
          <w:p w14:paraId="2FF7D028" w14:textId="77777777" w:rsidR="00BD230F" w:rsidRDefault="00BD230F">
            <w:r>
              <w:t>..</w:t>
            </w:r>
          </w:p>
        </w:tc>
        <w:tc>
          <w:tcPr>
            <w:tcW w:w="1701" w:type="dxa"/>
          </w:tcPr>
          <w:p w14:paraId="50F963CD" w14:textId="77777777" w:rsidR="00BD230F" w:rsidRDefault="00BD230F">
            <w:r>
              <w:t>..</w:t>
            </w:r>
          </w:p>
        </w:tc>
        <w:tc>
          <w:tcPr>
            <w:tcW w:w="1104" w:type="dxa"/>
          </w:tcPr>
          <w:p w14:paraId="0A767E13" w14:textId="77777777" w:rsidR="00BD230F" w:rsidRDefault="00BD230F">
            <w:r>
              <w:t>43 517</w:t>
            </w:r>
          </w:p>
        </w:tc>
      </w:tr>
      <w:tr w:rsidR="00BD230F" w14:paraId="50C6F613" w14:textId="77777777">
        <w:tc>
          <w:tcPr>
            <w:tcW w:w="3998" w:type="dxa"/>
          </w:tcPr>
          <w:p w14:paraId="75B46115" w14:textId="77777777" w:rsidR="00BD230F" w:rsidRDefault="00BD230F">
            <w:pPr>
              <w:jc w:val="left"/>
            </w:pPr>
            <w:r>
              <w:t xml:space="preserve">Jobs, Precincts and Regions </w:t>
            </w:r>
            <w:r>
              <w:rPr>
                <w:vertAlign w:val="superscript"/>
              </w:rPr>
              <w:t>(c)</w:t>
            </w:r>
          </w:p>
        </w:tc>
        <w:tc>
          <w:tcPr>
            <w:tcW w:w="1418" w:type="dxa"/>
          </w:tcPr>
          <w:p w14:paraId="23FD6BD3" w14:textId="77777777" w:rsidR="00BD230F" w:rsidRDefault="00BD230F">
            <w:r>
              <w:t>4 752</w:t>
            </w:r>
          </w:p>
        </w:tc>
        <w:tc>
          <w:tcPr>
            <w:tcW w:w="1417" w:type="dxa"/>
          </w:tcPr>
          <w:p w14:paraId="4C1E479B" w14:textId="77777777" w:rsidR="00BD230F" w:rsidRDefault="00BD230F">
            <w:r>
              <w:t>12 710</w:t>
            </w:r>
          </w:p>
        </w:tc>
        <w:tc>
          <w:tcPr>
            <w:tcW w:w="1701" w:type="dxa"/>
          </w:tcPr>
          <w:p w14:paraId="40ADE9DD" w14:textId="77777777" w:rsidR="00BD230F" w:rsidRDefault="00BD230F">
            <w:r>
              <w:t>..</w:t>
            </w:r>
          </w:p>
        </w:tc>
        <w:tc>
          <w:tcPr>
            <w:tcW w:w="1104" w:type="dxa"/>
          </w:tcPr>
          <w:p w14:paraId="6AF193FB" w14:textId="77777777" w:rsidR="00BD230F" w:rsidRDefault="00BD230F">
            <w:r>
              <w:t>17 462</w:t>
            </w:r>
          </w:p>
        </w:tc>
      </w:tr>
      <w:tr w:rsidR="00BD230F" w14:paraId="205F28D2" w14:textId="77777777">
        <w:tc>
          <w:tcPr>
            <w:tcW w:w="3998" w:type="dxa"/>
          </w:tcPr>
          <w:p w14:paraId="7BDB1456" w14:textId="77777777" w:rsidR="00BD230F" w:rsidRDefault="00BD230F">
            <w:pPr>
              <w:jc w:val="left"/>
            </w:pPr>
            <w:r>
              <w:t>Justice and Community Safety</w:t>
            </w:r>
          </w:p>
        </w:tc>
        <w:tc>
          <w:tcPr>
            <w:tcW w:w="1418" w:type="dxa"/>
          </w:tcPr>
          <w:p w14:paraId="1EA8147D" w14:textId="77777777" w:rsidR="00BD230F" w:rsidRDefault="00BD230F">
            <w:r>
              <w:t>35 576</w:t>
            </w:r>
          </w:p>
        </w:tc>
        <w:tc>
          <w:tcPr>
            <w:tcW w:w="1417" w:type="dxa"/>
          </w:tcPr>
          <w:p w14:paraId="3126D2F5" w14:textId="77777777" w:rsidR="00BD230F" w:rsidRDefault="00BD230F">
            <w:r>
              <w:t>79 418</w:t>
            </w:r>
          </w:p>
        </w:tc>
        <w:tc>
          <w:tcPr>
            <w:tcW w:w="1701" w:type="dxa"/>
          </w:tcPr>
          <w:p w14:paraId="3977C8C9" w14:textId="77777777" w:rsidR="00BD230F" w:rsidRDefault="00BD230F">
            <w:r>
              <w:t>..</w:t>
            </w:r>
          </w:p>
        </w:tc>
        <w:tc>
          <w:tcPr>
            <w:tcW w:w="1104" w:type="dxa"/>
          </w:tcPr>
          <w:p w14:paraId="435EA14F" w14:textId="77777777" w:rsidR="00BD230F" w:rsidRDefault="00BD230F">
            <w:r>
              <w:t>114 994</w:t>
            </w:r>
          </w:p>
        </w:tc>
      </w:tr>
      <w:tr w:rsidR="00BD230F" w14:paraId="074DF167" w14:textId="77777777">
        <w:tc>
          <w:tcPr>
            <w:tcW w:w="3998" w:type="dxa"/>
          </w:tcPr>
          <w:p w14:paraId="7DADC0F3" w14:textId="77777777" w:rsidR="00BD230F" w:rsidRDefault="00BD230F">
            <w:pPr>
              <w:jc w:val="left"/>
            </w:pPr>
            <w:r>
              <w:t xml:space="preserve">Premier and Cabinet </w:t>
            </w:r>
            <w:r>
              <w:rPr>
                <w:vertAlign w:val="superscript"/>
              </w:rPr>
              <w:t>(b)</w:t>
            </w:r>
          </w:p>
        </w:tc>
        <w:tc>
          <w:tcPr>
            <w:tcW w:w="1418" w:type="dxa"/>
          </w:tcPr>
          <w:p w14:paraId="0DD0211E" w14:textId="77777777" w:rsidR="00BD230F" w:rsidRDefault="00BD230F">
            <w:r>
              <w:t>2 140</w:t>
            </w:r>
          </w:p>
        </w:tc>
        <w:tc>
          <w:tcPr>
            <w:tcW w:w="1417" w:type="dxa"/>
          </w:tcPr>
          <w:p w14:paraId="049332AD" w14:textId="77777777" w:rsidR="00BD230F" w:rsidRDefault="00BD230F">
            <w:r>
              <w:t>..</w:t>
            </w:r>
          </w:p>
        </w:tc>
        <w:tc>
          <w:tcPr>
            <w:tcW w:w="1701" w:type="dxa"/>
          </w:tcPr>
          <w:p w14:paraId="1E0BC1DC" w14:textId="77777777" w:rsidR="00BD230F" w:rsidRDefault="00BD230F">
            <w:r>
              <w:t>..</w:t>
            </w:r>
          </w:p>
        </w:tc>
        <w:tc>
          <w:tcPr>
            <w:tcW w:w="1104" w:type="dxa"/>
          </w:tcPr>
          <w:p w14:paraId="4418D270" w14:textId="77777777" w:rsidR="00BD230F" w:rsidRDefault="00BD230F">
            <w:r>
              <w:t>2 140</w:t>
            </w:r>
          </w:p>
        </w:tc>
      </w:tr>
      <w:tr w:rsidR="00BD230F" w14:paraId="69049B77" w14:textId="77777777">
        <w:tc>
          <w:tcPr>
            <w:tcW w:w="3998" w:type="dxa"/>
          </w:tcPr>
          <w:p w14:paraId="5432A04F" w14:textId="77777777" w:rsidR="00BD230F" w:rsidRDefault="00BD230F">
            <w:pPr>
              <w:jc w:val="left"/>
            </w:pPr>
            <w:r>
              <w:t xml:space="preserve">Transport </w:t>
            </w:r>
            <w:r>
              <w:rPr>
                <w:vertAlign w:val="superscript"/>
              </w:rPr>
              <w:t>(c)</w:t>
            </w:r>
          </w:p>
        </w:tc>
        <w:tc>
          <w:tcPr>
            <w:tcW w:w="1418" w:type="dxa"/>
          </w:tcPr>
          <w:p w14:paraId="353CD0C4" w14:textId="77777777" w:rsidR="00BD230F" w:rsidRDefault="00BD230F">
            <w:r>
              <w:t>119 754</w:t>
            </w:r>
          </w:p>
        </w:tc>
        <w:tc>
          <w:tcPr>
            <w:tcW w:w="1417" w:type="dxa"/>
          </w:tcPr>
          <w:p w14:paraId="7921AF6A" w14:textId="77777777" w:rsidR="00BD230F" w:rsidRDefault="00BD230F">
            <w:r>
              <w:t>810 664</w:t>
            </w:r>
          </w:p>
        </w:tc>
        <w:tc>
          <w:tcPr>
            <w:tcW w:w="1701" w:type="dxa"/>
          </w:tcPr>
          <w:p w14:paraId="1C5368E6" w14:textId="77777777" w:rsidR="00BD230F" w:rsidRDefault="00BD230F">
            <w:r>
              <w:t>..</w:t>
            </w:r>
          </w:p>
        </w:tc>
        <w:tc>
          <w:tcPr>
            <w:tcW w:w="1104" w:type="dxa"/>
          </w:tcPr>
          <w:p w14:paraId="46EC0EE7" w14:textId="77777777" w:rsidR="00BD230F" w:rsidRDefault="00BD230F">
            <w:r>
              <w:t>930 418</w:t>
            </w:r>
          </w:p>
        </w:tc>
      </w:tr>
      <w:tr w:rsidR="00BD230F" w14:paraId="5A11DC75" w14:textId="77777777">
        <w:tc>
          <w:tcPr>
            <w:tcW w:w="3998" w:type="dxa"/>
          </w:tcPr>
          <w:p w14:paraId="70CD257B" w14:textId="77777777" w:rsidR="00BD230F" w:rsidRDefault="00BD230F">
            <w:pPr>
              <w:jc w:val="left"/>
            </w:pPr>
            <w:r>
              <w:t>Treasury and Finance</w:t>
            </w:r>
          </w:p>
        </w:tc>
        <w:tc>
          <w:tcPr>
            <w:tcW w:w="1418" w:type="dxa"/>
          </w:tcPr>
          <w:p w14:paraId="0923C630" w14:textId="77777777" w:rsidR="00BD230F" w:rsidRDefault="00BD230F">
            <w:r>
              <w:t>15 277</w:t>
            </w:r>
          </w:p>
        </w:tc>
        <w:tc>
          <w:tcPr>
            <w:tcW w:w="1417" w:type="dxa"/>
          </w:tcPr>
          <w:p w14:paraId="3C76E57F" w14:textId="77777777" w:rsidR="00BD230F" w:rsidRDefault="00BD230F">
            <w:r>
              <w:t>..</w:t>
            </w:r>
          </w:p>
        </w:tc>
        <w:tc>
          <w:tcPr>
            <w:tcW w:w="1701" w:type="dxa"/>
          </w:tcPr>
          <w:p w14:paraId="384F0C9C" w14:textId="77777777" w:rsidR="00BD230F" w:rsidRDefault="00BD230F">
            <w:r>
              <w:t>..</w:t>
            </w:r>
          </w:p>
        </w:tc>
        <w:tc>
          <w:tcPr>
            <w:tcW w:w="1104" w:type="dxa"/>
          </w:tcPr>
          <w:p w14:paraId="4BA37D7C" w14:textId="77777777" w:rsidR="00BD230F" w:rsidRDefault="00BD230F">
            <w:r>
              <w:t>15 277</w:t>
            </w:r>
          </w:p>
        </w:tc>
      </w:tr>
      <w:tr w:rsidR="00BD230F" w14:paraId="61E56F89" w14:textId="77777777">
        <w:tc>
          <w:tcPr>
            <w:tcW w:w="3998" w:type="dxa"/>
          </w:tcPr>
          <w:p w14:paraId="7A43493F" w14:textId="77777777" w:rsidR="00BD230F" w:rsidRDefault="00BD230F">
            <w:pPr>
              <w:jc w:val="left"/>
            </w:pPr>
            <w:r>
              <w:t>Parliament</w:t>
            </w:r>
          </w:p>
        </w:tc>
        <w:tc>
          <w:tcPr>
            <w:tcW w:w="1418" w:type="dxa"/>
          </w:tcPr>
          <w:p w14:paraId="025DE070" w14:textId="77777777" w:rsidR="00BD230F" w:rsidRDefault="00BD230F">
            <w:r>
              <w:t>7 305</w:t>
            </w:r>
          </w:p>
        </w:tc>
        <w:tc>
          <w:tcPr>
            <w:tcW w:w="1417" w:type="dxa"/>
          </w:tcPr>
          <w:p w14:paraId="6677E78D" w14:textId="77777777" w:rsidR="00BD230F" w:rsidRDefault="00BD230F">
            <w:r>
              <w:t>..</w:t>
            </w:r>
          </w:p>
        </w:tc>
        <w:tc>
          <w:tcPr>
            <w:tcW w:w="1701" w:type="dxa"/>
          </w:tcPr>
          <w:p w14:paraId="20FAF547" w14:textId="77777777" w:rsidR="00BD230F" w:rsidRDefault="00BD230F">
            <w:r>
              <w:t>..</w:t>
            </w:r>
          </w:p>
        </w:tc>
        <w:tc>
          <w:tcPr>
            <w:tcW w:w="1104" w:type="dxa"/>
          </w:tcPr>
          <w:p w14:paraId="56A0623C" w14:textId="77777777" w:rsidR="00BD230F" w:rsidRDefault="00BD230F">
            <w:r>
              <w:t>7 305</w:t>
            </w:r>
          </w:p>
        </w:tc>
      </w:tr>
      <w:tr w:rsidR="00BD230F" w14:paraId="1EFC6CC9" w14:textId="77777777" w:rsidTr="00BD230F">
        <w:tc>
          <w:tcPr>
            <w:tcW w:w="3998" w:type="dxa"/>
            <w:tcBorders>
              <w:bottom w:val="single" w:sz="6" w:space="0" w:color="auto"/>
            </w:tcBorders>
          </w:tcPr>
          <w:p w14:paraId="39F4CF82" w14:textId="77777777" w:rsidR="00BD230F" w:rsidRDefault="00BD230F">
            <w:pPr>
              <w:jc w:val="left"/>
            </w:pPr>
            <w:r>
              <w:t>Courts</w:t>
            </w:r>
          </w:p>
        </w:tc>
        <w:tc>
          <w:tcPr>
            <w:tcW w:w="1418" w:type="dxa"/>
            <w:tcBorders>
              <w:bottom w:val="single" w:sz="6" w:space="0" w:color="auto"/>
            </w:tcBorders>
          </w:tcPr>
          <w:p w14:paraId="7FC987EA" w14:textId="77777777" w:rsidR="00BD230F" w:rsidRDefault="00BD230F">
            <w:r>
              <w:t>2 909</w:t>
            </w:r>
          </w:p>
        </w:tc>
        <w:tc>
          <w:tcPr>
            <w:tcW w:w="1417" w:type="dxa"/>
            <w:tcBorders>
              <w:bottom w:val="single" w:sz="6" w:space="0" w:color="auto"/>
            </w:tcBorders>
          </w:tcPr>
          <w:p w14:paraId="7170061B" w14:textId="77777777" w:rsidR="00BD230F" w:rsidRDefault="00BD230F">
            <w:r>
              <w:t>7 340</w:t>
            </w:r>
          </w:p>
        </w:tc>
        <w:tc>
          <w:tcPr>
            <w:tcW w:w="1701" w:type="dxa"/>
            <w:tcBorders>
              <w:bottom w:val="single" w:sz="6" w:space="0" w:color="auto"/>
            </w:tcBorders>
          </w:tcPr>
          <w:p w14:paraId="71A71B70" w14:textId="77777777" w:rsidR="00BD230F" w:rsidRDefault="00BD230F">
            <w:r>
              <w:t>..</w:t>
            </w:r>
          </w:p>
        </w:tc>
        <w:tc>
          <w:tcPr>
            <w:tcW w:w="1104" w:type="dxa"/>
            <w:tcBorders>
              <w:bottom w:val="single" w:sz="6" w:space="0" w:color="auto"/>
            </w:tcBorders>
          </w:tcPr>
          <w:p w14:paraId="32D48B9A" w14:textId="77777777" w:rsidR="00BD230F" w:rsidRDefault="00BD230F">
            <w:r>
              <w:t>10 249</w:t>
            </w:r>
          </w:p>
        </w:tc>
      </w:tr>
      <w:tr w:rsidR="00BD230F" w14:paraId="7B49F7DF" w14:textId="77777777">
        <w:tc>
          <w:tcPr>
            <w:tcW w:w="3998" w:type="dxa"/>
          </w:tcPr>
          <w:p w14:paraId="54E62CB1" w14:textId="77777777" w:rsidR="00BD230F" w:rsidRDefault="00BD230F">
            <w:pPr>
              <w:jc w:val="left"/>
            </w:pPr>
            <w:r>
              <w:rPr>
                <w:b/>
              </w:rPr>
              <w:t>Total carryovers by department</w:t>
            </w:r>
          </w:p>
        </w:tc>
        <w:tc>
          <w:tcPr>
            <w:tcW w:w="1418" w:type="dxa"/>
          </w:tcPr>
          <w:p w14:paraId="1D4D5BB1" w14:textId="77777777" w:rsidR="00BD230F" w:rsidRDefault="00BD230F">
            <w:r>
              <w:rPr>
                <w:b/>
              </w:rPr>
              <w:t>304 988</w:t>
            </w:r>
          </w:p>
        </w:tc>
        <w:tc>
          <w:tcPr>
            <w:tcW w:w="1417" w:type="dxa"/>
          </w:tcPr>
          <w:p w14:paraId="3BC36387" w14:textId="77777777" w:rsidR="00BD230F" w:rsidRDefault="00BD230F">
            <w:r>
              <w:rPr>
                <w:b/>
              </w:rPr>
              <w:t>1 067 630</w:t>
            </w:r>
          </w:p>
        </w:tc>
        <w:tc>
          <w:tcPr>
            <w:tcW w:w="1701" w:type="dxa"/>
          </w:tcPr>
          <w:p w14:paraId="51CDFDCB" w14:textId="77777777" w:rsidR="00BD230F" w:rsidRDefault="00BD230F">
            <w:r>
              <w:rPr>
                <w:b/>
              </w:rPr>
              <w:t>..</w:t>
            </w:r>
          </w:p>
        </w:tc>
        <w:tc>
          <w:tcPr>
            <w:tcW w:w="1104" w:type="dxa"/>
          </w:tcPr>
          <w:p w14:paraId="668E4716" w14:textId="1F9D13AD" w:rsidR="00BD230F" w:rsidRDefault="00BD230F">
            <w:r>
              <w:rPr>
                <w:b/>
              </w:rPr>
              <w:t>1 372 617</w:t>
            </w:r>
          </w:p>
        </w:tc>
      </w:tr>
    </w:tbl>
    <w:p w14:paraId="5FB720E4" w14:textId="77777777" w:rsidR="00BD230F" w:rsidRPr="00F675C3" w:rsidRDefault="00BD230F" w:rsidP="00BD230F">
      <w:pPr>
        <w:pStyle w:val="Note"/>
        <w:ind w:left="0" w:firstLine="0"/>
      </w:pPr>
      <w:r w:rsidRPr="00F675C3">
        <w:t>Note</w:t>
      </w:r>
      <w:r>
        <w:t>s</w:t>
      </w:r>
      <w:r w:rsidRPr="00F675C3">
        <w:t>:</w:t>
      </w:r>
    </w:p>
    <w:p w14:paraId="0F75C6D6" w14:textId="77777777" w:rsidR="00BD230F" w:rsidRPr="005A243E" w:rsidRDefault="00BD230F" w:rsidP="00BD230F">
      <w:pPr>
        <w:pStyle w:val="Note"/>
      </w:pPr>
      <w:r w:rsidRPr="005A243E">
        <w:t>(a)</w:t>
      </w:r>
      <w:r w:rsidRPr="005A243E">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w:t>
      </w:r>
    </w:p>
    <w:p w14:paraId="3459CAD2" w14:textId="77777777" w:rsidR="00BD230F" w:rsidRPr="005A243E" w:rsidRDefault="00BD230F" w:rsidP="00BD230F">
      <w:pPr>
        <w:pStyle w:val="Note"/>
      </w:pPr>
      <w:r w:rsidRPr="005A243E">
        <w:t xml:space="preserve">(b) </w:t>
      </w:r>
      <w:r w:rsidRPr="005A243E">
        <w:tab/>
        <w:t>Effective from 1 February 2021, portfolio responsibilities for Multicultural Affairs, LGBTIQ+ Equality, Veterans, and the offices for Women and Youth were transferred from the Department of Premier and Cabinet to the Department of Families, Fairness and Housing.</w:t>
      </w:r>
    </w:p>
    <w:p w14:paraId="73C6B446" w14:textId="77777777" w:rsidR="00BD230F" w:rsidRPr="005A243E" w:rsidRDefault="00BD230F" w:rsidP="00BD230F">
      <w:pPr>
        <w:pStyle w:val="Note"/>
      </w:pPr>
      <w:r w:rsidRPr="005A243E">
        <w:t xml:space="preserve">(c)  </w:t>
      </w:r>
      <w:r>
        <w:tab/>
      </w:r>
      <w:r w:rsidRPr="005A243E">
        <w:t>Certain departments’ section 32 amounts applied for the provision of outputs are greater than the original approved section 32 carryover amounts due to the transfer of funding from Additions to net asset base to outputs under Section 30 of the Financial Management Act 1994.</w:t>
      </w:r>
    </w:p>
    <w:p w14:paraId="28FEE767" w14:textId="77777777" w:rsidR="00BD230F" w:rsidRDefault="00BD230F">
      <w:pPr>
        <w:keepLines w:val="0"/>
        <w:rPr>
          <w:lang w:val="en-US"/>
        </w:rPr>
      </w:pPr>
    </w:p>
    <w:p w14:paraId="56002B90" w14:textId="77777777" w:rsidR="00BD230F" w:rsidRDefault="00BD230F" w:rsidP="00BD230F">
      <w:pPr>
        <w:pStyle w:val="TableHeading"/>
        <w:ind w:left="0" w:firstLine="0"/>
        <w:rPr>
          <w:lang w:val="en-US"/>
        </w:rPr>
      </w:pPr>
      <w:r w:rsidRPr="00164C1F">
        <w:rPr>
          <w:lang w:val="en-US"/>
        </w:rPr>
        <w:t>Amounts approved for carryover to 20</w:t>
      </w:r>
      <w:r>
        <w:rPr>
          <w:lang w:val="en-US"/>
        </w:rPr>
        <w:t>21</w:t>
      </w:r>
      <w:r w:rsidRPr="00164C1F">
        <w:rPr>
          <w:lang w:val="en-US"/>
        </w:rPr>
        <w:t>-</w:t>
      </w:r>
      <w:r>
        <w:rPr>
          <w:lang w:val="en-US"/>
        </w:rPr>
        <w:t>22</w:t>
      </w:r>
      <w:r w:rsidRPr="00164C1F">
        <w:rPr>
          <w:lang w:val="en-US"/>
        </w:rPr>
        <w:t xml:space="preserve"> pursuant to Section 32 of the </w:t>
      </w:r>
      <w:r>
        <w:rPr>
          <w:lang w:val="en-US"/>
        </w:rPr>
        <w:br/>
      </w:r>
      <w:r w:rsidRPr="00164C1F">
        <w:rPr>
          <w:i/>
          <w:lang w:val="en-US"/>
        </w:rPr>
        <w:t>Financial Management Act 1994</w:t>
      </w:r>
      <w:r>
        <w:rPr>
          <w:i/>
          <w:lang w:val="en-US"/>
        </w:rPr>
        <w:t xml:space="preserve"> </w:t>
      </w:r>
      <w:r>
        <w:rPr>
          <w:i/>
        </w:rPr>
        <w:tab/>
      </w:r>
      <w:r w:rsidRPr="00164C1F">
        <w:rPr>
          <w:lang w:val="en-US"/>
        </w:rPr>
        <w:t xml:space="preserve"> ($ thousand)</w:t>
      </w:r>
    </w:p>
    <w:tbl>
      <w:tblPr>
        <w:tblStyle w:val="DTFTable"/>
        <w:tblW w:w="9638" w:type="dxa"/>
        <w:tblLayout w:type="fixed"/>
        <w:tblLook w:val="06A0" w:firstRow="1" w:lastRow="0" w:firstColumn="1" w:lastColumn="0" w:noHBand="1" w:noVBand="1"/>
      </w:tblPr>
      <w:tblGrid>
        <w:gridCol w:w="4140"/>
        <w:gridCol w:w="1276"/>
        <w:gridCol w:w="1417"/>
        <w:gridCol w:w="1701"/>
        <w:gridCol w:w="1104"/>
      </w:tblGrid>
      <w:tr w:rsidR="00BD230F" w14:paraId="3530B0C6"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Pr>
          <w:p w14:paraId="5F9428A6" w14:textId="5870460F" w:rsidR="00BD230F" w:rsidRDefault="00BD230F">
            <w:pPr>
              <w:keepNext/>
            </w:pPr>
            <w:r>
              <w:t xml:space="preserve">Department </w:t>
            </w:r>
          </w:p>
        </w:tc>
        <w:tc>
          <w:tcPr>
            <w:tcW w:w="1276" w:type="dxa"/>
          </w:tcPr>
          <w:p w14:paraId="51E8536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Provision of outputs</w:t>
            </w:r>
          </w:p>
        </w:tc>
        <w:tc>
          <w:tcPr>
            <w:tcW w:w="1417" w:type="dxa"/>
          </w:tcPr>
          <w:p w14:paraId="58D3795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Additions to net assets</w:t>
            </w:r>
          </w:p>
        </w:tc>
        <w:tc>
          <w:tcPr>
            <w:tcW w:w="1701" w:type="dxa"/>
          </w:tcPr>
          <w:p w14:paraId="43E3EFC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Payments made on behalf of State</w:t>
            </w:r>
          </w:p>
        </w:tc>
        <w:tc>
          <w:tcPr>
            <w:tcW w:w="1104" w:type="dxa"/>
          </w:tcPr>
          <w:p w14:paraId="1A727CF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br/>
              <w:t>Total carryover</w:t>
            </w:r>
          </w:p>
        </w:tc>
      </w:tr>
      <w:tr w:rsidR="00BD230F" w14:paraId="5CC9826C" w14:textId="77777777">
        <w:tc>
          <w:tcPr>
            <w:cnfStyle w:val="001000000000" w:firstRow="0" w:lastRow="0" w:firstColumn="1" w:lastColumn="0" w:oddVBand="0" w:evenVBand="0" w:oddHBand="0" w:evenHBand="0" w:firstRowFirstColumn="0" w:firstRowLastColumn="0" w:lastRowFirstColumn="0" w:lastRowLastColumn="0"/>
            <w:tcW w:w="4140" w:type="dxa"/>
          </w:tcPr>
          <w:p w14:paraId="27FA79BE" w14:textId="77777777" w:rsidR="00BD230F" w:rsidRDefault="00BD230F">
            <w:r>
              <w:t>Education and Training</w:t>
            </w:r>
          </w:p>
        </w:tc>
        <w:tc>
          <w:tcPr>
            <w:tcW w:w="1276" w:type="dxa"/>
          </w:tcPr>
          <w:p w14:paraId="4F1D3162" w14:textId="77777777" w:rsidR="00BD230F" w:rsidRDefault="00BD230F">
            <w:pPr>
              <w:cnfStyle w:val="000000000000" w:firstRow="0" w:lastRow="0" w:firstColumn="0" w:lastColumn="0" w:oddVBand="0" w:evenVBand="0" w:oddHBand="0" w:evenHBand="0" w:firstRowFirstColumn="0" w:firstRowLastColumn="0" w:lastRowFirstColumn="0" w:lastRowLastColumn="0"/>
            </w:pPr>
            <w:r>
              <w:t>69 200</w:t>
            </w:r>
          </w:p>
        </w:tc>
        <w:tc>
          <w:tcPr>
            <w:tcW w:w="1417" w:type="dxa"/>
          </w:tcPr>
          <w:p w14:paraId="2DFC61C2" w14:textId="77777777" w:rsidR="00BD230F" w:rsidRDefault="00BD230F">
            <w:pPr>
              <w:cnfStyle w:val="000000000000" w:firstRow="0" w:lastRow="0" w:firstColumn="0" w:lastColumn="0" w:oddVBand="0" w:evenVBand="0" w:oddHBand="0" w:evenHBand="0" w:firstRowFirstColumn="0" w:firstRowLastColumn="0" w:lastRowFirstColumn="0" w:lastRowLastColumn="0"/>
            </w:pPr>
            <w:r>
              <w:t>21 256</w:t>
            </w:r>
          </w:p>
        </w:tc>
        <w:tc>
          <w:tcPr>
            <w:tcW w:w="1701" w:type="dxa"/>
          </w:tcPr>
          <w:p w14:paraId="463F0B3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7B9D4E15" w14:textId="77777777" w:rsidR="00BD230F" w:rsidRDefault="00BD230F">
            <w:pPr>
              <w:cnfStyle w:val="000000000000" w:firstRow="0" w:lastRow="0" w:firstColumn="0" w:lastColumn="0" w:oddVBand="0" w:evenVBand="0" w:oddHBand="0" w:evenHBand="0" w:firstRowFirstColumn="0" w:firstRowLastColumn="0" w:lastRowFirstColumn="0" w:lastRowLastColumn="0"/>
            </w:pPr>
            <w:r>
              <w:t>90 456</w:t>
            </w:r>
          </w:p>
        </w:tc>
      </w:tr>
      <w:tr w:rsidR="00BD230F" w14:paraId="194E808C" w14:textId="77777777">
        <w:tc>
          <w:tcPr>
            <w:cnfStyle w:val="001000000000" w:firstRow="0" w:lastRow="0" w:firstColumn="1" w:lastColumn="0" w:oddVBand="0" w:evenVBand="0" w:oddHBand="0" w:evenHBand="0" w:firstRowFirstColumn="0" w:firstRowLastColumn="0" w:lastRowFirstColumn="0" w:lastRowLastColumn="0"/>
            <w:tcW w:w="4140" w:type="dxa"/>
          </w:tcPr>
          <w:p w14:paraId="399D60BF" w14:textId="77777777" w:rsidR="00BD230F" w:rsidRDefault="00BD230F">
            <w:r>
              <w:t>Environment, Land, Water and Planning</w:t>
            </w:r>
          </w:p>
        </w:tc>
        <w:tc>
          <w:tcPr>
            <w:tcW w:w="1276" w:type="dxa"/>
          </w:tcPr>
          <w:p w14:paraId="65954E5C" w14:textId="77777777" w:rsidR="00BD230F" w:rsidRDefault="00BD230F">
            <w:pPr>
              <w:cnfStyle w:val="000000000000" w:firstRow="0" w:lastRow="0" w:firstColumn="0" w:lastColumn="0" w:oddVBand="0" w:evenVBand="0" w:oddHBand="0" w:evenHBand="0" w:firstRowFirstColumn="0" w:firstRowLastColumn="0" w:lastRowFirstColumn="0" w:lastRowLastColumn="0"/>
            </w:pPr>
            <w:r>
              <w:t>50 676</w:t>
            </w:r>
          </w:p>
        </w:tc>
        <w:tc>
          <w:tcPr>
            <w:tcW w:w="1417" w:type="dxa"/>
          </w:tcPr>
          <w:p w14:paraId="2BEC0A7F" w14:textId="77777777" w:rsidR="00BD230F" w:rsidRDefault="00BD230F">
            <w:pPr>
              <w:cnfStyle w:val="000000000000" w:firstRow="0" w:lastRow="0" w:firstColumn="0" w:lastColumn="0" w:oddVBand="0" w:evenVBand="0" w:oddHBand="0" w:evenHBand="0" w:firstRowFirstColumn="0" w:firstRowLastColumn="0" w:lastRowFirstColumn="0" w:lastRowLastColumn="0"/>
            </w:pPr>
            <w:r>
              <w:t>2 446</w:t>
            </w:r>
          </w:p>
        </w:tc>
        <w:tc>
          <w:tcPr>
            <w:tcW w:w="1701" w:type="dxa"/>
          </w:tcPr>
          <w:p w14:paraId="195B734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461DC54" w14:textId="77777777" w:rsidR="00BD230F" w:rsidRDefault="00BD230F">
            <w:pPr>
              <w:cnfStyle w:val="000000000000" w:firstRow="0" w:lastRow="0" w:firstColumn="0" w:lastColumn="0" w:oddVBand="0" w:evenVBand="0" w:oddHBand="0" w:evenHBand="0" w:firstRowFirstColumn="0" w:firstRowLastColumn="0" w:lastRowFirstColumn="0" w:lastRowLastColumn="0"/>
            </w:pPr>
            <w:r>
              <w:t>53 122</w:t>
            </w:r>
          </w:p>
        </w:tc>
      </w:tr>
      <w:tr w:rsidR="00BD230F" w14:paraId="06F187BD" w14:textId="77777777">
        <w:tc>
          <w:tcPr>
            <w:cnfStyle w:val="001000000000" w:firstRow="0" w:lastRow="0" w:firstColumn="1" w:lastColumn="0" w:oddVBand="0" w:evenVBand="0" w:oddHBand="0" w:evenHBand="0" w:firstRowFirstColumn="0" w:firstRowLastColumn="0" w:lastRowFirstColumn="0" w:lastRowLastColumn="0"/>
            <w:tcW w:w="4140" w:type="dxa"/>
          </w:tcPr>
          <w:p w14:paraId="73A64243" w14:textId="77777777" w:rsidR="00BD230F" w:rsidRDefault="00BD230F">
            <w:r>
              <w:t xml:space="preserve">Families, Fairness and Housing </w:t>
            </w:r>
            <w:r>
              <w:rPr>
                <w:vertAlign w:val="superscript"/>
              </w:rPr>
              <w:t>(a) (b)</w:t>
            </w:r>
          </w:p>
        </w:tc>
        <w:tc>
          <w:tcPr>
            <w:tcW w:w="1276" w:type="dxa"/>
          </w:tcPr>
          <w:p w14:paraId="4C490883" w14:textId="77777777" w:rsidR="00BD230F" w:rsidRDefault="00BD230F">
            <w:pPr>
              <w:cnfStyle w:val="000000000000" w:firstRow="0" w:lastRow="0" w:firstColumn="0" w:lastColumn="0" w:oddVBand="0" w:evenVBand="0" w:oddHBand="0" w:evenHBand="0" w:firstRowFirstColumn="0" w:firstRowLastColumn="0" w:lastRowFirstColumn="0" w:lastRowLastColumn="0"/>
            </w:pPr>
            <w:r>
              <w:t>27 759</w:t>
            </w:r>
          </w:p>
        </w:tc>
        <w:tc>
          <w:tcPr>
            <w:tcW w:w="1417" w:type="dxa"/>
          </w:tcPr>
          <w:p w14:paraId="28D87351" w14:textId="77777777" w:rsidR="00BD230F" w:rsidRDefault="00BD230F">
            <w:pPr>
              <w:cnfStyle w:val="000000000000" w:firstRow="0" w:lastRow="0" w:firstColumn="0" w:lastColumn="0" w:oddVBand="0" w:evenVBand="0" w:oddHBand="0" w:evenHBand="0" w:firstRowFirstColumn="0" w:firstRowLastColumn="0" w:lastRowFirstColumn="0" w:lastRowLastColumn="0"/>
            </w:pPr>
            <w:r>
              <w:t>13 420</w:t>
            </w:r>
          </w:p>
        </w:tc>
        <w:tc>
          <w:tcPr>
            <w:tcW w:w="1701" w:type="dxa"/>
          </w:tcPr>
          <w:p w14:paraId="12CCA93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50848510" w14:textId="77777777" w:rsidR="00BD230F" w:rsidRDefault="00BD230F">
            <w:pPr>
              <w:cnfStyle w:val="000000000000" w:firstRow="0" w:lastRow="0" w:firstColumn="0" w:lastColumn="0" w:oddVBand="0" w:evenVBand="0" w:oddHBand="0" w:evenHBand="0" w:firstRowFirstColumn="0" w:firstRowLastColumn="0" w:lastRowFirstColumn="0" w:lastRowLastColumn="0"/>
            </w:pPr>
            <w:r>
              <w:t>41 179</w:t>
            </w:r>
          </w:p>
        </w:tc>
      </w:tr>
      <w:tr w:rsidR="00BD230F" w14:paraId="29A826A8" w14:textId="77777777">
        <w:tc>
          <w:tcPr>
            <w:cnfStyle w:val="001000000000" w:firstRow="0" w:lastRow="0" w:firstColumn="1" w:lastColumn="0" w:oddVBand="0" w:evenVBand="0" w:oddHBand="0" w:evenHBand="0" w:firstRowFirstColumn="0" w:firstRowLastColumn="0" w:lastRowFirstColumn="0" w:lastRowLastColumn="0"/>
            <w:tcW w:w="4140" w:type="dxa"/>
          </w:tcPr>
          <w:p w14:paraId="7AF117BA" w14:textId="77777777" w:rsidR="00BD230F" w:rsidRDefault="00BD230F">
            <w:r>
              <w:t xml:space="preserve">Health </w:t>
            </w:r>
            <w:r>
              <w:rPr>
                <w:vertAlign w:val="superscript"/>
              </w:rPr>
              <w:t>(a)</w:t>
            </w:r>
          </w:p>
        </w:tc>
        <w:tc>
          <w:tcPr>
            <w:tcW w:w="1276" w:type="dxa"/>
          </w:tcPr>
          <w:p w14:paraId="0E283202" w14:textId="77777777" w:rsidR="00BD230F" w:rsidRDefault="00BD230F">
            <w:pPr>
              <w:cnfStyle w:val="000000000000" w:firstRow="0" w:lastRow="0" w:firstColumn="0" w:lastColumn="0" w:oddVBand="0" w:evenVBand="0" w:oddHBand="0" w:evenHBand="0" w:firstRowFirstColumn="0" w:firstRowLastColumn="0" w:lastRowFirstColumn="0" w:lastRowLastColumn="0"/>
            </w:pPr>
            <w:r>
              <w:t>65 848</w:t>
            </w:r>
          </w:p>
        </w:tc>
        <w:tc>
          <w:tcPr>
            <w:tcW w:w="1417" w:type="dxa"/>
          </w:tcPr>
          <w:p w14:paraId="37133EE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8603AD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1EBF3D87" w14:textId="77777777" w:rsidR="00BD230F" w:rsidRDefault="00BD230F">
            <w:pPr>
              <w:cnfStyle w:val="000000000000" w:firstRow="0" w:lastRow="0" w:firstColumn="0" w:lastColumn="0" w:oddVBand="0" w:evenVBand="0" w:oddHBand="0" w:evenHBand="0" w:firstRowFirstColumn="0" w:firstRowLastColumn="0" w:lastRowFirstColumn="0" w:lastRowLastColumn="0"/>
            </w:pPr>
            <w:r>
              <w:t>65 848</w:t>
            </w:r>
          </w:p>
        </w:tc>
      </w:tr>
      <w:tr w:rsidR="00BD230F" w14:paraId="22D20370" w14:textId="77777777">
        <w:tc>
          <w:tcPr>
            <w:cnfStyle w:val="001000000000" w:firstRow="0" w:lastRow="0" w:firstColumn="1" w:lastColumn="0" w:oddVBand="0" w:evenVBand="0" w:oddHBand="0" w:evenHBand="0" w:firstRowFirstColumn="0" w:firstRowLastColumn="0" w:lastRowFirstColumn="0" w:lastRowLastColumn="0"/>
            <w:tcW w:w="4140" w:type="dxa"/>
          </w:tcPr>
          <w:p w14:paraId="32DFC0DE" w14:textId="77777777" w:rsidR="00BD230F" w:rsidRDefault="00BD230F">
            <w:r>
              <w:t>Jobs, Precincts and Regions</w:t>
            </w:r>
          </w:p>
        </w:tc>
        <w:tc>
          <w:tcPr>
            <w:tcW w:w="1276" w:type="dxa"/>
          </w:tcPr>
          <w:p w14:paraId="4CF6C337" w14:textId="77777777" w:rsidR="00BD230F" w:rsidRDefault="00BD230F">
            <w:pPr>
              <w:cnfStyle w:val="000000000000" w:firstRow="0" w:lastRow="0" w:firstColumn="0" w:lastColumn="0" w:oddVBand="0" w:evenVBand="0" w:oddHBand="0" w:evenHBand="0" w:firstRowFirstColumn="0" w:firstRowLastColumn="0" w:lastRowFirstColumn="0" w:lastRowLastColumn="0"/>
            </w:pPr>
            <w:r>
              <w:t>22 567</w:t>
            </w:r>
          </w:p>
        </w:tc>
        <w:tc>
          <w:tcPr>
            <w:tcW w:w="1417" w:type="dxa"/>
          </w:tcPr>
          <w:p w14:paraId="31ABE22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2A0FF5D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4156323C" w14:textId="77777777" w:rsidR="00BD230F" w:rsidRDefault="00BD230F">
            <w:pPr>
              <w:cnfStyle w:val="000000000000" w:firstRow="0" w:lastRow="0" w:firstColumn="0" w:lastColumn="0" w:oddVBand="0" w:evenVBand="0" w:oddHBand="0" w:evenHBand="0" w:firstRowFirstColumn="0" w:firstRowLastColumn="0" w:lastRowFirstColumn="0" w:lastRowLastColumn="0"/>
            </w:pPr>
            <w:r>
              <w:t>22 567</w:t>
            </w:r>
          </w:p>
        </w:tc>
      </w:tr>
      <w:tr w:rsidR="00BD230F" w14:paraId="6CDD5EF6" w14:textId="77777777">
        <w:tc>
          <w:tcPr>
            <w:cnfStyle w:val="001000000000" w:firstRow="0" w:lastRow="0" w:firstColumn="1" w:lastColumn="0" w:oddVBand="0" w:evenVBand="0" w:oddHBand="0" w:evenHBand="0" w:firstRowFirstColumn="0" w:firstRowLastColumn="0" w:lastRowFirstColumn="0" w:lastRowLastColumn="0"/>
            <w:tcW w:w="4140" w:type="dxa"/>
          </w:tcPr>
          <w:p w14:paraId="6DDA98C8" w14:textId="77777777" w:rsidR="00BD230F" w:rsidRDefault="00BD230F">
            <w:r>
              <w:t>Justice and Community Safety</w:t>
            </w:r>
          </w:p>
        </w:tc>
        <w:tc>
          <w:tcPr>
            <w:tcW w:w="1276" w:type="dxa"/>
          </w:tcPr>
          <w:p w14:paraId="76241A3A" w14:textId="77777777" w:rsidR="00BD230F" w:rsidRDefault="00BD230F">
            <w:pPr>
              <w:cnfStyle w:val="000000000000" w:firstRow="0" w:lastRow="0" w:firstColumn="0" w:lastColumn="0" w:oddVBand="0" w:evenVBand="0" w:oddHBand="0" w:evenHBand="0" w:firstRowFirstColumn="0" w:firstRowLastColumn="0" w:lastRowFirstColumn="0" w:lastRowLastColumn="0"/>
            </w:pPr>
            <w:r>
              <w:t>29 395</w:t>
            </w:r>
          </w:p>
        </w:tc>
        <w:tc>
          <w:tcPr>
            <w:tcW w:w="1417" w:type="dxa"/>
          </w:tcPr>
          <w:p w14:paraId="620F20B9" w14:textId="77777777" w:rsidR="00BD230F" w:rsidRDefault="00BD230F">
            <w:pPr>
              <w:cnfStyle w:val="000000000000" w:firstRow="0" w:lastRow="0" w:firstColumn="0" w:lastColumn="0" w:oddVBand="0" w:evenVBand="0" w:oddHBand="0" w:evenHBand="0" w:firstRowFirstColumn="0" w:firstRowLastColumn="0" w:lastRowFirstColumn="0" w:lastRowLastColumn="0"/>
            </w:pPr>
            <w:r>
              <w:t>90 824</w:t>
            </w:r>
          </w:p>
        </w:tc>
        <w:tc>
          <w:tcPr>
            <w:tcW w:w="1701" w:type="dxa"/>
          </w:tcPr>
          <w:p w14:paraId="79674A9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0AA4BC6D" w14:textId="77777777" w:rsidR="00BD230F" w:rsidRDefault="00BD230F">
            <w:pPr>
              <w:cnfStyle w:val="000000000000" w:firstRow="0" w:lastRow="0" w:firstColumn="0" w:lastColumn="0" w:oddVBand="0" w:evenVBand="0" w:oddHBand="0" w:evenHBand="0" w:firstRowFirstColumn="0" w:firstRowLastColumn="0" w:lastRowFirstColumn="0" w:lastRowLastColumn="0"/>
            </w:pPr>
            <w:r>
              <w:t>120 219</w:t>
            </w:r>
          </w:p>
        </w:tc>
      </w:tr>
      <w:tr w:rsidR="00BD230F" w14:paraId="59F05E02" w14:textId="77777777">
        <w:tc>
          <w:tcPr>
            <w:cnfStyle w:val="001000000000" w:firstRow="0" w:lastRow="0" w:firstColumn="1" w:lastColumn="0" w:oddVBand="0" w:evenVBand="0" w:oddHBand="0" w:evenHBand="0" w:firstRowFirstColumn="0" w:firstRowLastColumn="0" w:lastRowFirstColumn="0" w:lastRowLastColumn="0"/>
            <w:tcW w:w="4140" w:type="dxa"/>
          </w:tcPr>
          <w:p w14:paraId="0390FA82" w14:textId="77777777" w:rsidR="00BD230F" w:rsidRDefault="00BD230F">
            <w:r>
              <w:t xml:space="preserve">Premier and Cabinet </w:t>
            </w:r>
            <w:r>
              <w:rPr>
                <w:vertAlign w:val="superscript"/>
              </w:rPr>
              <w:t>(b)</w:t>
            </w:r>
          </w:p>
        </w:tc>
        <w:tc>
          <w:tcPr>
            <w:tcW w:w="1276" w:type="dxa"/>
          </w:tcPr>
          <w:p w14:paraId="6BE6F982" w14:textId="77777777" w:rsidR="00BD230F" w:rsidRDefault="00BD230F">
            <w:pPr>
              <w:cnfStyle w:val="000000000000" w:firstRow="0" w:lastRow="0" w:firstColumn="0" w:lastColumn="0" w:oddVBand="0" w:evenVBand="0" w:oddHBand="0" w:evenHBand="0" w:firstRowFirstColumn="0" w:firstRowLastColumn="0" w:lastRowFirstColumn="0" w:lastRowLastColumn="0"/>
            </w:pPr>
            <w:r>
              <w:t>8 580</w:t>
            </w:r>
          </w:p>
        </w:tc>
        <w:tc>
          <w:tcPr>
            <w:tcW w:w="1417" w:type="dxa"/>
          </w:tcPr>
          <w:p w14:paraId="16FED77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499D48D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32008B65" w14:textId="77777777" w:rsidR="00BD230F" w:rsidRDefault="00BD230F">
            <w:pPr>
              <w:cnfStyle w:val="000000000000" w:firstRow="0" w:lastRow="0" w:firstColumn="0" w:lastColumn="0" w:oddVBand="0" w:evenVBand="0" w:oddHBand="0" w:evenHBand="0" w:firstRowFirstColumn="0" w:firstRowLastColumn="0" w:lastRowFirstColumn="0" w:lastRowLastColumn="0"/>
            </w:pPr>
            <w:r>
              <w:t>8 580</w:t>
            </w:r>
          </w:p>
        </w:tc>
      </w:tr>
      <w:tr w:rsidR="00BD230F" w14:paraId="7BB22BDF" w14:textId="77777777">
        <w:tc>
          <w:tcPr>
            <w:cnfStyle w:val="001000000000" w:firstRow="0" w:lastRow="0" w:firstColumn="1" w:lastColumn="0" w:oddVBand="0" w:evenVBand="0" w:oddHBand="0" w:evenHBand="0" w:firstRowFirstColumn="0" w:firstRowLastColumn="0" w:lastRowFirstColumn="0" w:lastRowLastColumn="0"/>
            <w:tcW w:w="4140" w:type="dxa"/>
          </w:tcPr>
          <w:p w14:paraId="75535508" w14:textId="77777777" w:rsidR="00BD230F" w:rsidRDefault="00BD230F">
            <w:r>
              <w:t>Transport</w:t>
            </w:r>
          </w:p>
        </w:tc>
        <w:tc>
          <w:tcPr>
            <w:tcW w:w="1276" w:type="dxa"/>
          </w:tcPr>
          <w:p w14:paraId="18F1F9BD" w14:textId="77777777" w:rsidR="00BD230F" w:rsidRDefault="00BD230F">
            <w:pPr>
              <w:cnfStyle w:val="000000000000" w:firstRow="0" w:lastRow="0" w:firstColumn="0" w:lastColumn="0" w:oddVBand="0" w:evenVBand="0" w:oddHBand="0" w:evenHBand="0" w:firstRowFirstColumn="0" w:firstRowLastColumn="0" w:lastRowFirstColumn="0" w:lastRowLastColumn="0"/>
            </w:pPr>
            <w:r>
              <w:t>231 927</w:t>
            </w:r>
          </w:p>
        </w:tc>
        <w:tc>
          <w:tcPr>
            <w:tcW w:w="1417" w:type="dxa"/>
          </w:tcPr>
          <w:p w14:paraId="16067572" w14:textId="77777777" w:rsidR="00BD230F" w:rsidRDefault="00BD230F">
            <w:pPr>
              <w:cnfStyle w:val="000000000000" w:firstRow="0" w:lastRow="0" w:firstColumn="0" w:lastColumn="0" w:oddVBand="0" w:evenVBand="0" w:oddHBand="0" w:evenHBand="0" w:firstRowFirstColumn="0" w:firstRowLastColumn="0" w:lastRowFirstColumn="0" w:lastRowLastColumn="0"/>
            </w:pPr>
            <w:r>
              <w:t>274 591</w:t>
            </w:r>
          </w:p>
        </w:tc>
        <w:tc>
          <w:tcPr>
            <w:tcW w:w="1701" w:type="dxa"/>
          </w:tcPr>
          <w:p w14:paraId="10D4493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3B09A2AA" w14:textId="77777777" w:rsidR="00BD230F" w:rsidRDefault="00BD230F">
            <w:pPr>
              <w:cnfStyle w:val="000000000000" w:firstRow="0" w:lastRow="0" w:firstColumn="0" w:lastColumn="0" w:oddVBand="0" w:evenVBand="0" w:oddHBand="0" w:evenHBand="0" w:firstRowFirstColumn="0" w:firstRowLastColumn="0" w:lastRowFirstColumn="0" w:lastRowLastColumn="0"/>
            </w:pPr>
            <w:r>
              <w:t>506 518</w:t>
            </w:r>
          </w:p>
        </w:tc>
      </w:tr>
      <w:tr w:rsidR="00BD230F" w14:paraId="1CD2B049" w14:textId="77777777">
        <w:tc>
          <w:tcPr>
            <w:cnfStyle w:val="001000000000" w:firstRow="0" w:lastRow="0" w:firstColumn="1" w:lastColumn="0" w:oddVBand="0" w:evenVBand="0" w:oddHBand="0" w:evenHBand="0" w:firstRowFirstColumn="0" w:firstRowLastColumn="0" w:lastRowFirstColumn="0" w:lastRowLastColumn="0"/>
            <w:tcW w:w="4140" w:type="dxa"/>
          </w:tcPr>
          <w:p w14:paraId="7D49FB3A" w14:textId="77777777" w:rsidR="00BD230F" w:rsidRDefault="00BD230F">
            <w:r>
              <w:t>Treasury and Finance</w:t>
            </w:r>
          </w:p>
        </w:tc>
        <w:tc>
          <w:tcPr>
            <w:tcW w:w="1276" w:type="dxa"/>
          </w:tcPr>
          <w:p w14:paraId="1A37CB98" w14:textId="77777777" w:rsidR="00BD230F" w:rsidRDefault="00BD230F">
            <w:pPr>
              <w:cnfStyle w:val="000000000000" w:firstRow="0" w:lastRow="0" w:firstColumn="0" w:lastColumn="0" w:oddVBand="0" w:evenVBand="0" w:oddHBand="0" w:evenHBand="0" w:firstRowFirstColumn="0" w:firstRowLastColumn="0" w:lastRowFirstColumn="0" w:lastRowLastColumn="0"/>
            </w:pPr>
            <w:r>
              <w:t>14 411</w:t>
            </w:r>
          </w:p>
        </w:tc>
        <w:tc>
          <w:tcPr>
            <w:tcW w:w="1417" w:type="dxa"/>
          </w:tcPr>
          <w:p w14:paraId="698A52D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A9A07E1" w14:textId="77777777" w:rsidR="00BD230F" w:rsidRDefault="00BD230F">
            <w:pPr>
              <w:cnfStyle w:val="000000000000" w:firstRow="0" w:lastRow="0" w:firstColumn="0" w:lastColumn="0" w:oddVBand="0" w:evenVBand="0" w:oddHBand="0" w:evenHBand="0" w:firstRowFirstColumn="0" w:firstRowLastColumn="0" w:lastRowFirstColumn="0" w:lastRowLastColumn="0"/>
            </w:pPr>
            <w:r>
              <w:t>1 356</w:t>
            </w:r>
          </w:p>
        </w:tc>
        <w:tc>
          <w:tcPr>
            <w:tcW w:w="1104" w:type="dxa"/>
          </w:tcPr>
          <w:p w14:paraId="022D3EE6" w14:textId="77777777" w:rsidR="00BD230F" w:rsidRDefault="00BD230F">
            <w:pPr>
              <w:cnfStyle w:val="000000000000" w:firstRow="0" w:lastRow="0" w:firstColumn="0" w:lastColumn="0" w:oddVBand="0" w:evenVBand="0" w:oddHBand="0" w:evenHBand="0" w:firstRowFirstColumn="0" w:firstRowLastColumn="0" w:lastRowFirstColumn="0" w:lastRowLastColumn="0"/>
            </w:pPr>
            <w:r>
              <w:t>15 767</w:t>
            </w:r>
          </w:p>
        </w:tc>
      </w:tr>
      <w:tr w:rsidR="00BD230F" w14:paraId="17BE00A8" w14:textId="77777777">
        <w:tc>
          <w:tcPr>
            <w:cnfStyle w:val="001000000000" w:firstRow="0" w:lastRow="0" w:firstColumn="1" w:lastColumn="0" w:oddVBand="0" w:evenVBand="0" w:oddHBand="0" w:evenHBand="0" w:firstRowFirstColumn="0" w:firstRowLastColumn="0" w:lastRowFirstColumn="0" w:lastRowLastColumn="0"/>
            <w:tcW w:w="4140" w:type="dxa"/>
          </w:tcPr>
          <w:p w14:paraId="59C192DF" w14:textId="77777777" w:rsidR="00BD230F" w:rsidRDefault="00BD230F">
            <w:r>
              <w:t>Parliament</w:t>
            </w:r>
          </w:p>
        </w:tc>
        <w:tc>
          <w:tcPr>
            <w:tcW w:w="1276" w:type="dxa"/>
          </w:tcPr>
          <w:p w14:paraId="722C6840" w14:textId="77777777" w:rsidR="00BD230F" w:rsidRDefault="00BD230F">
            <w:pPr>
              <w:cnfStyle w:val="000000000000" w:firstRow="0" w:lastRow="0" w:firstColumn="0" w:lastColumn="0" w:oddVBand="0" w:evenVBand="0" w:oddHBand="0" w:evenHBand="0" w:firstRowFirstColumn="0" w:firstRowLastColumn="0" w:lastRowFirstColumn="0" w:lastRowLastColumn="0"/>
            </w:pPr>
            <w:r>
              <w:t>5 192</w:t>
            </w:r>
          </w:p>
        </w:tc>
        <w:tc>
          <w:tcPr>
            <w:tcW w:w="1417" w:type="dxa"/>
          </w:tcPr>
          <w:p w14:paraId="2CA84707" w14:textId="77777777" w:rsidR="00BD230F" w:rsidRDefault="00BD230F">
            <w:pPr>
              <w:cnfStyle w:val="000000000000" w:firstRow="0" w:lastRow="0" w:firstColumn="0" w:lastColumn="0" w:oddVBand="0" w:evenVBand="0" w:oddHBand="0" w:evenHBand="0" w:firstRowFirstColumn="0" w:firstRowLastColumn="0" w:lastRowFirstColumn="0" w:lastRowLastColumn="0"/>
            </w:pPr>
            <w:r>
              <w:t>109</w:t>
            </w:r>
          </w:p>
        </w:tc>
        <w:tc>
          <w:tcPr>
            <w:tcW w:w="1701" w:type="dxa"/>
          </w:tcPr>
          <w:p w14:paraId="4EB9A10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42642A77" w14:textId="77777777" w:rsidR="00BD230F" w:rsidRDefault="00BD230F">
            <w:pPr>
              <w:cnfStyle w:val="000000000000" w:firstRow="0" w:lastRow="0" w:firstColumn="0" w:lastColumn="0" w:oddVBand="0" w:evenVBand="0" w:oddHBand="0" w:evenHBand="0" w:firstRowFirstColumn="0" w:firstRowLastColumn="0" w:lastRowFirstColumn="0" w:lastRowLastColumn="0"/>
            </w:pPr>
            <w:r>
              <w:t>5 301</w:t>
            </w:r>
          </w:p>
        </w:tc>
      </w:tr>
      <w:tr w:rsidR="00BD230F" w14:paraId="6BC0A355" w14:textId="77777777" w:rsidTr="00BD230F">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6F2BF64F" w14:textId="77777777" w:rsidR="00BD230F" w:rsidRDefault="00BD230F">
            <w:r>
              <w:t>Courts</w:t>
            </w:r>
          </w:p>
        </w:tc>
        <w:tc>
          <w:tcPr>
            <w:tcW w:w="1276" w:type="dxa"/>
            <w:tcBorders>
              <w:bottom w:val="single" w:sz="6" w:space="0" w:color="auto"/>
            </w:tcBorders>
          </w:tcPr>
          <w:p w14:paraId="04952745" w14:textId="77777777" w:rsidR="00BD230F" w:rsidRDefault="00BD230F">
            <w:pPr>
              <w:cnfStyle w:val="000000000000" w:firstRow="0" w:lastRow="0" w:firstColumn="0" w:lastColumn="0" w:oddVBand="0" w:evenVBand="0" w:oddHBand="0" w:evenHBand="0" w:firstRowFirstColumn="0" w:firstRowLastColumn="0" w:lastRowFirstColumn="0" w:lastRowLastColumn="0"/>
            </w:pPr>
            <w:r>
              <w:t>4 693</w:t>
            </w:r>
          </w:p>
        </w:tc>
        <w:tc>
          <w:tcPr>
            <w:tcW w:w="1417" w:type="dxa"/>
            <w:tcBorders>
              <w:bottom w:val="single" w:sz="6" w:space="0" w:color="auto"/>
            </w:tcBorders>
          </w:tcPr>
          <w:p w14:paraId="69102B33" w14:textId="77777777" w:rsidR="00BD230F" w:rsidRDefault="00BD230F">
            <w:pPr>
              <w:cnfStyle w:val="000000000000" w:firstRow="0" w:lastRow="0" w:firstColumn="0" w:lastColumn="0" w:oddVBand="0" w:evenVBand="0" w:oddHBand="0" w:evenHBand="0" w:firstRowFirstColumn="0" w:firstRowLastColumn="0" w:lastRowFirstColumn="0" w:lastRowLastColumn="0"/>
            </w:pPr>
            <w:r>
              <w:t>20 557</w:t>
            </w:r>
          </w:p>
        </w:tc>
        <w:tc>
          <w:tcPr>
            <w:tcW w:w="1701" w:type="dxa"/>
            <w:tcBorders>
              <w:bottom w:val="single" w:sz="6" w:space="0" w:color="auto"/>
            </w:tcBorders>
          </w:tcPr>
          <w:p w14:paraId="2C56390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104" w:type="dxa"/>
            <w:tcBorders>
              <w:bottom w:val="single" w:sz="6" w:space="0" w:color="auto"/>
            </w:tcBorders>
          </w:tcPr>
          <w:p w14:paraId="02D6211A" w14:textId="77777777" w:rsidR="00BD230F" w:rsidRDefault="00BD230F">
            <w:pPr>
              <w:cnfStyle w:val="000000000000" w:firstRow="0" w:lastRow="0" w:firstColumn="0" w:lastColumn="0" w:oddVBand="0" w:evenVBand="0" w:oddHBand="0" w:evenHBand="0" w:firstRowFirstColumn="0" w:firstRowLastColumn="0" w:lastRowFirstColumn="0" w:lastRowLastColumn="0"/>
            </w:pPr>
            <w:r>
              <w:t>25 250</w:t>
            </w:r>
          </w:p>
        </w:tc>
      </w:tr>
      <w:tr w:rsidR="00BD230F" w14:paraId="21720E39" w14:textId="77777777">
        <w:tc>
          <w:tcPr>
            <w:cnfStyle w:val="001000000000" w:firstRow="0" w:lastRow="0" w:firstColumn="1" w:lastColumn="0" w:oddVBand="0" w:evenVBand="0" w:oddHBand="0" w:evenHBand="0" w:firstRowFirstColumn="0" w:firstRowLastColumn="0" w:lastRowFirstColumn="0" w:lastRowLastColumn="0"/>
            <w:tcW w:w="4140" w:type="dxa"/>
          </w:tcPr>
          <w:p w14:paraId="5846D942" w14:textId="77777777" w:rsidR="00BD230F" w:rsidRDefault="00BD230F">
            <w:r>
              <w:rPr>
                <w:b/>
              </w:rPr>
              <w:t>Total carryovers by department</w:t>
            </w:r>
          </w:p>
        </w:tc>
        <w:tc>
          <w:tcPr>
            <w:tcW w:w="1276" w:type="dxa"/>
          </w:tcPr>
          <w:p w14:paraId="3109A0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530 247</w:t>
            </w:r>
          </w:p>
        </w:tc>
        <w:tc>
          <w:tcPr>
            <w:tcW w:w="1417" w:type="dxa"/>
          </w:tcPr>
          <w:p w14:paraId="596315C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423 203</w:t>
            </w:r>
          </w:p>
        </w:tc>
        <w:tc>
          <w:tcPr>
            <w:tcW w:w="1701" w:type="dxa"/>
          </w:tcPr>
          <w:p w14:paraId="49483BD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1 356</w:t>
            </w:r>
          </w:p>
        </w:tc>
        <w:tc>
          <w:tcPr>
            <w:tcW w:w="1104" w:type="dxa"/>
          </w:tcPr>
          <w:p w14:paraId="732D06FD" w14:textId="2B0E2363" w:rsidR="00BD230F" w:rsidRDefault="00BD230F">
            <w:pPr>
              <w:cnfStyle w:val="000000000000" w:firstRow="0" w:lastRow="0" w:firstColumn="0" w:lastColumn="0" w:oddVBand="0" w:evenVBand="0" w:oddHBand="0" w:evenHBand="0" w:firstRowFirstColumn="0" w:firstRowLastColumn="0" w:lastRowFirstColumn="0" w:lastRowLastColumn="0"/>
            </w:pPr>
            <w:r>
              <w:rPr>
                <w:b/>
              </w:rPr>
              <w:t>954 806</w:t>
            </w:r>
          </w:p>
        </w:tc>
      </w:tr>
    </w:tbl>
    <w:p w14:paraId="2F98735B" w14:textId="77777777" w:rsidR="00BD230F" w:rsidRPr="00F675C3" w:rsidRDefault="00BD230F" w:rsidP="00BD230F">
      <w:pPr>
        <w:pStyle w:val="Note"/>
        <w:ind w:left="0" w:firstLine="0"/>
      </w:pPr>
      <w:r w:rsidRPr="00F675C3">
        <w:t>Note</w:t>
      </w:r>
      <w:r>
        <w:t>s</w:t>
      </w:r>
      <w:r w:rsidRPr="00F675C3">
        <w:t>:</w:t>
      </w:r>
    </w:p>
    <w:p w14:paraId="068E2AF3" w14:textId="77777777" w:rsidR="00BD230F" w:rsidRPr="005A243E" w:rsidRDefault="00BD230F" w:rsidP="00BD230F">
      <w:pPr>
        <w:pStyle w:val="Note"/>
      </w:pPr>
      <w:r w:rsidRPr="005A243E">
        <w:t>(a)</w:t>
      </w:r>
      <w:r w:rsidRPr="005A243E">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w:t>
      </w:r>
    </w:p>
    <w:p w14:paraId="17126B4B" w14:textId="77777777" w:rsidR="00BD230F" w:rsidRPr="005A243E" w:rsidRDefault="00BD230F" w:rsidP="00BD230F">
      <w:pPr>
        <w:pStyle w:val="Note"/>
      </w:pPr>
      <w:r w:rsidRPr="005A243E">
        <w:t xml:space="preserve">(b)  </w:t>
      </w:r>
      <w:r w:rsidRPr="005A243E">
        <w:tab/>
        <w:t>Effective from 1 February 2021, portfolio responsibilities for Multicultural Affairs, LGBTIQ+ Equality, Veterans, and the offices for Women and Youth were transferred from the Department of Premier and Cabinet to the Department of Families, Fairness and Housing.</w:t>
      </w:r>
    </w:p>
    <w:p w14:paraId="38AAECDF" w14:textId="77777777" w:rsidR="00BD230F" w:rsidRPr="0090348D" w:rsidRDefault="00BD230F" w:rsidP="00BD230F">
      <w:pPr>
        <w:pStyle w:val="Heading3"/>
        <w:ind w:left="1021" w:hanging="1021"/>
      </w:pPr>
      <w:r>
        <w:rPr>
          <w:color w:val="FF0000"/>
        </w:rPr>
        <w:br w:type="page"/>
      </w:r>
    </w:p>
    <w:p w14:paraId="104DEB93" w14:textId="77777777" w:rsidR="00BD230F" w:rsidRPr="0090348D" w:rsidRDefault="00BD230F" w:rsidP="00BD230F">
      <w:pPr>
        <w:pStyle w:val="Heading3"/>
        <w:numPr>
          <w:ilvl w:val="2"/>
          <w:numId w:val="34"/>
        </w:numPr>
        <w:spacing w:after="0"/>
        <w:ind w:left="1021" w:hanging="1021"/>
      </w:pPr>
      <w:bookmarkStart w:id="144" w:name="_Toc78819263"/>
      <w:bookmarkStart w:id="145" w:name="_Hlk80286914"/>
      <w:r w:rsidRPr="0090348D">
        <w:lastRenderedPageBreak/>
        <w:t xml:space="preserve">Payments from advance to the Treasurer exclusive of those attributable to </w:t>
      </w:r>
      <w:r>
        <w:t>COVID</w:t>
      </w:r>
      <w:r>
        <w:noBreakHyphen/>
        <w:t>19</w:t>
      </w:r>
      <w:r w:rsidRPr="0090348D">
        <w:t xml:space="preserve"> for the financial year ended 30 June</w:t>
      </w:r>
      <w:bookmarkEnd w:id="144"/>
    </w:p>
    <w:p w14:paraId="18532199" w14:textId="77777777" w:rsidR="00BD230F" w:rsidRDefault="00BD230F" w:rsidP="00BD230F">
      <w:pPr>
        <w:pStyle w:val="TableUnits"/>
      </w:pPr>
      <w:r w:rsidRPr="0090348D">
        <w:t>($ thousand)</w:t>
      </w:r>
    </w:p>
    <w:tbl>
      <w:tblPr>
        <w:tblStyle w:val="DTFTable"/>
        <w:tblW w:w="9638" w:type="dxa"/>
        <w:tblLayout w:type="fixed"/>
        <w:tblLook w:val="06A0" w:firstRow="1" w:lastRow="0" w:firstColumn="1" w:lastColumn="0" w:noHBand="1" w:noVBand="1"/>
      </w:tblPr>
      <w:tblGrid>
        <w:gridCol w:w="2563"/>
        <w:gridCol w:w="6168"/>
        <w:gridCol w:w="907"/>
      </w:tblGrid>
      <w:tr w:rsidR="00BD230F" w:rsidRPr="00006354" w14:paraId="5AEC9D65"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483CB117" w14:textId="3D7A9866" w:rsidR="00BD230F" w:rsidRPr="00006354" w:rsidRDefault="00BD230F" w:rsidP="008C2FFA">
            <w:pPr>
              <w:keepNext/>
              <w:spacing w:after="0"/>
              <w:rPr>
                <w:szCs w:val="17"/>
              </w:rPr>
            </w:pPr>
            <w:r w:rsidRPr="00006354">
              <w:rPr>
                <w:szCs w:val="17"/>
              </w:rPr>
              <w:t>Department</w:t>
            </w:r>
          </w:p>
        </w:tc>
        <w:tc>
          <w:tcPr>
            <w:tcW w:w="6168" w:type="dxa"/>
            <w:tcBorders>
              <w:bottom w:val="single" w:sz="6" w:space="0" w:color="auto"/>
            </w:tcBorders>
          </w:tcPr>
          <w:p w14:paraId="5B629645" w14:textId="77777777" w:rsidR="00BD230F" w:rsidRPr="00006354" w:rsidRDefault="00BD230F" w:rsidP="008C2FFA">
            <w:pPr>
              <w:keepNext/>
              <w:spacing w:after="0"/>
              <w:ind w:left="170" w:hanging="170"/>
              <w:jc w:val="left"/>
              <w:cnfStyle w:val="100000000000" w:firstRow="1" w:lastRow="0" w:firstColumn="0" w:lastColumn="0" w:oddVBand="0" w:evenVBand="0" w:oddHBand="0" w:evenHBand="0" w:firstRowFirstColumn="0" w:firstRowLastColumn="0" w:lastRowFirstColumn="0" w:lastRowLastColumn="0"/>
              <w:rPr>
                <w:szCs w:val="17"/>
              </w:rPr>
            </w:pPr>
            <w:r w:rsidRPr="00006354">
              <w:rPr>
                <w:szCs w:val="17"/>
              </w:rPr>
              <w:t>Purpose</w:t>
            </w:r>
          </w:p>
        </w:tc>
        <w:tc>
          <w:tcPr>
            <w:tcW w:w="907" w:type="dxa"/>
            <w:tcBorders>
              <w:bottom w:val="single" w:sz="6" w:space="0" w:color="auto"/>
            </w:tcBorders>
          </w:tcPr>
          <w:p w14:paraId="702BC9E1" w14:textId="77777777" w:rsidR="00BD230F" w:rsidRPr="00006354" w:rsidRDefault="00BD230F" w:rsidP="008C2FFA">
            <w:pPr>
              <w:keepNext/>
              <w:spacing w:after="0"/>
              <w:cnfStyle w:val="100000000000" w:firstRow="1" w:lastRow="0" w:firstColumn="0" w:lastColumn="0" w:oddVBand="0" w:evenVBand="0" w:oddHBand="0" w:evenHBand="0" w:firstRowFirstColumn="0" w:firstRowLastColumn="0" w:lastRowFirstColumn="0" w:lastRowLastColumn="0"/>
              <w:rPr>
                <w:szCs w:val="17"/>
              </w:rPr>
            </w:pPr>
            <w:r w:rsidRPr="00006354">
              <w:rPr>
                <w:szCs w:val="17"/>
              </w:rPr>
              <w:t>2020</w:t>
            </w:r>
            <w:r w:rsidRPr="00006354">
              <w:rPr>
                <w:szCs w:val="17"/>
              </w:rPr>
              <w:noBreakHyphen/>
              <w:t>21</w:t>
            </w:r>
          </w:p>
        </w:tc>
      </w:tr>
      <w:tr w:rsidR="00BD230F" w:rsidRPr="00006354" w14:paraId="6A55F88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425F11D2" w14:textId="77777777" w:rsidR="00BD230F" w:rsidRPr="00006354" w:rsidRDefault="00BD230F" w:rsidP="008C2FFA">
            <w:pPr>
              <w:spacing w:after="0"/>
              <w:rPr>
                <w:szCs w:val="17"/>
              </w:rPr>
            </w:pPr>
            <w:r w:rsidRPr="00006354">
              <w:rPr>
                <w:szCs w:val="17"/>
              </w:rPr>
              <w:t xml:space="preserve">Environment, Land, Water and </w:t>
            </w:r>
          </w:p>
        </w:tc>
        <w:tc>
          <w:tcPr>
            <w:tcW w:w="6168" w:type="dxa"/>
            <w:tcBorders>
              <w:top w:val="single" w:sz="6" w:space="0" w:color="auto"/>
            </w:tcBorders>
          </w:tcPr>
          <w:p w14:paraId="543B6EDE"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Bushfire preparedness 2020</w:t>
            </w:r>
            <w:r w:rsidRPr="00006354">
              <w:rPr>
                <w:szCs w:val="17"/>
              </w:rPr>
              <w:noBreakHyphen/>
              <w:t>21</w:t>
            </w:r>
          </w:p>
        </w:tc>
        <w:tc>
          <w:tcPr>
            <w:tcW w:w="907" w:type="dxa"/>
            <w:tcBorders>
              <w:top w:val="single" w:sz="6" w:space="0" w:color="auto"/>
            </w:tcBorders>
          </w:tcPr>
          <w:p w14:paraId="071922BA"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18 200</w:t>
            </w:r>
          </w:p>
        </w:tc>
      </w:tr>
      <w:tr w:rsidR="00BD230F" w:rsidRPr="00006354" w14:paraId="408120B1"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F2B833E" w14:textId="77777777" w:rsidR="00BD230F" w:rsidRPr="00006354" w:rsidRDefault="00BD230F" w:rsidP="008C2FFA">
            <w:pPr>
              <w:spacing w:after="0"/>
              <w:rPr>
                <w:szCs w:val="17"/>
              </w:rPr>
            </w:pPr>
            <w:r w:rsidRPr="00006354">
              <w:rPr>
                <w:szCs w:val="17"/>
              </w:rPr>
              <w:t>Planning</w:t>
            </w:r>
          </w:p>
        </w:tc>
        <w:tc>
          <w:tcPr>
            <w:tcW w:w="6168" w:type="dxa"/>
          </w:tcPr>
          <w:p w14:paraId="4356D09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Prolonged Power Outage Payment</w:t>
            </w:r>
          </w:p>
        </w:tc>
        <w:tc>
          <w:tcPr>
            <w:tcW w:w="907" w:type="dxa"/>
          </w:tcPr>
          <w:p w14:paraId="748C2C0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14 982</w:t>
            </w:r>
          </w:p>
        </w:tc>
      </w:tr>
      <w:tr w:rsidR="00BD230F" w:rsidRPr="00006354" w14:paraId="522D764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4D009BB" w14:textId="77777777" w:rsidR="00BD230F" w:rsidRPr="00006354" w:rsidRDefault="00BD230F" w:rsidP="008C2FFA">
            <w:pPr>
              <w:spacing w:after="0"/>
              <w:rPr>
                <w:szCs w:val="17"/>
              </w:rPr>
            </w:pPr>
          </w:p>
        </w:tc>
        <w:tc>
          <w:tcPr>
            <w:tcW w:w="6168" w:type="dxa"/>
          </w:tcPr>
          <w:p w14:paraId="2C122633"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Aviation resources</w:t>
            </w:r>
          </w:p>
        </w:tc>
        <w:tc>
          <w:tcPr>
            <w:tcW w:w="907" w:type="dxa"/>
          </w:tcPr>
          <w:p w14:paraId="4F502F25"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14 535</w:t>
            </w:r>
          </w:p>
        </w:tc>
      </w:tr>
      <w:tr w:rsidR="00BD230F" w:rsidRPr="00006354" w14:paraId="3CE1C297"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51E9752" w14:textId="77777777" w:rsidR="00BD230F" w:rsidRPr="00006354" w:rsidRDefault="00BD230F" w:rsidP="008C2FFA">
            <w:pPr>
              <w:spacing w:after="0"/>
              <w:rPr>
                <w:szCs w:val="17"/>
              </w:rPr>
            </w:pPr>
          </w:p>
        </w:tc>
        <w:tc>
          <w:tcPr>
            <w:tcW w:w="6168" w:type="dxa"/>
          </w:tcPr>
          <w:p w14:paraId="719FFA5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Bushfire biodiversity recovery: Supporting economic growth and biodiversity</w:t>
            </w:r>
          </w:p>
        </w:tc>
        <w:tc>
          <w:tcPr>
            <w:tcW w:w="907" w:type="dxa"/>
          </w:tcPr>
          <w:p w14:paraId="21545F89"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7 000</w:t>
            </w:r>
          </w:p>
        </w:tc>
      </w:tr>
      <w:tr w:rsidR="00BD230F" w:rsidRPr="00006354" w14:paraId="77FCC4AE"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BF3010F" w14:textId="77777777" w:rsidR="00BD230F" w:rsidRPr="00006354" w:rsidRDefault="00BD230F" w:rsidP="008C2FFA">
            <w:pPr>
              <w:spacing w:after="0"/>
              <w:rPr>
                <w:szCs w:val="17"/>
              </w:rPr>
            </w:pPr>
          </w:p>
        </w:tc>
        <w:tc>
          <w:tcPr>
            <w:tcW w:w="6168" w:type="dxa"/>
          </w:tcPr>
          <w:p w14:paraId="747C6CFF"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Big Housing Build: Improving the planning system for urban and regional development and state infrastructure</w:t>
            </w:r>
          </w:p>
        </w:tc>
        <w:tc>
          <w:tcPr>
            <w:tcW w:w="907" w:type="dxa"/>
          </w:tcPr>
          <w:p w14:paraId="646E569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6 516</w:t>
            </w:r>
          </w:p>
        </w:tc>
      </w:tr>
      <w:tr w:rsidR="00BD230F" w:rsidRPr="00006354" w14:paraId="644A24D6"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71241A5" w14:textId="77777777" w:rsidR="00BD230F" w:rsidRPr="00006354" w:rsidRDefault="00BD230F" w:rsidP="008C2FFA">
            <w:pPr>
              <w:spacing w:after="0"/>
              <w:rPr>
                <w:szCs w:val="17"/>
              </w:rPr>
            </w:pPr>
          </w:p>
        </w:tc>
        <w:tc>
          <w:tcPr>
            <w:tcW w:w="6168" w:type="dxa"/>
          </w:tcPr>
          <w:p w14:paraId="526D294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Victorian Renewable Energy Auction Scheme – Support Agreement </w:t>
            </w:r>
          </w:p>
        </w:tc>
        <w:tc>
          <w:tcPr>
            <w:tcW w:w="907" w:type="dxa"/>
          </w:tcPr>
          <w:p w14:paraId="40D5C74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3 530</w:t>
            </w:r>
          </w:p>
        </w:tc>
      </w:tr>
      <w:tr w:rsidR="00BD230F" w:rsidRPr="00006354" w14:paraId="13EC3C56"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B741B3C" w14:textId="77777777" w:rsidR="00BD230F" w:rsidRPr="00006354" w:rsidRDefault="00BD230F" w:rsidP="008C2FFA">
            <w:pPr>
              <w:spacing w:after="0"/>
              <w:rPr>
                <w:szCs w:val="17"/>
              </w:rPr>
            </w:pPr>
          </w:p>
        </w:tc>
        <w:tc>
          <w:tcPr>
            <w:tcW w:w="6168" w:type="dxa"/>
          </w:tcPr>
          <w:p w14:paraId="00457915"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Royal Commission into National Natural Disaster Arrangements</w:t>
            </w:r>
          </w:p>
        </w:tc>
        <w:tc>
          <w:tcPr>
            <w:tcW w:w="907" w:type="dxa"/>
          </w:tcPr>
          <w:p w14:paraId="0442DB85"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3 222</w:t>
            </w:r>
          </w:p>
        </w:tc>
      </w:tr>
      <w:tr w:rsidR="00BD230F" w:rsidRPr="00006354" w14:paraId="29236198"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8D367DF" w14:textId="77777777" w:rsidR="00BD230F" w:rsidRPr="00006354" w:rsidRDefault="00BD230F" w:rsidP="008C2FFA">
            <w:pPr>
              <w:spacing w:after="0"/>
              <w:rPr>
                <w:szCs w:val="17"/>
              </w:rPr>
            </w:pPr>
          </w:p>
        </w:tc>
        <w:tc>
          <w:tcPr>
            <w:tcW w:w="6168" w:type="dxa"/>
          </w:tcPr>
          <w:p w14:paraId="1144CB9D"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2020</w:t>
            </w:r>
            <w:r w:rsidRPr="00006354">
              <w:rPr>
                <w:szCs w:val="17"/>
              </w:rPr>
              <w:noBreakHyphen/>
              <w:t>21 Flood and Storm Events</w:t>
            </w:r>
          </w:p>
        </w:tc>
        <w:tc>
          <w:tcPr>
            <w:tcW w:w="907" w:type="dxa"/>
          </w:tcPr>
          <w:p w14:paraId="17440FEB"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2 620</w:t>
            </w:r>
          </w:p>
        </w:tc>
      </w:tr>
      <w:tr w:rsidR="00BD230F" w:rsidRPr="00006354" w14:paraId="3C004C4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D63D909" w14:textId="77777777" w:rsidR="00BD230F" w:rsidRPr="00006354" w:rsidRDefault="00BD230F" w:rsidP="008C2FFA">
            <w:pPr>
              <w:spacing w:after="0"/>
              <w:rPr>
                <w:szCs w:val="17"/>
              </w:rPr>
            </w:pPr>
          </w:p>
        </w:tc>
        <w:tc>
          <w:tcPr>
            <w:tcW w:w="6168" w:type="dxa"/>
          </w:tcPr>
          <w:p w14:paraId="0A8A1FC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Community Power Hubs Program</w:t>
            </w:r>
          </w:p>
        </w:tc>
        <w:tc>
          <w:tcPr>
            <w:tcW w:w="907" w:type="dxa"/>
          </w:tcPr>
          <w:p w14:paraId="6FF242F9"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2 556</w:t>
            </w:r>
          </w:p>
        </w:tc>
      </w:tr>
      <w:tr w:rsidR="00BD230F" w:rsidRPr="00006354" w14:paraId="515A13FE"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27C444B" w14:textId="77777777" w:rsidR="00BD230F" w:rsidRPr="00006354" w:rsidRDefault="00BD230F" w:rsidP="008C2FFA">
            <w:pPr>
              <w:spacing w:after="0"/>
              <w:rPr>
                <w:szCs w:val="17"/>
              </w:rPr>
            </w:pPr>
          </w:p>
        </w:tc>
        <w:tc>
          <w:tcPr>
            <w:tcW w:w="6168" w:type="dxa"/>
          </w:tcPr>
          <w:p w14:paraId="2454EA0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Bushfire response </w:t>
            </w:r>
          </w:p>
        </w:tc>
        <w:tc>
          <w:tcPr>
            <w:tcW w:w="907" w:type="dxa"/>
          </w:tcPr>
          <w:p w14:paraId="68A30740"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1 906</w:t>
            </w:r>
          </w:p>
        </w:tc>
      </w:tr>
      <w:tr w:rsidR="00BD230F" w:rsidRPr="00006354" w14:paraId="3804BD3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7BDC6C7" w14:textId="77777777" w:rsidR="00BD230F" w:rsidRPr="00006354" w:rsidRDefault="00BD230F" w:rsidP="008C2FFA">
            <w:pPr>
              <w:spacing w:after="0"/>
              <w:rPr>
                <w:szCs w:val="17"/>
              </w:rPr>
            </w:pPr>
          </w:p>
        </w:tc>
        <w:tc>
          <w:tcPr>
            <w:tcW w:w="6168" w:type="dxa"/>
          </w:tcPr>
          <w:p w14:paraId="167F690F"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Energy Innovation Fund</w:t>
            </w:r>
          </w:p>
        </w:tc>
        <w:tc>
          <w:tcPr>
            <w:tcW w:w="907" w:type="dxa"/>
          </w:tcPr>
          <w:p w14:paraId="30EE10BC"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1 700</w:t>
            </w:r>
          </w:p>
        </w:tc>
      </w:tr>
      <w:tr w:rsidR="00BD230F" w:rsidRPr="00006354" w14:paraId="4D17106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8DA9974" w14:textId="77777777" w:rsidR="00BD230F" w:rsidRPr="00006354" w:rsidRDefault="00BD230F" w:rsidP="008C2FFA">
            <w:pPr>
              <w:spacing w:after="0"/>
              <w:rPr>
                <w:szCs w:val="17"/>
              </w:rPr>
            </w:pPr>
          </w:p>
        </w:tc>
        <w:tc>
          <w:tcPr>
            <w:tcW w:w="6168" w:type="dxa"/>
          </w:tcPr>
          <w:p w14:paraId="653DC7C3"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Victorian Renewable Hydrogen Industry Development Plan</w:t>
            </w:r>
          </w:p>
        </w:tc>
        <w:tc>
          <w:tcPr>
            <w:tcW w:w="907" w:type="dxa"/>
          </w:tcPr>
          <w:p w14:paraId="0E256EC4"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855</w:t>
            </w:r>
          </w:p>
        </w:tc>
      </w:tr>
      <w:tr w:rsidR="00BD230F" w:rsidRPr="00006354" w14:paraId="3C170DC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08DCDF91" w14:textId="77777777" w:rsidR="00BD230F" w:rsidRPr="00006354" w:rsidRDefault="00BD230F" w:rsidP="008C2FFA">
            <w:pPr>
              <w:spacing w:after="0"/>
              <w:rPr>
                <w:szCs w:val="17"/>
              </w:rPr>
            </w:pPr>
          </w:p>
        </w:tc>
        <w:tc>
          <w:tcPr>
            <w:tcW w:w="6168" w:type="dxa"/>
            <w:tcBorders>
              <w:bottom w:val="single" w:sz="6" w:space="0" w:color="auto"/>
            </w:tcBorders>
          </w:tcPr>
          <w:p w14:paraId="1C796E3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79869BE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77 622</w:t>
            </w:r>
          </w:p>
        </w:tc>
      </w:tr>
      <w:tr w:rsidR="00BD230F" w:rsidRPr="00006354" w14:paraId="43511F7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5B77B19A" w14:textId="77777777" w:rsidR="00BD230F" w:rsidRPr="00006354" w:rsidRDefault="00BD230F" w:rsidP="008C2FFA">
            <w:pPr>
              <w:spacing w:after="0"/>
              <w:rPr>
                <w:szCs w:val="17"/>
              </w:rPr>
            </w:pPr>
            <w:r w:rsidRPr="00006354">
              <w:rPr>
                <w:szCs w:val="17"/>
              </w:rPr>
              <w:t xml:space="preserve">Families, Fairness and Housing </w:t>
            </w:r>
            <w:r w:rsidRPr="00006354">
              <w:rPr>
                <w:szCs w:val="17"/>
                <w:vertAlign w:val="superscript"/>
              </w:rPr>
              <w:t>(a) (b)</w:t>
            </w:r>
          </w:p>
        </w:tc>
        <w:tc>
          <w:tcPr>
            <w:tcW w:w="6168" w:type="dxa"/>
            <w:tcBorders>
              <w:top w:val="single" w:sz="6" w:space="0" w:color="auto"/>
            </w:tcBorders>
          </w:tcPr>
          <w:p w14:paraId="19E550E4"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Supported Independent Living and Short‑Term Accommodation and Assistance services to the non</w:t>
            </w:r>
            <w:r w:rsidRPr="00006354">
              <w:rPr>
                <w:szCs w:val="17"/>
              </w:rPr>
              <w:noBreakHyphen/>
              <w:t>government sector</w:t>
            </w:r>
          </w:p>
        </w:tc>
        <w:tc>
          <w:tcPr>
            <w:tcW w:w="907" w:type="dxa"/>
            <w:tcBorders>
              <w:top w:val="single" w:sz="6" w:space="0" w:color="auto"/>
            </w:tcBorders>
          </w:tcPr>
          <w:p w14:paraId="0D5CFC8B"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64 570</w:t>
            </w:r>
          </w:p>
        </w:tc>
      </w:tr>
      <w:tr w:rsidR="00BD230F" w:rsidRPr="00006354" w14:paraId="7E4F837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A2FD558" w14:textId="77777777" w:rsidR="00BD230F" w:rsidRPr="00006354" w:rsidRDefault="00BD230F" w:rsidP="008C2FFA">
            <w:pPr>
              <w:spacing w:after="0"/>
              <w:rPr>
                <w:szCs w:val="17"/>
              </w:rPr>
            </w:pPr>
          </w:p>
        </w:tc>
        <w:tc>
          <w:tcPr>
            <w:tcW w:w="6168" w:type="dxa"/>
          </w:tcPr>
          <w:p w14:paraId="381859A6"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Utility Relief Grant Scheme</w:t>
            </w:r>
          </w:p>
        </w:tc>
        <w:tc>
          <w:tcPr>
            <w:tcW w:w="907" w:type="dxa"/>
          </w:tcPr>
          <w:p w14:paraId="1934167D"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14 000</w:t>
            </w:r>
          </w:p>
        </w:tc>
      </w:tr>
      <w:tr w:rsidR="00BD230F" w:rsidRPr="00006354" w14:paraId="433F2D21"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B724B36" w14:textId="77777777" w:rsidR="00BD230F" w:rsidRPr="00006354" w:rsidRDefault="00BD230F" w:rsidP="008C2FFA">
            <w:pPr>
              <w:spacing w:after="0"/>
              <w:rPr>
                <w:szCs w:val="17"/>
              </w:rPr>
            </w:pPr>
          </w:p>
        </w:tc>
        <w:tc>
          <w:tcPr>
            <w:tcW w:w="6168" w:type="dxa"/>
          </w:tcPr>
          <w:p w14:paraId="7ABC2344"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Ashburton and Ascot Vale Fast Start projects </w:t>
            </w:r>
          </w:p>
        </w:tc>
        <w:tc>
          <w:tcPr>
            <w:tcW w:w="907" w:type="dxa"/>
          </w:tcPr>
          <w:p w14:paraId="1EA1E0F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2 000</w:t>
            </w:r>
          </w:p>
        </w:tc>
      </w:tr>
      <w:tr w:rsidR="00BD230F" w:rsidRPr="00006354" w14:paraId="67596739"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9B331F0" w14:textId="77777777" w:rsidR="00BD230F" w:rsidRPr="00006354" w:rsidRDefault="00BD230F" w:rsidP="008C2FFA">
            <w:pPr>
              <w:spacing w:after="0"/>
              <w:rPr>
                <w:szCs w:val="17"/>
              </w:rPr>
            </w:pPr>
          </w:p>
        </w:tc>
        <w:tc>
          <w:tcPr>
            <w:tcW w:w="6168" w:type="dxa"/>
          </w:tcPr>
          <w:p w14:paraId="1A8FB40F"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Victorian Pride Centre</w:t>
            </w:r>
          </w:p>
        </w:tc>
        <w:tc>
          <w:tcPr>
            <w:tcW w:w="907" w:type="dxa"/>
          </w:tcPr>
          <w:p w14:paraId="15FB5E32"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900</w:t>
            </w:r>
          </w:p>
        </w:tc>
      </w:tr>
      <w:tr w:rsidR="00BD230F" w:rsidRPr="00006354" w14:paraId="7BB9B43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BD9E559" w14:textId="77777777" w:rsidR="00BD230F" w:rsidRPr="00006354" w:rsidRDefault="00BD230F" w:rsidP="008C2FFA">
            <w:pPr>
              <w:spacing w:after="0"/>
              <w:rPr>
                <w:szCs w:val="17"/>
              </w:rPr>
            </w:pPr>
          </w:p>
        </w:tc>
        <w:tc>
          <w:tcPr>
            <w:tcW w:w="6168" w:type="dxa"/>
          </w:tcPr>
          <w:p w14:paraId="214079E6"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Victorian Interpreting and Translating Service</w:t>
            </w:r>
          </w:p>
        </w:tc>
        <w:tc>
          <w:tcPr>
            <w:tcW w:w="907" w:type="dxa"/>
          </w:tcPr>
          <w:p w14:paraId="41913C0E"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800</w:t>
            </w:r>
          </w:p>
        </w:tc>
      </w:tr>
      <w:tr w:rsidR="00BD230F" w:rsidRPr="00006354" w14:paraId="2558A55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E434E44" w14:textId="77777777" w:rsidR="00BD230F" w:rsidRPr="00006354" w:rsidRDefault="00BD230F" w:rsidP="008C2FFA">
            <w:pPr>
              <w:spacing w:after="0"/>
              <w:rPr>
                <w:szCs w:val="17"/>
              </w:rPr>
            </w:pPr>
          </w:p>
        </w:tc>
        <w:tc>
          <w:tcPr>
            <w:tcW w:w="6168" w:type="dxa"/>
          </w:tcPr>
          <w:p w14:paraId="171E47A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Veteran community support mobile app project</w:t>
            </w:r>
          </w:p>
        </w:tc>
        <w:tc>
          <w:tcPr>
            <w:tcW w:w="907" w:type="dxa"/>
          </w:tcPr>
          <w:p w14:paraId="7FB0311A"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70</w:t>
            </w:r>
          </w:p>
        </w:tc>
      </w:tr>
      <w:tr w:rsidR="00BD230F" w:rsidRPr="00006354" w14:paraId="6CD582D1"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54CAB312" w14:textId="77777777" w:rsidR="00BD230F" w:rsidRPr="00006354" w:rsidRDefault="00BD230F" w:rsidP="008C2FFA">
            <w:pPr>
              <w:spacing w:after="0"/>
              <w:rPr>
                <w:szCs w:val="17"/>
              </w:rPr>
            </w:pPr>
          </w:p>
        </w:tc>
        <w:tc>
          <w:tcPr>
            <w:tcW w:w="6168" w:type="dxa"/>
            <w:tcBorders>
              <w:bottom w:val="single" w:sz="6" w:space="0" w:color="auto"/>
            </w:tcBorders>
          </w:tcPr>
          <w:p w14:paraId="7F449E8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06830EA5"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82 340</w:t>
            </w:r>
          </w:p>
        </w:tc>
      </w:tr>
      <w:tr w:rsidR="00BD230F" w:rsidRPr="00006354" w14:paraId="34EABEE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56087294" w14:textId="77777777" w:rsidR="00BD230F" w:rsidRPr="00006354" w:rsidRDefault="00BD230F" w:rsidP="008C2FFA">
            <w:pPr>
              <w:spacing w:after="0"/>
              <w:rPr>
                <w:szCs w:val="17"/>
              </w:rPr>
            </w:pPr>
            <w:r w:rsidRPr="00006354">
              <w:rPr>
                <w:szCs w:val="17"/>
              </w:rPr>
              <w:t xml:space="preserve">Health </w:t>
            </w:r>
            <w:r w:rsidRPr="00006354">
              <w:rPr>
                <w:szCs w:val="17"/>
                <w:vertAlign w:val="superscript"/>
              </w:rPr>
              <w:t>(a)</w:t>
            </w:r>
          </w:p>
        </w:tc>
        <w:tc>
          <w:tcPr>
            <w:tcW w:w="6168" w:type="dxa"/>
            <w:tcBorders>
              <w:top w:val="single" w:sz="6" w:space="0" w:color="auto"/>
            </w:tcBorders>
          </w:tcPr>
          <w:p w14:paraId="1D206BE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Additional resources for health services</w:t>
            </w:r>
          </w:p>
        </w:tc>
        <w:tc>
          <w:tcPr>
            <w:tcW w:w="907" w:type="dxa"/>
            <w:tcBorders>
              <w:top w:val="single" w:sz="6" w:space="0" w:color="auto"/>
            </w:tcBorders>
          </w:tcPr>
          <w:p w14:paraId="7FD8A2CE"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182 810</w:t>
            </w:r>
          </w:p>
        </w:tc>
      </w:tr>
      <w:tr w:rsidR="00BD230F" w:rsidRPr="00006354" w14:paraId="62F654D8"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CA9BC4B" w14:textId="77777777" w:rsidR="00BD230F" w:rsidRPr="00006354" w:rsidRDefault="00BD230F" w:rsidP="008C2FFA">
            <w:pPr>
              <w:spacing w:after="0"/>
              <w:rPr>
                <w:szCs w:val="17"/>
              </w:rPr>
            </w:pPr>
          </w:p>
        </w:tc>
        <w:tc>
          <w:tcPr>
            <w:tcW w:w="6168" w:type="dxa"/>
          </w:tcPr>
          <w:p w14:paraId="06A95B12"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Scheduled asset replacement in the health sector</w:t>
            </w:r>
          </w:p>
        </w:tc>
        <w:tc>
          <w:tcPr>
            <w:tcW w:w="907" w:type="dxa"/>
          </w:tcPr>
          <w:p w14:paraId="2A17828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47 340</w:t>
            </w:r>
          </w:p>
        </w:tc>
      </w:tr>
      <w:tr w:rsidR="00BD230F" w:rsidRPr="00006354" w14:paraId="03A144F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F21D556" w14:textId="77777777" w:rsidR="00BD230F" w:rsidRPr="00006354" w:rsidRDefault="00BD230F" w:rsidP="008C2FFA">
            <w:pPr>
              <w:spacing w:after="0"/>
              <w:rPr>
                <w:szCs w:val="17"/>
              </w:rPr>
            </w:pPr>
          </w:p>
        </w:tc>
        <w:tc>
          <w:tcPr>
            <w:tcW w:w="6168" w:type="dxa"/>
          </w:tcPr>
          <w:p w14:paraId="7002092C"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Additional funding for elective surgery blitz</w:t>
            </w:r>
          </w:p>
        </w:tc>
        <w:tc>
          <w:tcPr>
            <w:tcW w:w="907" w:type="dxa"/>
          </w:tcPr>
          <w:p w14:paraId="1926E16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41 250</w:t>
            </w:r>
          </w:p>
        </w:tc>
      </w:tr>
      <w:tr w:rsidR="00BD230F" w:rsidRPr="00006354" w14:paraId="14657493"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CDEB14F" w14:textId="77777777" w:rsidR="00BD230F" w:rsidRPr="00006354" w:rsidRDefault="00BD230F" w:rsidP="008C2FFA">
            <w:pPr>
              <w:spacing w:after="0"/>
              <w:rPr>
                <w:szCs w:val="17"/>
              </w:rPr>
            </w:pPr>
          </w:p>
        </w:tc>
        <w:tc>
          <w:tcPr>
            <w:tcW w:w="6168" w:type="dxa"/>
          </w:tcPr>
          <w:p w14:paraId="664502C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Allied Health </w:t>
            </w:r>
          </w:p>
        </w:tc>
        <w:tc>
          <w:tcPr>
            <w:tcW w:w="907" w:type="dxa"/>
          </w:tcPr>
          <w:p w14:paraId="00889FC2"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3 515</w:t>
            </w:r>
          </w:p>
        </w:tc>
      </w:tr>
      <w:tr w:rsidR="00BD230F" w:rsidRPr="00006354" w14:paraId="2E26F3C1"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335ED7E" w14:textId="77777777" w:rsidR="00BD230F" w:rsidRPr="00006354" w:rsidRDefault="00BD230F" w:rsidP="008C2FFA">
            <w:pPr>
              <w:spacing w:after="0"/>
              <w:rPr>
                <w:szCs w:val="17"/>
              </w:rPr>
            </w:pPr>
          </w:p>
        </w:tc>
        <w:tc>
          <w:tcPr>
            <w:tcW w:w="6168" w:type="dxa"/>
          </w:tcPr>
          <w:p w14:paraId="16E4C1B2" w14:textId="5EB8170C"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Mental Health – </w:t>
            </w:r>
            <w:r w:rsidR="00006354">
              <w:rPr>
                <w:szCs w:val="17"/>
              </w:rPr>
              <w:br/>
            </w:r>
            <w:r w:rsidRPr="00006354">
              <w:rPr>
                <w:szCs w:val="17"/>
              </w:rPr>
              <w:t>New legal foundations and supporting consumers to exercise their rights</w:t>
            </w:r>
          </w:p>
        </w:tc>
        <w:tc>
          <w:tcPr>
            <w:tcW w:w="907" w:type="dxa"/>
          </w:tcPr>
          <w:p w14:paraId="60E78D5C"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1 202</w:t>
            </w:r>
          </w:p>
        </w:tc>
      </w:tr>
      <w:tr w:rsidR="00BD230F" w:rsidRPr="00006354" w14:paraId="422AFCAE"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761EF82" w14:textId="77777777" w:rsidR="00BD230F" w:rsidRPr="00006354" w:rsidRDefault="00BD230F" w:rsidP="008C2FFA">
            <w:pPr>
              <w:spacing w:after="0"/>
              <w:rPr>
                <w:szCs w:val="17"/>
              </w:rPr>
            </w:pPr>
          </w:p>
        </w:tc>
        <w:tc>
          <w:tcPr>
            <w:tcW w:w="6168" w:type="dxa"/>
          </w:tcPr>
          <w:p w14:paraId="732E1122"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Mental Health – Safe and compassionate models of care for bed</w:t>
            </w:r>
            <w:r w:rsidRPr="00006354">
              <w:rPr>
                <w:szCs w:val="17"/>
              </w:rPr>
              <w:noBreakHyphen/>
              <w:t>based services</w:t>
            </w:r>
          </w:p>
        </w:tc>
        <w:tc>
          <w:tcPr>
            <w:tcW w:w="907" w:type="dxa"/>
          </w:tcPr>
          <w:p w14:paraId="49544D6C"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1 186</w:t>
            </w:r>
          </w:p>
        </w:tc>
      </w:tr>
      <w:tr w:rsidR="00BD230F" w:rsidRPr="00006354" w14:paraId="29EA12A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62C6DE4" w14:textId="77777777" w:rsidR="00BD230F" w:rsidRPr="00006354" w:rsidRDefault="00BD230F" w:rsidP="008C2FFA">
            <w:pPr>
              <w:spacing w:after="0"/>
              <w:rPr>
                <w:szCs w:val="17"/>
              </w:rPr>
            </w:pPr>
          </w:p>
        </w:tc>
        <w:tc>
          <w:tcPr>
            <w:tcW w:w="6168" w:type="dxa"/>
          </w:tcPr>
          <w:p w14:paraId="71806CA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Healthshare</w:t>
            </w:r>
          </w:p>
        </w:tc>
        <w:tc>
          <w:tcPr>
            <w:tcW w:w="907" w:type="dxa"/>
          </w:tcPr>
          <w:p w14:paraId="66D58F5F"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719</w:t>
            </w:r>
          </w:p>
        </w:tc>
      </w:tr>
      <w:tr w:rsidR="00BD230F" w:rsidRPr="00006354" w14:paraId="005178E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13DA0355" w14:textId="77777777" w:rsidR="00BD230F" w:rsidRPr="00006354" w:rsidRDefault="00BD230F" w:rsidP="008C2FFA">
            <w:pPr>
              <w:spacing w:after="0"/>
              <w:rPr>
                <w:szCs w:val="17"/>
              </w:rPr>
            </w:pPr>
          </w:p>
        </w:tc>
        <w:tc>
          <w:tcPr>
            <w:tcW w:w="6168" w:type="dxa"/>
            <w:tcBorders>
              <w:bottom w:val="single" w:sz="6" w:space="0" w:color="auto"/>
            </w:tcBorders>
          </w:tcPr>
          <w:p w14:paraId="2DBEA0F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0532938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278 022</w:t>
            </w:r>
          </w:p>
        </w:tc>
      </w:tr>
      <w:tr w:rsidR="00BD230F" w:rsidRPr="00006354" w14:paraId="378FCC2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50991DB9" w14:textId="77777777" w:rsidR="00BD230F" w:rsidRPr="00006354" w:rsidRDefault="00BD230F" w:rsidP="008C2FFA">
            <w:pPr>
              <w:spacing w:after="0"/>
              <w:rPr>
                <w:szCs w:val="17"/>
              </w:rPr>
            </w:pPr>
            <w:r w:rsidRPr="00006354">
              <w:rPr>
                <w:szCs w:val="17"/>
              </w:rPr>
              <w:t>Jobs, Precincts and Regions</w:t>
            </w:r>
          </w:p>
        </w:tc>
        <w:tc>
          <w:tcPr>
            <w:tcW w:w="6168" w:type="dxa"/>
            <w:tcBorders>
              <w:top w:val="single" w:sz="6" w:space="0" w:color="auto"/>
            </w:tcBorders>
          </w:tcPr>
          <w:p w14:paraId="1D16253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Victoria’s Digital Future Now</w:t>
            </w:r>
          </w:p>
        </w:tc>
        <w:tc>
          <w:tcPr>
            <w:tcW w:w="907" w:type="dxa"/>
            <w:tcBorders>
              <w:top w:val="single" w:sz="6" w:space="0" w:color="auto"/>
            </w:tcBorders>
          </w:tcPr>
          <w:p w14:paraId="759D88A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70 000</w:t>
            </w:r>
          </w:p>
        </w:tc>
      </w:tr>
      <w:tr w:rsidR="00BD230F" w:rsidRPr="00006354" w14:paraId="13E39681"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296CBA8" w14:textId="77777777" w:rsidR="00BD230F" w:rsidRPr="00006354" w:rsidRDefault="00BD230F" w:rsidP="008C2FFA">
            <w:pPr>
              <w:spacing w:after="0"/>
              <w:rPr>
                <w:szCs w:val="17"/>
              </w:rPr>
            </w:pPr>
          </w:p>
        </w:tc>
        <w:tc>
          <w:tcPr>
            <w:tcW w:w="6168" w:type="dxa"/>
          </w:tcPr>
          <w:p w14:paraId="0E0FB25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Implementation of the Victorian Forestry Plan</w:t>
            </w:r>
          </w:p>
        </w:tc>
        <w:tc>
          <w:tcPr>
            <w:tcW w:w="907" w:type="dxa"/>
          </w:tcPr>
          <w:p w14:paraId="0B388F7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12 000</w:t>
            </w:r>
          </w:p>
        </w:tc>
      </w:tr>
      <w:tr w:rsidR="00BD230F" w:rsidRPr="00006354" w14:paraId="60D5A2B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D118C09" w14:textId="77777777" w:rsidR="00BD230F" w:rsidRPr="00006354" w:rsidRDefault="00BD230F" w:rsidP="008C2FFA">
            <w:pPr>
              <w:spacing w:after="0"/>
              <w:rPr>
                <w:szCs w:val="17"/>
              </w:rPr>
            </w:pPr>
          </w:p>
        </w:tc>
        <w:tc>
          <w:tcPr>
            <w:tcW w:w="6168" w:type="dxa"/>
          </w:tcPr>
          <w:p w14:paraId="4535FF73"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Bendigo GovHub fit</w:t>
            </w:r>
            <w:r w:rsidRPr="00006354">
              <w:rPr>
                <w:szCs w:val="17"/>
              </w:rPr>
              <w:noBreakHyphen/>
              <w:t>out costs</w:t>
            </w:r>
          </w:p>
        </w:tc>
        <w:tc>
          <w:tcPr>
            <w:tcW w:w="907" w:type="dxa"/>
          </w:tcPr>
          <w:p w14:paraId="4395B1DF"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9 500</w:t>
            </w:r>
          </w:p>
        </w:tc>
      </w:tr>
      <w:tr w:rsidR="00BD230F" w:rsidRPr="00006354" w14:paraId="0802217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ECFECC4" w14:textId="77777777" w:rsidR="00BD230F" w:rsidRPr="00006354" w:rsidRDefault="00BD230F" w:rsidP="008C2FFA">
            <w:pPr>
              <w:spacing w:after="0"/>
              <w:rPr>
                <w:szCs w:val="17"/>
              </w:rPr>
            </w:pPr>
          </w:p>
        </w:tc>
        <w:tc>
          <w:tcPr>
            <w:tcW w:w="6168" w:type="dxa"/>
          </w:tcPr>
          <w:p w14:paraId="09BB147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Suburban revitalisation and growth</w:t>
            </w:r>
          </w:p>
        </w:tc>
        <w:tc>
          <w:tcPr>
            <w:tcW w:w="907" w:type="dxa"/>
          </w:tcPr>
          <w:p w14:paraId="690BE2A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7 100</w:t>
            </w:r>
          </w:p>
        </w:tc>
      </w:tr>
      <w:tr w:rsidR="00BD230F" w:rsidRPr="00006354" w14:paraId="1CA7ECD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4C9B58E" w14:textId="77777777" w:rsidR="00BD230F" w:rsidRPr="00006354" w:rsidRDefault="00BD230F" w:rsidP="008C2FFA">
            <w:pPr>
              <w:spacing w:after="0"/>
              <w:rPr>
                <w:szCs w:val="17"/>
              </w:rPr>
            </w:pPr>
          </w:p>
        </w:tc>
        <w:tc>
          <w:tcPr>
            <w:tcW w:w="6168" w:type="dxa"/>
          </w:tcPr>
          <w:p w14:paraId="5946E9B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Screen Industry Crisis Recovery Plan</w:t>
            </w:r>
          </w:p>
        </w:tc>
        <w:tc>
          <w:tcPr>
            <w:tcW w:w="907" w:type="dxa"/>
          </w:tcPr>
          <w:p w14:paraId="108014BA"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4 000</w:t>
            </w:r>
          </w:p>
        </w:tc>
      </w:tr>
      <w:tr w:rsidR="00BD230F" w:rsidRPr="00006354" w14:paraId="1D3583E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1363365" w14:textId="77777777" w:rsidR="00BD230F" w:rsidRPr="00006354" w:rsidRDefault="00BD230F" w:rsidP="008C2FFA">
            <w:pPr>
              <w:spacing w:after="0"/>
              <w:rPr>
                <w:szCs w:val="17"/>
              </w:rPr>
            </w:pPr>
          </w:p>
        </w:tc>
        <w:tc>
          <w:tcPr>
            <w:tcW w:w="6168" w:type="dxa"/>
          </w:tcPr>
          <w:p w14:paraId="475E9F7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National Biosecurity Control Agreements and biosecurity responses</w:t>
            </w:r>
          </w:p>
        </w:tc>
        <w:tc>
          <w:tcPr>
            <w:tcW w:w="907" w:type="dxa"/>
          </w:tcPr>
          <w:p w14:paraId="1418F9D8"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3 970</w:t>
            </w:r>
          </w:p>
        </w:tc>
      </w:tr>
      <w:tr w:rsidR="00BD230F" w:rsidRPr="00006354" w14:paraId="79D05A23"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910E8E4" w14:textId="77777777" w:rsidR="00BD230F" w:rsidRPr="00006354" w:rsidRDefault="00BD230F" w:rsidP="008C2FFA">
            <w:pPr>
              <w:spacing w:after="0"/>
              <w:rPr>
                <w:szCs w:val="17"/>
              </w:rPr>
            </w:pPr>
          </w:p>
        </w:tc>
        <w:tc>
          <w:tcPr>
            <w:tcW w:w="6168" w:type="dxa"/>
          </w:tcPr>
          <w:p w14:paraId="08C3355E"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Alice Anderson Angel Sidecar Fund</w:t>
            </w:r>
          </w:p>
        </w:tc>
        <w:tc>
          <w:tcPr>
            <w:tcW w:w="907" w:type="dxa"/>
          </w:tcPr>
          <w:p w14:paraId="43E3160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2 000</w:t>
            </w:r>
          </w:p>
        </w:tc>
      </w:tr>
      <w:tr w:rsidR="00BD230F" w:rsidRPr="00006354" w14:paraId="36186ECD"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91EE3E1" w14:textId="77777777" w:rsidR="00BD230F" w:rsidRPr="00006354" w:rsidRDefault="00BD230F" w:rsidP="008C2FFA">
            <w:pPr>
              <w:spacing w:after="0"/>
              <w:rPr>
                <w:szCs w:val="17"/>
              </w:rPr>
            </w:pPr>
          </w:p>
        </w:tc>
        <w:tc>
          <w:tcPr>
            <w:tcW w:w="6168" w:type="dxa"/>
          </w:tcPr>
          <w:p w14:paraId="41190F9F"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Organisational Investment Program</w:t>
            </w:r>
          </w:p>
        </w:tc>
        <w:tc>
          <w:tcPr>
            <w:tcW w:w="907" w:type="dxa"/>
          </w:tcPr>
          <w:p w14:paraId="79791B4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1 891</w:t>
            </w:r>
          </w:p>
        </w:tc>
      </w:tr>
      <w:tr w:rsidR="00BD230F" w:rsidRPr="00006354" w14:paraId="780BFD6B"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25F79A0" w14:textId="77777777" w:rsidR="00BD230F" w:rsidRPr="00006354" w:rsidRDefault="00BD230F" w:rsidP="008C2FFA">
            <w:pPr>
              <w:spacing w:after="0"/>
              <w:rPr>
                <w:szCs w:val="17"/>
              </w:rPr>
            </w:pPr>
          </w:p>
        </w:tc>
        <w:tc>
          <w:tcPr>
            <w:tcW w:w="6168" w:type="dxa"/>
          </w:tcPr>
          <w:p w14:paraId="03C9D016"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Melbourne Convention Centre Development operations contribution</w:t>
            </w:r>
          </w:p>
        </w:tc>
        <w:tc>
          <w:tcPr>
            <w:tcW w:w="907" w:type="dxa"/>
          </w:tcPr>
          <w:p w14:paraId="7040911D"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1 521</w:t>
            </w:r>
          </w:p>
        </w:tc>
      </w:tr>
      <w:tr w:rsidR="00BD230F" w:rsidRPr="00006354" w14:paraId="551FF0CD"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F05E3AF" w14:textId="77777777" w:rsidR="00BD230F" w:rsidRPr="00006354" w:rsidRDefault="00BD230F" w:rsidP="008C2FFA">
            <w:pPr>
              <w:spacing w:after="0"/>
              <w:rPr>
                <w:szCs w:val="17"/>
              </w:rPr>
            </w:pPr>
          </w:p>
        </w:tc>
        <w:tc>
          <w:tcPr>
            <w:tcW w:w="6168" w:type="dxa"/>
          </w:tcPr>
          <w:p w14:paraId="1FFCAD7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Rural Financial Counselling Service</w:t>
            </w:r>
          </w:p>
        </w:tc>
        <w:tc>
          <w:tcPr>
            <w:tcW w:w="907" w:type="dxa"/>
          </w:tcPr>
          <w:p w14:paraId="3B9819BB"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1 501</w:t>
            </w:r>
          </w:p>
        </w:tc>
      </w:tr>
      <w:tr w:rsidR="00BD230F" w:rsidRPr="00006354" w14:paraId="275A37DE"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565C875" w14:textId="77777777" w:rsidR="00BD230F" w:rsidRPr="00006354" w:rsidRDefault="00BD230F" w:rsidP="008C2FFA">
            <w:pPr>
              <w:spacing w:after="0"/>
              <w:rPr>
                <w:szCs w:val="17"/>
              </w:rPr>
            </w:pPr>
          </w:p>
        </w:tc>
        <w:tc>
          <w:tcPr>
            <w:tcW w:w="6168" w:type="dxa"/>
          </w:tcPr>
          <w:p w14:paraId="6CC7FE2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Emergency management sector reform</w:t>
            </w:r>
          </w:p>
        </w:tc>
        <w:tc>
          <w:tcPr>
            <w:tcW w:w="907" w:type="dxa"/>
          </w:tcPr>
          <w:p w14:paraId="4F6D18B8"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1 469</w:t>
            </w:r>
          </w:p>
        </w:tc>
      </w:tr>
      <w:tr w:rsidR="00BD230F" w:rsidRPr="00006354" w14:paraId="7BE60907"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B1DFE23" w14:textId="77777777" w:rsidR="00BD230F" w:rsidRPr="00006354" w:rsidRDefault="00BD230F" w:rsidP="008C2FFA">
            <w:pPr>
              <w:spacing w:after="0"/>
              <w:rPr>
                <w:szCs w:val="17"/>
              </w:rPr>
            </w:pPr>
          </w:p>
        </w:tc>
        <w:tc>
          <w:tcPr>
            <w:tcW w:w="6168" w:type="dxa"/>
          </w:tcPr>
          <w:p w14:paraId="58AB714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Community Sports Infrastructure Loans Scheme</w:t>
            </w:r>
          </w:p>
        </w:tc>
        <w:tc>
          <w:tcPr>
            <w:tcW w:w="907" w:type="dxa"/>
          </w:tcPr>
          <w:p w14:paraId="4425DEED"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332</w:t>
            </w:r>
          </w:p>
        </w:tc>
      </w:tr>
      <w:tr w:rsidR="00BD230F" w:rsidRPr="00006354" w14:paraId="67F91E8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42F55711" w14:textId="77777777" w:rsidR="00BD230F" w:rsidRPr="00006354" w:rsidRDefault="00BD230F" w:rsidP="008C2FFA">
            <w:pPr>
              <w:spacing w:after="0"/>
              <w:rPr>
                <w:szCs w:val="17"/>
              </w:rPr>
            </w:pPr>
          </w:p>
        </w:tc>
        <w:tc>
          <w:tcPr>
            <w:tcW w:w="6168" w:type="dxa"/>
            <w:tcBorders>
              <w:bottom w:val="single" w:sz="6" w:space="0" w:color="auto"/>
            </w:tcBorders>
          </w:tcPr>
          <w:p w14:paraId="5919F506"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53D9DCD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115 284</w:t>
            </w:r>
          </w:p>
        </w:tc>
      </w:tr>
      <w:tr w:rsidR="00BD230F" w:rsidRPr="00006354" w14:paraId="4A4C48EC"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5B14403C" w14:textId="77777777" w:rsidR="00BD230F" w:rsidRPr="00006354" w:rsidRDefault="00BD230F" w:rsidP="008C2FFA">
            <w:pPr>
              <w:spacing w:after="0"/>
              <w:rPr>
                <w:szCs w:val="17"/>
              </w:rPr>
            </w:pPr>
            <w:r w:rsidRPr="00006354">
              <w:rPr>
                <w:szCs w:val="17"/>
              </w:rPr>
              <w:t>Justice and Community</w:t>
            </w:r>
          </w:p>
        </w:tc>
        <w:tc>
          <w:tcPr>
            <w:tcW w:w="6168" w:type="dxa"/>
            <w:tcBorders>
              <w:top w:val="single" w:sz="6" w:space="0" w:color="auto"/>
            </w:tcBorders>
          </w:tcPr>
          <w:p w14:paraId="32F123ED"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WorkCover Scheme Premium Order</w:t>
            </w:r>
          </w:p>
        </w:tc>
        <w:tc>
          <w:tcPr>
            <w:tcW w:w="907" w:type="dxa"/>
            <w:tcBorders>
              <w:top w:val="single" w:sz="6" w:space="0" w:color="auto"/>
            </w:tcBorders>
          </w:tcPr>
          <w:p w14:paraId="67FC04AD"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550 000</w:t>
            </w:r>
          </w:p>
        </w:tc>
      </w:tr>
      <w:tr w:rsidR="00BD230F" w:rsidRPr="00006354" w14:paraId="0D8FC05E"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B966B09" w14:textId="77777777" w:rsidR="00BD230F" w:rsidRPr="00006354" w:rsidRDefault="00BD230F" w:rsidP="008C2FFA">
            <w:pPr>
              <w:spacing w:after="0"/>
              <w:rPr>
                <w:szCs w:val="17"/>
              </w:rPr>
            </w:pPr>
            <w:r w:rsidRPr="00006354">
              <w:rPr>
                <w:szCs w:val="17"/>
              </w:rPr>
              <w:t>Safety</w:t>
            </w:r>
          </w:p>
        </w:tc>
        <w:tc>
          <w:tcPr>
            <w:tcW w:w="6168" w:type="dxa"/>
          </w:tcPr>
          <w:p w14:paraId="0495284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Support to Victoria Police’s operations and resources</w:t>
            </w:r>
          </w:p>
        </w:tc>
        <w:tc>
          <w:tcPr>
            <w:tcW w:w="907" w:type="dxa"/>
          </w:tcPr>
          <w:p w14:paraId="693767A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174 678</w:t>
            </w:r>
          </w:p>
        </w:tc>
      </w:tr>
      <w:tr w:rsidR="00BD230F" w:rsidRPr="00006354" w14:paraId="0E08FDA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ED39C0E" w14:textId="77777777" w:rsidR="00BD230F" w:rsidRPr="00006354" w:rsidRDefault="00BD230F" w:rsidP="008C2FFA">
            <w:pPr>
              <w:spacing w:after="0"/>
              <w:rPr>
                <w:szCs w:val="17"/>
              </w:rPr>
            </w:pPr>
          </w:p>
        </w:tc>
        <w:tc>
          <w:tcPr>
            <w:tcW w:w="6168" w:type="dxa"/>
          </w:tcPr>
          <w:p w14:paraId="7716B0F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Victoria State Emergency Service facilities</w:t>
            </w:r>
          </w:p>
        </w:tc>
        <w:tc>
          <w:tcPr>
            <w:tcW w:w="907" w:type="dxa"/>
          </w:tcPr>
          <w:p w14:paraId="3C907C9A"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66 613</w:t>
            </w:r>
          </w:p>
        </w:tc>
      </w:tr>
      <w:tr w:rsidR="00BD230F" w:rsidRPr="00006354" w14:paraId="0073D9FD"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9F8DEF8" w14:textId="77777777" w:rsidR="00BD230F" w:rsidRPr="00006354" w:rsidRDefault="00BD230F" w:rsidP="008C2FFA">
            <w:pPr>
              <w:spacing w:after="0"/>
              <w:rPr>
                <w:szCs w:val="17"/>
              </w:rPr>
            </w:pPr>
          </w:p>
        </w:tc>
        <w:tc>
          <w:tcPr>
            <w:tcW w:w="6168" w:type="dxa"/>
          </w:tcPr>
          <w:p w14:paraId="2B8E9302"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Natural Disaster Financial Relief</w:t>
            </w:r>
          </w:p>
        </w:tc>
        <w:tc>
          <w:tcPr>
            <w:tcW w:w="907" w:type="dxa"/>
          </w:tcPr>
          <w:p w14:paraId="17AA6F1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50 600</w:t>
            </w:r>
          </w:p>
        </w:tc>
      </w:tr>
      <w:tr w:rsidR="00BD230F" w:rsidRPr="00006354" w14:paraId="76EEAD46"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77E6738" w14:textId="77777777" w:rsidR="00BD230F" w:rsidRPr="00006354" w:rsidRDefault="00BD230F" w:rsidP="008C2FFA">
            <w:pPr>
              <w:spacing w:after="0"/>
              <w:rPr>
                <w:szCs w:val="17"/>
              </w:rPr>
            </w:pPr>
          </w:p>
        </w:tc>
        <w:tc>
          <w:tcPr>
            <w:tcW w:w="6168" w:type="dxa"/>
          </w:tcPr>
          <w:p w14:paraId="474AC4E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Local Economic recovery program</w:t>
            </w:r>
          </w:p>
        </w:tc>
        <w:tc>
          <w:tcPr>
            <w:tcW w:w="907" w:type="dxa"/>
          </w:tcPr>
          <w:p w14:paraId="1A70DD8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34 300</w:t>
            </w:r>
          </w:p>
        </w:tc>
      </w:tr>
      <w:tr w:rsidR="00BD230F" w:rsidRPr="00006354" w14:paraId="4D2D635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D7A4998" w14:textId="77777777" w:rsidR="00BD230F" w:rsidRPr="00006354" w:rsidRDefault="00BD230F" w:rsidP="008C2FFA">
            <w:pPr>
              <w:spacing w:after="0"/>
              <w:rPr>
                <w:szCs w:val="17"/>
              </w:rPr>
            </w:pPr>
          </w:p>
        </w:tc>
        <w:tc>
          <w:tcPr>
            <w:tcW w:w="6168" w:type="dxa"/>
          </w:tcPr>
          <w:p w14:paraId="17662D1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Technology and resources to support Victoria’s fines system</w:t>
            </w:r>
          </w:p>
        </w:tc>
        <w:tc>
          <w:tcPr>
            <w:tcW w:w="907" w:type="dxa"/>
          </w:tcPr>
          <w:p w14:paraId="45DD12F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30 361</w:t>
            </w:r>
          </w:p>
        </w:tc>
      </w:tr>
      <w:tr w:rsidR="00BD230F" w:rsidRPr="00006354" w14:paraId="5F227E3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14A24F4" w14:textId="77777777" w:rsidR="00BD230F" w:rsidRPr="00006354" w:rsidRDefault="00BD230F" w:rsidP="008C2FFA">
            <w:pPr>
              <w:spacing w:after="0"/>
              <w:rPr>
                <w:szCs w:val="17"/>
              </w:rPr>
            </w:pPr>
          </w:p>
        </w:tc>
        <w:tc>
          <w:tcPr>
            <w:tcW w:w="6168" w:type="dxa"/>
          </w:tcPr>
          <w:p w14:paraId="74787EA0"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Recapitalisation and reinstatement of the Hopkins Correctional Centre funding supplementation</w:t>
            </w:r>
          </w:p>
        </w:tc>
        <w:tc>
          <w:tcPr>
            <w:tcW w:w="907" w:type="dxa"/>
          </w:tcPr>
          <w:p w14:paraId="4D9EC619"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15 117</w:t>
            </w:r>
          </w:p>
        </w:tc>
      </w:tr>
      <w:tr w:rsidR="00BD230F" w:rsidRPr="00006354" w14:paraId="226BD291"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9516C68" w14:textId="77777777" w:rsidR="00BD230F" w:rsidRPr="00006354" w:rsidRDefault="00BD230F" w:rsidP="008C2FFA">
            <w:pPr>
              <w:spacing w:after="0"/>
              <w:rPr>
                <w:szCs w:val="17"/>
              </w:rPr>
            </w:pPr>
          </w:p>
        </w:tc>
        <w:tc>
          <w:tcPr>
            <w:tcW w:w="6168" w:type="dxa"/>
          </w:tcPr>
          <w:p w14:paraId="53B8BCD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Additional funding for Victorian Commission for Gambling and Liquor Regulation </w:t>
            </w:r>
          </w:p>
        </w:tc>
        <w:tc>
          <w:tcPr>
            <w:tcW w:w="907" w:type="dxa"/>
          </w:tcPr>
          <w:p w14:paraId="7131E6B0"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7 942</w:t>
            </w:r>
          </w:p>
        </w:tc>
      </w:tr>
      <w:tr w:rsidR="00BD230F" w:rsidRPr="00006354" w14:paraId="59D8EE8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D79DC6B" w14:textId="77777777" w:rsidR="00BD230F" w:rsidRPr="00006354" w:rsidRDefault="00BD230F" w:rsidP="008C2FFA">
            <w:pPr>
              <w:spacing w:after="0"/>
              <w:rPr>
                <w:szCs w:val="17"/>
              </w:rPr>
            </w:pPr>
          </w:p>
        </w:tc>
        <w:tc>
          <w:tcPr>
            <w:tcW w:w="6168" w:type="dxa"/>
          </w:tcPr>
          <w:p w14:paraId="6709C33E"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Emergency management sector reform</w:t>
            </w:r>
          </w:p>
        </w:tc>
        <w:tc>
          <w:tcPr>
            <w:tcW w:w="907" w:type="dxa"/>
          </w:tcPr>
          <w:p w14:paraId="7C94219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8 464</w:t>
            </w:r>
          </w:p>
        </w:tc>
      </w:tr>
      <w:tr w:rsidR="00BD230F" w:rsidRPr="00006354" w14:paraId="10E9003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2428621" w14:textId="77777777" w:rsidR="00BD230F" w:rsidRPr="00006354" w:rsidRDefault="00BD230F" w:rsidP="008C2FFA">
            <w:pPr>
              <w:spacing w:after="0"/>
              <w:rPr>
                <w:szCs w:val="17"/>
              </w:rPr>
            </w:pPr>
          </w:p>
        </w:tc>
        <w:tc>
          <w:tcPr>
            <w:tcW w:w="6168" w:type="dxa"/>
          </w:tcPr>
          <w:p w14:paraId="7D2093D3"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Restorative Engagement and Redress Scheme for Victoria Police employees</w:t>
            </w:r>
          </w:p>
        </w:tc>
        <w:tc>
          <w:tcPr>
            <w:tcW w:w="907" w:type="dxa"/>
          </w:tcPr>
          <w:p w14:paraId="65D3FEF6"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7 155</w:t>
            </w:r>
          </w:p>
        </w:tc>
      </w:tr>
    </w:tbl>
    <w:p w14:paraId="30B59D2F" w14:textId="64461D6C" w:rsidR="008C2FFA" w:rsidRPr="0090348D" w:rsidRDefault="008C2FFA" w:rsidP="00006354">
      <w:pPr>
        <w:pStyle w:val="Heading30"/>
        <w:pBdr>
          <w:bottom w:val="none" w:sz="0" w:space="0" w:color="auto"/>
        </w:pBdr>
        <w:ind w:left="1021" w:hanging="1021"/>
      </w:pPr>
      <w:r>
        <w:lastRenderedPageBreak/>
        <w:t>8.2.13</w:t>
      </w:r>
      <w:r>
        <w:tab/>
      </w:r>
      <w:r w:rsidRPr="0090348D">
        <w:t xml:space="preserve">Payments from advance to the Treasurer exclusive of those attributable to </w:t>
      </w:r>
      <w:r>
        <w:t>COVID</w:t>
      </w:r>
      <w:r>
        <w:noBreakHyphen/>
        <w:t>19</w:t>
      </w:r>
      <w:r w:rsidRPr="0090348D">
        <w:t xml:space="preserve"> for the financial year ended 30 June</w:t>
      </w:r>
      <w:r>
        <w:t xml:space="preserve"> </w:t>
      </w:r>
      <w:r w:rsidRPr="008C2FFA">
        <w:rPr>
          <w:i/>
          <w:iCs/>
          <w:sz w:val="20"/>
          <w:szCs w:val="22"/>
        </w:rPr>
        <w:t>(continued)</w:t>
      </w:r>
    </w:p>
    <w:p w14:paraId="425BEED0" w14:textId="77777777" w:rsidR="008C2FFA" w:rsidRDefault="008C2FFA" w:rsidP="008C2FFA">
      <w:pPr>
        <w:pStyle w:val="TableUnits"/>
      </w:pPr>
      <w:r w:rsidRPr="0090348D">
        <w:t>($ thousand)</w:t>
      </w:r>
    </w:p>
    <w:tbl>
      <w:tblPr>
        <w:tblStyle w:val="DTFTable"/>
        <w:tblW w:w="9638" w:type="dxa"/>
        <w:tblLayout w:type="fixed"/>
        <w:tblLook w:val="06A0" w:firstRow="1" w:lastRow="0" w:firstColumn="1" w:lastColumn="0" w:noHBand="1" w:noVBand="1"/>
      </w:tblPr>
      <w:tblGrid>
        <w:gridCol w:w="2563"/>
        <w:gridCol w:w="6168"/>
        <w:gridCol w:w="907"/>
      </w:tblGrid>
      <w:tr w:rsidR="008C2FFA" w:rsidRPr="00006354" w14:paraId="3BE4C92A" w14:textId="77777777" w:rsidTr="008C2F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5BE57A20" w14:textId="77777777" w:rsidR="008C2FFA" w:rsidRPr="00006354" w:rsidRDefault="008C2FFA" w:rsidP="008C2FFA">
            <w:pPr>
              <w:keepNext/>
              <w:spacing w:after="0"/>
              <w:rPr>
                <w:szCs w:val="17"/>
              </w:rPr>
            </w:pPr>
            <w:r w:rsidRPr="00006354">
              <w:rPr>
                <w:szCs w:val="17"/>
              </w:rPr>
              <w:t>Department</w:t>
            </w:r>
          </w:p>
        </w:tc>
        <w:tc>
          <w:tcPr>
            <w:tcW w:w="6168" w:type="dxa"/>
            <w:tcBorders>
              <w:bottom w:val="single" w:sz="6" w:space="0" w:color="auto"/>
            </w:tcBorders>
          </w:tcPr>
          <w:p w14:paraId="0D8B124B" w14:textId="77777777" w:rsidR="008C2FFA" w:rsidRPr="00006354" w:rsidRDefault="008C2FFA" w:rsidP="008C2FFA">
            <w:pPr>
              <w:keepNext/>
              <w:spacing w:after="0"/>
              <w:ind w:left="170" w:hanging="170"/>
              <w:jc w:val="left"/>
              <w:cnfStyle w:val="100000000000" w:firstRow="1" w:lastRow="0" w:firstColumn="0" w:lastColumn="0" w:oddVBand="0" w:evenVBand="0" w:oddHBand="0" w:evenHBand="0" w:firstRowFirstColumn="0" w:firstRowLastColumn="0" w:lastRowFirstColumn="0" w:lastRowLastColumn="0"/>
              <w:rPr>
                <w:szCs w:val="17"/>
              </w:rPr>
            </w:pPr>
            <w:r w:rsidRPr="00006354">
              <w:rPr>
                <w:szCs w:val="17"/>
              </w:rPr>
              <w:t>Purpose</w:t>
            </w:r>
          </w:p>
        </w:tc>
        <w:tc>
          <w:tcPr>
            <w:tcW w:w="907" w:type="dxa"/>
            <w:tcBorders>
              <w:bottom w:val="single" w:sz="6" w:space="0" w:color="auto"/>
            </w:tcBorders>
          </w:tcPr>
          <w:p w14:paraId="2B49739B" w14:textId="77777777" w:rsidR="008C2FFA" w:rsidRPr="00006354" w:rsidRDefault="008C2FFA" w:rsidP="008C2FFA">
            <w:pPr>
              <w:keepNext/>
              <w:spacing w:after="0"/>
              <w:cnfStyle w:val="100000000000" w:firstRow="1" w:lastRow="0" w:firstColumn="0" w:lastColumn="0" w:oddVBand="0" w:evenVBand="0" w:oddHBand="0" w:evenHBand="0" w:firstRowFirstColumn="0" w:firstRowLastColumn="0" w:lastRowFirstColumn="0" w:lastRowLastColumn="0"/>
              <w:rPr>
                <w:szCs w:val="17"/>
              </w:rPr>
            </w:pPr>
            <w:r w:rsidRPr="00006354">
              <w:rPr>
                <w:szCs w:val="17"/>
              </w:rPr>
              <w:t>2020</w:t>
            </w:r>
            <w:r w:rsidRPr="00006354">
              <w:rPr>
                <w:szCs w:val="17"/>
              </w:rPr>
              <w:noBreakHyphen/>
              <w:t>21</w:t>
            </w:r>
          </w:p>
        </w:tc>
      </w:tr>
      <w:tr w:rsidR="00BD230F" w:rsidRPr="00006354" w14:paraId="6EAD00B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5B9A6C0" w14:textId="77777777" w:rsidR="00BD230F" w:rsidRPr="00006354" w:rsidRDefault="00BD230F" w:rsidP="008C2FFA">
            <w:pPr>
              <w:spacing w:after="0"/>
              <w:rPr>
                <w:szCs w:val="17"/>
              </w:rPr>
            </w:pPr>
          </w:p>
        </w:tc>
        <w:tc>
          <w:tcPr>
            <w:tcW w:w="6168" w:type="dxa"/>
          </w:tcPr>
          <w:p w14:paraId="4E3F081D"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Fiskville remediation</w:t>
            </w:r>
          </w:p>
        </w:tc>
        <w:tc>
          <w:tcPr>
            <w:tcW w:w="907" w:type="dxa"/>
          </w:tcPr>
          <w:p w14:paraId="63271DBE"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6 750</w:t>
            </w:r>
          </w:p>
        </w:tc>
      </w:tr>
      <w:tr w:rsidR="00BD230F" w:rsidRPr="00006354" w14:paraId="43B7565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E01BF53" w14:textId="77777777" w:rsidR="00BD230F" w:rsidRPr="00006354" w:rsidRDefault="00BD230F" w:rsidP="008C2FFA">
            <w:pPr>
              <w:spacing w:after="0"/>
              <w:rPr>
                <w:szCs w:val="17"/>
              </w:rPr>
            </w:pPr>
          </w:p>
        </w:tc>
        <w:tc>
          <w:tcPr>
            <w:tcW w:w="6168" w:type="dxa"/>
          </w:tcPr>
          <w:p w14:paraId="2415D8C0"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Royal Commission into the Management of Police Informants</w:t>
            </w:r>
          </w:p>
        </w:tc>
        <w:tc>
          <w:tcPr>
            <w:tcW w:w="907" w:type="dxa"/>
          </w:tcPr>
          <w:p w14:paraId="7529127E"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6 421</w:t>
            </w:r>
          </w:p>
        </w:tc>
      </w:tr>
      <w:tr w:rsidR="00BD230F" w:rsidRPr="00006354" w14:paraId="2CD04A4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B776D04" w14:textId="77777777" w:rsidR="00BD230F" w:rsidRPr="00006354" w:rsidRDefault="00BD230F" w:rsidP="008C2FFA">
            <w:pPr>
              <w:spacing w:after="0"/>
              <w:rPr>
                <w:szCs w:val="17"/>
              </w:rPr>
            </w:pPr>
          </w:p>
        </w:tc>
        <w:tc>
          <w:tcPr>
            <w:tcW w:w="6168" w:type="dxa"/>
          </w:tcPr>
          <w:p w14:paraId="5F9E1B80" w14:textId="583A22D5"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Working with Children Check and National Disability Insurance Scheme </w:t>
            </w:r>
            <w:r w:rsidR="00006354">
              <w:rPr>
                <w:szCs w:val="17"/>
              </w:rPr>
              <w:br/>
            </w:r>
            <w:r w:rsidRPr="00006354">
              <w:rPr>
                <w:szCs w:val="17"/>
              </w:rPr>
              <w:t>worker screening</w:t>
            </w:r>
          </w:p>
        </w:tc>
        <w:tc>
          <w:tcPr>
            <w:tcW w:w="907" w:type="dxa"/>
          </w:tcPr>
          <w:p w14:paraId="4F91F0D0"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4 000</w:t>
            </w:r>
          </w:p>
        </w:tc>
      </w:tr>
      <w:tr w:rsidR="00BD230F" w:rsidRPr="00006354" w14:paraId="3D7710BD"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DBF7E02" w14:textId="77777777" w:rsidR="00BD230F" w:rsidRPr="00006354" w:rsidRDefault="00BD230F" w:rsidP="008C2FFA">
            <w:pPr>
              <w:spacing w:after="0"/>
              <w:rPr>
                <w:szCs w:val="17"/>
              </w:rPr>
            </w:pPr>
          </w:p>
        </w:tc>
        <w:tc>
          <w:tcPr>
            <w:tcW w:w="6168" w:type="dxa"/>
          </w:tcPr>
          <w:p w14:paraId="4651ED3D"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Making our buildings safer</w:t>
            </w:r>
          </w:p>
        </w:tc>
        <w:tc>
          <w:tcPr>
            <w:tcW w:w="907" w:type="dxa"/>
          </w:tcPr>
          <w:p w14:paraId="5007272F"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3 433</w:t>
            </w:r>
          </w:p>
        </w:tc>
      </w:tr>
      <w:tr w:rsidR="00BD230F" w:rsidRPr="00006354" w14:paraId="6118B3CB"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BC9F442" w14:textId="77777777" w:rsidR="00BD230F" w:rsidRPr="00006354" w:rsidRDefault="00BD230F" w:rsidP="008C2FFA">
            <w:pPr>
              <w:spacing w:after="0"/>
              <w:rPr>
                <w:szCs w:val="17"/>
              </w:rPr>
            </w:pPr>
          </w:p>
        </w:tc>
        <w:tc>
          <w:tcPr>
            <w:tcW w:w="6168" w:type="dxa"/>
          </w:tcPr>
          <w:p w14:paraId="2DAC5A66"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Royal Commission into the Casino Operator and Licence</w:t>
            </w:r>
          </w:p>
        </w:tc>
        <w:tc>
          <w:tcPr>
            <w:tcW w:w="907" w:type="dxa"/>
          </w:tcPr>
          <w:p w14:paraId="4814CD6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2 672</w:t>
            </w:r>
          </w:p>
        </w:tc>
      </w:tr>
      <w:tr w:rsidR="00BD230F" w:rsidRPr="00006354" w14:paraId="75B1167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BB6689D" w14:textId="77777777" w:rsidR="00BD230F" w:rsidRPr="00006354" w:rsidRDefault="00BD230F" w:rsidP="008C2FFA">
            <w:pPr>
              <w:spacing w:after="0"/>
              <w:rPr>
                <w:szCs w:val="17"/>
              </w:rPr>
            </w:pPr>
          </w:p>
        </w:tc>
        <w:tc>
          <w:tcPr>
            <w:tcW w:w="6168" w:type="dxa"/>
          </w:tcPr>
          <w:p w14:paraId="6FD7F7C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Supporting the State’s forensic capability</w:t>
            </w:r>
          </w:p>
        </w:tc>
        <w:tc>
          <w:tcPr>
            <w:tcW w:w="907" w:type="dxa"/>
          </w:tcPr>
          <w:p w14:paraId="4B4A1FC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2 640</w:t>
            </w:r>
          </w:p>
        </w:tc>
      </w:tr>
      <w:tr w:rsidR="00BD230F" w:rsidRPr="00006354" w14:paraId="6E9B0C4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5B6B309" w14:textId="77777777" w:rsidR="00BD230F" w:rsidRPr="00006354" w:rsidRDefault="00BD230F" w:rsidP="008C2FFA">
            <w:pPr>
              <w:spacing w:after="0"/>
              <w:rPr>
                <w:szCs w:val="17"/>
              </w:rPr>
            </w:pPr>
          </w:p>
        </w:tc>
        <w:tc>
          <w:tcPr>
            <w:tcW w:w="6168" w:type="dxa"/>
          </w:tcPr>
          <w:p w14:paraId="6CFF2CE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Water safety and flood awareness campaigns</w:t>
            </w:r>
          </w:p>
        </w:tc>
        <w:tc>
          <w:tcPr>
            <w:tcW w:w="907" w:type="dxa"/>
          </w:tcPr>
          <w:p w14:paraId="146B2C9C"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2 000</w:t>
            </w:r>
          </w:p>
        </w:tc>
      </w:tr>
      <w:tr w:rsidR="00BD230F" w:rsidRPr="00006354" w14:paraId="7C0CDC5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D31DA33" w14:textId="77777777" w:rsidR="00BD230F" w:rsidRPr="00006354" w:rsidRDefault="00BD230F" w:rsidP="008C2FFA">
            <w:pPr>
              <w:spacing w:after="0"/>
              <w:rPr>
                <w:szCs w:val="17"/>
              </w:rPr>
            </w:pPr>
          </w:p>
        </w:tc>
        <w:tc>
          <w:tcPr>
            <w:tcW w:w="6168" w:type="dxa"/>
          </w:tcPr>
          <w:p w14:paraId="0C8CC68C"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Rental reforms funding supplementation</w:t>
            </w:r>
          </w:p>
        </w:tc>
        <w:tc>
          <w:tcPr>
            <w:tcW w:w="907" w:type="dxa"/>
          </w:tcPr>
          <w:p w14:paraId="0FA9B18B"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1 858</w:t>
            </w:r>
          </w:p>
        </w:tc>
      </w:tr>
      <w:tr w:rsidR="00BD230F" w:rsidRPr="00006354" w14:paraId="0DB0CF26"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46CD975" w14:textId="77777777" w:rsidR="00BD230F" w:rsidRPr="00006354" w:rsidRDefault="00BD230F" w:rsidP="008C2FFA">
            <w:pPr>
              <w:spacing w:after="0"/>
              <w:rPr>
                <w:szCs w:val="17"/>
              </w:rPr>
            </w:pPr>
          </w:p>
        </w:tc>
        <w:tc>
          <w:tcPr>
            <w:tcW w:w="6168" w:type="dxa"/>
          </w:tcPr>
          <w:p w14:paraId="2EDF22A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Emergency response funding supplementation</w:t>
            </w:r>
          </w:p>
        </w:tc>
        <w:tc>
          <w:tcPr>
            <w:tcW w:w="907" w:type="dxa"/>
          </w:tcPr>
          <w:p w14:paraId="4141A056"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1 620</w:t>
            </w:r>
          </w:p>
        </w:tc>
      </w:tr>
      <w:tr w:rsidR="00BD230F" w:rsidRPr="00006354" w14:paraId="4AEFC53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307985B" w14:textId="77777777" w:rsidR="00BD230F" w:rsidRPr="00006354" w:rsidRDefault="00BD230F" w:rsidP="008C2FFA">
            <w:pPr>
              <w:spacing w:after="0"/>
              <w:rPr>
                <w:szCs w:val="17"/>
              </w:rPr>
            </w:pPr>
          </w:p>
        </w:tc>
        <w:tc>
          <w:tcPr>
            <w:tcW w:w="6168" w:type="dxa"/>
          </w:tcPr>
          <w:p w14:paraId="656CB3B2"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Ensure a secure youth justice system</w:t>
            </w:r>
          </w:p>
        </w:tc>
        <w:tc>
          <w:tcPr>
            <w:tcW w:w="907" w:type="dxa"/>
          </w:tcPr>
          <w:p w14:paraId="1636AF4C"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1 399</w:t>
            </w:r>
          </w:p>
        </w:tc>
      </w:tr>
      <w:tr w:rsidR="00BD230F" w:rsidRPr="00006354" w14:paraId="78A0701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B6D70D9" w14:textId="77777777" w:rsidR="00BD230F" w:rsidRPr="00006354" w:rsidRDefault="00BD230F" w:rsidP="008C2FFA">
            <w:pPr>
              <w:spacing w:after="0"/>
              <w:rPr>
                <w:szCs w:val="17"/>
              </w:rPr>
            </w:pPr>
          </w:p>
        </w:tc>
        <w:tc>
          <w:tcPr>
            <w:tcW w:w="6168" w:type="dxa"/>
          </w:tcPr>
          <w:p w14:paraId="608F129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Maintaining justice system continuity – Specialist Family Violence Court</w:t>
            </w:r>
          </w:p>
        </w:tc>
        <w:tc>
          <w:tcPr>
            <w:tcW w:w="907" w:type="dxa"/>
          </w:tcPr>
          <w:p w14:paraId="6BC8278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377</w:t>
            </w:r>
          </w:p>
        </w:tc>
      </w:tr>
      <w:tr w:rsidR="00BD230F" w:rsidRPr="00006354" w14:paraId="428F8C47"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DF9998B" w14:textId="77777777" w:rsidR="00BD230F" w:rsidRPr="00006354" w:rsidRDefault="00BD230F" w:rsidP="008C2FFA">
            <w:pPr>
              <w:spacing w:after="0"/>
              <w:rPr>
                <w:szCs w:val="17"/>
              </w:rPr>
            </w:pPr>
          </w:p>
        </w:tc>
        <w:tc>
          <w:tcPr>
            <w:tcW w:w="6168" w:type="dxa"/>
          </w:tcPr>
          <w:p w14:paraId="2B844C54"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Decriminalising public drunkenness</w:t>
            </w:r>
          </w:p>
        </w:tc>
        <w:tc>
          <w:tcPr>
            <w:tcW w:w="907" w:type="dxa"/>
          </w:tcPr>
          <w:p w14:paraId="0D70FC66"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316</w:t>
            </w:r>
          </w:p>
        </w:tc>
      </w:tr>
      <w:tr w:rsidR="00BD230F" w:rsidRPr="00006354" w14:paraId="17DB8E2E"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805549D" w14:textId="77777777" w:rsidR="00BD230F" w:rsidRPr="00006354" w:rsidRDefault="00BD230F" w:rsidP="008C2FFA">
            <w:pPr>
              <w:spacing w:after="0"/>
              <w:rPr>
                <w:szCs w:val="17"/>
              </w:rPr>
            </w:pPr>
          </w:p>
        </w:tc>
        <w:tc>
          <w:tcPr>
            <w:tcW w:w="6168" w:type="dxa"/>
          </w:tcPr>
          <w:p w14:paraId="1F8BD63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Supporting vulnerable Victorians</w:t>
            </w:r>
          </w:p>
        </w:tc>
        <w:tc>
          <w:tcPr>
            <w:tcW w:w="907" w:type="dxa"/>
          </w:tcPr>
          <w:p w14:paraId="52A4D065"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87</w:t>
            </w:r>
          </w:p>
        </w:tc>
      </w:tr>
      <w:tr w:rsidR="00BD230F" w:rsidRPr="00006354" w14:paraId="16EF43D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CEA4C3B" w14:textId="77777777" w:rsidR="00BD230F" w:rsidRPr="00006354" w:rsidRDefault="00BD230F" w:rsidP="008C2FFA">
            <w:pPr>
              <w:spacing w:after="0"/>
              <w:rPr>
                <w:szCs w:val="17"/>
              </w:rPr>
            </w:pPr>
          </w:p>
        </w:tc>
        <w:tc>
          <w:tcPr>
            <w:tcW w:w="6168" w:type="dxa"/>
          </w:tcPr>
          <w:p w14:paraId="237B6540"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Community based diversionary services and opening Cherry Creek</w:t>
            </w:r>
          </w:p>
        </w:tc>
        <w:tc>
          <w:tcPr>
            <w:tcW w:w="907" w:type="dxa"/>
          </w:tcPr>
          <w:p w14:paraId="4FE81EB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39</w:t>
            </w:r>
          </w:p>
        </w:tc>
      </w:tr>
      <w:tr w:rsidR="00BD230F" w:rsidRPr="00006354" w14:paraId="18F7856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740AAEDA" w14:textId="77777777" w:rsidR="00BD230F" w:rsidRPr="00006354" w:rsidRDefault="00BD230F" w:rsidP="008C2FFA">
            <w:pPr>
              <w:spacing w:after="0"/>
              <w:rPr>
                <w:szCs w:val="17"/>
              </w:rPr>
            </w:pPr>
          </w:p>
        </w:tc>
        <w:tc>
          <w:tcPr>
            <w:tcW w:w="6168" w:type="dxa"/>
            <w:tcBorders>
              <w:bottom w:val="single" w:sz="6" w:space="0" w:color="auto"/>
            </w:tcBorders>
          </w:tcPr>
          <w:p w14:paraId="58E2C4EC"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0EA988F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978 842</w:t>
            </w:r>
          </w:p>
        </w:tc>
      </w:tr>
      <w:tr w:rsidR="00BD230F" w:rsidRPr="00006354" w14:paraId="28B4F36C"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6AC4AF6E" w14:textId="77777777" w:rsidR="00BD230F" w:rsidRPr="00006354" w:rsidRDefault="00BD230F" w:rsidP="008C2FFA">
            <w:pPr>
              <w:spacing w:after="0"/>
              <w:rPr>
                <w:szCs w:val="17"/>
              </w:rPr>
            </w:pPr>
            <w:r w:rsidRPr="00006354">
              <w:rPr>
                <w:szCs w:val="17"/>
              </w:rPr>
              <w:t xml:space="preserve">Premier and Cabinet </w:t>
            </w:r>
            <w:r w:rsidRPr="00006354">
              <w:rPr>
                <w:szCs w:val="17"/>
                <w:vertAlign w:val="superscript"/>
              </w:rPr>
              <w:t>(b)</w:t>
            </w:r>
          </w:p>
        </w:tc>
        <w:tc>
          <w:tcPr>
            <w:tcW w:w="6168" w:type="dxa"/>
            <w:tcBorders>
              <w:top w:val="single" w:sz="6" w:space="0" w:color="auto"/>
            </w:tcBorders>
          </w:tcPr>
          <w:p w14:paraId="168AFCF5"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Digital Victoria – Common Corporate Platforms</w:t>
            </w:r>
          </w:p>
        </w:tc>
        <w:tc>
          <w:tcPr>
            <w:tcW w:w="907" w:type="dxa"/>
            <w:tcBorders>
              <w:top w:val="single" w:sz="6" w:space="0" w:color="auto"/>
            </w:tcBorders>
          </w:tcPr>
          <w:p w14:paraId="6D170F5A"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5 052</w:t>
            </w:r>
          </w:p>
        </w:tc>
      </w:tr>
      <w:tr w:rsidR="00BD230F" w:rsidRPr="00006354" w14:paraId="6671DE38"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0EB364C" w14:textId="77777777" w:rsidR="00BD230F" w:rsidRPr="00006354" w:rsidRDefault="00BD230F" w:rsidP="008C2FFA">
            <w:pPr>
              <w:spacing w:after="0"/>
              <w:rPr>
                <w:szCs w:val="17"/>
              </w:rPr>
            </w:pPr>
          </w:p>
        </w:tc>
        <w:tc>
          <w:tcPr>
            <w:tcW w:w="6168" w:type="dxa"/>
          </w:tcPr>
          <w:p w14:paraId="1A8EE71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Strengthening the Centre</w:t>
            </w:r>
          </w:p>
        </w:tc>
        <w:tc>
          <w:tcPr>
            <w:tcW w:w="907" w:type="dxa"/>
          </w:tcPr>
          <w:p w14:paraId="7743286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3 636</w:t>
            </w:r>
          </w:p>
        </w:tc>
      </w:tr>
      <w:tr w:rsidR="00BD230F" w:rsidRPr="00006354" w14:paraId="02633E6C"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966EC47" w14:textId="77777777" w:rsidR="00BD230F" w:rsidRPr="00006354" w:rsidRDefault="00BD230F" w:rsidP="008C2FFA">
            <w:pPr>
              <w:spacing w:after="0"/>
              <w:rPr>
                <w:szCs w:val="17"/>
              </w:rPr>
            </w:pPr>
          </w:p>
        </w:tc>
        <w:tc>
          <w:tcPr>
            <w:tcW w:w="6168" w:type="dxa"/>
          </w:tcPr>
          <w:p w14:paraId="3C8322C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Costs associated with administration changes  </w:t>
            </w:r>
          </w:p>
        </w:tc>
        <w:tc>
          <w:tcPr>
            <w:tcW w:w="907" w:type="dxa"/>
          </w:tcPr>
          <w:p w14:paraId="0DDA14F9"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2 012</w:t>
            </w:r>
          </w:p>
        </w:tc>
      </w:tr>
      <w:tr w:rsidR="00BD230F" w:rsidRPr="00006354" w14:paraId="1C5AD24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45E5DEC" w14:textId="77777777" w:rsidR="00BD230F" w:rsidRPr="00006354" w:rsidRDefault="00BD230F" w:rsidP="008C2FFA">
            <w:pPr>
              <w:spacing w:after="0"/>
              <w:rPr>
                <w:szCs w:val="17"/>
              </w:rPr>
            </w:pPr>
          </w:p>
        </w:tc>
        <w:tc>
          <w:tcPr>
            <w:tcW w:w="6168" w:type="dxa"/>
          </w:tcPr>
          <w:p w14:paraId="2345F26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Hybrid cloud and Data centre discovery</w:t>
            </w:r>
          </w:p>
        </w:tc>
        <w:tc>
          <w:tcPr>
            <w:tcW w:w="907" w:type="dxa"/>
          </w:tcPr>
          <w:p w14:paraId="4D71A885"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724</w:t>
            </w:r>
          </w:p>
        </w:tc>
      </w:tr>
      <w:tr w:rsidR="00BD230F" w:rsidRPr="00006354" w14:paraId="62CFE5A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340DC95" w14:textId="77777777" w:rsidR="00BD230F" w:rsidRPr="00006354" w:rsidRDefault="00BD230F" w:rsidP="008C2FFA">
            <w:pPr>
              <w:spacing w:after="0"/>
              <w:rPr>
                <w:szCs w:val="17"/>
              </w:rPr>
            </w:pPr>
          </w:p>
        </w:tc>
        <w:tc>
          <w:tcPr>
            <w:tcW w:w="6168" w:type="dxa"/>
          </w:tcPr>
          <w:p w14:paraId="4A5B193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Support to Past Premiers and the Opposition</w:t>
            </w:r>
          </w:p>
        </w:tc>
        <w:tc>
          <w:tcPr>
            <w:tcW w:w="907" w:type="dxa"/>
          </w:tcPr>
          <w:p w14:paraId="23E35210"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617</w:t>
            </w:r>
          </w:p>
        </w:tc>
      </w:tr>
      <w:tr w:rsidR="00BD230F" w:rsidRPr="00006354" w14:paraId="42DA8FEB"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CAB5B6A" w14:textId="77777777" w:rsidR="00BD230F" w:rsidRPr="00006354" w:rsidRDefault="00BD230F" w:rsidP="008C2FFA">
            <w:pPr>
              <w:spacing w:after="0"/>
              <w:rPr>
                <w:szCs w:val="17"/>
              </w:rPr>
            </w:pPr>
          </w:p>
        </w:tc>
        <w:tc>
          <w:tcPr>
            <w:tcW w:w="6168" w:type="dxa"/>
          </w:tcPr>
          <w:p w14:paraId="34DEE07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Support to parties in a legal action</w:t>
            </w:r>
          </w:p>
        </w:tc>
        <w:tc>
          <w:tcPr>
            <w:tcW w:w="907" w:type="dxa"/>
          </w:tcPr>
          <w:p w14:paraId="65568288"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569</w:t>
            </w:r>
          </w:p>
        </w:tc>
      </w:tr>
      <w:tr w:rsidR="00BD230F" w:rsidRPr="00006354" w14:paraId="00E5DF8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5D01584" w14:textId="77777777" w:rsidR="00BD230F" w:rsidRPr="00006354" w:rsidRDefault="00BD230F" w:rsidP="008C2FFA">
            <w:pPr>
              <w:spacing w:after="0"/>
              <w:rPr>
                <w:szCs w:val="17"/>
              </w:rPr>
            </w:pPr>
          </w:p>
        </w:tc>
        <w:tc>
          <w:tcPr>
            <w:tcW w:w="6168" w:type="dxa"/>
          </w:tcPr>
          <w:p w14:paraId="2AD65F6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Public Records Office of Victoria asset maintenance and renewal program</w:t>
            </w:r>
          </w:p>
        </w:tc>
        <w:tc>
          <w:tcPr>
            <w:tcW w:w="907" w:type="dxa"/>
          </w:tcPr>
          <w:p w14:paraId="7D17460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503</w:t>
            </w:r>
          </w:p>
        </w:tc>
      </w:tr>
      <w:tr w:rsidR="00BD230F" w:rsidRPr="00006354" w14:paraId="1677C58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DBBCF1A" w14:textId="77777777" w:rsidR="00BD230F" w:rsidRPr="00006354" w:rsidRDefault="00BD230F" w:rsidP="008C2FFA">
            <w:pPr>
              <w:spacing w:after="0"/>
              <w:rPr>
                <w:szCs w:val="17"/>
              </w:rPr>
            </w:pPr>
          </w:p>
        </w:tc>
        <w:tc>
          <w:tcPr>
            <w:tcW w:w="6168" w:type="dxa"/>
          </w:tcPr>
          <w:p w14:paraId="7904C241"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Delivering a Victorian Truth and Justice process</w:t>
            </w:r>
          </w:p>
        </w:tc>
        <w:tc>
          <w:tcPr>
            <w:tcW w:w="907" w:type="dxa"/>
          </w:tcPr>
          <w:p w14:paraId="469D2A9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489</w:t>
            </w:r>
          </w:p>
        </w:tc>
      </w:tr>
      <w:tr w:rsidR="00BD230F" w:rsidRPr="00006354" w14:paraId="52643FB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0BE1FB14" w14:textId="77777777" w:rsidR="00BD230F" w:rsidRPr="00006354" w:rsidRDefault="00BD230F" w:rsidP="008C2FFA">
            <w:pPr>
              <w:spacing w:after="0"/>
              <w:rPr>
                <w:szCs w:val="17"/>
              </w:rPr>
            </w:pPr>
          </w:p>
        </w:tc>
        <w:tc>
          <w:tcPr>
            <w:tcW w:w="6168" w:type="dxa"/>
            <w:tcBorders>
              <w:bottom w:val="single" w:sz="6" w:space="0" w:color="auto"/>
            </w:tcBorders>
          </w:tcPr>
          <w:p w14:paraId="7769EDB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35D1F30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13 603</w:t>
            </w:r>
          </w:p>
        </w:tc>
      </w:tr>
      <w:tr w:rsidR="00BD230F" w:rsidRPr="00006354" w14:paraId="06871B2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6AECF47E" w14:textId="77777777" w:rsidR="00BD230F" w:rsidRPr="00006354" w:rsidRDefault="00BD230F" w:rsidP="008C2FFA">
            <w:pPr>
              <w:spacing w:after="0"/>
              <w:rPr>
                <w:szCs w:val="17"/>
              </w:rPr>
            </w:pPr>
            <w:r w:rsidRPr="00006354">
              <w:rPr>
                <w:szCs w:val="17"/>
              </w:rPr>
              <w:t>Transport</w:t>
            </w:r>
          </w:p>
        </w:tc>
        <w:tc>
          <w:tcPr>
            <w:tcW w:w="6168" w:type="dxa"/>
            <w:tcBorders>
              <w:top w:val="single" w:sz="6" w:space="0" w:color="auto"/>
            </w:tcBorders>
          </w:tcPr>
          <w:p w14:paraId="1F6C7BA3"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Level Crossing Removal program</w:t>
            </w:r>
          </w:p>
        </w:tc>
        <w:tc>
          <w:tcPr>
            <w:tcW w:w="907" w:type="dxa"/>
            <w:tcBorders>
              <w:top w:val="single" w:sz="6" w:space="0" w:color="auto"/>
            </w:tcBorders>
          </w:tcPr>
          <w:p w14:paraId="1FCFEB6B"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1 144 665</w:t>
            </w:r>
          </w:p>
        </w:tc>
      </w:tr>
      <w:tr w:rsidR="00BD230F" w:rsidRPr="00006354" w14:paraId="2C5FEB41"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8285765" w14:textId="77777777" w:rsidR="00BD230F" w:rsidRPr="00006354" w:rsidRDefault="00BD230F" w:rsidP="008C2FFA">
            <w:pPr>
              <w:spacing w:after="0"/>
              <w:rPr>
                <w:szCs w:val="17"/>
              </w:rPr>
            </w:pPr>
          </w:p>
        </w:tc>
        <w:tc>
          <w:tcPr>
            <w:tcW w:w="6168" w:type="dxa"/>
          </w:tcPr>
          <w:p w14:paraId="0EAD7D16"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Metro Tunnel</w:t>
            </w:r>
          </w:p>
        </w:tc>
        <w:tc>
          <w:tcPr>
            <w:tcW w:w="907" w:type="dxa"/>
          </w:tcPr>
          <w:p w14:paraId="30A45BBB"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546 059</w:t>
            </w:r>
          </w:p>
        </w:tc>
      </w:tr>
      <w:tr w:rsidR="00BD230F" w:rsidRPr="00006354" w14:paraId="07F61DC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6D0D9AD" w14:textId="77777777" w:rsidR="00BD230F" w:rsidRPr="00006354" w:rsidRDefault="00BD230F" w:rsidP="008C2FFA">
            <w:pPr>
              <w:spacing w:after="0"/>
              <w:rPr>
                <w:szCs w:val="17"/>
              </w:rPr>
            </w:pPr>
          </w:p>
        </w:tc>
        <w:tc>
          <w:tcPr>
            <w:tcW w:w="6168" w:type="dxa"/>
          </w:tcPr>
          <w:p w14:paraId="453BC37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Suburban Rail Loop Initial and Early Works</w:t>
            </w:r>
          </w:p>
        </w:tc>
        <w:tc>
          <w:tcPr>
            <w:tcW w:w="907" w:type="dxa"/>
          </w:tcPr>
          <w:p w14:paraId="20C6DC1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146 635</w:t>
            </w:r>
          </w:p>
        </w:tc>
      </w:tr>
      <w:tr w:rsidR="00BD230F" w:rsidRPr="00006354" w14:paraId="5C6B5443"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7DFF57E" w14:textId="77777777" w:rsidR="00BD230F" w:rsidRPr="00006354" w:rsidRDefault="00BD230F" w:rsidP="008C2FFA">
            <w:pPr>
              <w:spacing w:after="0"/>
              <w:rPr>
                <w:szCs w:val="17"/>
              </w:rPr>
            </w:pPr>
          </w:p>
        </w:tc>
        <w:tc>
          <w:tcPr>
            <w:tcW w:w="6168" w:type="dxa"/>
          </w:tcPr>
          <w:p w14:paraId="35D992B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Outer Metropolitan Ring Road / E6 corridor preservation</w:t>
            </w:r>
          </w:p>
        </w:tc>
        <w:tc>
          <w:tcPr>
            <w:tcW w:w="907" w:type="dxa"/>
          </w:tcPr>
          <w:p w14:paraId="76DECCFF"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130 377</w:t>
            </w:r>
          </w:p>
        </w:tc>
      </w:tr>
      <w:tr w:rsidR="00BD230F" w:rsidRPr="00006354" w14:paraId="35300DA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C8C7179" w14:textId="77777777" w:rsidR="00BD230F" w:rsidRPr="00006354" w:rsidRDefault="00BD230F" w:rsidP="008C2FFA">
            <w:pPr>
              <w:spacing w:after="0"/>
              <w:rPr>
                <w:szCs w:val="17"/>
              </w:rPr>
            </w:pPr>
          </w:p>
        </w:tc>
        <w:tc>
          <w:tcPr>
            <w:tcW w:w="6168" w:type="dxa"/>
          </w:tcPr>
          <w:p w14:paraId="52E9EE5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Ballarat Line Upgrade – Stage 1</w:t>
            </w:r>
          </w:p>
        </w:tc>
        <w:tc>
          <w:tcPr>
            <w:tcW w:w="907" w:type="dxa"/>
          </w:tcPr>
          <w:p w14:paraId="7369996E"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43 988</w:t>
            </w:r>
          </w:p>
        </w:tc>
      </w:tr>
      <w:tr w:rsidR="00BD230F" w:rsidRPr="00006354" w14:paraId="5632ADB8"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F883003" w14:textId="77777777" w:rsidR="00BD230F" w:rsidRPr="00006354" w:rsidRDefault="00BD230F" w:rsidP="008C2FFA">
            <w:pPr>
              <w:spacing w:after="0"/>
              <w:rPr>
                <w:szCs w:val="17"/>
              </w:rPr>
            </w:pPr>
          </w:p>
        </w:tc>
        <w:tc>
          <w:tcPr>
            <w:tcW w:w="6168" w:type="dxa"/>
          </w:tcPr>
          <w:p w14:paraId="76A697FC"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Western Roads Upgrade</w:t>
            </w:r>
          </w:p>
        </w:tc>
        <w:tc>
          <w:tcPr>
            <w:tcW w:w="907" w:type="dxa"/>
          </w:tcPr>
          <w:p w14:paraId="7021A7E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40 000</w:t>
            </w:r>
          </w:p>
        </w:tc>
      </w:tr>
      <w:tr w:rsidR="00BD230F" w:rsidRPr="00006354" w14:paraId="0E39F6E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13F483A" w14:textId="77777777" w:rsidR="00BD230F" w:rsidRPr="00006354" w:rsidRDefault="00BD230F" w:rsidP="008C2FFA">
            <w:pPr>
              <w:spacing w:after="0"/>
              <w:rPr>
                <w:szCs w:val="17"/>
              </w:rPr>
            </w:pPr>
          </w:p>
        </w:tc>
        <w:tc>
          <w:tcPr>
            <w:tcW w:w="6168" w:type="dxa"/>
          </w:tcPr>
          <w:p w14:paraId="23C2D7D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West Gate Tunnel</w:t>
            </w:r>
          </w:p>
        </w:tc>
        <w:tc>
          <w:tcPr>
            <w:tcW w:w="907" w:type="dxa"/>
          </w:tcPr>
          <w:p w14:paraId="04DF8690"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30 439</w:t>
            </w:r>
          </w:p>
        </w:tc>
      </w:tr>
      <w:tr w:rsidR="00BD230F" w:rsidRPr="00006354" w14:paraId="0136DD27"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0C2361D" w14:textId="77777777" w:rsidR="00BD230F" w:rsidRPr="00006354" w:rsidRDefault="00BD230F" w:rsidP="008C2FFA">
            <w:pPr>
              <w:spacing w:after="0"/>
              <w:rPr>
                <w:szCs w:val="17"/>
              </w:rPr>
            </w:pPr>
          </w:p>
        </w:tc>
        <w:tc>
          <w:tcPr>
            <w:tcW w:w="6168" w:type="dxa"/>
          </w:tcPr>
          <w:p w14:paraId="15A2DED7"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Waurn Ponds Duplication – Stage 2</w:t>
            </w:r>
          </w:p>
        </w:tc>
        <w:tc>
          <w:tcPr>
            <w:tcW w:w="907" w:type="dxa"/>
          </w:tcPr>
          <w:p w14:paraId="244B8B9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22 269</w:t>
            </w:r>
          </w:p>
        </w:tc>
      </w:tr>
      <w:tr w:rsidR="00BD230F" w:rsidRPr="00006354" w14:paraId="20457B9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0CEC49C" w14:textId="77777777" w:rsidR="00BD230F" w:rsidRPr="00006354" w:rsidRDefault="00BD230F" w:rsidP="008C2FFA">
            <w:pPr>
              <w:spacing w:after="0"/>
              <w:rPr>
                <w:szCs w:val="17"/>
              </w:rPr>
            </w:pPr>
          </w:p>
        </w:tc>
        <w:tc>
          <w:tcPr>
            <w:tcW w:w="6168" w:type="dxa"/>
          </w:tcPr>
          <w:p w14:paraId="07596B4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North East Link</w:t>
            </w:r>
          </w:p>
        </w:tc>
        <w:tc>
          <w:tcPr>
            <w:tcW w:w="907" w:type="dxa"/>
          </w:tcPr>
          <w:p w14:paraId="0C75DA54"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20 000</w:t>
            </w:r>
          </w:p>
        </w:tc>
      </w:tr>
      <w:tr w:rsidR="00BD230F" w:rsidRPr="00006354" w14:paraId="183D1A8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4A2C1A9" w14:textId="77777777" w:rsidR="00BD230F" w:rsidRPr="00006354" w:rsidRDefault="00BD230F" w:rsidP="008C2FFA">
            <w:pPr>
              <w:spacing w:after="0"/>
              <w:rPr>
                <w:szCs w:val="17"/>
              </w:rPr>
            </w:pPr>
          </w:p>
        </w:tc>
        <w:tc>
          <w:tcPr>
            <w:tcW w:w="6168" w:type="dxa"/>
          </w:tcPr>
          <w:p w14:paraId="12EC26E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Road Safety Action Plan</w:t>
            </w:r>
          </w:p>
        </w:tc>
        <w:tc>
          <w:tcPr>
            <w:tcW w:w="907" w:type="dxa"/>
          </w:tcPr>
          <w:p w14:paraId="089D5E7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16 357</w:t>
            </w:r>
          </w:p>
        </w:tc>
      </w:tr>
      <w:tr w:rsidR="00BD230F" w:rsidRPr="00006354" w14:paraId="31AC8F4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B2FD72A" w14:textId="77777777" w:rsidR="00BD230F" w:rsidRPr="00006354" w:rsidRDefault="00BD230F" w:rsidP="008C2FFA">
            <w:pPr>
              <w:spacing w:after="0"/>
              <w:rPr>
                <w:szCs w:val="17"/>
              </w:rPr>
            </w:pPr>
          </w:p>
        </w:tc>
        <w:tc>
          <w:tcPr>
            <w:tcW w:w="6168" w:type="dxa"/>
          </w:tcPr>
          <w:p w14:paraId="755E6333"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City Loop fire and safety upgrade – Stage 2</w:t>
            </w:r>
          </w:p>
        </w:tc>
        <w:tc>
          <w:tcPr>
            <w:tcW w:w="907" w:type="dxa"/>
          </w:tcPr>
          <w:p w14:paraId="41108434"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11 494</w:t>
            </w:r>
          </w:p>
        </w:tc>
      </w:tr>
      <w:tr w:rsidR="00BD230F" w:rsidRPr="00006354" w14:paraId="59663BD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401DFE7" w14:textId="77777777" w:rsidR="00BD230F" w:rsidRPr="00006354" w:rsidRDefault="00BD230F" w:rsidP="008C2FFA">
            <w:pPr>
              <w:spacing w:after="0"/>
              <w:rPr>
                <w:szCs w:val="17"/>
              </w:rPr>
            </w:pPr>
          </w:p>
        </w:tc>
        <w:tc>
          <w:tcPr>
            <w:tcW w:w="6168" w:type="dxa"/>
          </w:tcPr>
          <w:p w14:paraId="16F7687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Drysdale Bypass</w:t>
            </w:r>
          </w:p>
        </w:tc>
        <w:tc>
          <w:tcPr>
            <w:tcW w:w="907" w:type="dxa"/>
          </w:tcPr>
          <w:p w14:paraId="2C6FD5B5"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5 330</w:t>
            </w:r>
          </w:p>
        </w:tc>
      </w:tr>
      <w:tr w:rsidR="00BD230F" w:rsidRPr="00006354" w14:paraId="0CBE7F8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213BFEA" w14:textId="77777777" w:rsidR="00BD230F" w:rsidRPr="00006354" w:rsidRDefault="00BD230F" w:rsidP="008C2FFA">
            <w:pPr>
              <w:spacing w:after="0"/>
              <w:rPr>
                <w:szCs w:val="17"/>
              </w:rPr>
            </w:pPr>
          </w:p>
        </w:tc>
        <w:tc>
          <w:tcPr>
            <w:tcW w:w="6168" w:type="dxa"/>
          </w:tcPr>
          <w:p w14:paraId="0AB64F0D"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Yan Yean Road Duplication – Stage 1</w:t>
            </w:r>
          </w:p>
        </w:tc>
        <w:tc>
          <w:tcPr>
            <w:tcW w:w="907" w:type="dxa"/>
          </w:tcPr>
          <w:p w14:paraId="0F034D70"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5 000</w:t>
            </w:r>
          </w:p>
        </w:tc>
      </w:tr>
      <w:tr w:rsidR="00BD230F" w:rsidRPr="00006354" w14:paraId="65EA0BE9"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32E4C16" w14:textId="77777777" w:rsidR="00BD230F" w:rsidRPr="00006354" w:rsidRDefault="00BD230F" w:rsidP="008C2FFA">
            <w:pPr>
              <w:spacing w:after="0"/>
              <w:rPr>
                <w:szCs w:val="17"/>
              </w:rPr>
            </w:pPr>
          </w:p>
        </w:tc>
        <w:tc>
          <w:tcPr>
            <w:tcW w:w="6168" w:type="dxa"/>
          </w:tcPr>
          <w:p w14:paraId="2229A1C4"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O’Herns Road upgrade</w:t>
            </w:r>
          </w:p>
        </w:tc>
        <w:tc>
          <w:tcPr>
            <w:tcW w:w="907" w:type="dxa"/>
          </w:tcPr>
          <w:p w14:paraId="322F9168"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4 500</w:t>
            </w:r>
          </w:p>
        </w:tc>
      </w:tr>
      <w:tr w:rsidR="00BD230F" w:rsidRPr="00006354" w14:paraId="0B3E0A39"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ED7CE46" w14:textId="77777777" w:rsidR="00BD230F" w:rsidRPr="00006354" w:rsidRDefault="00BD230F" w:rsidP="008C2FFA">
            <w:pPr>
              <w:spacing w:after="0"/>
              <w:rPr>
                <w:szCs w:val="17"/>
              </w:rPr>
            </w:pPr>
          </w:p>
        </w:tc>
        <w:tc>
          <w:tcPr>
            <w:tcW w:w="6168" w:type="dxa"/>
          </w:tcPr>
          <w:p w14:paraId="18112B1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Great Ocean Road Renewal</w:t>
            </w:r>
          </w:p>
        </w:tc>
        <w:tc>
          <w:tcPr>
            <w:tcW w:w="907" w:type="dxa"/>
          </w:tcPr>
          <w:p w14:paraId="65AF257D"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4 194</w:t>
            </w:r>
          </w:p>
        </w:tc>
      </w:tr>
      <w:tr w:rsidR="00BD230F" w:rsidRPr="00006354" w14:paraId="09C7BF8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61AF011" w14:textId="77777777" w:rsidR="00BD230F" w:rsidRPr="00006354" w:rsidRDefault="00BD230F" w:rsidP="008C2FFA">
            <w:pPr>
              <w:spacing w:after="0"/>
              <w:rPr>
                <w:szCs w:val="17"/>
              </w:rPr>
            </w:pPr>
          </w:p>
        </w:tc>
        <w:tc>
          <w:tcPr>
            <w:tcW w:w="6168" w:type="dxa"/>
          </w:tcPr>
          <w:p w14:paraId="3278A155"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Emergency management sector reform </w:t>
            </w:r>
          </w:p>
        </w:tc>
        <w:tc>
          <w:tcPr>
            <w:tcW w:w="907" w:type="dxa"/>
          </w:tcPr>
          <w:p w14:paraId="58D1F598"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3 905</w:t>
            </w:r>
          </w:p>
        </w:tc>
      </w:tr>
      <w:tr w:rsidR="00BD230F" w:rsidRPr="00006354" w14:paraId="4CCE45F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F0A984C" w14:textId="77777777" w:rsidR="00BD230F" w:rsidRPr="00006354" w:rsidRDefault="00BD230F" w:rsidP="008C2FFA">
            <w:pPr>
              <w:spacing w:after="0"/>
              <w:rPr>
                <w:szCs w:val="17"/>
              </w:rPr>
            </w:pPr>
          </w:p>
        </w:tc>
        <w:tc>
          <w:tcPr>
            <w:tcW w:w="6168" w:type="dxa"/>
          </w:tcPr>
          <w:p w14:paraId="64816CAE"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Thompsons Road Duplication – Grade Separation</w:t>
            </w:r>
          </w:p>
        </w:tc>
        <w:tc>
          <w:tcPr>
            <w:tcW w:w="907" w:type="dxa"/>
          </w:tcPr>
          <w:p w14:paraId="54333D94"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3 100</w:t>
            </w:r>
          </w:p>
        </w:tc>
      </w:tr>
      <w:tr w:rsidR="00BD230F" w:rsidRPr="00006354" w14:paraId="14281E7C"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05EB720" w14:textId="77777777" w:rsidR="00BD230F" w:rsidRPr="00006354" w:rsidRDefault="00BD230F" w:rsidP="008C2FFA">
            <w:pPr>
              <w:spacing w:after="0"/>
              <w:rPr>
                <w:szCs w:val="17"/>
              </w:rPr>
            </w:pPr>
          </w:p>
        </w:tc>
        <w:tc>
          <w:tcPr>
            <w:tcW w:w="6168" w:type="dxa"/>
          </w:tcPr>
          <w:p w14:paraId="6CA4086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Additional Train Services</w:t>
            </w:r>
          </w:p>
        </w:tc>
        <w:tc>
          <w:tcPr>
            <w:tcW w:w="907" w:type="dxa"/>
          </w:tcPr>
          <w:p w14:paraId="6BE3906A"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2 560</w:t>
            </w:r>
          </w:p>
        </w:tc>
      </w:tr>
      <w:tr w:rsidR="00BD230F" w:rsidRPr="00006354" w14:paraId="08F619F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22624C8" w14:textId="77777777" w:rsidR="00BD230F" w:rsidRPr="00006354" w:rsidRDefault="00BD230F" w:rsidP="008C2FFA">
            <w:pPr>
              <w:spacing w:after="0"/>
              <w:rPr>
                <w:szCs w:val="17"/>
              </w:rPr>
            </w:pPr>
          </w:p>
        </w:tc>
        <w:tc>
          <w:tcPr>
            <w:tcW w:w="6168" w:type="dxa"/>
          </w:tcPr>
          <w:p w14:paraId="6C5DED2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Shepparton Corridor Upgrade – Stage 2</w:t>
            </w:r>
          </w:p>
        </w:tc>
        <w:tc>
          <w:tcPr>
            <w:tcW w:w="907" w:type="dxa"/>
          </w:tcPr>
          <w:p w14:paraId="6A603C4C"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2 312</w:t>
            </w:r>
          </w:p>
        </w:tc>
      </w:tr>
      <w:tr w:rsidR="00BD230F" w:rsidRPr="00006354" w14:paraId="51185FC3"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44DB5FF" w14:textId="77777777" w:rsidR="00BD230F" w:rsidRPr="00006354" w:rsidRDefault="00BD230F" w:rsidP="008C2FFA">
            <w:pPr>
              <w:spacing w:after="0"/>
              <w:rPr>
                <w:szCs w:val="17"/>
              </w:rPr>
            </w:pPr>
          </w:p>
        </w:tc>
        <w:tc>
          <w:tcPr>
            <w:tcW w:w="6168" w:type="dxa"/>
          </w:tcPr>
          <w:p w14:paraId="144BDF1E"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Warrnambool Line Upgrade – Stage 2</w:t>
            </w:r>
          </w:p>
        </w:tc>
        <w:tc>
          <w:tcPr>
            <w:tcW w:w="907" w:type="dxa"/>
          </w:tcPr>
          <w:p w14:paraId="3DBB2F75"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2 073</w:t>
            </w:r>
          </w:p>
        </w:tc>
      </w:tr>
      <w:tr w:rsidR="00BD230F" w:rsidRPr="00006354" w14:paraId="4E90394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F1EA7E3" w14:textId="77777777" w:rsidR="00BD230F" w:rsidRPr="00006354" w:rsidRDefault="00BD230F" w:rsidP="008C2FFA">
            <w:pPr>
              <w:spacing w:after="0"/>
              <w:rPr>
                <w:szCs w:val="17"/>
              </w:rPr>
            </w:pPr>
          </w:p>
        </w:tc>
        <w:tc>
          <w:tcPr>
            <w:tcW w:w="6168" w:type="dxa"/>
          </w:tcPr>
          <w:p w14:paraId="461B8675"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Princes Highway East Duplication – Stage 3</w:t>
            </w:r>
          </w:p>
        </w:tc>
        <w:tc>
          <w:tcPr>
            <w:tcW w:w="907" w:type="dxa"/>
          </w:tcPr>
          <w:p w14:paraId="29020BED"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2 007</w:t>
            </w:r>
          </w:p>
        </w:tc>
      </w:tr>
      <w:tr w:rsidR="00BD230F" w:rsidRPr="00006354" w14:paraId="1C844AF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DF1F26C" w14:textId="77777777" w:rsidR="00BD230F" w:rsidRPr="00006354" w:rsidRDefault="00BD230F" w:rsidP="008C2FFA">
            <w:pPr>
              <w:spacing w:after="0"/>
              <w:rPr>
                <w:szCs w:val="17"/>
              </w:rPr>
            </w:pPr>
          </w:p>
        </w:tc>
        <w:tc>
          <w:tcPr>
            <w:tcW w:w="6168" w:type="dxa"/>
          </w:tcPr>
          <w:p w14:paraId="15EDD15C"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Rolling stock maintenance and disposal programs</w:t>
            </w:r>
          </w:p>
        </w:tc>
        <w:tc>
          <w:tcPr>
            <w:tcW w:w="907" w:type="dxa"/>
          </w:tcPr>
          <w:p w14:paraId="5F856BC5"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1 676</w:t>
            </w:r>
          </w:p>
        </w:tc>
      </w:tr>
      <w:tr w:rsidR="00BD230F" w:rsidRPr="00006354" w14:paraId="37F46F99"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A3DD7BB" w14:textId="77777777" w:rsidR="00BD230F" w:rsidRPr="00006354" w:rsidRDefault="00BD230F" w:rsidP="008C2FFA">
            <w:pPr>
              <w:spacing w:after="0"/>
              <w:rPr>
                <w:szCs w:val="17"/>
              </w:rPr>
            </w:pPr>
          </w:p>
        </w:tc>
        <w:tc>
          <w:tcPr>
            <w:tcW w:w="6168" w:type="dxa"/>
          </w:tcPr>
          <w:p w14:paraId="5189D22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Transport and Amenity Program</w:t>
            </w:r>
          </w:p>
        </w:tc>
        <w:tc>
          <w:tcPr>
            <w:tcW w:w="907" w:type="dxa"/>
          </w:tcPr>
          <w:p w14:paraId="2F5055B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1 549</w:t>
            </w:r>
          </w:p>
        </w:tc>
      </w:tr>
      <w:tr w:rsidR="00BD230F" w:rsidRPr="00006354" w14:paraId="38FC91DE"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76A0392" w14:textId="77777777" w:rsidR="00BD230F" w:rsidRPr="00006354" w:rsidRDefault="00BD230F" w:rsidP="008C2FFA">
            <w:pPr>
              <w:spacing w:after="0"/>
              <w:rPr>
                <w:szCs w:val="17"/>
              </w:rPr>
            </w:pPr>
          </w:p>
        </w:tc>
        <w:tc>
          <w:tcPr>
            <w:tcW w:w="6168" w:type="dxa"/>
          </w:tcPr>
          <w:p w14:paraId="7917BA5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Shepparton Corridor Upgrade – Stage 3</w:t>
            </w:r>
          </w:p>
        </w:tc>
        <w:tc>
          <w:tcPr>
            <w:tcW w:w="907" w:type="dxa"/>
          </w:tcPr>
          <w:p w14:paraId="1E54DF05"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873</w:t>
            </w:r>
          </w:p>
        </w:tc>
      </w:tr>
      <w:tr w:rsidR="00BD230F" w:rsidRPr="00006354" w14:paraId="381EA6B8"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C74BD53" w14:textId="77777777" w:rsidR="00BD230F" w:rsidRPr="00006354" w:rsidRDefault="00BD230F" w:rsidP="008C2FFA">
            <w:pPr>
              <w:spacing w:after="0"/>
              <w:rPr>
                <w:szCs w:val="17"/>
              </w:rPr>
            </w:pPr>
          </w:p>
        </w:tc>
        <w:tc>
          <w:tcPr>
            <w:tcW w:w="6168" w:type="dxa"/>
          </w:tcPr>
          <w:p w14:paraId="35900487"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Metropolitan Road and Intersection Upgrades </w:t>
            </w:r>
          </w:p>
        </w:tc>
        <w:tc>
          <w:tcPr>
            <w:tcW w:w="907" w:type="dxa"/>
          </w:tcPr>
          <w:p w14:paraId="710A6DAE"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809</w:t>
            </w:r>
          </w:p>
        </w:tc>
      </w:tr>
      <w:tr w:rsidR="00BD230F" w:rsidRPr="00006354" w14:paraId="068A1766"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AEEBA16" w14:textId="77777777" w:rsidR="00BD230F" w:rsidRPr="00006354" w:rsidRDefault="00BD230F" w:rsidP="008C2FFA">
            <w:pPr>
              <w:spacing w:after="0"/>
              <w:rPr>
                <w:szCs w:val="17"/>
              </w:rPr>
            </w:pPr>
          </w:p>
        </w:tc>
        <w:tc>
          <w:tcPr>
            <w:tcW w:w="6168" w:type="dxa"/>
          </w:tcPr>
          <w:p w14:paraId="03659E4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Traffic Camera Trials</w:t>
            </w:r>
          </w:p>
        </w:tc>
        <w:tc>
          <w:tcPr>
            <w:tcW w:w="907" w:type="dxa"/>
          </w:tcPr>
          <w:p w14:paraId="6C760426"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414</w:t>
            </w:r>
          </w:p>
        </w:tc>
      </w:tr>
      <w:tr w:rsidR="00BD230F" w:rsidRPr="00006354" w14:paraId="7129D71D"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AB0659D" w14:textId="77777777" w:rsidR="00BD230F" w:rsidRPr="00006354" w:rsidRDefault="00BD230F" w:rsidP="008C2FFA">
            <w:pPr>
              <w:spacing w:after="0"/>
              <w:rPr>
                <w:szCs w:val="17"/>
              </w:rPr>
            </w:pPr>
          </w:p>
        </w:tc>
        <w:tc>
          <w:tcPr>
            <w:tcW w:w="6168" w:type="dxa"/>
          </w:tcPr>
          <w:p w14:paraId="5C3735C3"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Hurstbridge Line Upgrade – Stage 2</w:t>
            </w:r>
          </w:p>
        </w:tc>
        <w:tc>
          <w:tcPr>
            <w:tcW w:w="907" w:type="dxa"/>
          </w:tcPr>
          <w:p w14:paraId="4D167240"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387</w:t>
            </w:r>
          </w:p>
        </w:tc>
      </w:tr>
      <w:tr w:rsidR="00BD230F" w:rsidRPr="00006354" w14:paraId="000320A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D2E79E1" w14:textId="77777777" w:rsidR="00BD230F" w:rsidRPr="00006354" w:rsidRDefault="00BD230F" w:rsidP="008C2FFA">
            <w:pPr>
              <w:spacing w:after="0"/>
              <w:rPr>
                <w:szCs w:val="17"/>
              </w:rPr>
            </w:pPr>
          </w:p>
        </w:tc>
        <w:tc>
          <w:tcPr>
            <w:tcW w:w="6168" w:type="dxa"/>
          </w:tcPr>
          <w:p w14:paraId="2B06A0CE"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St Kilda Road works</w:t>
            </w:r>
          </w:p>
        </w:tc>
        <w:tc>
          <w:tcPr>
            <w:tcW w:w="907" w:type="dxa"/>
          </w:tcPr>
          <w:p w14:paraId="3853C040"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363</w:t>
            </w:r>
          </w:p>
        </w:tc>
      </w:tr>
      <w:tr w:rsidR="00BD230F" w:rsidRPr="00006354" w14:paraId="1889BDD8"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3098D5A" w14:textId="77777777" w:rsidR="00BD230F" w:rsidRPr="00006354" w:rsidRDefault="00BD230F" w:rsidP="008C2FFA">
            <w:pPr>
              <w:spacing w:after="0"/>
              <w:rPr>
                <w:szCs w:val="17"/>
              </w:rPr>
            </w:pPr>
          </w:p>
        </w:tc>
        <w:tc>
          <w:tcPr>
            <w:tcW w:w="6168" w:type="dxa"/>
          </w:tcPr>
          <w:p w14:paraId="70807CE0"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Caulfield rationalisation works</w:t>
            </w:r>
          </w:p>
        </w:tc>
        <w:tc>
          <w:tcPr>
            <w:tcW w:w="907" w:type="dxa"/>
          </w:tcPr>
          <w:p w14:paraId="0C439A79"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269</w:t>
            </w:r>
          </w:p>
        </w:tc>
      </w:tr>
      <w:tr w:rsidR="00BD230F" w:rsidRPr="00006354" w14:paraId="5504F9F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744CF8C" w14:textId="77777777" w:rsidR="00BD230F" w:rsidRPr="00006354" w:rsidRDefault="00BD230F" w:rsidP="008C2FFA">
            <w:pPr>
              <w:spacing w:after="0"/>
              <w:rPr>
                <w:szCs w:val="17"/>
              </w:rPr>
            </w:pPr>
          </w:p>
        </w:tc>
        <w:tc>
          <w:tcPr>
            <w:tcW w:w="6168" w:type="dxa"/>
          </w:tcPr>
          <w:p w14:paraId="25DB2406"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VicRoads Modernisation</w:t>
            </w:r>
          </w:p>
        </w:tc>
        <w:tc>
          <w:tcPr>
            <w:tcW w:w="907" w:type="dxa"/>
          </w:tcPr>
          <w:p w14:paraId="6301BEE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178</w:t>
            </w:r>
          </w:p>
        </w:tc>
      </w:tr>
      <w:tr w:rsidR="00BD230F" w:rsidRPr="00006354" w14:paraId="7D813604"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3AF610A2" w14:textId="77777777" w:rsidR="00BD230F" w:rsidRPr="00006354" w:rsidRDefault="00BD230F" w:rsidP="008C2FFA">
            <w:pPr>
              <w:spacing w:after="0"/>
              <w:rPr>
                <w:szCs w:val="17"/>
              </w:rPr>
            </w:pPr>
          </w:p>
        </w:tc>
        <w:tc>
          <w:tcPr>
            <w:tcW w:w="6168" w:type="dxa"/>
            <w:tcBorders>
              <w:bottom w:val="single" w:sz="6" w:space="0" w:color="auto"/>
            </w:tcBorders>
          </w:tcPr>
          <w:p w14:paraId="0CE8EE85"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5F132BB9"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2 193 782</w:t>
            </w:r>
          </w:p>
        </w:tc>
      </w:tr>
    </w:tbl>
    <w:p w14:paraId="19C51E71" w14:textId="77777777" w:rsidR="00006354" w:rsidRDefault="00006354"/>
    <w:p w14:paraId="2428E481" w14:textId="77777777" w:rsidR="00006354" w:rsidRPr="0090348D" w:rsidRDefault="00006354" w:rsidP="00006354">
      <w:pPr>
        <w:pStyle w:val="Heading30"/>
        <w:pBdr>
          <w:bottom w:val="none" w:sz="0" w:space="0" w:color="auto"/>
        </w:pBdr>
        <w:ind w:left="1021" w:hanging="1021"/>
      </w:pPr>
      <w:r>
        <w:lastRenderedPageBreak/>
        <w:t>8.2.13</w:t>
      </w:r>
      <w:r>
        <w:tab/>
      </w:r>
      <w:r w:rsidRPr="0090348D">
        <w:t xml:space="preserve">Payments from advance to the Treasurer exclusive of those attributable to </w:t>
      </w:r>
      <w:r>
        <w:t>COVID</w:t>
      </w:r>
      <w:r>
        <w:noBreakHyphen/>
        <w:t>19</w:t>
      </w:r>
      <w:r w:rsidRPr="0090348D">
        <w:t xml:space="preserve"> for the financial year ended 30 June</w:t>
      </w:r>
      <w:r>
        <w:t xml:space="preserve"> </w:t>
      </w:r>
      <w:r w:rsidRPr="008C2FFA">
        <w:rPr>
          <w:i/>
          <w:iCs/>
          <w:sz w:val="20"/>
          <w:szCs w:val="22"/>
        </w:rPr>
        <w:t>(continued)</w:t>
      </w:r>
    </w:p>
    <w:p w14:paraId="4FD30121" w14:textId="77777777" w:rsidR="00006354" w:rsidRDefault="00006354" w:rsidP="00006354">
      <w:pPr>
        <w:pStyle w:val="TableUnits"/>
      </w:pPr>
      <w:r w:rsidRPr="0090348D">
        <w:t>($ thousand)</w:t>
      </w:r>
    </w:p>
    <w:tbl>
      <w:tblPr>
        <w:tblStyle w:val="DTFTable"/>
        <w:tblW w:w="9638" w:type="dxa"/>
        <w:tblLayout w:type="fixed"/>
        <w:tblLook w:val="06A0" w:firstRow="1" w:lastRow="0" w:firstColumn="1" w:lastColumn="0" w:noHBand="1" w:noVBand="1"/>
      </w:tblPr>
      <w:tblGrid>
        <w:gridCol w:w="2563"/>
        <w:gridCol w:w="6168"/>
        <w:gridCol w:w="907"/>
      </w:tblGrid>
      <w:tr w:rsidR="00006354" w:rsidRPr="00006354" w14:paraId="286390F9" w14:textId="77777777" w:rsidTr="00763E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6CDF3347" w14:textId="77777777" w:rsidR="00006354" w:rsidRPr="00006354" w:rsidRDefault="00006354" w:rsidP="00763EFE">
            <w:pPr>
              <w:keepNext/>
              <w:spacing w:after="0"/>
              <w:rPr>
                <w:szCs w:val="17"/>
              </w:rPr>
            </w:pPr>
            <w:r w:rsidRPr="00006354">
              <w:rPr>
                <w:szCs w:val="17"/>
              </w:rPr>
              <w:t>Department</w:t>
            </w:r>
          </w:p>
        </w:tc>
        <w:tc>
          <w:tcPr>
            <w:tcW w:w="6168" w:type="dxa"/>
            <w:tcBorders>
              <w:bottom w:val="single" w:sz="6" w:space="0" w:color="auto"/>
            </w:tcBorders>
          </w:tcPr>
          <w:p w14:paraId="49BF1CAF" w14:textId="77777777" w:rsidR="00006354" w:rsidRPr="00006354" w:rsidRDefault="00006354" w:rsidP="00763EFE">
            <w:pPr>
              <w:keepNext/>
              <w:spacing w:after="0"/>
              <w:ind w:left="170" w:hanging="170"/>
              <w:jc w:val="left"/>
              <w:cnfStyle w:val="100000000000" w:firstRow="1" w:lastRow="0" w:firstColumn="0" w:lastColumn="0" w:oddVBand="0" w:evenVBand="0" w:oddHBand="0" w:evenHBand="0" w:firstRowFirstColumn="0" w:firstRowLastColumn="0" w:lastRowFirstColumn="0" w:lastRowLastColumn="0"/>
              <w:rPr>
                <w:szCs w:val="17"/>
              </w:rPr>
            </w:pPr>
            <w:r w:rsidRPr="00006354">
              <w:rPr>
                <w:szCs w:val="17"/>
              </w:rPr>
              <w:t>Purpose</w:t>
            </w:r>
          </w:p>
        </w:tc>
        <w:tc>
          <w:tcPr>
            <w:tcW w:w="907" w:type="dxa"/>
            <w:tcBorders>
              <w:bottom w:val="single" w:sz="6" w:space="0" w:color="auto"/>
            </w:tcBorders>
          </w:tcPr>
          <w:p w14:paraId="43BC4303" w14:textId="77777777" w:rsidR="00006354" w:rsidRPr="00006354" w:rsidRDefault="00006354" w:rsidP="00763EFE">
            <w:pPr>
              <w:keepNext/>
              <w:spacing w:after="0"/>
              <w:cnfStyle w:val="100000000000" w:firstRow="1" w:lastRow="0" w:firstColumn="0" w:lastColumn="0" w:oddVBand="0" w:evenVBand="0" w:oddHBand="0" w:evenHBand="0" w:firstRowFirstColumn="0" w:firstRowLastColumn="0" w:lastRowFirstColumn="0" w:lastRowLastColumn="0"/>
              <w:rPr>
                <w:szCs w:val="17"/>
              </w:rPr>
            </w:pPr>
            <w:r w:rsidRPr="00006354">
              <w:rPr>
                <w:szCs w:val="17"/>
              </w:rPr>
              <w:t>2020</w:t>
            </w:r>
            <w:r w:rsidRPr="00006354">
              <w:rPr>
                <w:szCs w:val="17"/>
              </w:rPr>
              <w:noBreakHyphen/>
              <w:t>21</w:t>
            </w:r>
          </w:p>
        </w:tc>
      </w:tr>
      <w:tr w:rsidR="00BD230F" w:rsidRPr="00006354" w14:paraId="4703FEF1"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6102212D" w14:textId="77777777" w:rsidR="00BD230F" w:rsidRPr="00006354" w:rsidRDefault="00BD230F" w:rsidP="00006354">
            <w:pPr>
              <w:spacing w:after="0"/>
              <w:rPr>
                <w:szCs w:val="17"/>
              </w:rPr>
            </w:pPr>
            <w:r w:rsidRPr="00006354">
              <w:rPr>
                <w:szCs w:val="17"/>
              </w:rPr>
              <w:t>Treasury and Finance</w:t>
            </w:r>
          </w:p>
        </w:tc>
        <w:tc>
          <w:tcPr>
            <w:tcW w:w="6168" w:type="dxa"/>
            <w:tcBorders>
              <w:top w:val="single" w:sz="6" w:space="0" w:color="auto"/>
            </w:tcBorders>
          </w:tcPr>
          <w:p w14:paraId="29BFA094"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Big Housing Build: Expanded Social Housing Growth Fund</w:t>
            </w:r>
          </w:p>
        </w:tc>
        <w:tc>
          <w:tcPr>
            <w:tcW w:w="907" w:type="dxa"/>
            <w:tcBorders>
              <w:top w:val="single" w:sz="6" w:space="0" w:color="auto"/>
            </w:tcBorders>
          </w:tcPr>
          <w:p w14:paraId="37801074"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845 949</w:t>
            </w:r>
          </w:p>
        </w:tc>
      </w:tr>
      <w:tr w:rsidR="00BD230F" w:rsidRPr="00006354" w14:paraId="3F04915B"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F58445B" w14:textId="77777777" w:rsidR="00BD230F" w:rsidRPr="00006354" w:rsidRDefault="00BD230F" w:rsidP="008C2FFA">
            <w:pPr>
              <w:spacing w:after="0"/>
              <w:rPr>
                <w:szCs w:val="17"/>
              </w:rPr>
            </w:pPr>
          </w:p>
        </w:tc>
        <w:tc>
          <w:tcPr>
            <w:tcW w:w="6168" w:type="dxa"/>
          </w:tcPr>
          <w:p w14:paraId="78434AF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Business unit reform advisory services and scoping study</w:t>
            </w:r>
          </w:p>
        </w:tc>
        <w:tc>
          <w:tcPr>
            <w:tcW w:w="907" w:type="dxa"/>
          </w:tcPr>
          <w:p w14:paraId="48A00C4C"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6 504</w:t>
            </w:r>
          </w:p>
        </w:tc>
      </w:tr>
      <w:tr w:rsidR="00BD230F" w:rsidRPr="00006354" w14:paraId="50D7FEBB"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D49306B" w14:textId="77777777" w:rsidR="00BD230F" w:rsidRPr="00006354" w:rsidRDefault="00BD230F" w:rsidP="008C2FFA">
            <w:pPr>
              <w:spacing w:after="0"/>
              <w:rPr>
                <w:szCs w:val="17"/>
              </w:rPr>
            </w:pPr>
          </w:p>
        </w:tc>
        <w:tc>
          <w:tcPr>
            <w:tcW w:w="6168" w:type="dxa"/>
          </w:tcPr>
          <w:p w14:paraId="6BD342F9"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Demolition works at the former Energy Brix Australia Corporation site, Morwell</w:t>
            </w:r>
          </w:p>
        </w:tc>
        <w:tc>
          <w:tcPr>
            <w:tcW w:w="907" w:type="dxa"/>
          </w:tcPr>
          <w:p w14:paraId="22BD3CF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3 897</w:t>
            </w:r>
          </w:p>
        </w:tc>
      </w:tr>
      <w:tr w:rsidR="00BD230F" w:rsidRPr="00006354" w14:paraId="70325B9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9543E94" w14:textId="77777777" w:rsidR="00BD230F" w:rsidRPr="00006354" w:rsidRDefault="00BD230F" w:rsidP="008C2FFA">
            <w:pPr>
              <w:spacing w:after="0"/>
              <w:rPr>
                <w:szCs w:val="17"/>
              </w:rPr>
            </w:pPr>
          </w:p>
        </w:tc>
        <w:tc>
          <w:tcPr>
            <w:tcW w:w="6168" w:type="dxa"/>
          </w:tcPr>
          <w:p w14:paraId="7FF163CB"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Implementation of the Big Housing Build: Victorian Homebuyer Fund</w:t>
            </w:r>
          </w:p>
        </w:tc>
        <w:tc>
          <w:tcPr>
            <w:tcW w:w="907" w:type="dxa"/>
          </w:tcPr>
          <w:p w14:paraId="6A8E4D24"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2 335</w:t>
            </w:r>
          </w:p>
        </w:tc>
      </w:tr>
      <w:tr w:rsidR="00BD230F" w:rsidRPr="00006354" w14:paraId="1850C9FB"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56F0467C" w14:textId="77777777" w:rsidR="00BD230F" w:rsidRPr="00006354" w:rsidRDefault="00BD230F" w:rsidP="008C2FFA">
            <w:pPr>
              <w:spacing w:after="0"/>
              <w:rPr>
                <w:szCs w:val="17"/>
              </w:rPr>
            </w:pPr>
          </w:p>
        </w:tc>
        <w:tc>
          <w:tcPr>
            <w:tcW w:w="6168" w:type="dxa"/>
          </w:tcPr>
          <w:p w14:paraId="5ACCD77D"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Operational funding for the independent review of social housing regulation</w:t>
            </w:r>
          </w:p>
        </w:tc>
        <w:tc>
          <w:tcPr>
            <w:tcW w:w="907" w:type="dxa"/>
          </w:tcPr>
          <w:p w14:paraId="7F73CB72"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2 000</w:t>
            </w:r>
          </w:p>
        </w:tc>
      </w:tr>
      <w:tr w:rsidR="00BD230F" w:rsidRPr="00006354" w14:paraId="08B24F8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6E615582" w14:textId="77777777" w:rsidR="00BD230F" w:rsidRPr="00006354" w:rsidRDefault="00BD230F" w:rsidP="008C2FFA">
            <w:pPr>
              <w:spacing w:after="0"/>
              <w:rPr>
                <w:szCs w:val="17"/>
              </w:rPr>
            </w:pPr>
          </w:p>
        </w:tc>
        <w:tc>
          <w:tcPr>
            <w:tcW w:w="6168" w:type="dxa"/>
          </w:tcPr>
          <w:p w14:paraId="271A4654"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Demolition works at 80</w:t>
            </w:r>
            <w:r w:rsidRPr="00006354">
              <w:rPr>
                <w:szCs w:val="17"/>
              </w:rPr>
              <w:noBreakHyphen/>
              <w:t>90 Champion Road, Newport</w:t>
            </w:r>
          </w:p>
        </w:tc>
        <w:tc>
          <w:tcPr>
            <w:tcW w:w="907" w:type="dxa"/>
          </w:tcPr>
          <w:p w14:paraId="3608BFC9"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971</w:t>
            </w:r>
          </w:p>
        </w:tc>
      </w:tr>
      <w:tr w:rsidR="00BD230F" w:rsidRPr="00006354" w14:paraId="40BC016C"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BA08DEF" w14:textId="77777777" w:rsidR="00BD230F" w:rsidRPr="00006354" w:rsidRDefault="00BD230F" w:rsidP="008C2FFA">
            <w:pPr>
              <w:spacing w:after="0"/>
              <w:rPr>
                <w:szCs w:val="17"/>
              </w:rPr>
            </w:pPr>
          </w:p>
        </w:tc>
        <w:tc>
          <w:tcPr>
            <w:tcW w:w="6168" w:type="dxa"/>
          </w:tcPr>
          <w:p w14:paraId="1971D8A7"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Recovery Tracking and Analytics – Establishment</w:t>
            </w:r>
          </w:p>
        </w:tc>
        <w:tc>
          <w:tcPr>
            <w:tcW w:w="907" w:type="dxa"/>
          </w:tcPr>
          <w:p w14:paraId="3F91357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761</w:t>
            </w:r>
          </w:p>
        </w:tc>
      </w:tr>
      <w:tr w:rsidR="00BD230F" w:rsidRPr="00006354" w14:paraId="43540D24"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78F701E" w14:textId="77777777" w:rsidR="00BD230F" w:rsidRPr="00006354" w:rsidRDefault="00BD230F" w:rsidP="008C2FFA">
            <w:pPr>
              <w:spacing w:after="0"/>
              <w:rPr>
                <w:szCs w:val="17"/>
              </w:rPr>
            </w:pPr>
          </w:p>
        </w:tc>
        <w:tc>
          <w:tcPr>
            <w:tcW w:w="6168" w:type="dxa"/>
          </w:tcPr>
          <w:p w14:paraId="24CCE73F"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Suburban Rail Loop</w:t>
            </w:r>
          </w:p>
        </w:tc>
        <w:tc>
          <w:tcPr>
            <w:tcW w:w="907" w:type="dxa"/>
          </w:tcPr>
          <w:p w14:paraId="63D02624"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650</w:t>
            </w:r>
          </w:p>
        </w:tc>
      </w:tr>
      <w:tr w:rsidR="00BD230F" w:rsidRPr="00006354" w14:paraId="17E7EDAA"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0A8904A9" w14:textId="77777777" w:rsidR="00BD230F" w:rsidRPr="00006354" w:rsidRDefault="00BD230F" w:rsidP="008C2FFA">
            <w:pPr>
              <w:spacing w:after="0"/>
              <w:rPr>
                <w:szCs w:val="17"/>
              </w:rPr>
            </w:pPr>
          </w:p>
        </w:tc>
        <w:tc>
          <w:tcPr>
            <w:tcW w:w="6168" w:type="dxa"/>
          </w:tcPr>
          <w:p w14:paraId="45846E0F"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Support for the expansion of the Victorian Energy Upgrades program</w:t>
            </w:r>
          </w:p>
        </w:tc>
        <w:tc>
          <w:tcPr>
            <w:tcW w:w="907" w:type="dxa"/>
          </w:tcPr>
          <w:p w14:paraId="047F04CD"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237</w:t>
            </w:r>
          </w:p>
        </w:tc>
      </w:tr>
      <w:tr w:rsidR="00BD230F" w:rsidRPr="00006354" w14:paraId="6C96DDA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37954749" w14:textId="77777777" w:rsidR="00BD230F" w:rsidRPr="00006354" w:rsidRDefault="00BD230F" w:rsidP="008C2FFA">
            <w:pPr>
              <w:spacing w:after="0"/>
              <w:rPr>
                <w:szCs w:val="17"/>
              </w:rPr>
            </w:pPr>
          </w:p>
        </w:tc>
        <w:tc>
          <w:tcPr>
            <w:tcW w:w="6168" w:type="dxa"/>
          </w:tcPr>
          <w:p w14:paraId="74DC7BA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Centralised Accommodation Management</w:t>
            </w:r>
          </w:p>
        </w:tc>
        <w:tc>
          <w:tcPr>
            <w:tcW w:w="907" w:type="dxa"/>
          </w:tcPr>
          <w:p w14:paraId="4980C874"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164</w:t>
            </w:r>
          </w:p>
        </w:tc>
      </w:tr>
      <w:tr w:rsidR="00BD230F" w:rsidRPr="00006354" w14:paraId="31E77446"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72C370B7" w14:textId="77777777" w:rsidR="00BD230F" w:rsidRPr="00006354" w:rsidRDefault="00BD230F" w:rsidP="008C2FFA">
            <w:pPr>
              <w:spacing w:after="0"/>
              <w:rPr>
                <w:szCs w:val="17"/>
              </w:rPr>
            </w:pPr>
          </w:p>
        </w:tc>
        <w:tc>
          <w:tcPr>
            <w:tcW w:w="6168" w:type="dxa"/>
          </w:tcPr>
          <w:p w14:paraId="4EC81D4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Implementation costs for the zero emission vehicle initiative</w:t>
            </w:r>
          </w:p>
        </w:tc>
        <w:tc>
          <w:tcPr>
            <w:tcW w:w="907" w:type="dxa"/>
          </w:tcPr>
          <w:p w14:paraId="6E183649"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125</w:t>
            </w:r>
          </w:p>
        </w:tc>
      </w:tr>
      <w:tr w:rsidR="00BD230F" w:rsidRPr="00006354" w14:paraId="773BE9E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17646EAF" w14:textId="77777777" w:rsidR="00BD230F" w:rsidRPr="00006354" w:rsidRDefault="00BD230F" w:rsidP="008C2FFA">
            <w:pPr>
              <w:spacing w:after="0"/>
              <w:rPr>
                <w:szCs w:val="17"/>
              </w:rPr>
            </w:pPr>
          </w:p>
        </w:tc>
        <w:tc>
          <w:tcPr>
            <w:tcW w:w="6168" w:type="dxa"/>
            <w:tcBorders>
              <w:bottom w:val="single" w:sz="6" w:space="0" w:color="auto"/>
            </w:tcBorders>
          </w:tcPr>
          <w:p w14:paraId="02F6ED7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5600C96B"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863 593</w:t>
            </w:r>
          </w:p>
        </w:tc>
      </w:tr>
      <w:tr w:rsidR="00BD230F" w:rsidRPr="00006354" w14:paraId="05801C05"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5088760A" w14:textId="77777777" w:rsidR="00BD230F" w:rsidRPr="00006354" w:rsidRDefault="00BD230F" w:rsidP="008C2FFA">
            <w:pPr>
              <w:spacing w:after="0"/>
              <w:rPr>
                <w:szCs w:val="17"/>
              </w:rPr>
            </w:pPr>
            <w:r w:rsidRPr="00006354">
              <w:rPr>
                <w:szCs w:val="17"/>
              </w:rPr>
              <w:t>Parliament</w:t>
            </w:r>
          </w:p>
        </w:tc>
        <w:tc>
          <w:tcPr>
            <w:tcW w:w="6168" w:type="dxa"/>
            <w:tcBorders>
              <w:top w:val="single" w:sz="6" w:space="0" w:color="auto"/>
            </w:tcBorders>
          </w:tcPr>
          <w:p w14:paraId="1E25500D"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Additional funding for Victorian Ombudsman</w:t>
            </w:r>
          </w:p>
        </w:tc>
        <w:tc>
          <w:tcPr>
            <w:tcW w:w="907" w:type="dxa"/>
            <w:tcBorders>
              <w:top w:val="single" w:sz="6" w:space="0" w:color="auto"/>
            </w:tcBorders>
          </w:tcPr>
          <w:p w14:paraId="187CC436"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715</w:t>
            </w:r>
          </w:p>
        </w:tc>
      </w:tr>
      <w:tr w:rsidR="00BD230F" w:rsidRPr="00006354" w14:paraId="4AFAF5B9"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EBF9B79" w14:textId="77777777" w:rsidR="00BD230F" w:rsidRPr="00006354" w:rsidRDefault="00BD230F" w:rsidP="008C2FFA">
            <w:pPr>
              <w:spacing w:after="0"/>
              <w:rPr>
                <w:szCs w:val="17"/>
              </w:rPr>
            </w:pPr>
          </w:p>
        </w:tc>
        <w:tc>
          <w:tcPr>
            <w:tcW w:w="6168" w:type="dxa"/>
          </w:tcPr>
          <w:p w14:paraId="37BC3884"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Ombudsman’s Parliamentary Referral Investigation</w:t>
            </w:r>
          </w:p>
        </w:tc>
        <w:tc>
          <w:tcPr>
            <w:tcW w:w="907" w:type="dxa"/>
          </w:tcPr>
          <w:p w14:paraId="4AD0E556"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281</w:t>
            </w:r>
          </w:p>
        </w:tc>
      </w:tr>
      <w:tr w:rsidR="00BD230F" w:rsidRPr="00006354" w14:paraId="3630F0A1"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8B1A01D" w14:textId="77777777" w:rsidR="00BD230F" w:rsidRPr="00006354" w:rsidRDefault="00BD230F" w:rsidP="008C2FFA">
            <w:pPr>
              <w:spacing w:after="0"/>
              <w:rPr>
                <w:szCs w:val="17"/>
              </w:rPr>
            </w:pPr>
          </w:p>
        </w:tc>
        <w:tc>
          <w:tcPr>
            <w:tcW w:w="6168" w:type="dxa"/>
          </w:tcPr>
          <w:p w14:paraId="71582D35"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 xml:space="preserve">Implementation of IBAC Information Technology Strategy </w:t>
            </w:r>
          </w:p>
        </w:tc>
        <w:tc>
          <w:tcPr>
            <w:tcW w:w="907" w:type="dxa"/>
          </w:tcPr>
          <w:p w14:paraId="5ECB3EB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107</w:t>
            </w:r>
          </w:p>
        </w:tc>
      </w:tr>
      <w:tr w:rsidR="00BD230F" w:rsidRPr="00006354" w14:paraId="614E75B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0E8C32A6" w14:textId="77777777" w:rsidR="00BD230F" w:rsidRPr="00006354" w:rsidRDefault="00BD230F" w:rsidP="008C2FFA">
            <w:pPr>
              <w:spacing w:after="0"/>
              <w:rPr>
                <w:szCs w:val="17"/>
              </w:rPr>
            </w:pPr>
          </w:p>
        </w:tc>
        <w:tc>
          <w:tcPr>
            <w:tcW w:w="6168" w:type="dxa"/>
            <w:tcBorders>
              <w:bottom w:val="single" w:sz="6" w:space="0" w:color="auto"/>
            </w:tcBorders>
          </w:tcPr>
          <w:p w14:paraId="337FBBD5"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4655B6B1"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1 103</w:t>
            </w:r>
          </w:p>
        </w:tc>
      </w:tr>
      <w:tr w:rsidR="00BD230F" w:rsidRPr="00006354" w14:paraId="764B8CC2"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top w:val="single" w:sz="6" w:space="0" w:color="auto"/>
            </w:tcBorders>
          </w:tcPr>
          <w:p w14:paraId="1A080B3D" w14:textId="77777777" w:rsidR="00BD230F" w:rsidRPr="00006354" w:rsidRDefault="00BD230F" w:rsidP="008C2FFA">
            <w:pPr>
              <w:spacing w:after="0"/>
              <w:rPr>
                <w:szCs w:val="17"/>
              </w:rPr>
            </w:pPr>
            <w:r w:rsidRPr="00006354">
              <w:rPr>
                <w:szCs w:val="17"/>
              </w:rPr>
              <w:t>Courts</w:t>
            </w:r>
          </w:p>
        </w:tc>
        <w:tc>
          <w:tcPr>
            <w:tcW w:w="6168" w:type="dxa"/>
            <w:tcBorders>
              <w:top w:val="single" w:sz="6" w:space="0" w:color="auto"/>
            </w:tcBorders>
          </w:tcPr>
          <w:p w14:paraId="41A3D763"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Additional depreciation equivalent funding following an asset revaluation</w:t>
            </w:r>
          </w:p>
        </w:tc>
        <w:tc>
          <w:tcPr>
            <w:tcW w:w="907" w:type="dxa"/>
            <w:tcBorders>
              <w:top w:val="single" w:sz="6" w:space="0" w:color="auto"/>
            </w:tcBorders>
          </w:tcPr>
          <w:p w14:paraId="458ABB98"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8 000</w:t>
            </w:r>
          </w:p>
        </w:tc>
      </w:tr>
      <w:tr w:rsidR="00BD230F" w:rsidRPr="00006354" w14:paraId="4542C37D"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B63E6D0" w14:textId="77777777" w:rsidR="00BD230F" w:rsidRPr="00006354" w:rsidRDefault="00BD230F" w:rsidP="008C2FFA">
            <w:pPr>
              <w:spacing w:after="0"/>
              <w:rPr>
                <w:szCs w:val="17"/>
              </w:rPr>
            </w:pPr>
          </w:p>
        </w:tc>
        <w:tc>
          <w:tcPr>
            <w:tcW w:w="6168" w:type="dxa"/>
          </w:tcPr>
          <w:p w14:paraId="529A889C"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Transport of deceased persons</w:t>
            </w:r>
          </w:p>
        </w:tc>
        <w:tc>
          <w:tcPr>
            <w:tcW w:w="907" w:type="dxa"/>
          </w:tcPr>
          <w:p w14:paraId="0D77BAB7"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1 100</w:t>
            </w:r>
          </w:p>
        </w:tc>
      </w:tr>
      <w:tr w:rsidR="00BD230F" w:rsidRPr="00006354" w14:paraId="4186071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2D52776A" w14:textId="77777777" w:rsidR="00BD230F" w:rsidRPr="00006354" w:rsidRDefault="00BD230F" w:rsidP="008C2FFA">
            <w:pPr>
              <w:spacing w:after="0"/>
              <w:rPr>
                <w:szCs w:val="17"/>
              </w:rPr>
            </w:pPr>
          </w:p>
        </w:tc>
        <w:tc>
          <w:tcPr>
            <w:tcW w:w="6168" w:type="dxa"/>
          </w:tcPr>
          <w:p w14:paraId="4FBBF1A7"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Judicial Commission of Victoria resourcing</w:t>
            </w:r>
          </w:p>
        </w:tc>
        <w:tc>
          <w:tcPr>
            <w:tcW w:w="907" w:type="dxa"/>
          </w:tcPr>
          <w:p w14:paraId="78326CD4"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971</w:t>
            </w:r>
          </w:p>
        </w:tc>
      </w:tr>
      <w:tr w:rsidR="00BD230F" w:rsidRPr="00006354" w14:paraId="1486C467"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4DC9C901" w14:textId="77777777" w:rsidR="00BD230F" w:rsidRPr="00006354" w:rsidRDefault="00BD230F" w:rsidP="008C2FFA">
            <w:pPr>
              <w:spacing w:after="0"/>
              <w:rPr>
                <w:szCs w:val="17"/>
              </w:rPr>
            </w:pPr>
          </w:p>
        </w:tc>
        <w:tc>
          <w:tcPr>
            <w:tcW w:w="6168" w:type="dxa"/>
          </w:tcPr>
          <w:p w14:paraId="5130FD2F"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Specialist Children’s Court Clinic</w:t>
            </w:r>
          </w:p>
        </w:tc>
        <w:tc>
          <w:tcPr>
            <w:tcW w:w="907" w:type="dxa"/>
          </w:tcPr>
          <w:p w14:paraId="5F6DDB66"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800</w:t>
            </w:r>
          </w:p>
        </w:tc>
      </w:tr>
      <w:tr w:rsidR="00BD230F" w:rsidRPr="00006354" w14:paraId="202E79E0"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Pr>
          <w:p w14:paraId="11296FEC" w14:textId="77777777" w:rsidR="00BD230F" w:rsidRPr="00006354" w:rsidRDefault="00BD230F" w:rsidP="008C2FFA">
            <w:pPr>
              <w:spacing w:after="0"/>
              <w:rPr>
                <w:szCs w:val="17"/>
              </w:rPr>
            </w:pPr>
          </w:p>
        </w:tc>
        <w:tc>
          <w:tcPr>
            <w:tcW w:w="6168" w:type="dxa"/>
          </w:tcPr>
          <w:p w14:paraId="7DB775AA"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006354">
              <w:rPr>
                <w:szCs w:val="17"/>
              </w:rPr>
              <w:t>Royal Commission into the Management of Police Informants</w:t>
            </w:r>
          </w:p>
        </w:tc>
        <w:tc>
          <w:tcPr>
            <w:tcW w:w="907" w:type="dxa"/>
          </w:tcPr>
          <w:p w14:paraId="0229FF29"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szCs w:val="17"/>
              </w:rPr>
              <w:t>700</w:t>
            </w:r>
          </w:p>
        </w:tc>
      </w:tr>
      <w:tr w:rsidR="00BD230F" w:rsidRPr="00006354" w14:paraId="572A694F"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32063FC6" w14:textId="77777777" w:rsidR="00BD230F" w:rsidRPr="00006354" w:rsidRDefault="00BD230F" w:rsidP="008C2FFA">
            <w:pPr>
              <w:spacing w:after="0"/>
              <w:rPr>
                <w:szCs w:val="17"/>
              </w:rPr>
            </w:pPr>
          </w:p>
        </w:tc>
        <w:tc>
          <w:tcPr>
            <w:tcW w:w="6168" w:type="dxa"/>
            <w:tcBorders>
              <w:bottom w:val="single" w:sz="6" w:space="0" w:color="auto"/>
            </w:tcBorders>
          </w:tcPr>
          <w:p w14:paraId="34C95EA8" w14:textId="77777777" w:rsidR="00BD230F" w:rsidRPr="00006354" w:rsidRDefault="00BD230F" w:rsidP="008C2FFA">
            <w:pPr>
              <w:spacing w:after="0"/>
              <w:ind w:left="170" w:hanging="170"/>
              <w:jc w:val="left"/>
              <w:cnfStyle w:val="000000000000" w:firstRow="0" w:lastRow="0" w:firstColumn="0" w:lastColumn="0" w:oddVBand="0" w:evenVBand="0" w:oddHBand="0" w:evenHBand="0" w:firstRowFirstColumn="0" w:firstRowLastColumn="0" w:lastRowFirstColumn="0" w:lastRowLastColumn="0"/>
              <w:rPr>
                <w:szCs w:val="17"/>
              </w:rPr>
            </w:pPr>
          </w:p>
        </w:tc>
        <w:tc>
          <w:tcPr>
            <w:tcW w:w="907" w:type="dxa"/>
            <w:tcBorders>
              <w:bottom w:val="single" w:sz="6" w:space="0" w:color="auto"/>
            </w:tcBorders>
          </w:tcPr>
          <w:p w14:paraId="2C4110B3" w14:textId="77777777"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11 571</w:t>
            </w:r>
          </w:p>
        </w:tc>
      </w:tr>
      <w:tr w:rsidR="00BD230F" w:rsidRPr="00006354" w14:paraId="31BB5704" w14:textId="77777777" w:rsidTr="008C2FFA">
        <w:trPr>
          <w:cantSplit w:val="0"/>
        </w:trPr>
        <w:tc>
          <w:tcPr>
            <w:cnfStyle w:val="001000000000" w:firstRow="0" w:lastRow="0" w:firstColumn="1" w:lastColumn="0" w:oddVBand="0" w:evenVBand="0" w:oddHBand="0" w:evenHBand="0" w:firstRowFirstColumn="0" w:firstRowLastColumn="0" w:lastRowFirstColumn="0" w:lastRowLastColumn="0"/>
            <w:tcW w:w="8731" w:type="dxa"/>
            <w:gridSpan w:val="2"/>
          </w:tcPr>
          <w:p w14:paraId="1116E414" w14:textId="77777777" w:rsidR="00BD230F" w:rsidRPr="00006354" w:rsidRDefault="00BD230F" w:rsidP="008C2FFA">
            <w:pPr>
              <w:spacing w:after="0"/>
              <w:rPr>
                <w:szCs w:val="17"/>
              </w:rPr>
            </w:pPr>
            <w:r w:rsidRPr="00006354">
              <w:rPr>
                <w:b/>
                <w:szCs w:val="17"/>
              </w:rPr>
              <w:t>Total Payments from Advance to the Treasurer exclusive of those attributable to COVID</w:t>
            </w:r>
            <w:r w:rsidRPr="00006354">
              <w:rPr>
                <w:b/>
                <w:szCs w:val="17"/>
              </w:rPr>
              <w:noBreakHyphen/>
              <w:t>19</w:t>
            </w:r>
          </w:p>
        </w:tc>
        <w:tc>
          <w:tcPr>
            <w:tcW w:w="907" w:type="dxa"/>
          </w:tcPr>
          <w:p w14:paraId="363887B7" w14:textId="663C9705" w:rsidR="00BD230F" w:rsidRPr="00006354" w:rsidRDefault="00BD230F" w:rsidP="008C2FFA">
            <w:pPr>
              <w:spacing w:after="0"/>
              <w:cnfStyle w:val="000000000000" w:firstRow="0" w:lastRow="0" w:firstColumn="0" w:lastColumn="0" w:oddVBand="0" w:evenVBand="0" w:oddHBand="0" w:evenHBand="0" w:firstRowFirstColumn="0" w:firstRowLastColumn="0" w:lastRowFirstColumn="0" w:lastRowLastColumn="0"/>
              <w:rPr>
                <w:szCs w:val="17"/>
              </w:rPr>
            </w:pPr>
            <w:r w:rsidRPr="00006354">
              <w:rPr>
                <w:b/>
                <w:szCs w:val="17"/>
              </w:rPr>
              <w:t>4 615 763</w:t>
            </w:r>
          </w:p>
        </w:tc>
      </w:tr>
    </w:tbl>
    <w:p w14:paraId="7B05FEA1" w14:textId="77777777" w:rsidR="00BD230F" w:rsidRPr="00006354" w:rsidRDefault="00BD230F" w:rsidP="00006354">
      <w:pPr>
        <w:pStyle w:val="Note"/>
      </w:pPr>
      <w:r w:rsidRPr="00006354">
        <w:t>Notes:</w:t>
      </w:r>
    </w:p>
    <w:p w14:paraId="30065FF3" w14:textId="77777777" w:rsidR="00BD230F" w:rsidRPr="00006354" w:rsidRDefault="00BD230F" w:rsidP="00006354">
      <w:pPr>
        <w:pStyle w:val="Note"/>
      </w:pPr>
      <w:r w:rsidRPr="00006354">
        <w:t>(a)</w:t>
      </w:r>
      <w:r w:rsidRPr="00006354">
        <w:tab/>
        <w:t>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Department of Health and Human Services to the Department of Families, Fairness and Housing.</w:t>
      </w:r>
    </w:p>
    <w:p w14:paraId="12FC8090" w14:textId="3D111FD9" w:rsidR="00BD230F" w:rsidRPr="00006354" w:rsidRDefault="00BD230F" w:rsidP="00006354">
      <w:pPr>
        <w:pStyle w:val="Note"/>
      </w:pPr>
      <w:r w:rsidRPr="00006354">
        <w:t>(b</w:t>
      </w:r>
      <w:r w:rsidR="00006354" w:rsidRPr="00006354">
        <w:t>)</w:t>
      </w:r>
      <w:r w:rsidR="00006354" w:rsidRPr="00006354">
        <w:tab/>
      </w:r>
      <w:r w:rsidRPr="00006354">
        <w:t>Effective from 1 February 2021, portfolio responsibilities for Multicultural Affairs, LGBTIQ+ Equality, Veterans, and the offices for Women and Youth were transferred from the Department of Premier and Cabinet to the Department of Families, Fairness and Housing.</w:t>
      </w:r>
    </w:p>
    <w:bookmarkEnd w:id="145"/>
    <w:p w14:paraId="7BDCBCB2" w14:textId="77777777" w:rsidR="00BD230F" w:rsidRPr="00AD0FAA" w:rsidRDefault="00BD230F">
      <w:pPr>
        <w:keepLines w:val="0"/>
      </w:pPr>
      <w:r w:rsidRPr="00AD0FAA">
        <w:br w:type="page"/>
      </w:r>
    </w:p>
    <w:p w14:paraId="5E3FF532" w14:textId="77777777" w:rsidR="00BD230F" w:rsidRDefault="00BD230F" w:rsidP="00BD230F">
      <w:pPr>
        <w:pStyle w:val="Heading3"/>
        <w:spacing w:after="0"/>
        <w:ind w:left="1021" w:hanging="1021"/>
      </w:pPr>
      <w:bookmarkStart w:id="146" w:name="_Toc73985963"/>
      <w:bookmarkStart w:id="147" w:name="_Toc78819264"/>
      <w:bookmarkStart w:id="148" w:name="_Hlk80287188"/>
      <w:r w:rsidRPr="00AA2715">
        <w:lastRenderedPageBreak/>
        <w:t xml:space="preserve">Payments from advance to the Treasurer attributable to </w:t>
      </w:r>
      <w:r>
        <w:t>COVID</w:t>
      </w:r>
      <w:r>
        <w:noBreakHyphen/>
        <w:t>19</w:t>
      </w:r>
      <w:r w:rsidRPr="00AA2715">
        <w:t xml:space="preserve"> for the financial year ended 30 June</w:t>
      </w:r>
      <w:bookmarkEnd w:id="146"/>
      <w:bookmarkEnd w:id="147"/>
    </w:p>
    <w:p w14:paraId="56AE54CE" w14:textId="77777777" w:rsidR="00BD230F" w:rsidRDefault="00BD230F" w:rsidP="00BD230F">
      <w:pPr>
        <w:pStyle w:val="TableUnits"/>
      </w:pPr>
      <w:r w:rsidRPr="0090348D">
        <w:t>($ thousand)</w:t>
      </w:r>
    </w:p>
    <w:tbl>
      <w:tblPr>
        <w:tblStyle w:val="DTFTable"/>
        <w:tblW w:w="9638" w:type="dxa"/>
        <w:tblLayout w:type="fixed"/>
        <w:tblLook w:val="06A0" w:firstRow="1" w:lastRow="0" w:firstColumn="1" w:lastColumn="0" w:noHBand="1" w:noVBand="1"/>
      </w:tblPr>
      <w:tblGrid>
        <w:gridCol w:w="2581"/>
        <w:gridCol w:w="6150"/>
        <w:gridCol w:w="907"/>
      </w:tblGrid>
      <w:tr w:rsidR="00BD230F" w14:paraId="4FEE22B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8F85446" w14:textId="4DA57AA0" w:rsidR="00BD230F" w:rsidRDefault="00BD230F">
            <w:pPr>
              <w:keepNext/>
            </w:pPr>
            <w:r>
              <w:rPr>
                <w:sz w:val="16"/>
              </w:rPr>
              <w:t>Department</w:t>
            </w:r>
          </w:p>
        </w:tc>
        <w:tc>
          <w:tcPr>
            <w:tcW w:w="6150" w:type="dxa"/>
            <w:tcBorders>
              <w:bottom w:val="single" w:sz="6" w:space="0" w:color="auto"/>
            </w:tcBorders>
          </w:tcPr>
          <w:p w14:paraId="69C601C8" w14:textId="77777777" w:rsidR="00BD230F" w:rsidRDefault="00BD230F">
            <w:pPr>
              <w:keepNext/>
              <w:jc w:val="left"/>
              <w:cnfStyle w:val="100000000000" w:firstRow="1" w:lastRow="0" w:firstColumn="0" w:lastColumn="0" w:oddVBand="0" w:evenVBand="0" w:oddHBand="0" w:evenHBand="0" w:firstRowFirstColumn="0" w:firstRowLastColumn="0" w:lastRowFirstColumn="0" w:lastRowLastColumn="0"/>
            </w:pPr>
            <w:r>
              <w:rPr>
                <w:sz w:val="16"/>
              </w:rPr>
              <w:t>Purpose</w:t>
            </w:r>
          </w:p>
        </w:tc>
        <w:tc>
          <w:tcPr>
            <w:tcW w:w="907" w:type="dxa"/>
            <w:tcBorders>
              <w:bottom w:val="single" w:sz="6" w:space="0" w:color="auto"/>
            </w:tcBorders>
          </w:tcPr>
          <w:p w14:paraId="6C3F355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rPr>
                <w:sz w:val="16"/>
              </w:rPr>
              <w:t>2020</w:t>
            </w:r>
            <w:r>
              <w:rPr>
                <w:sz w:val="16"/>
              </w:rPr>
              <w:noBreakHyphen/>
              <w:t>21</w:t>
            </w:r>
          </w:p>
        </w:tc>
      </w:tr>
      <w:tr w:rsidR="00BD230F" w14:paraId="113C541A" w14:textId="77777777" w:rsidTr="00BD230F">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7DB6DE0F" w14:textId="77777777" w:rsidR="00BD230F" w:rsidRDefault="00BD230F">
            <w:r>
              <w:rPr>
                <w:sz w:val="16"/>
              </w:rPr>
              <w:t xml:space="preserve">Environment, Land, Water and </w:t>
            </w:r>
          </w:p>
        </w:tc>
        <w:tc>
          <w:tcPr>
            <w:tcW w:w="6150" w:type="dxa"/>
            <w:tcBorders>
              <w:top w:val="single" w:sz="6" w:space="0" w:color="auto"/>
            </w:tcBorders>
          </w:tcPr>
          <w:p w14:paraId="6B71D0E5"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support for portfolio entities impacted by COVID</w:t>
            </w:r>
            <w:r>
              <w:rPr>
                <w:sz w:val="16"/>
              </w:rPr>
              <w:noBreakHyphen/>
              <w:t>19</w:t>
            </w:r>
          </w:p>
        </w:tc>
        <w:tc>
          <w:tcPr>
            <w:tcW w:w="907" w:type="dxa"/>
            <w:tcBorders>
              <w:top w:val="single" w:sz="6" w:space="0" w:color="auto"/>
            </w:tcBorders>
          </w:tcPr>
          <w:p w14:paraId="0867CD5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31 278</w:t>
            </w:r>
          </w:p>
        </w:tc>
      </w:tr>
      <w:tr w:rsidR="00BD230F" w14:paraId="024697F5" w14:textId="77777777">
        <w:tc>
          <w:tcPr>
            <w:cnfStyle w:val="001000000000" w:firstRow="0" w:lastRow="0" w:firstColumn="1" w:lastColumn="0" w:oddVBand="0" w:evenVBand="0" w:oddHBand="0" w:evenHBand="0" w:firstRowFirstColumn="0" w:firstRowLastColumn="0" w:lastRowFirstColumn="0" w:lastRowLastColumn="0"/>
            <w:tcW w:w="2581" w:type="dxa"/>
          </w:tcPr>
          <w:p w14:paraId="52731B59" w14:textId="77777777" w:rsidR="00BD230F" w:rsidRDefault="00BD230F">
            <w:r>
              <w:rPr>
                <w:sz w:val="16"/>
              </w:rPr>
              <w:t>Planning</w:t>
            </w:r>
          </w:p>
        </w:tc>
        <w:tc>
          <w:tcPr>
            <w:tcW w:w="6150" w:type="dxa"/>
          </w:tcPr>
          <w:p w14:paraId="24ECFE20"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DELWP COVID</w:t>
            </w:r>
            <w:r>
              <w:rPr>
                <w:sz w:val="16"/>
              </w:rPr>
              <w:noBreakHyphen/>
              <w:t>19 support</w:t>
            </w:r>
          </w:p>
        </w:tc>
        <w:tc>
          <w:tcPr>
            <w:tcW w:w="907" w:type="dxa"/>
          </w:tcPr>
          <w:p w14:paraId="32DDCE7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7 960</w:t>
            </w:r>
          </w:p>
        </w:tc>
      </w:tr>
      <w:tr w:rsidR="00BD230F" w14:paraId="4077A9AD" w14:textId="77777777">
        <w:tc>
          <w:tcPr>
            <w:cnfStyle w:val="001000000000" w:firstRow="0" w:lastRow="0" w:firstColumn="1" w:lastColumn="0" w:oddVBand="0" w:evenVBand="0" w:oddHBand="0" w:evenHBand="0" w:firstRowFirstColumn="0" w:firstRowLastColumn="0" w:lastRowFirstColumn="0" w:lastRowLastColumn="0"/>
            <w:tcW w:w="2581" w:type="dxa"/>
          </w:tcPr>
          <w:p w14:paraId="6940349E" w14:textId="77777777" w:rsidR="00BD230F" w:rsidRDefault="00BD230F"/>
        </w:tc>
        <w:tc>
          <w:tcPr>
            <w:tcW w:w="6150" w:type="dxa"/>
          </w:tcPr>
          <w:p w14:paraId="5F2F8E74"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Public safety on public land and waterways COVIDSafe Summer Plan</w:t>
            </w:r>
          </w:p>
        </w:tc>
        <w:tc>
          <w:tcPr>
            <w:tcW w:w="907" w:type="dxa"/>
          </w:tcPr>
          <w:p w14:paraId="3E78EF0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1 401</w:t>
            </w:r>
          </w:p>
        </w:tc>
      </w:tr>
      <w:tr w:rsidR="00BD230F" w14:paraId="1C021614" w14:textId="77777777">
        <w:tc>
          <w:tcPr>
            <w:cnfStyle w:val="001000000000" w:firstRow="0" w:lastRow="0" w:firstColumn="1" w:lastColumn="0" w:oddVBand="0" w:evenVBand="0" w:oddHBand="0" w:evenHBand="0" w:firstRowFirstColumn="0" w:firstRowLastColumn="0" w:lastRowFirstColumn="0" w:lastRowLastColumn="0"/>
            <w:tcW w:w="2581" w:type="dxa"/>
          </w:tcPr>
          <w:p w14:paraId="49B53786" w14:textId="77777777" w:rsidR="00BD230F" w:rsidRDefault="00BD230F"/>
        </w:tc>
        <w:tc>
          <w:tcPr>
            <w:tcW w:w="6150" w:type="dxa"/>
          </w:tcPr>
          <w:p w14:paraId="481FFC2D"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Rent relief supplementation</w:t>
            </w:r>
          </w:p>
        </w:tc>
        <w:tc>
          <w:tcPr>
            <w:tcW w:w="907" w:type="dxa"/>
          </w:tcPr>
          <w:p w14:paraId="0E1A24C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405</w:t>
            </w:r>
          </w:p>
        </w:tc>
      </w:tr>
      <w:tr w:rsidR="00BD230F" w14:paraId="29F4CCB2" w14:textId="77777777" w:rsidTr="00BD230F">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715B5B1" w14:textId="77777777" w:rsidR="00BD230F" w:rsidRDefault="00BD230F"/>
        </w:tc>
        <w:tc>
          <w:tcPr>
            <w:tcW w:w="6150" w:type="dxa"/>
            <w:tcBorders>
              <w:bottom w:val="single" w:sz="6" w:space="0" w:color="auto"/>
            </w:tcBorders>
          </w:tcPr>
          <w:p w14:paraId="36E7F229"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B41E4D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41 044</w:t>
            </w:r>
          </w:p>
        </w:tc>
      </w:tr>
      <w:tr w:rsidR="00BD230F" w14:paraId="1DE58453" w14:textId="77777777" w:rsidTr="00BD230F">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2F5D9252" w14:textId="0F0ADC94" w:rsidR="00BD230F" w:rsidRDefault="00BD230F">
            <w:r>
              <w:rPr>
                <w:sz w:val="16"/>
              </w:rPr>
              <w:t xml:space="preserve">Families, Fairness and Housing </w:t>
            </w:r>
            <w:r>
              <w:rPr>
                <w:sz w:val="16"/>
                <w:vertAlign w:val="superscript"/>
              </w:rPr>
              <w:t>(a)(b)</w:t>
            </w:r>
          </w:p>
        </w:tc>
        <w:tc>
          <w:tcPr>
            <w:tcW w:w="6150" w:type="dxa"/>
            <w:tcBorders>
              <w:top w:val="single" w:sz="6" w:space="0" w:color="auto"/>
            </w:tcBorders>
          </w:tcPr>
          <w:p w14:paraId="33C31C78"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Human Services Readiness and Response Centre</w:t>
            </w:r>
          </w:p>
        </w:tc>
        <w:tc>
          <w:tcPr>
            <w:tcW w:w="907" w:type="dxa"/>
            <w:tcBorders>
              <w:top w:val="single" w:sz="6" w:space="0" w:color="auto"/>
            </w:tcBorders>
          </w:tcPr>
          <w:p w14:paraId="5F2808C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19 510</w:t>
            </w:r>
          </w:p>
        </w:tc>
      </w:tr>
      <w:tr w:rsidR="00BD230F" w14:paraId="360A6999" w14:textId="77777777">
        <w:tc>
          <w:tcPr>
            <w:cnfStyle w:val="001000000000" w:firstRow="0" w:lastRow="0" w:firstColumn="1" w:lastColumn="0" w:oddVBand="0" w:evenVBand="0" w:oddHBand="0" w:evenHBand="0" w:firstRowFirstColumn="0" w:firstRowLastColumn="0" w:lastRowFirstColumn="0" w:lastRowLastColumn="0"/>
            <w:tcW w:w="2581" w:type="dxa"/>
          </w:tcPr>
          <w:p w14:paraId="09122951" w14:textId="77777777" w:rsidR="00BD230F" w:rsidRDefault="00BD230F"/>
        </w:tc>
        <w:tc>
          <w:tcPr>
            <w:tcW w:w="6150" w:type="dxa"/>
          </w:tcPr>
          <w:p w14:paraId="18C7AEA4"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Critical additional responses for people experiencing homelessness placed in hotels during the COVID</w:t>
            </w:r>
            <w:r>
              <w:rPr>
                <w:sz w:val="16"/>
              </w:rPr>
              <w:noBreakHyphen/>
              <w:t>19 pandemic</w:t>
            </w:r>
          </w:p>
        </w:tc>
        <w:tc>
          <w:tcPr>
            <w:tcW w:w="907" w:type="dxa"/>
          </w:tcPr>
          <w:p w14:paraId="3F83957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19 467</w:t>
            </w:r>
          </w:p>
        </w:tc>
      </w:tr>
      <w:tr w:rsidR="00BD230F" w14:paraId="79AA3676" w14:textId="77777777">
        <w:tc>
          <w:tcPr>
            <w:cnfStyle w:val="001000000000" w:firstRow="0" w:lastRow="0" w:firstColumn="1" w:lastColumn="0" w:oddVBand="0" w:evenVBand="0" w:oddHBand="0" w:evenHBand="0" w:firstRowFirstColumn="0" w:firstRowLastColumn="0" w:lastRowFirstColumn="0" w:lastRowLastColumn="0"/>
            <w:tcW w:w="2581" w:type="dxa"/>
          </w:tcPr>
          <w:p w14:paraId="4881EB39" w14:textId="77777777" w:rsidR="00BD230F" w:rsidRDefault="00BD230F"/>
        </w:tc>
        <w:tc>
          <w:tcPr>
            <w:tcW w:w="6150" w:type="dxa"/>
          </w:tcPr>
          <w:p w14:paraId="3B29BEFA"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Enhanced engagement approach with culturally and linguistically diverse (CALD) communities and complex families</w:t>
            </w:r>
          </w:p>
        </w:tc>
        <w:tc>
          <w:tcPr>
            <w:tcW w:w="907" w:type="dxa"/>
          </w:tcPr>
          <w:p w14:paraId="4B904B6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19 892</w:t>
            </w:r>
          </w:p>
        </w:tc>
      </w:tr>
      <w:tr w:rsidR="00BD230F" w14:paraId="23D9818A" w14:textId="77777777">
        <w:tc>
          <w:tcPr>
            <w:cnfStyle w:val="001000000000" w:firstRow="0" w:lastRow="0" w:firstColumn="1" w:lastColumn="0" w:oddVBand="0" w:evenVBand="0" w:oddHBand="0" w:evenHBand="0" w:firstRowFirstColumn="0" w:firstRowLastColumn="0" w:lastRowFirstColumn="0" w:lastRowLastColumn="0"/>
            <w:tcW w:w="2581" w:type="dxa"/>
          </w:tcPr>
          <w:p w14:paraId="11F850F8" w14:textId="77777777" w:rsidR="00BD230F" w:rsidRDefault="00BD230F"/>
        </w:tc>
        <w:tc>
          <w:tcPr>
            <w:tcW w:w="6150" w:type="dxa"/>
          </w:tcPr>
          <w:p w14:paraId="7E46F68F"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Service delivery fund for Aboriginal Community Controlled Organisations and Aboriginal Community Controlled Health Organisations</w:t>
            </w:r>
          </w:p>
        </w:tc>
        <w:tc>
          <w:tcPr>
            <w:tcW w:w="907" w:type="dxa"/>
          </w:tcPr>
          <w:p w14:paraId="036DBC3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10 000</w:t>
            </w:r>
          </w:p>
        </w:tc>
      </w:tr>
      <w:tr w:rsidR="00BD230F" w14:paraId="259C9CC7" w14:textId="77777777">
        <w:tc>
          <w:tcPr>
            <w:cnfStyle w:val="001000000000" w:firstRow="0" w:lastRow="0" w:firstColumn="1" w:lastColumn="0" w:oddVBand="0" w:evenVBand="0" w:oddHBand="0" w:evenHBand="0" w:firstRowFirstColumn="0" w:firstRowLastColumn="0" w:lastRowFirstColumn="0" w:lastRowLastColumn="0"/>
            <w:tcW w:w="2581" w:type="dxa"/>
          </w:tcPr>
          <w:p w14:paraId="6A4B4786" w14:textId="77777777" w:rsidR="00BD230F" w:rsidRDefault="00BD230F"/>
        </w:tc>
        <w:tc>
          <w:tcPr>
            <w:tcW w:w="6150" w:type="dxa"/>
          </w:tcPr>
          <w:p w14:paraId="6503C8F4"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Further Family Violence measures to respond to COVID</w:t>
            </w:r>
            <w:r>
              <w:rPr>
                <w:sz w:val="16"/>
              </w:rPr>
              <w:noBreakHyphen/>
              <w:t>19</w:t>
            </w:r>
          </w:p>
        </w:tc>
        <w:tc>
          <w:tcPr>
            <w:tcW w:w="907" w:type="dxa"/>
          </w:tcPr>
          <w:p w14:paraId="5D411A5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8 480</w:t>
            </w:r>
          </w:p>
        </w:tc>
      </w:tr>
      <w:tr w:rsidR="00BD230F" w14:paraId="78B7D60D" w14:textId="77777777">
        <w:tc>
          <w:tcPr>
            <w:cnfStyle w:val="001000000000" w:firstRow="0" w:lastRow="0" w:firstColumn="1" w:lastColumn="0" w:oddVBand="0" w:evenVBand="0" w:oddHBand="0" w:evenHBand="0" w:firstRowFirstColumn="0" w:firstRowLastColumn="0" w:lastRowFirstColumn="0" w:lastRowLastColumn="0"/>
            <w:tcW w:w="2581" w:type="dxa"/>
          </w:tcPr>
          <w:p w14:paraId="04374CF9" w14:textId="77777777" w:rsidR="00BD230F" w:rsidRDefault="00BD230F"/>
        </w:tc>
        <w:tc>
          <w:tcPr>
            <w:tcW w:w="6150" w:type="dxa"/>
          </w:tcPr>
          <w:p w14:paraId="5890954B"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Continue and boost key pandemic</w:t>
            </w:r>
            <w:r>
              <w:rPr>
                <w:sz w:val="16"/>
              </w:rPr>
              <w:noBreakHyphen/>
              <w:t>related supports for Victorian communities</w:t>
            </w:r>
          </w:p>
        </w:tc>
        <w:tc>
          <w:tcPr>
            <w:tcW w:w="907" w:type="dxa"/>
          </w:tcPr>
          <w:p w14:paraId="3DBC37D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3 000</w:t>
            </w:r>
          </w:p>
        </w:tc>
      </w:tr>
      <w:tr w:rsidR="00BD230F" w14:paraId="761A146E" w14:textId="77777777">
        <w:tc>
          <w:tcPr>
            <w:cnfStyle w:val="001000000000" w:firstRow="0" w:lastRow="0" w:firstColumn="1" w:lastColumn="0" w:oddVBand="0" w:evenVBand="0" w:oddHBand="0" w:evenHBand="0" w:firstRowFirstColumn="0" w:firstRowLastColumn="0" w:lastRowFirstColumn="0" w:lastRowLastColumn="0"/>
            <w:tcW w:w="2581" w:type="dxa"/>
          </w:tcPr>
          <w:p w14:paraId="3F9B967A" w14:textId="77777777" w:rsidR="00BD230F" w:rsidRDefault="00BD230F"/>
        </w:tc>
        <w:tc>
          <w:tcPr>
            <w:tcW w:w="6150" w:type="dxa"/>
          </w:tcPr>
          <w:p w14:paraId="4EE89392"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LGBTIQ+ sector economic recovery grants</w:t>
            </w:r>
          </w:p>
        </w:tc>
        <w:tc>
          <w:tcPr>
            <w:tcW w:w="907" w:type="dxa"/>
          </w:tcPr>
          <w:p w14:paraId="4B722C4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2 014</w:t>
            </w:r>
          </w:p>
        </w:tc>
      </w:tr>
      <w:tr w:rsidR="00BD230F" w14:paraId="7E5AE24C" w14:textId="77777777">
        <w:tc>
          <w:tcPr>
            <w:cnfStyle w:val="001000000000" w:firstRow="0" w:lastRow="0" w:firstColumn="1" w:lastColumn="0" w:oddVBand="0" w:evenVBand="0" w:oddHBand="0" w:evenHBand="0" w:firstRowFirstColumn="0" w:firstRowLastColumn="0" w:lastRowFirstColumn="0" w:lastRowLastColumn="0"/>
            <w:tcW w:w="2581" w:type="dxa"/>
          </w:tcPr>
          <w:p w14:paraId="618EC256" w14:textId="77777777" w:rsidR="00BD230F" w:rsidRDefault="00BD230F"/>
        </w:tc>
        <w:tc>
          <w:tcPr>
            <w:tcW w:w="6150" w:type="dxa"/>
          </w:tcPr>
          <w:p w14:paraId="3CC2392E"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Improved communications and engagement of multicultural communities during COVID</w:t>
            </w:r>
            <w:r>
              <w:rPr>
                <w:sz w:val="16"/>
              </w:rPr>
              <w:noBreakHyphen/>
              <w:t>19</w:t>
            </w:r>
          </w:p>
        </w:tc>
        <w:tc>
          <w:tcPr>
            <w:tcW w:w="907" w:type="dxa"/>
          </w:tcPr>
          <w:p w14:paraId="02186EA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1 500</w:t>
            </w:r>
          </w:p>
        </w:tc>
      </w:tr>
      <w:tr w:rsidR="00BD230F" w14:paraId="6473C3E4" w14:textId="77777777">
        <w:tc>
          <w:tcPr>
            <w:cnfStyle w:val="001000000000" w:firstRow="0" w:lastRow="0" w:firstColumn="1" w:lastColumn="0" w:oddVBand="0" w:evenVBand="0" w:oddHBand="0" w:evenHBand="0" w:firstRowFirstColumn="0" w:firstRowLastColumn="0" w:lastRowFirstColumn="0" w:lastRowLastColumn="0"/>
            <w:tcW w:w="2581" w:type="dxa"/>
          </w:tcPr>
          <w:p w14:paraId="7FA87CB0" w14:textId="77777777" w:rsidR="00BD230F" w:rsidRDefault="00BD230F"/>
        </w:tc>
        <w:tc>
          <w:tcPr>
            <w:tcW w:w="6150" w:type="dxa"/>
          </w:tcPr>
          <w:p w14:paraId="7DC45F40"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Building a Sense of Belonging in Victoria</w:t>
            </w:r>
          </w:p>
        </w:tc>
        <w:tc>
          <w:tcPr>
            <w:tcW w:w="907" w:type="dxa"/>
          </w:tcPr>
          <w:p w14:paraId="7187091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102</w:t>
            </w:r>
          </w:p>
        </w:tc>
      </w:tr>
      <w:tr w:rsidR="00BD230F" w14:paraId="0AF527AD" w14:textId="77777777" w:rsidTr="00BD230F">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82EDF43" w14:textId="77777777" w:rsidR="00BD230F" w:rsidRDefault="00BD230F"/>
        </w:tc>
        <w:tc>
          <w:tcPr>
            <w:tcW w:w="6150" w:type="dxa"/>
            <w:tcBorders>
              <w:bottom w:val="single" w:sz="6" w:space="0" w:color="auto"/>
            </w:tcBorders>
          </w:tcPr>
          <w:p w14:paraId="4937FA96"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03951F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83 965</w:t>
            </w:r>
          </w:p>
        </w:tc>
      </w:tr>
      <w:tr w:rsidR="00BD230F" w14:paraId="0708237D" w14:textId="77777777" w:rsidTr="00BD230F">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79FFD403" w14:textId="77777777" w:rsidR="00BD230F" w:rsidRDefault="00BD230F">
            <w:r>
              <w:rPr>
                <w:sz w:val="16"/>
              </w:rPr>
              <w:t xml:space="preserve">Health </w:t>
            </w:r>
            <w:r>
              <w:rPr>
                <w:sz w:val="16"/>
                <w:vertAlign w:val="superscript"/>
              </w:rPr>
              <w:t>(a)</w:t>
            </w:r>
          </w:p>
        </w:tc>
        <w:tc>
          <w:tcPr>
            <w:tcW w:w="6150" w:type="dxa"/>
            <w:tcBorders>
              <w:top w:val="single" w:sz="6" w:space="0" w:color="auto"/>
            </w:tcBorders>
          </w:tcPr>
          <w:p w14:paraId="667571D2"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COVID‑19 Response – Support for the health system</w:t>
            </w:r>
          </w:p>
        </w:tc>
        <w:tc>
          <w:tcPr>
            <w:tcW w:w="907" w:type="dxa"/>
            <w:tcBorders>
              <w:top w:val="single" w:sz="6" w:space="0" w:color="auto"/>
            </w:tcBorders>
          </w:tcPr>
          <w:p w14:paraId="429C73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938 911</w:t>
            </w:r>
          </w:p>
        </w:tc>
      </w:tr>
      <w:tr w:rsidR="00BD230F" w14:paraId="5411591B" w14:textId="77777777">
        <w:tc>
          <w:tcPr>
            <w:cnfStyle w:val="001000000000" w:firstRow="0" w:lastRow="0" w:firstColumn="1" w:lastColumn="0" w:oddVBand="0" w:evenVBand="0" w:oddHBand="0" w:evenHBand="0" w:firstRowFirstColumn="0" w:firstRowLastColumn="0" w:lastRowFirstColumn="0" w:lastRowLastColumn="0"/>
            <w:tcW w:w="2581" w:type="dxa"/>
          </w:tcPr>
          <w:p w14:paraId="5E461D0B" w14:textId="77777777" w:rsidR="00BD230F" w:rsidRDefault="00BD230F"/>
        </w:tc>
        <w:tc>
          <w:tcPr>
            <w:tcW w:w="6150" w:type="dxa"/>
          </w:tcPr>
          <w:p w14:paraId="42D51666"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COVID</w:t>
            </w:r>
            <w:r>
              <w:rPr>
                <w:sz w:val="16"/>
              </w:rPr>
              <w:noBreakHyphen/>
              <w:t xml:space="preserve">19 vaccination program </w:t>
            </w:r>
          </w:p>
        </w:tc>
        <w:tc>
          <w:tcPr>
            <w:tcW w:w="907" w:type="dxa"/>
          </w:tcPr>
          <w:p w14:paraId="03C9140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133 143</w:t>
            </w:r>
          </w:p>
        </w:tc>
      </w:tr>
      <w:tr w:rsidR="00BD230F" w14:paraId="6EA8A119" w14:textId="77777777">
        <w:tc>
          <w:tcPr>
            <w:cnfStyle w:val="001000000000" w:firstRow="0" w:lastRow="0" w:firstColumn="1" w:lastColumn="0" w:oddVBand="0" w:evenVBand="0" w:oddHBand="0" w:evenHBand="0" w:firstRowFirstColumn="0" w:firstRowLastColumn="0" w:lastRowFirstColumn="0" w:lastRowLastColumn="0"/>
            <w:tcW w:w="2581" w:type="dxa"/>
          </w:tcPr>
          <w:p w14:paraId="38944C7B" w14:textId="77777777" w:rsidR="00BD230F" w:rsidRDefault="00BD230F"/>
        </w:tc>
        <w:tc>
          <w:tcPr>
            <w:tcW w:w="6150" w:type="dxa"/>
          </w:tcPr>
          <w:p w14:paraId="2C46E533"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COVID</w:t>
            </w:r>
            <w:r>
              <w:rPr>
                <w:sz w:val="16"/>
              </w:rPr>
              <w:noBreakHyphen/>
              <w:t>19 Mandatory Quarantine</w:t>
            </w:r>
          </w:p>
        </w:tc>
        <w:tc>
          <w:tcPr>
            <w:tcW w:w="907" w:type="dxa"/>
          </w:tcPr>
          <w:p w14:paraId="36D3993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64 704</w:t>
            </w:r>
          </w:p>
        </w:tc>
      </w:tr>
      <w:tr w:rsidR="00BD230F" w14:paraId="5C0B649C" w14:textId="77777777">
        <w:tc>
          <w:tcPr>
            <w:cnfStyle w:val="001000000000" w:firstRow="0" w:lastRow="0" w:firstColumn="1" w:lastColumn="0" w:oddVBand="0" w:evenVBand="0" w:oddHBand="0" w:evenHBand="0" w:firstRowFirstColumn="0" w:firstRowLastColumn="0" w:lastRowFirstColumn="0" w:lastRowLastColumn="0"/>
            <w:tcW w:w="2581" w:type="dxa"/>
          </w:tcPr>
          <w:p w14:paraId="5639340B" w14:textId="77777777" w:rsidR="00BD230F" w:rsidRDefault="00BD230F"/>
        </w:tc>
        <w:tc>
          <w:tcPr>
            <w:tcW w:w="6150" w:type="dxa"/>
          </w:tcPr>
          <w:p w14:paraId="6B8E5C7D"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Enhanced engagement approach with culturally and linguistically diverse communities and complex families</w:t>
            </w:r>
          </w:p>
        </w:tc>
        <w:tc>
          <w:tcPr>
            <w:tcW w:w="907" w:type="dxa"/>
          </w:tcPr>
          <w:p w14:paraId="4F7F271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1 600</w:t>
            </w:r>
          </w:p>
        </w:tc>
      </w:tr>
      <w:tr w:rsidR="00BD230F" w14:paraId="26151902" w14:textId="77777777" w:rsidTr="00BD230F">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C1FAAE9" w14:textId="77777777" w:rsidR="00BD230F" w:rsidRDefault="00BD230F"/>
        </w:tc>
        <w:tc>
          <w:tcPr>
            <w:tcW w:w="6150" w:type="dxa"/>
            <w:tcBorders>
              <w:bottom w:val="single" w:sz="6" w:space="0" w:color="auto"/>
            </w:tcBorders>
          </w:tcPr>
          <w:p w14:paraId="25EC7840"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BCDED4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1 138 358</w:t>
            </w:r>
          </w:p>
        </w:tc>
      </w:tr>
      <w:tr w:rsidR="00BD230F" w14:paraId="65829D36" w14:textId="77777777" w:rsidTr="00BD230F">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126D3593" w14:textId="77777777" w:rsidR="00BD230F" w:rsidRDefault="00BD230F">
            <w:r>
              <w:rPr>
                <w:sz w:val="16"/>
              </w:rPr>
              <w:t>Jobs, Precincts and Regions</w:t>
            </w:r>
          </w:p>
        </w:tc>
        <w:tc>
          <w:tcPr>
            <w:tcW w:w="6150" w:type="dxa"/>
            <w:tcBorders>
              <w:top w:val="single" w:sz="6" w:space="0" w:color="auto"/>
            </w:tcBorders>
          </w:tcPr>
          <w:p w14:paraId="02AD05B3"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Circuit Breaker Business Support Package – May 2021</w:t>
            </w:r>
          </w:p>
        </w:tc>
        <w:tc>
          <w:tcPr>
            <w:tcW w:w="907" w:type="dxa"/>
            <w:tcBorders>
              <w:top w:val="single" w:sz="6" w:space="0" w:color="auto"/>
            </w:tcBorders>
          </w:tcPr>
          <w:p w14:paraId="42C0477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342 209</w:t>
            </w:r>
          </w:p>
        </w:tc>
      </w:tr>
      <w:tr w:rsidR="00BD230F" w14:paraId="1365F3B4" w14:textId="77777777">
        <w:tc>
          <w:tcPr>
            <w:cnfStyle w:val="001000000000" w:firstRow="0" w:lastRow="0" w:firstColumn="1" w:lastColumn="0" w:oddVBand="0" w:evenVBand="0" w:oddHBand="0" w:evenHBand="0" w:firstRowFirstColumn="0" w:firstRowLastColumn="0" w:lastRowFirstColumn="0" w:lastRowLastColumn="0"/>
            <w:tcW w:w="2581" w:type="dxa"/>
          </w:tcPr>
          <w:p w14:paraId="5ED6108F" w14:textId="77777777" w:rsidR="00BD230F" w:rsidRDefault="00BD230F"/>
        </w:tc>
        <w:tc>
          <w:tcPr>
            <w:tcW w:w="6150" w:type="dxa"/>
          </w:tcPr>
          <w:p w14:paraId="55462606"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Assistance for sport due to the impact of COVID</w:t>
            </w:r>
            <w:r>
              <w:rPr>
                <w:sz w:val="16"/>
              </w:rPr>
              <w:noBreakHyphen/>
              <w:t>19</w:t>
            </w:r>
          </w:p>
        </w:tc>
        <w:tc>
          <w:tcPr>
            <w:tcW w:w="907" w:type="dxa"/>
          </w:tcPr>
          <w:p w14:paraId="7F2D997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125 730</w:t>
            </w:r>
          </w:p>
        </w:tc>
      </w:tr>
      <w:tr w:rsidR="00BD230F" w14:paraId="23A46886" w14:textId="77777777">
        <w:tc>
          <w:tcPr>
            <w:cnfStyle w:val="001000000000" w:firstRow="0" w:lastRow="0" w:firstColumn="1" w:lastColumn="0" w:oddVBand="0" w:evenVBand="0" w:oddHBand="0" w:evenHBand="0" w:firstRowFirstColumn="0" w:firstRowLastColumn="0" w:lastRowFirstColumn="0" w:lastRowLastColumn="0"/>
            <w:tcW w:w="2581" w:type="dxa"/>
          </w:tcPr>
          <w:p w14:paraId="49430925" w14:textId="77777777" w:rsidR="00BD230F" w:rsidRDefault="00BD230F"/>
        </w:tc>
        <w:tc>
          <w:tcPr>
            <w:tcW w:w="6150" w:type="dxa"/>
          </w:tcPr>
          <w:p w14:paraId="2BC2B898"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Test Isolation Payments and reimbursement to the Commonwealth Government for the Pandemic Leave Disaster Payments</w:t>
            </w:r>
          </w:p>
        </w:tc>
        <w:tc>
          <w:tcPr>
            <w:tcW w:w="907" w:type="dxa"/>
          </w:tcPr>
          <w:p w14:paraId="6830652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109 157</w:t>
            </w:r>
          </w:p>
        </w:tc>
      </w:tr>
      <w:tr w:rsidR="00BD230F" w14:paraId="48194685" w14:textId="77777777">
        <w:tc>
          <w:tcPr>
            <w:cnfStyle w:val="001000000000" w:firstRow="0" w:lastRow="0" w:firstColumn="1" w:lastColumn="0" w:oddVBand="0" w:evenVBand="0" w:oddHBand="0" w:evenHBand="0" w:firstRowFirstColumn="0" w:firstRowLastColumn="0" w:lastRowFirstColumn="0" w:lastRowLastColumn="0"/>
            <w:tcW w:w="2581" w:type="dxa"/>
          </w:tcPr>
          <w:p w14:paraId="754AA5BB" w14:textId="77777777" w:rsidR="00BD230F" w:rsidRDefault="00BD230F"/>
        </w:tc>
        <w:tc>
          <w:tcPr>
            <w:tcW w:w="6150" w:type="dxa"/>
          </w:tcPr>
          <w:p w14:paraId="4BC4FAF5"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DJPR portfolio entity COVID support</w:t>
            </w:r>
          </w:p>
        </w:tc>
        <w:tc>
          <w:tcPr>
            <w:tcW w:w="907" w:type="dxa"/>
          </w:tcPr>
          <w:p w14:paraId="5EDC64F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84 345</w:t>
            </w:r>
          </w:p>
        </w:tc>
      </w:tr>
      <w:tr w:rsidR="00BD230F" w14:paraId="79F9685A" w14:textId="77777777">
        <w:tc>
          <w:tcPr>
            <w:cnfStyle w:val="001000000000" w:firstRow="0" w:lastRow="0" w:firstColumn="1" w:lastColumn="0" w:oddVBand="0" w:evenVBand="0" w:oddHBand="0" w:evenHBand="0" w:firstRowFirstColumn="0" w:firstRowLastColumn="0" w:lastRowFirstColumn="0" w:lastRowLastColumn="0"/>
            <w:tcW w:w="2581" w:type="dxa"/>
          </w:tcPr>
          <w:p w14:paraId="0CB33569" w14:textId="77777777" w:rsidR="00BD230F" w:rsidRDefault="00BD230F"/>
        </w:tc>
        <w:tc>
          <w:tcPr>
            <w:tcW w:w="6150" w:type="dxa"/>
          </w:tcPr>
          <w:p w14:paraId="5214AF7F"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Jobs for Victoria: Our plan to maximise jobs and help Victorians into work</w:t>
            </w:r>
          </w:p>
        </w:tc>
        <w:tc>
          <w:tcPr>
            <w:tcW w:w="907" w:type="dxa"/>
          </w:tcPr>
          <w:p w14:paraId="7E9D775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68 440</w:t>
            </w:r>
          </w:p>
        </w:tc>
      </w:tr>
      <w:tr w:rsidR="00BD230F" w14:paraId="349F1FA0" w14:textId="77777777">
        <w:tc>
          <w:tcPr>
            <w:cnfStyle w:val="001000000000" w:firstRow="0" w:lastRow="0" w:firstColumn="1" w:lastColumn="0" w:oddVBand="0" w:evenVBand="0" w:oddHBand="0" w:evenHBand="0" w:firstRowFirstColumn="0" w:firstRowLastColumn="0" w:lastRowFirstColumn="0" w:lastRowLastColumn="0"/>
            <w:tcW w:w="2581" w:type="dxa"/>
          </w:tcPr>
          <w:p w14:paraId="702533D0" w14:textId="77777777" w:rsidR="00BD230F" w:rsidRDefault="00BD230F"/>
        </w:tc>
        <w:tc>
          <w:tcPr>
            <w:tcW w:w="6150" w:type="dxa"/>
          </w:tcPr>
          <w:p w14:paraId="5E419AC9"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Circuit Breaker Support Package – February 2021</w:t>
            </w:r>
          </w:p>
        </w:tc>
        <w:tc>
          <w:tcPr>
            <w:tcW w:w="907" w:type="dxa"/>
          </w:tcPr>
          <w:p w14:paraId="15DC045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39 215</w:t>
            </w:r>
          </w:p>
        </w:tc>
      </w:tr>
      <w:tr w:rsidR="00BD230F" w14:paraId="3FC6CEDE" w14:textId="77777777">
        <w:tc>
          <w:tcPr>
            <w:cnfStyle w:val="001000000000" w:firstRow="0" w:lastRow="0" w:firstColumn="1" w:lastColumn="0" w:oddVBand="0" w:evenVBand="0" w:oddHBand="0" w:evenHBand="0" w:firstRowFirstColumn="0" w:firstRowLastColumn="0" w:lastRowFirstColumn="0" w:lastRowLastColumn="0"/>
            <w:tcW w:w="2581" w:type="dxa"/>
          </w:tcPr>
          <w:p w14:paraId="578D026F" w14:textId="77777777" w:rsidR="00BD230F" w:rsidRDefault="00BD230F"/>
        </w:tc>
        <w:tc>
          <w:tcPr>
            <w:tcW w:w="6150" w:type="dxa"/>
          </w:tcPr>
          <w:p w14:paraId="57A336D6"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Business Support Fund</w:t>
            </w:r>
          </w:p>
        </w:tc>
        <w:tc>
          <w:tcPr>
            <w:tcW w:w="907" w:type="dxa"/>
          </w:tcPr>
          <w:p w14:paraId="2B7B99C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37 250</w:t>
            </w:r>
          </w:p>
        </w:tc>
      </w:tr>
      <w:tr w:rsidR="00BD230F" w14:paraId="465233BD" w14:textId="77777777">
        <w:tc>
          <w:tcPr>
            <w:cnfStyle w:val="001000000000" w:firstRow="0" w:lastRow="0" w:firstColumn="1" w:lastColumn="0" w:oddVBand="0" w:evenVBand="0" w:oddHBand="0" w:evenHBand="0" w:firstRowFirstColumn="0" w:firstRowLastColumn="0" w:lastRowFirstColumn="0" w:lastRowLastColumn="0"/>
            <w:tcW w:w="2581" w:type="dxa"/>
          </w:tcPr>
          <w:p w14:paraId="48FAEC3F" w14:textId="77777777" w:rsidR="00BD230F" w:rsidRDefault="00BD230F"/>
        </w:tc>
        <w:tc>
          <w:tcPr>
            <w:tcW w:w="6150" w:type="dxa"/>
          </w:tcPr>
          <w:p w14:paraId="5D45FF4E"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Working for Victoria</w:t>
            </w:r>
          </w:p>
        </w:tc>
        <w:tc>
          <w:tcPr>
            <w:tcW w:w="907" w:type="dxa"/>
          </w:tcPr>
          <w:p w14:paraId="61604C0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17 300</w:t>
            </w:r>
          </w:p>
        </w:tc>
      </w:tr>
      <w:tr w:rsidR="00BD230F" w14:paraId="4ABC811E" w14:textId="77777777">
        <w:tc>
          <w:tcPr>
            <w:cnfStyle w:val="001000000000" w:firstRow="0" w:lastRow="0" w:firstColumn="1" w:lastColumn="0" w:oddVBand="0" w:evenVBand="0" w:oddHBand="0" w:evenHBand="0" w:firstRowFirstColumn="0" w:firstRowLastColumn="0" w:lastRowFirstColumn="0" w:lastRowLastColumn="0"/>
            <w:tcW w:w="2581" w:type="dxa"/>
          </w:tcPr>
          <w:p w14:paraId="5A97A928" w14:textId="77777777" w:rsidR="00BD230F" w:rsidRDefault="00BD230F"/>
        </w:tc>
        <w:tc>
          <w:tcPr>
            <w:tcW w:w="6150" w:type="dxa"/>
          </w:tcPr>
          <w:p w14:paraId="07415906"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Business Victoria Hotline</w:t>
            </w:r>
          </w:p>
        </w:tc>
        <w:tc>
          <w:tcPr>
            <w:tcW w:w="907" w:type="dxa"/>
          </w:tcPr>
          <w:p w14:paraId="7100E77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13 296</w:t>
            </w:r>
          </w:p>
        </w:tc>
      </w:tr>
      <w:tr w:rsidR="00BD230F" w14:paraId="68EBCFEC" w14:textId="77777777">
        <w:tc>
          <w:tcPr>
            <w:cnfStyle w:val="001000000000" w:firstRow="0" w:lastRow="0" w:firstColumn="1" w:lastColumn="0" w:oddVBand="0" w:evenVBand="0" w:oddHBand="0" w:evenHBand="0" w:firstRowFirstColumn="0" w:firstRowLastColumn="0" w:lastRowFirstColumn="0" w:lastRowLastColumn="0"/>
            <w:tcW w:w="2581" w:type="dxa"/>
          </w:tcPr>
          <w:p w14:paraId="3CB2416D" w14:textId="77777777" w:rsidR="00BD230F" w:rsidRDefault="00BD230F"/>
        </w:tc>
        <w:tc>
          <w:tcPr>
            <w:tcW w:w="6150" w:type="dxa"/>
          </w:tcPr>
          <w:p w14:paraId="1D84D129"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Regional Tourism Support Package – Business Costs Assistance Program Round Two Tourism Supplement</w:t>
            </w:r>
          </w:p>
        </w:tc>
        <w:tc>
          <w:tcPr>
            <w:tcW w:w="907" w:type="dxa"/>
          </w:tcPr>
          <w:p w14:paraId="0B58CE3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11 842</w:t>
            </w:r>
          </w:p>
        </w:tc>
      </w:tr>
      <w:tr w:rsidR="00BD230F" w14:paraId="343148EA" w14:textId="77777777">
        <w:tc>
          <w:tcPr>
            <w:cnfStyle w:val="001000000000" w:firstRow="0" w:lastRow="0" w:firstColumn="1" w:lastColumn="0" w:oddVBand="0" w:evenVBand="0" w:oddHBand="0" w:evenHBand="0" w:firstRowFirstColumn="0" w:firstRowLastColumn="0" w:lastRowFirstColumn="0" w:lastRowLastColumn="0"/>
            <w:tcW w:w="2581" w:type="dxa"/>
          </w:tcPr>
          <w:p w14:paraId="39947690" w14:textId="77777777" w:rsidR="00BD230F" w:rsidRDefault="00BD230F"/>
        </w:tc>
        <w:tc>
          <w:tcPr>
            <w:tcW w:w="6150" w:type="dxa"/>
          </w:tcPr>
          <w:p w14:paraId="0F954663"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Support for seasonal agriculture workforce</w:t>
            </w:r>
          </w:p>
        </w:tc>
        <w:tc>
          <w:tcPr>
            <w:tcW w:w="907" w:type="dxa"/>
          </w:tcPr>
          <w:p w14:paraId="6CB9EFC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9 191</w:t>
            </w:r>
          </w:p>
        </w:tc>
      </w:tr>
      <w:tr w:rsidR="00BD230F" w14:paraId="1E4C5C2A" w14:textId="77777777">
        <w:tc>
          <w:tcPr>
            <w:cnfStyle w:val="001000000000" w:firstRow="0" w:lastRow="0" w:firstColumn="1" w:lastColumn="0" w:oddVBand="0" w:evenVBand="0" w:oddHBand="0" w:evenHBand="0" w:firstRowFirstColumn="0" w:firstRowLastColumn="0" w:lastRowFirstColumn="0" w:lastRowLastColumn="0"/>
            <w:tcW w:w="2581" w:type="dxa"/>
          </w:tcPr>
          <w:p w14:paraId="61C710BF" w14:textId="77777777" w:rsidR="00BD230F" w:rsidRDefault="00BD230F"/>
        </w:tc>
        <w:tc>
          <w:tcPr>
            <w:tcW w:w="6150" w:type="dxa"/>
          </w:tcPr>
          <w:p w14:paraId="2CDA6420"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Supporting industries – COVID Coordination and Recovery</w:t>
            </w:r>
          </w:p>
        </w:tc>
        <w:tc>
          <w:tcPr>
            <w:tcW w:w="907" w:type="dxa"/>
          </w:tcPr>
          <w:p w14:paraId="513FF95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7 485</w:t>
            </w:r>
          </w:p>
        </w:tc>
      </w:tr>
      <w:tr w:rsidR="00BD230F" w14:paraId="45E4861A" w14:textId="77777777">
        <w:tc>
          <w:tcPr>
            <w:cnfStyle w:val="001000000000" w:firstRow="0" w:lastRow="0" w:firstColumn="1" w:lastColumn="0" w:oddVBand="0" w:evenVBand="0" w:oddHBand="0" w:evenHBand="0" w:firstRowFirstColumn="0" w:firstRowLastColumn="0" w:lastRowFirstColumn="0" w:lastRowLastColumn="0"/>
            <w:tcW w:w="2581" w:type="dxa"/>
          </w:tcPr>
          <w:p w14:paraId="72787286" w14:textId="77777777" w:rsidR="00BD230F" w:rsidRDefault="00BD230F"/>
        </w:tc>
        <w:tc>
          <w:tcPr>
            <w:tcW w:w="6150" w:type="dxa"/>
          </w:tcPr>
          <w:p w14:paraId="11CE7286"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High</w:t>
            </w:r>
            <w:r>
              <w:rPr>
                <w:sz w:val="16"/>
              </w:rPr>
              <w:noBreakHyphen/>
              <w:t>Risk Industries: Engagement and Enforcement Operation</w:t>
            </w:r>
          </w:p>
        </w:tc>
        <w:tc>
          <w:tcPr>
            <w:tcW w:w="907" w:type="dxa"/>
          </w:tcPr>
          <w:p w14:paraId="380C2B4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7 365</w:t>
            </w:r>
          </w:p>
        </w:tc>
      </w:tr>
      <w:tr w:rsidR="00BD230F" w14:paraId="6FEBB8B7" w14:textId="77777777">
        <w:tc>
          <w:tcPr>
            <w:cnfStyle w:val="001000000000" w:firstRow="0" w:lastRow="0" w:firstColumn="1" w:lastColumn="0" w:oddVBand="0" w:evenVBand="0" w:oddHBand="0" w:evenHBand="0" w:firstRowFirstColumn="0" w:firstRowLastColumn="0" w:lastRowFirstColumn="0" w:lastRowLastColumn="0"/>
            <w:tcW w:w="2581" w:type="dxa"/>
          </w:tcPr>
          <w:p w14:paraId="6AF96856" w14:textId="77777777" w:rsidR="00BD230F" w:rsidRDefault="00BD230F"/>
        </w:tc>
        <w:tc>
          <w:tcPr>
            <w:tcW w:w="6150" w:type="dxa"/>
          </w:tcPr>
          <w:p w14:paraId="7D24A3B9"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Supporting National Performing Arts Partnership Companies</w:t>
            </w:r>
          </w:p>
        </w:tc>
        <w:tc>
          <w:tcPr>
            <w:tcW w:w="907" w:type="dxa"/>
          </w:tcPr>
          <w:p w14:paraId="01A9F36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5 400</w:t>
            </w:r>
          </w:p>
        </w:tc>
      </w:tr>
      <w:tr w:rsidR="00BD230F" w14:paraId="7191A0FF" w14:textId="77777777">
        <w:tc>
          <w:tcPr>
            <w:cnfStyle w:val="001000000000" w:firstRow="0" w:lastRow="0" w:firstColumn="1" w:lastColumn="0" w:oddVBand="0" w:evenVBand="0" w:oddHBand="0" w:evenHBand="0" w:firstRowFirstColumn="0" w:firstRowLastColumn="0" w:lastRowFirstColumn="0" w:lastRowLastColumn="0"/>
            <w:tcW w:w="2581" w:type="dxa"/>
          </w:tcPr>
          <w:p w14:paraId="411A3FD0" w14:textId="77777777" w:rsidR="00BD230F" w:rsidRDefault="00BD230F"/>
        </w:tc>
        <w:tc>
          <w:tcPr>
            <w:tcW w:w="6150" w:type="dxa"/>
          </w:tcPr>
          <w:p w14:paraId="270EF331"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Supporting medical research to protect Victorians and grow jobs for the future</w:t>
            </w:r>
          </w:p>
        </w:tc>
        <w:tc>
          <w:tcPr>
            <w:tcW w:w="907" w:type="dxa"/>
          </w:tcPr>
          <w:p w14:paraId="0394767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5 000</w:t>
            </w:r>
          </w:p>
        </w:tc>
      </w:tr>
      <w:tr w:rsidR="00BD230F" w14:paraId="264D606B" w14:textId="77777777">
        <w:tc>
          <w:tcPr>
            <w:cnfStyle w:val="001000000000" w:firstRow="0" w:lastRow="0" w:firstColumn="1" w:lastColumn="0" w:oddVBand="0" w:evenVBand="0" w:oddHBand="0" w:evenHBand="0" w:firstRowFirstColumn="0" w:firstRowLastColumn="0" w:lastRowFirstColumn="0" w:lastRowLastColumn="0"/>
            <w:tcW w:w="2581" w:type="dxa"/>
          </w:tcPr>
          <w:p w14:paraId="7ADA5ACF" w14:textId="77777777" w:rsidR="00BD230F" w:rsidRDefault="00BD230F"/>
        </w:tc>
        <w:tc>
          <w:tcPr>
            <w:tcW w:w="6150" w:type="dxa"/>
          </w:tcPr>
          <w:p w14:paraId="25DAA0ED"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Visitor Economy: Victorian Regional Travel Voucher Scheme</w:t>
            </w:r>
          </w:p>
        </w:tc>
        <w:tc>
          <w:tcPr>
            <w:tcW w:w="907" w:type="dxa"/>
          </w:tcPr>
          <w:p w14:paraId="4F5C62F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4 542</w:t>
            </w:r>
          </w:p>
        </w:tc>
      </w:tr>
      <w:tr w:rsidR="00BD230F" w14:paraId="7BCAC15F" w14:textId="77777777">
        <w:tc>
          <w:tcPr>
            <w:cnfStyle w:val="001000000000" w:firstRow="0" w:lastRow="0" w:firstColumn="1" w:lastColumn="0" w:oddVBand="0" w:evenVBand="0" w:oddHBand="0" w:evenHBand="0" w:firstRowFirstColumn="0" w:firstRowLastColumn="0" w:lastRowFirstColumn="0" w:lastRowLastColumn="0"/>
            <w:tcW w:w="2581" w:type="dxa"/>
          </w:tcPr>
          <w:p w14:paraId="0178B5AD" w14:textId="77777777" w:rsidR="00BD230F" w:rsidRDefault="00BD230F"/>
        </w:tc>
        <w:tc>
          <w:tcPr>
            <w:tcW w:w="6150" w:type="dxa"/>
          </w:tcPr>
          <w:p w14:paraId="0EDE684C"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Visitor Economy – Recovery and Reform package</w:t>
            </w:r>
          </w:p>
        </w:tc>
        <w:tc>
          <w:tcPr>
            <w:tcW w:w="907" w:type="dxa"/>
          </w:tcPr>
          <w:p w14:paraId="0553D2C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3 506</w:t>
            </w:r>
          </w:p>
        </w:tc>
      </w:tr>
      <w:tr w:rsidR="00BD230F" w14:paraId="582189B1" w14:textId="77777777">
        <w:tc>
          <w:tcPr>
            <w:cnfStyle w:val="001000000000" w:firstRow="0" w:lastRow="0" w:firstColumn="1" w:lastColumn="0" w:oddVBand="0" w:evenVBand="0" w:oddHBand="0" w:evenHBand="0" w:firstRowFirstColumn="0" w:firstRowLastColumn="0" w:lastRowFirstColumn="0" w:lastRowLastColumn="0"/>
            <w:tcW w:w="2581" w:type="dxa"/>
          </w:tcPr>
          <w:p w14:paraId="2C69593B" w14:textId="77777777" w:rsidR="00BD230F" w:rsidRDefault="00BD230F"/>
        </w:tc>
        <w:tc>
          <w:tcPr>
            <w:tcW w:w="6150" w:type="dxa"/>
          </w:tcPr>
          <w:p w14:paraId="6090E41B"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Seasonal Workforce Accommodation Program</w:t>
            </w:r>
          </w:p>
        </w:tc>
        <w:tc>
          <w:tcPr>
            <w:tcW w:w="907" w:type="dxa"/>
          </w:tcPr>
          <w:p w14:paraId="318BB81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2 777</w:t>
            </w:r>
          </w:p>
        </w:tc>
      </w:tr>
      <w:tr w:rsidR="00BD230F" w14:paraId="3C7D3ECD" w14:textId="77777777">
        <w:tc>
          <w:tcPr>
            <w:cnfStyle w:val="001000000000" w:firstRow="0" w:lastRow="0" w:firstColumn="1" w:lastColumn="0" w:oddVBand="0" w:evenVBand="0" w:oddHBand="0" w:evenHBand="0" w:firstRowFirstColumn="0" w:firstRowLastColumn="0" w:lastRowFirstColumn="0" w:lastRowLastColumn="0"/>
            <w:tcW w:w="2581" w:type="dxa"/>
          </w:tcPr>
          <w:p w14:paraId="19AC2E82" w14:textId="77777777" w:rsidR="00BD230F" w:rsidRDefault="00BD230F"/>
        </w:tc>
        <w:tc>
          <w:tcPr>
            <w:tcW w:w="6150" w:type="dxa"/>
          </w:tcPr>
          <w:p w14:paraId="7D80F795"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Cultural Agencies: Solvency, Recovery and Adaptation</w:t>
            </w:r>
          </w:p>
        </w:tc>
        <w:tc>
          <w:tcPr>
            <w:tcW w:w="907" w:type="dxa"/>
          </w:tcPr>
          <w:p w14:paraId="57A6FE7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1 626</w:t>
            </w:r>
          </w:p>
        </w:tc>
      </w:tr>
      <w:tr w:rsidR="00BD230F" w14:paraId="1E6E737D" w14:textId="77777777">
        <w:tc>
          <w:tcPr>
            <w:cnfStyle w:val="001000000000" w:firstRow="0" w:lastRow="0" w:firstColumn="1" w:lastColumn="0" w:oddVBand="0" w:evenVBand="0" w:oddHBand="0" w:evenHBand="0" w:firstRowFirstColumn="0" w:firstRowLastColumn="0" w:lastRowFirstColumn="0" w:lastRowLastColumn="0"/>
            <w:tcW w:w="2581" w:type="dxa"/>
          </w:tcPr>
          <w:p w14:paraId="2BDF05F5" w14:textId="77777777" w:rsidR="00BD230F" w:rsidRDefault="00BD230F"/>
        </w:tc>
        <w:tc>
          <w:tcPr>
            <w:tcW w:w="6150" w:type="dxa"/>
          </w:tcPr>
          <w:p w14:paraId="25F4466C"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Supporting Creative Industries Non</w:t>
            </w:r>
            <w:r>
              <w:rPr>
                <w:sz w:val="16"/>
              </w:rPr>
              <w:noBreakHyphen/>
              <w:t>government organisations</w:t>
            </w:r>
          </w:p>
        </w:tc>
        <w:tc>
          <w:tcPr>
            <w:tcW w:w="907" w:type="dxa"/>
          </w:tcPr>
          <w:p w14:paraId="273E5C7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617</w:t>
            </w:r>
          </w:p>
        </w:tc>
      </w:tr>
      <w:tr w:rsidR="00BD230F" w14:paraId="6DBD5DCE" w14:textId="77777777">
        <w:tc>
          <w:tcPr>
            <w:cnfStyle w:val="001000000000" w:firstRow="0" w:lastRow="0" w:firstColumn="1" w:lastColumn="0" w:oddVBand="0" w:evenVBand="0" w:oddHBand="0" w:evenHBand="0" w:firstRowFirstColumn="0" w:firstRowLastColumn="0" w:lastRowFirstColumn="0" w:lastRowLastColumn="0"/>
            <w:tcW w:w="2581" w:type="dxa"/>
          </w:tcPr>
          <w:p w14:paraId="0E513A9C" w14:textId="77777777" w:rsidR="00BD230F" w:rsidRDefault="00BD230F"/>
        </w:tc>
        <w:tc>
          <w:tcPr>
            <w:tcW w:w="6150" w:type="dxa"/>
          </w:tcPr>
          <w:p w14:paraId="5D422EFD"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Abbotsford Convent Support</w:t>
            </w:r>
          </w:p>
        </w:tc>
        <w:tc>
          <w:tcPr>
            <w:tcW w:w="907" w:type="dxa"/>
          </w:tcPr>
          <w:p w14:paraId="4F11823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300</w:t>
            </w:r>
          </w:p>
        </w:tc>
      </w:tr>
      <w:tr w:rsidR="00BD230F" w14:paraId="382307F7" w14:textId="77777777" w:rsidTr="00BD230F">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4C4A246" w14:textId="77777777" w:rsidR="00BD230F" w:rsidRDefault="00BD230F"/>
        </w:tc>
        <w:tc>
          <w:tcPr>
            <w:tcW w:w="6150" w:type="dxa"/>
            <w:tcBorders>
              <w:bottom w:val="single" w:sz="6" w:space="0" w:color="auto"/>
            </w:tcBorders>
          </w:tcPr>
          <w:p w14:paraId="56920369"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A99C4E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896 594</w:t>
            </w:r>
          </w:p>
        </w:tc>
      </w:tr>
    </w:tbl>
    <w:p w14:paraId="794D2577" w14:textId="0BB83E3B" w:rsidR="00006354" w:rsidRDefault="00006354"/>
    <w:p w14:paraId="4A38AB20" w14:textId="6DFB9E23" w:rsidR="00006354" w:rsidRPr="0090348D" w:rsidRDefault="00006354" w:rsidP="00006354">
      <w:pPr>
        <w:pStyle w:val="Heading30"/>
        <w:pBdr>
          <w:bottom w:val="none" w:sz="0" w:space="0" w:color="auto"/>
        </w:pBdr>
        <w:ind w:left="1021" w:hanging="1021"/>
      </w:pPr>
      <w:r>
        <w:lastRenderedPageBreak/>
        <w:t>8.2.14</w:t>
      </w:r>
      <w:r>
        <w:tab/>
      </w:r>
      <w:r w:rsidRPr="00006354">
        <w:t>Payments from advance to the Treasurer attributable to COVID 19 for the financial year ended 30 June</w:t>
      </w:r>
      <w:r>
        <w:t xml:space="preserve"> </w:t>
      </w:r>
      <w:r w:rsidRPr="008C2FFA">
        <w:rPr>
          <w:i/>
          <w:iCs/>
          <w:sz w:val="20"/>
          <w:szCs w:val="22"/>
        </w:rPr>
        <w:t>(continued)</w:t>
      </w:r>
    </w:p>
    <w:p w14:paraId="7B09D3BF" w14:textId="77777777" w:rsidR="00006354" w:rsidRDefault="00006354" w:rsidP="00006354">
      <w:pPr>
        <w:pStyle w:val="TableUnits"/>
      </w:pPr>
      <w:r w:rsidRPr="0090348D">
        <w:t>($ thousand)</w:t>
      </w:r>
    </w:p>
    <w:tbl>
      <w:tblPr>
        <w:tblStyle w:val="DTFTable"/>
        <w:tblW w:w="9638" w:type="dxa"/>
        <w:tblLayout w:type="fixed"/>
        <w:tblLook w:val="06A0" w:firstRow="1" w:lastRow="0" w:firstColumn="1" w:lastColumn="0" w:noHBand="1" w:noVBand="1"/>
      </w:tblPr>
      <w:tblGrid>
        <w:gridCol w:w="2562"/>
        <w:gridCol w:w="18"/>
        <w:gridCol w:w="6151"/>
        <w:gridCol w:w="907"/>
      </w:tblGrid>
      <w:tr w:rsidR="00006354" w:rsidRPr="00006354" w14:paraId="1872080F" w14:textId="77777777" w:rsidTr="00763E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63" w:type="dxa"/>
            <w:tcBorders>
              <w:bottom w:val="single" w:sz="6" w:space="0" w:color="auto"/>
            </w:tcBorders>
          </w:tcPr>
          <w:p w14:paraId="430D4085" w14:textId="77777777" w:rsidR="00006354" w:rsidRPr="00006354" w:rsidRDefault="00006354" w:rsidP="00763EFE">
            <w:pPr>
              <w:keepNext/>
              <w:spacing w:after="0"/>
              <w:rPr>
                <w:szCs w:val="17"/>
              </w:rPr>
            </w:pPr>
            <w:r w:rsidRPr="00006354">
              <w:rPr>
                <w:szCs w:val="17"/>
              </w:rPr>
              <w:t>Department</w:t>
            </w:r>
          </w:p>
        </w:tc>
        <w:tc>
          <w:tcPr>
            <w:tcW w:w="6168" w:type="dxa"/>
            <w:gridSpan w:val="2"/>
            <w:tcBorders>
              <w:bottom w:val="single" w:sz="6" w:space="0" w:color="auto"/>
            </w:tcBorders>
          </w:tcPr>
          <w:p w14:paraId="6E710B26" w14:textId="77777777" w:rsidR="00006354" w:rsidRPr="00006354" w:rsidRDefault="00006354" w:rsidP="00763EFE">
            <w:pPr>
              <w:keepNext/>
              <w:spacing w:after="0"/>
              <w:ind w:left="170" w:hanging="170"/>
              <w:jc w:val="left"/>
              <w:cnfStyle w:val="100000000000" w:firstRow="1" w:lastRow="0" w:firstColumn="0" w:lastColumn="0" w:oddVBand="0" w:evenVBand="0" w:oddHBand="0" w:evenHBand="0" w:firstRowFirstColumn="0" w:firstRowLastColumn="0" w:lastRowFirstColumn="0" w:lastRowLastColumn="0"/>
              <w:rPr>
                <w:szCs w:val="17"/>
              </w:rPr>
            </w:pPr>
            <w:r w:rsidRPr="00006354">
              <w:rPr>
                <w:szCs w:val="17"/>
              </w:rPr>
              <w:t>Purpose</w:t>
            </w:r>
          </w:p>
        </w:tc>
        <w:tc>
          <w:tcPr>
            <w:tcW w:w="907" w:type="dxa"/>
            <w:tcBorders>
              <w:bottom w:val="single" w:sz="6" w:space="0" w:color="auto"/>
            </w:tcBorders>
          </w:tcPr>
          <w:p w14:paraId="01C5B309" w14:textId="77777777" w:rsidR="00006354" w:rsidRPr="00006354" w:rsidRDefault="00006354" w:rsidP="00763EFE">
            <w:pPr>
              <w:keepNext/>
              <w:spacing w:after="0"/>
              <w:cnfStyle w:val="100000000000" w:firstRow="1" w:lastRow="0" w:firstColumn="0" w:lastColumn="0" w:oddVBand="0" w:evenVBand="0" w:oddHBand="0" w:evenHBand="0" w:firstRowFirstColumn="0" w:firstRowLastColumn="0" w:lastRowFirstColumn="0" w:lastRowLastColumn="0"/>
              <w:rPr>
                <w:szCs w:val="17"/>
              </w:rPr>
            </w:pPr>
            <w:r w:rsidRPr="00006354">
              <w:rPr>
                <w:szCs w:val="17"/>
              </w:rPr>
              <w:t>2020</w:t>
            </w:r>
            <w:r w:rsidRPr="00006354">
              <w:rPr>
                <w:szCs w:val="17"/>
              </w:rPr>
              <w:noBreakHyphen/>
              <w:t>21</w:t>
            </w:r>
          </w:p>
        </w:tc>
      </w:tr>
      <w:tr w:rsidR="00BD230F" w14:paraId="3F5F8975"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Borders>
              <w:top w:val="single" w:sz="6" w:space="0" w:color="auto"/>
            </w:tcBorders>
          </w:tcPr>
          <w:p w14:paraId="32F55DDB" w14:textId="77777777" w:rsidR="00BD230F" w:rsidRDefault="00BD230F" w:rsidP="00006354">
            <w:r>
              <w:rPr>
                <w:sz w:val="16"/>
              </w:rPr>
              <w:t>Justice and Community Safety</w:t>
            </w:r>
          </w:p>
        </w:tc>
        <w:tc>
          <w:tcPr>
            <w:tcW w:w="6150" w:type="dxa"/>
            <w:tcBorders>
              <w:top w:val="single" w:sz="6" w:space="0" w:color="auto"/>
            </w:tcBorders>
          </w:tcPr>
          <w:p w14:paraId="0A1E6D35"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COVID</w:t>
            </w:r>
            <w:r>
              <w:rPr>
                <w:sz w:val="16"/>
              </w:rPr>
              <w:noBreakHyphen/>
              <w:t>19 Mandatory Quarantine</w:t>
            </w:r>
          </w:p>
        </w:tc>
        <w:tc>
          <w:tcPr>
            <w:tcW w:w="907" w:type="dxa"/>
            <w:tcBorders>
              <w:top w:val="single" w:sz="6" w:space="0" w:color="auto"/>
            </w:tcBorders>
          </w:tcPr>
          <w:p w14:paraId="4C504B24" w14:textId="77777777" w:rsidR="00BD230F" w:rsidRDefault="00BD230F" w:rsidP="00BD230F">
            <w:pPr>
              <w:pageBreakBefore/>
              <w:cnfStyle w:val="000000000000" w:firstRow="0" w:lastRow="0" w:firstColumn="0" w:lastColumn="0" w:oddVBand="0" w:evenVBand="0" w:oddHBand="0" w:evenHBand="0" w:firstRowFirstColumn="0" w:firstRowLastColumn="0" w:lastRowFirstColumn="0" w:lastRowLastColumn="0"/>
            </w:pPr>
            <w:r>
              <w:rPr>
                <w:sz w:val="16"/>
              </w:rPr>
              <w:t>635 822</w:t>
            </w:r>
          </w:p>
        </w:tc>
      </w:tr>
      <w:tr w:rsidR="00BD230F" w14:paraId="00953788"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4F291E20" w14:textId="77777777" w:rsidR="00BD230F" w:rsidRDefault="00BD230F"/>
        </w:tc>
        <w:tc>
          <w:tcPr>
            <w:tcW w:w="6150" w:type="dxa"/>
          </w:tcPr>
          <w:p w14:paraId="77759C8B"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Victoria Police’s COVID</w:t>
            </w:r>
            <w:r>
              <w:rPr>
                <w:sz w:val="16"/>
              </w:rPr>
              <w:noBreakHyphen/>
              <w:t>19 response</w:t>
            </w:r>
          </w:p>
        </w:tc>
        <w:tc>
          <w:tcPr>
            <w:tcW w:w="907" w:type="dxa"/>
          </w:tcPr>
          <w:p w14:paraId="7603886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111 192</w:t>
            </w:r>
          </w:p>
        </w:tc>
      </w:tr>
      <w:tr w:rsidR="00BD230F" w14:paraId="5135251B"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77801AF8" w14:textId="77777777" w:rsidR="00BD230F" w:rsidRDefault="00BD230F"/>
        </w:tc>
        <w:tc>
          <w:tcPr>
            <w:tcW w:w="6150" w:type="dxa"/>
          </w:tcPr>
          <w:p w14:paraId="08978FA3"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High</w:t>
            </w:r>
            <w:r>
              <w:rPr>
                <w:sz w:val="16"/>
              </w:rPr>
              <w:noBreakHyphen/>
              <w:t>Risk Industries: Engagement and Enforcement Operation</w:t>
            </w:r>
          </w:p>
        </w:tc>
        <w:tc>
          <w:tcPr>
            <w:tcW w:w="907" w:type="dxa"/>
          </w:tcPr>
          <w:p w14:paraId="396E22A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28 364</w:t>
            </w:r>
          </w:p>
        </w:tc>
      </w:tr>
      <w:tr w:rsidR="00BD230F" w14:paraId="41EC7128"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7EDD69FA" w14:textId="77777777" w:rsidR="00BD230F" w:rsidRDefault="00BD230F"/>
        </w:tc>
        <w:tc>
          <w:tcPr>
            <w:tcW w:w="6150" w:type="dxa"/>
          </w:tcPr>
          <w:p w14:paraId="0F378E9D"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Corrections and youth justice COVID</w:t>
            </w:r>
            <w:r>
              <w:rPr>
                <w:sz w:val="16"/>
              </w:rPr>
              <w:noBreakHyphen/>
              <w:t>19 response</w:t>
            </w:r>
          </w:p>
        </w:tc>
        <w:tc>
          <w:tcPr>
            <w:tcW w:w="907" w:type="dxa"/>
          </w:tcPr>
          <w:p w14:paraId="6166DB0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19 725</w:t>
            </w:r>
          </w:p>
        </w:tc>
      </w:tr>
      <w:tr w:rsidR="00BD230F" w14:paraId="1EA1C930"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26BDE36D" w14:textId="77777777" w:rsidR="00BD230F" w:rsidRDefault="00BD230F"/>
        </w:tc>
        <w:tc>
          <w:tcPr>
            <w:tcW w:w="6150" w:type="dxa"/>
          </w:tcPr>
          <w:p w14:paraId="5DCA828B"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Justice recovery</w:t>
            </w:r>
          </w:p>
        </w:tc>
        <w:tc>
          <w:tcPr>
            <w:tcW w:w="907" w:type="dxa"/>
          </w:tcPr>
          <w:p w14:paraId="3CFF064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8 398</w:t>
            </w:r>
          </w:p>
        </w:tc>
      </w:tr>
      <w:tr w:rsidR="00BD230F" w14:paraId="6834BF32"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3FAFEAAA" w14:textId="77777777" w:rsidR="00BD230F" w:rsidRDefault="00BD230F"/>
        </w:tc>
        <w:tc>
          <w:tcPr>
            <w:tcW w:w="6150" w:type="dxa"/>
          </w:tcPr>
          <w:p w14:paraId="5ACA4663"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Residential Tenancies Dispute Resolution Scheme</w:t>
            </w:r>
          </w:p>
        </w:tc>
        <w:tc>
          <w:tcPr>
            <w:tcW w:w="907" w:type="dxa"/>
          </w:tcPr>
          <w:p w14:paraId="1CFB1A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4 691</w:t>
            </w:r>
          </w:p>
        </w:tc>
      </w:tr>
      <w:tr w:rsidR="00BD230F" w14:paraId="3A2A54D5"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4A97D66D" w14:textId="77777777" w:rsidR="00BD230F" w:rsidRDefault="00BD230F"/>
        </w:tc>
        <w:tc>
          <w:tcPr>
            <w:tcW w:w="6150" w:type="dxa"/>
          </w:tcPr>
          <w:p w14:paraId="3E09F7B4"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Youth Justice COVID</w:t>
            </w:r>
            <w:r>
              <w:rPr>
                <w:sz w:val="16"/>
              </w:rPr>
              <w:noBreakHyphen/>
              <w:t>19 response</w:t>
            </w:r>
          </w:p>
        </w:tc>
        <w:tc>
          <w:tcPr>
            <w:tcW w:w="907" w:type="dxa"/>
          </w:tcPr>
          <w:p w14:paraId="1F7081A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1 399</w:t>
            </w:r>
          </w:p>
        </w:tc>
      </w:tr>
      <w:tr w:rsidR="00BD230F" w14:paraId="45010D58"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Borders>
              <w:bottom w:val="single" w:sz="6" w:space="0" w:color="auto"/>
            </w:tcBorders>
          </w:tcPr>
          <w:p w14:paraId="05054A92" w14:textId="77777777" w:rsidR="00BD230F" w:rsidRDefault="00BD230F"/>
        </w:tc>
        <w:tc>
          <w:tcPr>
            <w:tcW w:w="6150" w:type="dxa"/>
            <w:tcBorders>
              <w:bottom w:val="single" w:sz="6" w:space="0" w:color="auto"/>
            </w:tcBorders>
          </w:tcPr>
          <w:p w14:paraId="370A78B0"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7C4D3E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809 591</w:t>
            </w:r>
          </w:p>
        </w:tc>
      </w:tr>
      <w:tr w:rsidR="00BD230F" w14:paraId="40119FB1"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Borders>
              <w:top w:val="single" w:sz="6" w:space="0" w:color="auto"/>
            </w:tcBorders>
          </w:tcPr>
          <w:p w14:paraId="5469C20F" w14:textId="77777777" w:rsidR="00BD230F" w:rsidRDefault="00BD230F" w:rsidP="00BD230F">
            <w:r>
              <w:rPr>
                <w:sz w:val="16"/>
              </w:rPr>
              <w:t xml:space="preserve">Premier and Cabinet </w:t>
            </w:r>
            <w:r>
              <w:rPr>
                <w:sz w:val="16"/>
                <w:vertAlign w:val="superscript"/>
              </w:rPr>
              <w:t>(b)</w:t>
            </w:r>
          </w:p>
        </w:tc>
        <w:tc>
          <w:tcPr>
            <w:tcW w:w="6150" w:type="dxa"/>
            <w:tcBorders>
              <w:top w:val="single" w:sz="6" w:space="0" w:color="auto"/>
            </w:tcBorders>
          </w:tcPr>
          <w:p w14:paraId="78469229"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Insights Victoria platform</w:t>
            </w:r>
          </w:p>
        </w:tc>
        <w:tc>
          <w:tcPr>
            <w:tcW w:w="907" w:type="dxa"/>
            <w:tcBorders>
              <w:top w:val="single" w:sz="6" w:space="0" w:color="auto"/>
            </w:tcBorders>
          </w:tcPr>
          <w:p w14:paraId="4662317F" w14:textId="77777777" w:rsidR="00BD230F" w:rsidRDefault="00BD230F" w:rsidP="00BD230F">
            <w:pPr>
              <w:cnfStyle w:val="000000000000" w:firstRow="0" w:lastRow="0" w:firstColumn="0" w:lastColumn="0" w:oddVBand="0" w:evenVBand="0" w:oddHBand="0" w:evenHBand="0" w:firstRowFirstColumn="0" w:firstRowLastColumn="0" w:lastRowFirstColumn="0" w:lastRowLastColumn="0"/>
            </w:pPr>
            <w:r>
              <w:rPr>
                <w:sz w:val="16"/>
              </w:rPr>
              <w:t>5 210</w:t>
            </w:r>
          </w:p>
        </w:tc>
      </w:tr>
      <w:tr w:rsidR="00BD230F" w14:paraId="1041FF66"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7F2818DF" w14:textId="77777777" w:rsidR="00BD230F" w:rsidRDefault="00BD230F"/>
        </w:tc>
        <w:tc>
          <w:tcPr>
            <w:tcW w:w="6150" w:type="dxa"/>
          </w:tcPr>
          <w:p w14:paraId="404F1F78"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Alternative Quarantine Accommodation Hub</w:t>
            </w:r>
          </w:p>
        </w:tc>
        <w:tc>
          <w:tcPr>
            <w:tcW w:w="907" w:type="dxa"/>
          </w:tcPr>
          <w:p w14:paraId="36770D3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3 009</w:t>
            </w:r>
          </w:p>
        </w:tc>
      </w:tr>
      <w:tr w:rsidR="00BD230F" w14:paraId="1E15E3CD"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4EEFA36D" w14:textId="77777777" w:rsidR="00BD230F" w:rsidRDefault="00BD230F"/>
        </w:tc>
        <w:tc>
          <w:tcPr>
            <w:tcW w:w="6150" w:type="dxa"/>
          </w:tcPr>
          <w:p w14:paraId="5A5D6F5A"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Donation to the Good Friday Appeal 2021</w:t>
            </w:r>
          </w:p>
        </w:tc>
        <w:tc>
          <w:tcPr>
            <w:tcW w:w="907" w:type="dxa"/>
          </w:tcPr>
          <w:p w14:paraId="4D85B8F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2 500</w:t>
            </w:r>
          </w:p>
        </w:tc>
      </w:tr>
      <w:tr w:rsidR="00BD230F" w14:paraId="11025B91"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48D103EB" w14:textId="77777777" w:rsidR="00BD230F" w:rsidRDefault="00BD230F"/>
        </w:tc>
        <w:tc>
          <w:tcPr>
            <w:tcW w:w="6150" w:type="dxa"/>
          </w:tcPr>
          <w:p w14:paraId="15901D0C"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Establishment of the Recovery Tracking and Analytics Branch</w:t>
            </w:r>
          </w:p>
        </w:tc>
        <w:tc>
          <w:tcPr>
            <w:tcW w:w="907" w:type="dxa"/>
          </w:tcPr>
          <w:p w14:paraId="54B7248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2 000</w:t>
            </w:r>
          </w:p>
        </w:tc>
      </w:tr>
      <w:tr w:rsidR="00BD230F" w14:paraId="308CFE82"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227F8672" w14:textId="77777777" w:rsidR="00BD230F" w:rsidRDefault="00BD230F"/>
        </w:tc>
        <w:tc>
          <w:tcPr>
            <w:tcW w:w="6150" w:type="dxa"/>
          </w:tcPr>
          <w:p w14:paraId="115582CE"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VPS Workforce Hubs</w:t>
            </w:r>
          </w:p>
        </w:tc>
        <w:tc>
          <w:tcPr>
            <w:tcW w:w="907" w:type="dxa"/>
          </w:tcPr>
          <w:p w14:paraId="1887E5F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1 857</w:t>
            </w:r>
          </w:p>
        </w:tc>
      </w:tr>
      <w:tr w:rsidR="00BD230F" w14:paraId="341C3D25"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2C0C7E4B" w14:textId="77777777" w:rsidR="00BD230F" w:rsidRDefault="00BD230F"/>
        </w:tc>
        <w:tc>
          <w:tcPr>
            <w:tcW w:w="6150" w:type="dxa"/>
          </w:tcPr>
          <w:p w14:paraId="7655DE81"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Breakthrough Victoria Fund</w:t>
            </w:r>
          </w:p>
        </w:tc>
        <w:tc>
          <w:tcPr>
            <w:tcW w:w="907" w:type="dxa"/>
          </w:tcPr>
          <w:p w14:paraId="5746043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1 356</w:t>
            </w:r>
          </w:p>
        </w:tc>
      </w:tr>
      <w:tr w:rsidR="00BD230F" w14:paraId="0B7099DA"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3A6290C1" w14:textId="77777777" w:rsidR="00BD230F" w:rsidRDefault="00BD230F"/>
        </w:tc>
        <w:tc>
          <w:tcPr>
            <w:tcW w:w="6150" w:type="dxa"/>
          </w:tcPr>
          <w:p w14:paraId="72580D8F"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Commercial Passenger Vehicles QR Code Scanning</w:t>
            </w:r>
          </w:p>
        </w:tc>
        <w:tc>
          <w:tcPr>
            <w:tcW w:w="907" w:type="dxa"/>
          </w:tcPr>
          <w:p w14:paraId="370D11C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882</w:t>
            </w:r>
          </w:p>
        </w:tc>
      </w:tr>
      <w:tr w:rsidR="00BD230F" w14:paraId="7437EA75"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Borders>
              <w:bottom w:val="single" w:sz="6" w:space="0" w:color="auto"/>
            </w:tcBorders>
          </w:tcPr>
          <w:p w14:paraId="79CAF265" w14:textId="77777777" w:rsidR="00BD230F" w:rsidRDefault="00BD230F"/>
        </w:tc>
        <w:tc>
          <w:tcPr>
            <w:tcW w:w="6150" w:type="dxa"/>
            <w:tcBorders>
              <w:bottom w:val="single" w:sz="6" w:space="0" w:color="auto"/>
            </w:tcBorders>
          </w:tcPr>
          <w:p w14:paraId="79C2015A"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2BAD2D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16 815</w:t>
            </w:r>
          </w:p>
        </w:tc>
      </w:tr>
      <w:tr w:rsidR="00BD230F" w14:paraId="2DC4DD19"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Borders>
              <w:top w:val="single" w:sz="6" w:space="0" w:color="auto"/>
            </w:tcBorders>
          </w:tcPr>
          <w:p w14:paraId="202A6E9C" w14:textId="77777777" w:rsidR="00BD230F" w:rsidRDefault="00BD230F">
            <w:r>
              <w:rPr>
                <w:sz w:val="16"/>
              </w:rPr>
              <w:t>Transport</w:t>
            </w:r>
          </w:p>
        </w:tc>
        <w:tc>
          <w:tcPr>
            <w:tcW w:w="6150" w:type="dxa"/>
            <w:tcBorders>
              <w:top w:val="single" w:sz="6" w:space="0" w:color="auto"/>
            </w:tcBorders>
          </w:tcPr>
          <w:p w14:paraId="16E223ED"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Support for the transport network and public transport services due to the impacts of COVID</w:t>
            </w:r>
            <w:r>
              <w:rPr>
                <w:sz w:val="16"/>
              </w:rPr>
              <w:noBreakHyphen/>
              <w:t>19</w:t>
            </w:r>
          </w:p>
        </w:tc>
        <w:tc>
          <w:tcPr>
            <w:tcW w:w="907" w:type="dxa"/>
            <w:tcBorders>
              <w:top w:val="single" w:sz="6" w:space="0" w:color="auto"/>
            </w:tcBorders>
          </w:tcPr>
          <w:p w14:paraId="7C88F8F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374 277</w:t>
            </w:r>
          </w:p>
        </w:tc>
      </w:tr>
      <w:tr w:rsidR="00BD230F" w14:paraId="05116B4C"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7462E42B" w14:textId="77777777" w:rsidR="00BD230F" w:rsidRDefault="00BD230F"/>
        </w:tc>
        <w:tc>
          <w:tcPr>
            <w:tcW w:w="6150" w:type="dxa"/>
          </w:tcPr>
          <w:p w14:paraId="10D82888"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Rent relief supplementation</w:t>
            </w:r>
          </w:p>
        </w:tc>
        <w:tc>
          <w:tcPr>
            <w:tcW w:w="907" w:type="dxa"/>
          </w:tcPr>
          <w:p w14:paraId="4F9793E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1 870</w:t>
            </w:r>
          </w:p>
        </w:tc>
      </w:tr>
      <w:tr w:rsidR="00BD230F" w14:paraId="779ACD75"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Borders>
              <w:bottom w:val="single" w:sz="6" w:space="0" w:color="auto"/>
            </w:tcBorders>
          </w:tcPr>
          <w:p w14:paraId="084DF171" w14:textId="77777777" w:rsidR="00BD230F" w:rsidRDefault="00BD230F"/>
        </w:tc>
        <w:tc>
          <w:tcPr>
            <w:tcW w:w="6150" w:type="dxa"/>
            <w:tcBorders>
              <w:bottom w:val="single" w:sz="6" w:space="0" w:color="auto"/>
            </w:tcBorders>
          </w:tcPr>
          <w:p w14:paraId="313443AF"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D155CE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376 147</w:t>
            </w:r>
          </w:p>
        </w:tc>
      </w:tr>
      <w:tr w:rsidR="00BD230F" w14:paraId="68C0AFDE"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Borders>
              <w:top w:val="single" w:sz="6" w:space="0" w:color="auto"/>
            </w:tcBorders>
          </w:tcPr>
          <w:p w14:paraId="08C8E7C9" w14:textId="77777777" w:rsidR="00BD230F" w:rsidRDefault="00BD230F">
            <w:r>
              <w:rPr>
                <w:sz w:val="16"/>
              </w:rPr>
              <w:t>Treasury and Finance</w:t>
            </w:r>
          </w:p>
        </w:tc>
        <w:tc>
          <w:tcPr>
            <w:tcW w:w="6150" w:type="dxa"/>
            <w:tcBorders>
              <w:top w:val="single" w:sz="6" w:space="0" w:color="auto"/>
            </w:tcBorders>
          </w:tcPr>
          <w:p w14:paraId="1E70BB40"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Hotel quarantine costs – interstate reimbursement</w:t>
            </w:r>
          </w:p>
        </w:tc>
        <w:tc>
          <w:tcPr>
            <w:tcW w:w="907" w:type="dxa"/>
            <w:tcBorders>
              <w:top w:val="single" w:sz="6" w:space="0" w:color="auto"/>
            </w:tcBorders>
          </w:tcPr>
          <w:p w14:paraId="65CC46B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53 168</w:t>
            </w:r>
          </w:p>
        </w:tc>
      </w:tr>
      <w:tr w:rsidR="00BD230F" w14:paraId="79593503" w14:textId="77777777">
        <w:tc>
          <w:tcPr>
            <w:cnfStyle w:val="001000000000" w:firstRow="0" w:lastRow="0" w:firstColumn="1" w:lastColumn="0" w:oddVBand="0" w:evenVBand="0" w:oddHBand="0" w:evenHBand="0" w:firstRowFirstColumn="0" w:firstRowLastColumn="0" w:lastRowFirstColumn="0" w:lastRowLastColumn="0"/>
            <w:tcW w:w="2581" w:type="dxa"/>
            <w:gridSpan w:val="2"/>
          </w:tcPr>
          <w:p w14:paraId="4327C0FF" w14:textId="77777777" w:rsidR="00BD230F" w:rsidRDefault="00BD230F"/>
        </w:tc>
        <w:tc>
          <w:tcPr>
            <w:tcW w:w="6150" w:type="dxa"/>
          </w:tcPr>
          <w:p w14:paraId="6723DF4F"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Additional facilities management and accommodation costs due to COVID</w:t>
            </w:r>
            <w:r>
              <w:rPr>
                <w:sz w:val="16"/>
              </w:rPr>
              <w:noBreakHyphen/>
              <w:t>19</w:t>
            </w:r>
          </w:p>
        </w:tc>
        <w:tc>
          <w:tcPr>
            <w:tcW w:w="907" w:type="dxa"/>
          </w:tcPr>
          <w:p w14:paraId="663AD06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6 000</w:t>
            </w:r>
          </w:p>
        </w:tc>
      </w:tr>
      <w:tr w:rsidR="00BD230F" w14:paraId="6DB3D664"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Borders>
              <w:bottom w:val="single" w:sz="6" w:space="0" w:color="auto"/>
            </w:tcBorders>
          </w:tcPr>
          <w:p w14:paraId="6E53A621" w14:textId="77777777" w:rsidR="00BD230F" w:rsidRDefault="00BD230F"/>
        </w:tc>
        <w:tc>
          <w:tcPr>
            <w:tcW w:w="6150" w:type="dxa"/>
            <w:tcBorders>
              <w:bottom w:val="single" w:sz="6" w:space="0" w:color="auto"/>
            </w:tcBorders>
          </w:tcPr>
          <w:p w14:paraId="1A192B83"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2A70D3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59 168</w:t>
            </w:r>
          </w:p>
        </w:tc>
      </w:tr>
      <w:tr w:rsidR="00BD230F" w14:paraId="26349F33"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Borders>
              <w:top w:val="single" w:sz="6" w:space="0" w:color="auto"/>
            </w:tcBorders>
          </w:tcPr>
          <w:p w14:paraId="2734B67C" w14:textId="77777777" w:rsidR="00BD230F" w:rsidRDefault="00BD230F">
            <w:r>
              <w:rPr>
                <w:sz w:val="16"/>
              </w:rPr>
              <w:t>Courts</w:t>
            </w:r>
          </w:p>
        </w:tc>
        <w:tc>
          <w:tcPr>
            <w:tcW w:w="6150" w:type="dxa"/>
            <w:tcBorders>
              <w:top w:val="single" w:sz="6" w:space="0" w:color="auto"/>
            </w:tcBorders>
          </w:tcPr>
          <w:p w14:paraId="2C498C23" w14:textId="77777777" w:rsidR="00BD230F"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Physical Distancing Infrastructure</w:t>
            </w:r>
          </w:p>
        </w:tc>
        <w:tc>
          <w:tcPr>
            <w:tcW w:w="907" w:type="dxa"/>
            <w:tcBorders>
              <w:top w:val="single" w:sz="6" w:space="0" w:color="auto"/>
            </w:tcBorders>
          </w:tcPr>
          <w:p w14:paraId="1C91F36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12 235</w:t>
            </w:r>
          </w:p>
        </w:tc>
      </w:tr>
      <w:tr w:rsidR="00BD230F" w14:paraId="0899B8DF" w14:textId="77777777" w:rsidTr="00BD230F">
        <w:tc>
          <w:tcPr>
            <w:cnfStyle w:val="001000000000" w:firstRow="0" w:lastRow="0" w:firstColumn="1" w:lastColumn="0" w:oddVBand="0" w:evenVBand="0" w:oddHBand="0" w:evenHBand="0" w:firstRowFirstColumn="0" w:firstRowLastColumn="0" w:lastRowFirstColumn="0" w:lastRowLastColumn="0"/>
            <w:tcW w:w="2581" w:type="dxa"/>
            <w:gridSpan w:val="2"/>
          </w:tcPr>
          <w:p w14:paraId="4BCC3201" w14:textId="77777777" w:rsidR="00BD230F" w:rsidRDefault="00BD230F"/>
        </w:tc>
        <w:tc>
          <w:tcPr>
            <w:tcW w:w="6150" w:type="dxa"/>
          </w:tcPr>
          <w:p w14:paraId="73A73F54" w14:textId="77777777" w:rsidR="00BD230F" w:rsidRPr="00E97693" w:rsidRDefault="00BD230F" w:rsidP="00006354">
            <w:pPr>
              <w:ind w:left="170" w:hanging="170"/>
              <w:jc w:val="left"/>
              <w:cnfStyle w:val="000000000000" w:firstRow="0" w:lastRow="0" w:firstColumn="0" w:lastColumn="0" w:oddVBand="0" w:evenVBand="0" w:oddHBand="0" w:evenHBand="0" w:firstRowFirstColumn="0" w:firstRowLastColumn="0" w:lastRowFirstColumn="0" w:lastRowLastColumn="0"/>
              <w:rPr>
                <w:sz w:val="16"/>
              </w:rPr>
            </w:pPr>
            <w:r w:rsidRPr="00E97693">
              <w:rPr>
                <w:sz w:val="16"/>
              </w:rPr>
              <w:t>Justice Recovery Plan</w:t>
            </w:r>
          </w:p>
        </w:tc>
        <w:tc>
          <w:tcPr>
            <w:tcW w:w="907" w:type="dxa"/>
          </w:tcPr>
          <w:p w14:paraId="72357A1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sz w:val="16"/>
              </w:rPr>
              <w:t>7 114</w:t>
            </w:r>
          </w:p>
        </w:tc>
      </w:tr>
      <w:tr w:rsidR="00006354" w14:paraId="446054A7" w14:textId="77777777" w:rsidTr="00006354">
        <w:tc>
          <w:tcPr>
            <w:cnfStyle w:val="001000000000" w:firstRow="0" w:lastRow="0" w:firstColumn="1" w:lastColumn="0" w:oddVBand="0" w:evenVBand="0" w:oddHBand="0" w:evenHBand="0" w:firstRowFirstColumn="0" w:firstRowLastColumn="0" w:lastRowFirstColumn="0" w:lastRowLastColumn="0"/>
            <w:tcW w:w="2577" w:type="dxa"/>
            <w:gridSpan w:val="2"/>
            <w:tcBorders>
              <w:bottom w:val="single" w:sz="6" w:space="0" w:color="auto"/>
            </w:tcBorders>
          </w:tcPr>
          <w:p w14:paraId="5C867FE8" w14:textId="77777777" w:rsidR="00006354" w:rsidRDefault="00006354">
            <w:pPr>
              <w:jc w:val="both"/>
            </w:pPr>
          </w:p>
        </w:tc>
        <w:tc>
          <w:tcPr>
            <w:tcW w:w="6154" w:type="dxa"/>
            <w:tcBorders>
              <w:bottom w:val="single" w:sz="6" w:space="0" w:color="auto"/>
            </w:tcBorders>
          </w:tcPr>
          <w:p w14:paraId="0C5607E0" w14:textId="3C0D125E" w:rsidR="00006354" w:rsidRDefault="00006354">
            <w:pPr>
              <w:jc w:val="both"/>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B78CD14" w14:textId="77777777" w:rsidR="00006354" w:rsidRDefault="00006354">
            <w:pPr>
              <w:cnfStyle w:val="000000000000" w:firstRow="0" w:lastRow="0" w:firstColumn="0" w:lastColumn="0" w:oddVBand="0" w:evenVBand="0" w:oddHBand="0" w:evenHBand="0" w:firstRowFirstColumn="0" w:firstRowLastColumn="0" w:lastRowFirstColumn="0" w:lastRowLastColumn="0"/>
            </w:pPr>
            <w:r>
              <w:rPr>
                <w:b/>
                <w:sz w:val="16"/>
              </w:rPr>
              <w:t>19 349</w:t>
            </w:r>
          </w:p>
        </w:tc>
      </w:tr>
      <w:tr w:rsidR="00BD230F" w14:paraId="4C979505" w14:textId="77777777" w:rsidTr="00BD230F">
        <w:tc>
          <w:tcPr>
            <w:cnfStyle w:val="001000000000" w:firstRow="0" w:lastRow="0" w:firstColumn="1" w:lastColumn="0" w:oddVBand="0" w:evenVBand="0" w:oddHBand="0" w:evenHBand="0" w:firstRowFirstColumn="0" w:firstRowLastColumn="0" w:lastRowFirstColumn="0" w:lastRowLastColumn="0"/>
            <w:tcW w:w="8731" w:type="dxa"/>
            <w:gridSpan w:val="3"/>
          </w:tcPr>
          <w:p w14:paraId="3E9C6315" w14:textId="77777777" w:rsidR="00BD230F" w:rsidRDefault="00BD230F">
            <w:r>
              <w:rPr>
                <w:b/>
                <w:sz w:val="16"/>
              </w:rPr>
              <w:t>Total Payments from advance to the Treasurer attributable to COVID</w:t>
            </w:r>
            <w:r>
              <w:rPr>
                <w:b/>
                <w:sz w:val="16"/>
              </w:rPr>
              <w:noBreakHyphen/>
              <w:t>19</w:t>
            </w:r>
          </w:p>
        </w:tc>
        <w:tc>
          <w:tcPr>
            <w:tcW w:w="907" w:type="dxa"/>
          </w:tcPr>
          <w:p w14:paraId="1092035C" w14:textId="23354504" w:rsidR="00BD230F" w:rsidRDefault="00BD230F">
            <w:pPr>
              <w:cnfStyle w:val="000000000000" w:firstRow="0" w:lastRow="0" w:firstColumn="0" w:lastColumn="0" w:oddVBand="0" w:evenVBand="0" w:oddHBand="0" w:evenHBand="0" w:firstRowFirstColumn="0" w:firstRowLastColumn="0" w:lastRowFirstColumn="0" w:lastRowLastColumn="0"/>
            </w:pPr>
            <w:r>
              <w:rPr>
                <w:b/>
                <w:sz w:val="16"/>
              </w:rPr>
              <w:t>3 441 031</w:t>
            </w:r>
          </w:p>
        </w:tc>
      </w:tr>
    </w:tbl>
    <w:p w14:paraId="6E3CCE49" w14:textId="77777777" w:rsidR="00BD230F" w:rsidRPr="00F463CE" w:rsidRDefault="00BD230F" w:rsidP="00BD230F">
      <w:pPr>
        <w:pStyle w:val="Note"/>
      </w:pPr>
      <w:r w:rsidRPr="00F463CE">
        <w:t>Notes:</w:t>
      </w:r>
    </w:p>
    <w:p w14:paraId="2DC2AED2" w14:textId="77777777" w:rsidR="00BD230F" w:rsidRPr="00F463CE" w:rsidRDefault="00BD230F" w:rsidP="00BD230F">
      <w:pPr>
        <w:pStyle w:val="Note"/>
      </w:pPr>
      <w:r w:rsidRPr="00F463CE">
        <w:t>(a)</w:t>
      </w:r>
      <w:r w:rsidRPr="00F463CE">
        <w:tab/>
        <w:t>Effective from 1 February 2021, the Department of Health and Human Services was renamed the Department of Health and the new Department of Families, Fairness and Housing was created.</w:t>
      </w:r>
    </w:p>
    <w:p w14:paraId="20B98223" w14:textId="77777777" w:rsidR="00BD230F" w:rsidRPr="00F463CE" w:rsidRDefault="00BD230F" w:rsidP="00BD230F">
      <w:pPr>
        <w:pStyle w:val="Note"/>
      </w:pPr>
      <w:r w:rsidRPr="00F463CE">
        <w:t>(b)</w:t>
      </w:r>
      <w:r w:rsidRPr="00F463CE">
        <w:tab/>
        <w:t>Effective from 1 February 2021, portfolio responsibilities for Multicultural Affairs, LGBTIQ+ Equality, Veterans, and the offices for Women and Youth were transferred from the Department of Premier and Cabinet to the Department of Families, Fairness and Housing.</w:t>
      </w:r>
    </w:p>
    <w:bookmarkEnd w:id="148"/>
    <w:p w14:paraId="07C23603" w14:textId="77777777" w:rsidR="00BD230F" w:rsidRDefault="00BD230F">
      <w:pPr>
        <w:keepLines w:val="0"/>
      </w:pPr>
    </w:p>
    <w:p w14:paraId="409EB488" w14:textId="77777777" w:rsidR="00BD230F" w:rsidRDefault="00BD230F" w:rsidP="00BD230F">
      <w:pPr>
        <w:pStyle w:val="Heading3"/>
        <w:spacing w:after="0"/>
        <w:ind w:left="1021" w:hanging="1021"/>
        <w:sectPr w:rsidR="00BD230F" w:rsidSect="00BD230F">
          <w:type w:val="continuous"/>
          <w:pgSz w:w="11907" w:h="16839" w:code="9"/>
          <w:pgMar w:top="1134" w:right="1134" w:bottom="1134" w:left="1134" w:header="624" w:footer="567" w:gutter="0"/>
          <w:cols w:space="709"/>
          <w:docGrid w:linePitch="360"/>
        </w:sectPr>
      </w:pPr>
      <w:bookmarkStart w:id="149" w:name="_Toc78819265"/>
    </w:p>
    <w:p w14:paraId="23809C07" w14:textId="77777777" w:rsidR="00BD230F" w:rsidRPr="00934C70" w:rsidRDefault="00BD230F" w:rsidP="00BD230F">
      <w:pPr>
        <w:pStyle w:val="Heading3"/>
        <w:spacing w:before="0" w:after="0"/>
        <w:ind w:left="1021" w:hanging="1021"/>
      </w:pPr>
      <w:r>
        <w:t>Payments from advances and u</w:t>
      </w:r>
      <w:r w:rsidRPr="007B2989">
        <w:t xml:space="preserve">nused </w:t>
      </w:r>
      <w:r>
        <w:t>advances carried forward to 2020</w:t>
      </w:r>
      <w:r>
        <w:noBreakHyphen/>
        <w:t>21</w:t>
      </w:r>
      <w:r w:rsidRPr="007B2989">
        <w:t xml:space="preserve"> pursuant to Section </w:t>
      </w:r>
      <w:r>
        <w:t xml:space="preserve">35 and </w:t>
      </w:r>
      <w:r w:rsidRPr="007B2989">
        <w:t xml:space="preserve">35(4) of the </w:t>
      </w:r>
      <w:r w:rsidRPr="00934C70">
        <w:rPr>
          <w:i/>
          <w:iCs/>
        </w:rPr>
        <w:t>Financial Management Act 1994</w:t>
      </w:r>
      <w:bookmarkEnd w:id="149"/>
    </w:p>
    <w:p w14:paraId="17EE6B1F" w14:textId="77777777" w:rsidR="00BD230F" w:rsidRDefault="00BD230F" w:rsidP="00F842C5">
      <w:r>
        <w:t xml:space="preserve">There have been no payments from advances or amounts being carried forward to 2020-21 from prior financial year under Section 35 and 35(4) of the </w:t>
      </w:r>
      <w:r w:rsidRPr="00794969">
        <w:rPr>
          <w:i/>
          <w:iCs/>
        </w:rPr>
        <w:t>Financial Management Act</w:t>
      </w:r>
      <w:r>
        <w:rPr>
          <w:i/>
          <w:iCs/>
        </w:rPr>
        <w:t xml:space="preserve"> </w:t>
      </w:r>
      <w:r w:rsidRPr="00794969">
        <w:rPr>
          <w:i/>
          <w:iCs/>
        </w:rPr>
        <w:t>1994</w:t>
      </w:r>
      <w:r>
        <w:t>.</w:t>
      </w:r>
    </w:p>
    <w:p w14:paraId="30904F0B" w14:textId="77777777" w:rsidR="00BD230F" w:rsidRPr="007B2989" w:rsidRDefault="00BD230F" w:rsidP="00BD230F">
      <w:pPr>
        <w:pStyle w:val="Heading3"/>
        <w:ind w:left="1021" w:hanging="1021"/>
      </w:pPr>
      <w:bookmarkStart w:id="150" w:name="_Toc78819266"/>
      <w:r w:rsidRPr="007B2989">
        <w:t>Government guarantees</w:t>
      </w:r>
      <w:bookmarkEnd w:id="150"/>
    </w:p>
    <w:p w14:paraId="2B35171D" w14:textId="77777777" w:rsidR="00BD230F" w:rsidRPr="00293C9E" w:rsidRDefault="00BD230F" w:rsidP="00BD230F">
      <w:pPr>
        <w:pStyle w:val="Heading4"/>
      </w:pPr>
      <w:bookmarkStart w:id="151" w:name="_Hlk41066693"/>
      <w:r w:rsidRPr="00293C9E">
        <w:t xml:space="preserve">Money </w:t>
      </w:r>
      <w:r w:rsidRPr="00F03844">
        <w:t>received</w:t>
      </w:r>
      <w:r w:rsidRPr="00293C9E">
        <w:t xml:space="preserve"> or recovered in respect of any guarantee payments</w:t>
      </w:r>
    </w:p>
    <w:bookmarkEnd w:id="151"/>
    <w:p w14:paraId="2EC47D44" w14:textId="77777777" w:rsidR="00BD230F" w:rsidRPr="006E4692" w:rsidRDefault="00BD230F" w:rsidP="00F842C5">
      <w:r w:rsidRPr="006E4692">
        <w:t xml:space="preserve">There has been no money </w:t>
      </w:r>
      <w:r>
        <w:t xml:space="preserve">received or </w:t>
      </w:r>
      <w:r w:rsidRPr="006E4692">
        <w:t>recovered during 20</w:t>
      </w:r>
      <w:r>
        <w:t>20</w:t>
      </w:r>
      <w:r w:rsidRPr="006E4692">
        <w:t>-2</w:t>
      </w:r>
      <w:r>
        <w:t>1</w:t>
      </w:r>
      <w:r w:rsidRPr="006E4692">
        <w:t xml:space="preserve"> in respect of any guarantee payments.</w:t>
      </w:r>
    </w:p>
    <w:p w14:paraId="4306695A" w14:textId="77777777" w:rsidR="00BD230F" w:rsidRDefault="00BD230F" w:rsidP="00AC68FF"/>
    <w:p w14:paraId="68047EC1" w14:textId="77777777" w:rsidR="00BD230F" w:rsidRPr="007B2989" w:rsidRDefault="00BD230F" w:rsidP="00BD230F">
      <w:pPr>
        <w:pStyle w:val="Heading3"/>
        <w:tabs>
          <w:tab w:val="right" w:pos="14572"/>
        </w:tabs>
        <w:spacing w:before="0"/>
        <w:ind w:left="1021" w:hanging="1021"/>
      </w:pPr>
      <w:r>
        <w:br w:type="column"/>
      </w:r>
      <w:bookmarkStart w:id="152" w:name="_Toc78819267"/>
      <w:r w:rsidRPr="00E845BE">
        <w:t xml:space="preserve">Allocations pursuant to Section 28 of the </w:t>
      </w:r>
      <w:r w:rsidRPr="00E845BE">
        <w:rPr>
          <w:i/>
          <w:iCs/>
        </w:rPr>
        <w:t>Financial Management Act 1994</w:t>
      </w:r>
      <w:r w:rsidRPr="00E845BE">
        <w:t xml:space="preserve"> for the financial year ended 30</w:t>
      </w:r>
      <w:r>
        <w:t> </w:t>
      </w:r>
      <w:r w:rsidRPr="00E845BE">
        <w:t>June</w:t>
      </w:r>
      <w:bookmarkEnd w:id="152"/>
    </w:p>
    <w:p w14:paraId="0F7FA2E2" w14:textId="77777777" w:rsidR="00BD230F" w:rsidRDefault="00BD230F" w:rsidP="00AC68FF">
      <w:r w:rsidRPr="00FC60FF">
        <w:t>There have been no amounts allocated during 2020</w:t>
      </w:r>
      <w:r w:rsidRPr="00FC60FF">
        <w:noBreakHyphen/>
        <w:t xml:space="preserve">21 under Section 28 of the </w:t>
      </w:r>
      <w:r w:rsidRPr="00FC60FF">
        <w:rPr>
          <w:i/>
          <w:iCs/>
        </w:rPr>
        <w:t>Financial Management Act 1994</w:t>
      </w:r>
      <w:r w:rsidRPr="00FC60FF">
        <w:t>.</w:t>
      </w:r>
    </w:p>
    <w:p w14:paraId="2E9879BD" w14:textId="77777777" w:rsidR="00BD230F" w:rsidRDefault="00BD230F" w:rsidP="00AC68FF">
      <w:pPr>
        <w:sectPr w:rsidR="00BD230F" w:rsidSect="00294B82">
          <w:type w:val="continuous"/>
          <w:pgSz w:w="11907" w:h="16839" w:code="9"/>
          <w:pgMar w:top="1134" w:right="1134" w:bottom="1134" w:left="1134" w:header="624" w:footer="567" w:gutter="0"/>
          <w:cols w:num="2" w:space="709"/>
          <w:docGrid w:linePitch="360"/>
        </w:sectPr>
      </w:pPr>
    </w:p>
    <w:p w14:paraId="2A8325FF" w14:textId="77777777" w:rsidR="00BD230F" w:rsidRDefault="00BD230F" w:rsidP="00BD230F">
      <w:pPr>
        <w:pStyle w:val="Heading1"/>
        <w:pBdr>
          <w:bottom w:val="none" w:sz="0" w:space="0" w:color="auto"/>
        </w:pBdr>
        <w:sectPr w:rsidR="00BD230F" w:rsidSect="00BD230F">
          <w:headerReference w:type="even" r:id="rId184"/>
          <w:headerReference w:type="default" r:id="rId185"/>
          <w:pgSz w:w="11907" w:h="16839" w:code="9"/>
          <w:pgMar w:top="1134" w:right="1134" w:bottom="1134" w:left="1134" w:header="624" w:footer="567" w:gutter="0"/>
          <w:cols w:sep="1" w:space="567"/>
          <w:docGrid w:linePitch="360"/>
        </w:sectPr>
      </w:pPr>
      <w:bookmarkStart w:id="153" w:name="_Toc492985880"/>
      <w:bookmarkStart w:id="154" w:name="_Toc84000594"/>
      <w:bookmarkStart w:id="155" w:name="Section_09"/>
      <w:bookmarkEnd w:id="118"/>
      <w:bookmarkEnd w:id="123"/>
      <w:r>
        <w:lastRenderedPageBreak/>
        <w:t>Other disclosures</w:t>
      </w:r>
      <w:bookmarkEnd w:id="153"/>
      <w:bookmarkEnd w:id="154"/>
    </w:p>
    <w:p w14:paraId="0455756B" w14:textId="77777777" w:rsidR="00BD230F" w:rsidRPr="003E1E37" w:rsidRDefault="00BD230F" w:rsidP="00AC68FF">
      <w:pPr>
        <w:pStyle w:val="Heading30"/>
      </w:pPr>
      <w:r w:rsidRPr="003E1E37">
        <w:t>Introduction to this section</w:t>
      </w:r>
    </w:p>
    <w:p w14:paraId="5D862BD0" w14:textId="77777777" w:rsidR="00BD230F" w:rsidRDefault="00BD230F" w:rsidP="00AC68FF">
      <w:r>
        <w:t>This section includes several additional disclosures that assist the understanding of this financial report.</w:t>
      </w:r>
    </w:p>
    <w:p w14:paraId="7F4BAF43" w14:textId="77777777" w:rsidR="00BD230F" w:rsidRDefault="00BD230F" w:rsidP="00AC68FF">
      <w:pPr>
        <w:pStyle w:val="Heading30"/>
      </w:pPr>
      <w:r w:rsidRPr="003E1E37">
        <w:br w:type="column"/>
      </w:r>
      <w:r w:rsidRPr="003E1E37">
        <w:t>Structure</w:t>
      </w:r>
    </w:p>
    <w:p w14:paraId="158FA257" w14:textId="628594F8" w:rsidR="00BD230F" w:rsidRDefault="00BD230F">
      <w:pPr>
        <w:pStyle w:val="TOC9"/>
        <w:rPr>
          <w:rFonts w:eastAsiaTheme="minorEastAsia"/>
          <w:noProof/>
          <w:spacing w:val="0"/>
          <w:lang w:eastAsia="zh-CN"/>
        </w:rPr>
      </w:pPr>
      <w:r>
        <w:fldChar w:fldCharType="begin"/>
      </w:r>
      <w:r>
        <w:instrText xml:space="preserve"> TOC \h \z \t "Heading 2 (#),9" \b Section_09 \* MERGEFORMAT </w:instrText>
      </w:r>
      <w:r>
        <w:fldChar w:fldCharType="separate"/>
      </w:r>
      <w:hyperlink w:anchor="_Toc78475714" w:history="1">
        <w:r w:rsidRPr="00B4452A">
          <w:rPr>
            <w:rStyle w:val="Hyperlink"/>
            <w:noProof/>
          </w:rPr>
          <w:t>9.1</w:t>
        </w:r>
        <w:r>
          <w:rPr>
            <w:rFonts w:eastAsiaTheme="minorEastAsia"/>
            <w:noProof/>
            <w:spacing w:val="0"/>
            <w:lang w:eastAsia="zh-CN"/>
          </w:rPr>
          <w:tab/>
        </w:r>
        <w:r w:rsidRPr="00B4452A">
          <w:rPr>
            <w:rStyle w:val="Hyperlink"/>
            <w:noProof/>
          </w:rPr>
          <w:t>Disaggregated information</w:t>
        </w:r>
        <w:r>
          <w:rPr>
            <w:noProof/>
            <w:webHidden/>
          </w:rPr>
          <w:tab/>
        </w:r>
        <w:r>
          <w:rPr>
            <w:noProof/>
            <w:webHidden/>
          </w:rPr>
          <w:fldChar w:fldCharType="begin"/>
        </w:r>
        <w:r>
          <w:rPr>
            <w:noProof/>
            <w:webHidden/>
          </w:rPr>
          <w:instrText xml:space="preserve"> PAGEREF _Toc78475714 \h </w:instrText>
        </w:r>
        <w:r>
          <w:rPr>
            <w:noProof/>
            <w:webHidden/>
          </w:rPr>
        </w:r>
        <w:r>
          <w:rPr>
            <w:noProof/>
            <w:webHidden/>
          </w:rPr>
          <w:fldChar w:fldCharType="separate"/>
        </w:r>
        <w:r w:rsidR="006A3141">
          <w:rPr>
            <w:noProof/>
            <w:webHidden/>
          </w:rPr>
          <w:t>154</w:t>
        </w:r>
        <w:r>
          <w:rPr>
            <w:noProof/>
            <w:webHidden/>
          </w:rPr>
          <w:fldChar w:fldCharType="end"/>
        </w:r>
      </w:hyperlink>
    </w:p>
    <w:p w14:paraId="4253A6F7" w14:textId="523CFC18" w:rsidR="00BD230F" w:rsidRDefault="00925858">
      <w:pPr>
        <w:pStyle w:val="TOC9"/>
        <w:rPr>
          <w:rFonts w:eastAsiaTheme="minorEastAsia"/>
          <w:noProof/>
          <w:spacing w:val="0"/>
          <w:lang w:eastAsia="zh-CN"/>
        </w:rPr>
      </w:pPr>
      <w:hyperlink w:anchor="_Toc78475715" w:history="1">
        <w:r w:rsidR="00BD230F" w:rsidRPr="00B4452A">
          <w:rPr>
            <w:rStyle w:val="Hyperlink"/>
            <w:noProof/>
          </w:rPr>
          <w:t>9.2</w:t>
        </w:r>
        <w:r w:rsidR="00BD230F">
          <w:rPr>
            <w:rFonts w:eastAsiaTheme="minorEastAsia"/>
            <w:noProof/>
            <w:spacing w:val="0"/>
            <w:lang w:eastAsia="zh-CN"/>
          </w:rPr>
          <w:tab/>
        </w:r>
        <w:r w:rsidR="00BD230F" w:rsidRPr="00B4452A">
          <w:rPr>
            <w:rStyle w:val="Hyperlink"/>
            <w:noProof/>
          </w:rPr>
          <w:t>Funds under management</w:t>
        </w:r>
        <w:r w:rsidR="00BD230F">
          <w:rPr>
            <w:noProof/>
            <w:webHidden/>
          </w:rPr>
          <w:tab/>
        </w:r>
        <w:r w:rsidR="00BD230F">
          <w:rPr>
            <w:noProof/>
            <w:webHidden/>
          </w:rPr>
          <w:fldChar w:fldCharType="begin"/>
        </w:r>
        <w:r w:rsidR="00BD230F">
          <w:rPr>
            <w:noProof/>
            <w:webHidden/>
          </w:rPr>
          <w:instrText xml:space="preserve"> PAGEREF _Toc78475715 \h </w:instrText>
        </w:r>
        <w:r w:rsidR="00BD230F">
          <w:rPr>
            <w:noProof/>
            <w:webHidden/>
          </w:rPr>
        </w:r>
        <w:r w:rsidR="00BD230F">
          <w:rPr>
            <w:noProof/>
            <w:webHidden/>
          </w:rPr>
          <w:fldChar w:fldCharType="separate"/>
        </w:r>
        <w:r w:rsidR="006A3141">
          <w:rPr>
            <w:noProof/>
            <w:webHidden/>
          </w:rPr>
          <w:t>162</w:t>
        </w:r>
        <w:r w:rsidR="00BD230F">
          <w:rPr>
            <w:noProof/>
            <w:webHidden/>
          </w:rPr>
          <w:fldChar w:fldCharType="end"/>
        </w:r>
      </w:hyperlink>
    </w:p>
    <w:p w14:paraId="1E3936E3" w14:textId="7CB088B9" w:rsidR="00BD230F" w:rsidRDefault="00925858">
      <w:pPr>
        <w:pStyle w:val="TOC9"/>
        <w:rPr>
          <w:rFonts w:eastAsiaTheme="minorEastAsia"/>
          <w:noProof/>
          <w:spacing w:val="0"/>
          <w:lang w:eastAsia="zh-CN"/>
        </w:rPr>
      </w:pPr>
      <w:hyperlink w:anchor="_Toc78475716" w:history="1">
        <w:r w:rsidR="00BD230F" w:rsidRPr="00B4452A">
          <w:rPr>
            <w:rStyle w:val="Hyperlink"/>
            <w:noProof/>
          </w:rPr>
          <w:t>9.3</w:t>
        </w:r>
        <w:r w:rsidR="00BD230F">
          <w:rPr>
            <w:rFonts w:eastAsiaTheme="minorEastAsia"/>
            <w:noProof/>
            <w:spacing w:val="0"/>
            <w:lang w:eastAsia="zh-CN"/>
          </w:rPr>
          <w:tab/>
        </w:r>
        <w:r w:rsidR="00BD230F" w:rsidRPr="00B4452A">
          <w:rPr>
            <w:rStyle w:val="Hyperlink"/>
            <w:noProof/>
          </w:rPr>
          <w:t>Other gains/(losses) from other economic flows</w:t>
        </w:r>
        <w:r w:rsidR="00BD230F">
          <w:rPr>
            <w:noProof/>
            <w:webHidden/>
          </w:rPr>
          <w:tab/>
        </w:r>
        <w:r w:rsidR="00BD230F">
          <w:rPr>
            <w:noProof/>
            <w:webHidden/>
          </w:rPr>
          <w:fldChar w:fldCharType="begin"/>
        </w:r>
        <w:r w:rsidR="00BD230F">
          <w:rPr>
            <w:noProof/>
            <w:webHidden/>
          </w:rPr>
          <w:instrText xml:space="preserve"> PAGEREF _Toc78475716 \h </w:instrText>
        </w:r>
        <w:r w:rsidR="00BD230F">
          <w:rPr>
            <w:noProof/>
            <w:webHidden/>
          </w:rPr>
        </w:r>
        <w:r w:rsidR="00BD230F">
          <w:rPr>
            <w:noProof/>
            <w:webHidden/>
          </w:rPr>
          <w:fldChar w:fldCharType="separate"/>
        </w:r>
        <w:r w:rsidR="006A3141">
          <w:rPr>
            <w:noProof/>
            <w:webHidden/>
          </w:rPr>
          <w:t>162</w:t>
        </w:r>
        <w:r w:rsidR="00BD230F">
          <w:rPr>
            <w:noProof/>
            <w:webHidden/>
          </w:rPr>
          <w:fldChar w:fldCharType="end"/>
        </w:r>
      </w:hyperlink>
    </w:p>
    <w:p w14:paraId="13FB5E30" w14:textId="34E2679A" w:rsidR="00BD230F" w:rsidRDefault="00925858">
      <w:pPr>
        <w:pStyle w:val="TOC9"/>
        <w:rPr>
          <w:rFonts w:eastAsiaTheme="minorEastAsia"/>
          <w:noProof/>
          <w:spacing w:val="0"/>
          <w:lang w:eastAsia="zh-CN"/>
        </w:rPr>
      </w:pPr>
      <w:hyperlink w:anchor="_Toc78475717" w:history="1">
        <w:r w:rsidR="00BD230F" w:rsidRPr="00B4452A">
          <w:rPr>
            <w:rStyle w:val="Hyperlink"/>
            <w:noProof/>
          </w:rPr>
          <w:t>9.4</w:t>
        </w:r>
        <w:r w:rsidR="00BD230F">
          <w:rPr>
            <w:rFonts w:eastAsiaTheme="minorEastAsia"/>
            <w:noProof/>
            <w:spacing w:val="0"/>
            <w:lang w:eastAsia="zh-CN"/>
          </w:rPr>
          <w:tab/>
        </w:r>
        <w:r w:rsidR="00BD230F" w:rsidRPr="00B4452A">
          <w:rPr>
            <w:rStyle w:val="Hyperlink"/>
            <w:noProof/>
          </w:rPr>
          <w:t>Reconciliation between Government Finance Statistics and Australian Accounting Standards</w:t>
        </w:r>
        <w:r w:rsidR="00BD230F">
          <w:rPr>
            <w:noProof/>
            <w:webHidden/>
          </w:rPr>
          <w:tab/>
        </w:r>
        <w:r w:rsidR="00BD230F">
          <w:rPr>
            <w:noProof/>
            <w:webHidden/>
          </w:rPr>
          <w:fldChar w:fldCharType="begin"/>
        </w:r>
        <w:r w:rsidR="00BD230F">
          <w:rPr>
            <w:noProof/>
            <w:webHidden/>
          </w:rPr>
          <w:instrText xml:space="preserve"> PAGEREF _Toc78475717 \h </w:instrText>
        </w:r>
        <w:r w:rsidR="00BD230F">
          <w:rPr>
            <w:noProof/>
            <w:webHidden/>
          </w:rPr>
        </w:r>
        <w:r w:rsidR="00BD230F">
          <w:rPr>
            <w:noProof/>
            <w:webHidden/>
          </w:rPr>
          <w:fldChar w:fldCharType="separate"/>
        </w:r>
        <w:r w:rsidR="006A3141">
          <w:rPr>
            <w:noProof/>
            <w:webHidden/>
          </w:rPr>
          <w:t>163</w:t>
        </w:r>
        <w:r w:rsidR="00BD230F">
          <w:rPr>
            <w:noProof/>
            <w:webHidden/>
          </w:rPr>
          <w:fldChar w:fldCharType="end"/>
        </w:r>
      </w:hyperlink>
    </w:p>
    <w:p w14:paraId="2D590200" w14:textId="514DC787" w:rsidR="00BD230F" w:rsidRDefault="00925858">
      <w:pPr>
        <w:pStyle w:val="TOC9"/>
        <w:rPr>
          <w:rFonts w:eastAsiaTheme="minorEastAsia"/>
          <w:noProof/>
          <w:spacing w:val="0"/>
          <w:lang w:eastAsia="zh-CN"/>
        </w:rPr>
      </w:pPr>
      <w:hyperlink w:anchor="_Toc78475718" w:history="1">
        <w:r w:rsidR="00BD230F" w:rsidRPr="00B4452A">
          <w:rPr>
            <w:rStyle w:val="Hyperlink"/>
            <w:noProof/>
          </w:rPr>
          <w:t>9.5</w:t>
        </w:r>
        <w:r w:rsidR="00BD230F">
          <w:rPr>
            <w:rFonts w:eastAsiaTheme="minorEastAsia"/>
            <w:noProof/>
            <w:spacing w:val="0"/>
            <w:lang w:eastAsia="zh-CN"/>
          </w:rPr>
          <w:tab/>
        </w:r>
        <w:r w:rsidR="00BD230F" w:rsidRPr="00B4452A">
          <w:rPr>
            <w:rStyle w:val="Hyperlink"/>
            <w:noProof/>
          </w:rPr>
          <w:t>Related party transactions</w:t>
        </w:r>
        <w:r w:rsidR="00BD230F">
          <w:rPr>
            <w:noProof/>
            <w:webHidden/>
          </w:rPr>
          <w:tab/>
        </w:r>
        <w:r w:rsidR="00BD230F">
          <w:rPr>
            <w:noProof/>
            <w:webHidden/>
          </w:rPr>
          <w:fldChar w:fldCharType="begin"/>
        </w:r>
        <w:r w:rsidR="00BD230F">
          <w:rPr>
            <w:noProof/>
            <w:webHidden/>
          </w:rPr>
          <w:instrText xml:space="preserve"> PAGEREF _Toc78475718 \h </w:instrText>
        </w:r>
        <w:r w:rsidR="00BD230F">
          <w:rPr>
            <w:noProof/>
            <w:webHidden/>
          </w:rPr>
        </w:r>
        <w:r w:rsidR="00BD230F">
          <w:rPr>
            <w:noProof/>
            <w:webHidden/>
          </w:rPr>
          <w:fldChar w:fldCharType="separate"/>
        </w:r>
        <w:r w:rsidR="006A3141">
          <w:rPr>
            <w:noProof/>
            <w:webHidden/>
          </w:rPr>
          <w:t>166</w:t>
        </w:r>
        <w:r w:rsidR="00BD230F">
          <w:rPr>
            <w:noProof/>
            <w:webHidden/>
          </w:rPr>
          <w:fldChar w:fldCharType="end"/>
        </w:r>
      </w:hyperlink>
    </w:p>
    <w:p w14:paraId="4AAE7412" w14:textId="1A49B139" w:rsidR="00BD230F" w:rsidRDefault="00925858">
      <w:pPr>
        <w:pStyle w:val="TOC9"/>
        <w:rPr>
          <w:rFonts w:eastAsiaTheme="minorEastAsia"/>
          <w:noProof/>
          <w:spacing w:val="0"/>
          <w:lang w:eastAsia="zh-CN"/>
        </w:rPr>
      </w:pPr>
      <w:hyperlink w:anchor="_Toc78475719" w:history="1">
        <w:r w:rsidR="00BD230F" w:rsidRPr="00B4452A">
          <w:rPr>
            <w:rStyle w:val="Hyperlink"/>
            <w:noProof/>
          </w:rPr>
          <w:t>9.6</w:t>
        </w:r>
        <w:r w:rsidR="00BD230F">
          <w:rPr>
            <w:rFonts w:eastAsiaTheme="minorEastAsia"/>
            <w:noProof/>
            <w:spacing w:val="0"/>
            <w:lang w:eastAsia="zh-CN"/>
          </w:rPr>
          <w:tab/>
        </w:r>
        <w:r w:rsidR="00BD230F" w:rsidRPr="00B4452A">
          <w:rPr>
            <w:rStyle w:val="Hyperlink"/>
            <w:noProof/>
          </w:rPr>
          <w:t>Subsequent events</w:t>
        </w:r>
        <w:r w:rsidR="00BD230F">
          <w:rPr>
            <w:noProof/>
            <w:webHidden/>
          </w:rPr>
          <w:tab/>
        </w:r>
        <w:r w:rsidR="00BD230F">
          <w:rPr>
            <w:noProof/>
            <w:webHidden/>
          </w:rPr>
          <w:fldChar w:fldCharType="begin"/>
        </w:r>
        <w:r w:rsidR="00BD230F">
          <w:rPr>
            <w:noProof/>
            <w:webHidden/>
          </w:rPr>
          <w:instrText xml:space="preserve"> PAGEREF _Toc78475719 \h </w:instrText>
        </w:r>
        <w:r w:rsidR="00BD230F">
          <w:rPr>
            <w:noProof/>
            <w:webHidden/>
          </w:rPr>
        </w:r>
        <w:r w:rsidR="00BD230F">
          <w:rPr>
            <w:noProof/>
            <w:webHidden/>
          </w:rPr>
          <w:fldChar w:fldCharType="separate"/>
        </w:r>
        <w:r w:rsidR="006A3141">
          <w:rPr>
            <w:noProof/>
            <w:webHidden/>
          </w:rPr>
          <w:t>167</w:t>
        </w:r>
        <w:r w:rsidR="00BD230F">
          <w:rPr>
            <w:noProof/>
            <w:webHidden/>
          </w:rPr>
          <w:fldChar w:fldCharType="end"/>
        </w:r>
      </w:hyperlink>
    </w:p>
    <w:p w14:paraId="21A7A79D" w14:textId="378D6D73" w:rsidR="00BD230F" w:rsidRDefault="00925858">
      <w:pPr>
        <w:pStyle w:val="TOC9"/>
        <w:rPr>
          <w:rFonts w:eastAsiaTheme="minorEastAsia"/>
          <w:noProof/>
          <w:spacing w:val="0"/>
          <w:lang w:eastAsia="zh-CN"/>
        </w:rPr>
      </w:pPr>
      <w:hyperlink w:anchor="_Toc78475720" w:history="1">
        <w:r w:rsidR="00BD230F" w:rsidRPr="00B4452A">
          <w:rPr>
            <w:rStyle w:val="Hyperlink"/>
            <w:noProof/>
          </w:rPr>
          <w:t>9.7</w:t>
        </w:r>
        <w:r w:rsidR="00BD230F">
          <w:rPr>
            <w:rFonts w:eastAsiaTheme="minorEastAsia"/>
            <w:noProof/>
            <w:spacing w:val="0"/>
            <w:lang w:eastAsia="zh-CN"/>
          </w:rPr>
          <w:tab/>
        </w:r>
        <w:r w:rsidR="00BD230F" w:rsidRPr="00B4452A">
          <w:rPr>
            <w:rStyle w:val="Hyperlink"/>
            <w:noProof/>
          </w:rPr>
          <w:t>Other accounting policies</w:t>
        </w:r>
        <w:r w:rsidR="00BD230F">
          <w:rPr>
            <w:noProof/>
            <w:webHidden/>
          </w:rPr>
          <w:tab/>
        </w:r>
        <w:r w:rsidR="00BD230F">
          <w:rPr>
            <w:noProof/>
            <w:webHidden/>
          </w:rPr>
          <w:fldChar w:fldCharType="begin"/>
        </w:r>
        <w:r w:rsidR="00BD230F">
          <w:rPr>
            <w:noProof/>
            <w:webHidden/>
          </w:rPr>
          <w:instrText xml:space="preserve"> PAGEREF _Toc78475720 \h </w:instrText>
        </w:r>
        <w:r w:rsidR="00BD230F">
          <w:rPr>
            <w:noProof/>
            <w:webHidden/>
          </w:rPr>
        </w:r>
        <w:r w:rsidR="00BD230F">
          <w:rPr>
            <w:noProof/>
            <w:webHidden/>
          </w:rPr>
          <w:fldChar w:fldCharType="separate"/>
        </w:r>
        <w:r w:rsidR="006A3141">
          <w:rPr>
            <w:noProof/>
            <w:webHidden/>
          </w:rPr>
          <w:t>167</w:t>
        </w:r>
        <w:r w:rsidR="00BD230F">
          <w:rPr>
            <w:noProof/>
            <w:webHidden/>
          </w:rPr>
          <w:fldChar w:fldCharType="end"/>
        </w:r>
      </w:hyperlink>
    </w:p>
    <w:p w14:paraId="37D5FA0B" w14:textId="4401D41C" w:rsidR="00BD230F" w:rsidRDefault="00925858">
      <w:pPr>
        <w:pStyle w:val="TOC9"/>
        <w:rPr>
          <w:rFonts w:eastAsiaTheme="minorEastAsia"/>
          <w:noProof/>
          <w:spacing w:val="0"/>
          <w:lang w:eastAsia="zh-CN"/>
        </w:rPr>
      </w:pPr>
      <w:hyperlink w:anchor="_Toc78475721" w:history="1">
        <w:r w:rsidR="00BD230F" w:rsidRPr="00B4452A">
          <w:rPr>
            <w:rStyle w:val="Hyperlink"/>
            <w:noProof/>
          </w:rPr>
          <w:t>9.8</w:t>
        </w:r>
        <w:r w:rsidR="00BD230F">
          <w:rPr>
            <w:rFonts w:eastAsiaTheme="minorEastAsia"/>
            <w:noProof/>
            <w:spacing w:val="0"/>
            <w:lang w:eastAsia="zh-CN"/>
          </w:rPr>
          <w:tab/>
        </w:r>
        <w:r w:rsidR="00BD230F" w:rsidRPr="00B4452A">
          <w:rPr>
            <w:rStyle w:val="Hyperlink"/>
            <w:noProof/>
          </w:rPr>
          <w:t>Controlled entities</w:t>
        </w:r>
        <w:r w:rsidR="00BD230F">
          <w:rPr>
            <w:noProof/>
            <w:webHidden/>
          </w:rPr>
          <w:tab/>
        </w:r>
        <w:r w:rsidR="00BD230F">
          <w:rPr>
            <w:noProof/>
            <w:webHidden/>
          </w:rPr>
          <w:fldChar w:fldCharType="begin"/>
        </w:r>
        <w:r w:rsidR="00BD230F">
          <w:rPr>
            <w:noProof/>
            <w:webHidden/>
          </w:rPr>
          <w:instrText xml:space="preserve"> PAGEREF _Toc78475721 \h </w:instrText>
        </w:r>
        <w:r w:rsidR="00BD230F">
          <w:rPr>
            <w:noProof/>
            <w:webHidden/>
          </w:rPr>
        </w:r>
        <w:r w:rsidR="00BD230F">
          <w:rPr>
            <w:noProof/>
            <w:webHidden/>
          </w:rPr>
          <w:fldChar w:fldCharType="separate"/>
        </w:r>
        <w:r w:rsidR="006A3141">
          <w:rPr>
            <w:noProof/>
            <w:webHidden/>
          </w:rPr>
          <w:t>169</w:t>
        </w:r>
        <w:r w:rsidR="00BD230F">
          <w:rPr>
            <w:noProof/>
            <w:webHidden/>
          </w:rPr>
          <w:fldChar w:fldCharType="end"/>
        </w:r>
      </w:hyperlink>
    </w:p>
    <w:p w14:paraId="26E640D4" w14:textId="61A6E405" w:rsidR="00BD230F" w:rsidRDefault="00925858">
      <w:pPr>
        <w:pStyle w:val="TOC9"/>
        <w:rPr>
          <w:rFonts w:eastAsiaTheme="minorEastAsia"/>
          <w:noProof/>
          <w:spacing w:val="0"/>
          <w:lang w:eastAsia="zh-CN"/>
        </w:rPr>
      </w:pPr>
      <w:hyperlink w:anchor="_Toc78475722" w:history="1">
        <w:r w:rsidR="00BD230F" w:rsidRPr="00B4452A">
          <w:rPr>
            <w:rStyle w:val="Hyperlink"/>
            <w:noProof/>
          </w:rPr>
          <w:t>9.9</w:t>
        </w:r>
        <w:r w:rsidR="00BD230F">
          <w:rPr>
            <w:rFonts w:eastAsiaTheme="minorEastAsia"/>
            <w:noProof/>
            <w:spacing w:val="0"/>
            <w:lang w:eastAsia="zh-CN"/>
          </w:rPr>
          <w:tab/>
        </w:r>
        <w:r w:rsidR="00BD230F" w:rsidRPr="00B4452A">
          <w:rPr>
            <w:rStyle w:val="Hyperlink"/>
            <w:noProof/>
          </w:rPr>
          <w:t>Glossary of technical terms</w:t>
        </w:r>
        <w:r w:rsidR="00BD230F">
          <w:rPr>
            <w:noProof/>
            <w:webHidden/>
          </w:rPr>
          <w:tab/>
        </w:r>
        <w:r w:rsidR="00BD230F">
          <w:rPr>
            <w:noProof/>
            <w:webHidden/>
          </w:rPr>
          <w:fldChar w:fldCharType="begin"/>
        </w:r>
        <w:r w:rsidR="00BD230F">
          <w:rPr>
            <w:noProof/>
            <w:webHidden/>
          </w:rPr>
          <w:instrText xml:space="preserve"> PAGEREF _Toc78475722 \h </w:instrText>
        </w:r>
        <w:r w:rsidR="00BD230F">
          <w:rPr>
            <w:noProof/>
            <w:webHidden/>
          </w:rPr>
        </w:r>
        <w:r w:rsidR="00BD230F">
          <w:rPr>
            <w:noProof/>
            <w:webHidden/>
          </w:rPr>
          <w:fldChar w:fldCharType="separate"/>
        </w:r>
        <w:r w:rsidR="006A3141">
          <w:rPr>
            <w:noProof/>
            <w:webHidden/>
          </w:rPr>
          <w:t>172</w:t>
        </w:r>
        <w:r w:rsidR="00BD230F">
          <w:rPr>
            <w:noProof/>
            <w:webHidden/>
          </w:rPr>
          <w:fldChar w:fldCharType="end"/>
        </w:r>
      </w:hyperlink>
    </w:p>
    <w:p w14:paraId="6A51CDC5" w14:textId="77777777" w:rsidR="00BD230F" w:rsidRDefault="00BD230F" w:rsidP="00AC68FF">
      <w:pPr>
        <w:sectPr w:rsidR="00BD230F" w:rsidSect="00BD230F">
          <w:headerReference w:type="default" r:id="rId186"/>
          <w:type w:val="continuous"/>
          <w:pgSz w:w="11907" w:h="16839" w:code="9"/>
          <w:pgMar w:top="1134" w:right="1134" w:bottom="1134" w:left="1134" w:header="624" w:footer="567" w:gutter="0"/>
          <w:cols w:num="2" w:space="709"/>
          <w:docGrid w:linePitch="360"/>
        </w:sectPr>
      </w:pPr>
      <w:r>
        <w:fldChar w:fldCharType="end"/>
      </w:r>
    </w:p>
    <w:p w14:paraId="5F4FE6B7" w14:textId="77777777" w:rsidR="00BD230F" w:rsidRPr="003E1E37" w:rsidRDefault="00BD230F" w:rsidP="00AC68FF"/>
    <w:p w14:paraId="1752E6C1" w14:textId="77777777" w:rsidR="00BD230F" w:rsidRPr="003E1E37" w:rsidRDefault="00BD230F" w:rsidP="00AC68FF">
      <w:r w:rsidRPr="003E1E37">
        <w:br w:type="page"/>
      </w:r>
    </w:p>
    <w:p w14:paraId="626B3FA5" w14:textId="77777777" w:rsidR="00BD230F" w:rsidRPr="00F270F3" w:rsidRDefault="00BD230F" w:rsidP="00BD230F">
      <w:pPr>
        <w:pStyle w:val="Heading2"/>
        <w:numPr>
          <w:ilvl w:val="1"/>
          <w:numId w:val="43"/>
        </w:numPr>
        <w:ind w:left="851" w:hanging="851"/>
      </w:pPr>
      <w:bookmarkStart w:id="156" w:name="_Toc462418975"/>
      <w:bookmarkStart w:id="157" w:name="_Toc78475714"/>
      <w:r w:rsidRPr="00F270F3">
        <w:lastRenderedPageBreak/>
        <w:t>Disaggregated information</w:t>
      </w:r>
      <w:bookmarkEnd w:id="156"/>
      <w:bookmarkEnd w:id="157"/>
    </w:p>
    <w:p w14:paraId="47758C5C" w14:textId="77777777" w:rsidR="00BD230F" w:rsidRDefault="00BD230F" w:rsidP="00BD230F">
      <w:pPr>
        <w:pStyle w:val="TableHeading"/>
      </w:pPr>
      <w:r w:rsidRPr="00D42175">
        <w:t xml:space="preserve">Disaggregated operating statement for the </w:t>
      </w:r>
      <w:r w:rsidRPr="00790B81">
        <w:t>financial year ended 30 June</w:t>
      </w:r>
      <w:r>
        <w:tab/>
        <w:t>($ million)</w:t>
      </w:r>
    </w:p>
    <w:tbl>
      <w:tblPr>
        <w:tblStyle w:val="DTFTable"/>
        <w:tblW w:w="9638" w:type="dxa"/>
        <w:tblLayout w:type="fixed"/>
        <w:tblLook w:val="06A0" w:firstRow="1" w:lastRow="0" w:firstColumn="1" w:lastColumn="0" w:noHBand="1" w:noVBand="1"/>
      </w:tblPr>
      <w:tblGrid>
        <w:gridCol w:w="5740"/>
        <w:gridCol w:w="974"/>
        <w:gridCol w:w="975"/>
        <w:gridCol w:w="974"/>
        <w:gridCol w:w="975"/>
      </w:tblGrid>
      <w:tr w:rsidR="00BD230F" w14:paraId="2BF70A40" w14:textId="77777777" w:rsidTr="00006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40" w:type="dxa"/>
          </w:tcPr>
          <w:p w14:paraId="03968316" w14:textId="18EE6EDE" w:rsidR="00BD230F" w:rsidRDefault="00BD230F">
            <w:pPr>
              <w:keepNext/>
            </w:pPr>
          </w:p>
        </w:tc>
        <w:tc>
          <w:tcPr>
            <w:tcW w:w="1949" w:type="dxa"/>
            <w:gridSpan w:val="2"/>
          </w:tcPr>
          <w:p w14:paraId="402F986B" w14:textId="4227951F"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06354">
              <w:br/>
            </w:r>
            <w:r>
              <w:t>government sector</w:t>
            </w:r>
          </w:p>
        </w:tc>
        <w:tc>
          <w:tcPr>
            <w:tcW w:w="1949" w:type="dxa"/>
            <w:gridSpan w:val="2"/>
          </w:tcPr>
          <w:p w14:paraId="7CF707E6"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BD230F" w14:paraId="0C7B3F8C" w14:textId="77777777" w:rsidTr="00006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40" w:type="dxa"/>
          </w:tcPr>
          <w:p w14:paraId="3F51114B" w14:textId="77777777" w:rsidR="00BD230F" w:rsidRDefault="00BD230F">
            <w:pPr>
              <w:keepNext/>
            </w:pPr>
          </w:p>
        </w:tc>
        <w:tc>
          <w:tcPr>
            <w:tcW w:w="974" w:type="dxa"/>
          </w:tcPr>
          <w:p w14:paraId="24112E22"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75" w:type="dxa"/>
          </w:tcPr>
          <w:p w14:paraId="4223978F"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74" w:type="dxa"/>
          </w:tcPr>
          <w:p w14:paraId="6A7A0E2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75" w:type="dxa"/>
          </w:tcPr>
          <w:p w14:paraId="677EF49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54A43B0F"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6F4191C8" w14:textId="77777777" w:rsidR="00BD230F" w:rsidRDefault="00BD230F">
            <w:r>
              <w:rPr>
                <w:b/>
              </w:rPr>
              <w:t>Revenue and income from transactions</w:t>
            </w:r>
          </w:p>
        </w:tc>
        <w:tc>
          <w:tcPr>
            <w:tcW w:w="974" w:type="dxa"/>
          </w:tcPr>
          <w:p w14:paraId="4182A12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4B6CA2B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4" w:type="dxa"/>
          </w:tcPr>
          <w:p w14:paraId="21AC238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63DA9C1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7A63EAF"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3B7A9A92" w14:textId="77777777" w:rsidR="00BD230F" w:rsidRDefault="00BD230F">
            <w:r>
              <w:t>Taxation</w:t>
            </w:r>
          </w:p>
        </w:tc>
        <w:tc>
          <w:tcPr>
            <w:tcW w:w="974" w:type="dxa"/>
          </w:tcPr>
          <w:p w14:paraId="6988B0FF" w14:textId="77777777" w:rsidR="00BD230F" w:rsidRDefault="00BD230F">
            <w:pPr>
              <w:cnfStyle w:val="000000000000" w:firstRow="0" w:lastRow="0" w:firstColumn="0" w:lastColumn="0" w:oddVBand="0" w:evenVBand="0" w:oddHBand="0" w:evenHBand="0" w:firstRowFirstColumn="0" w:firstRowLastColumn="0" w:lastRowFirstColumn="0" w:lastRowLastColumn="0"/>
            </w:pPr>
            <w:r>
              <w:t>23 613</w:t>
            </w:r>
          </w:p>
        </w:tc>
        <w:tc>
          <w:tcPr>
            <w:tcW w:w="975" w:type="dxa"/>
          </w:tcPr>
          <w:p w14:paraId="3BFB1E4C" w14:textId="77777777" w:rsidR="00BD230F" w:rsidRDefault="00BD230F">
            <w:pPr>
              <w:cnfStyle w:val="000000000000" w:firstRow="0" w:lastRow="0" w:firstColumn="0" w:lastColumn="0" w:oddVBand="0" w:evenVBand="0" w:oddHBand="0" w:evenHBand="0" w:firstRowFirstColumn="0" w:firstRowLastColumn="0" w:lastRowFirstColumn="0" w:lastRowLastColumn="0"/>
            </w:pPr>
            <w:r>
              <w:t>23 167</w:t>
            </w:r>
          </w:p>
        </w:tc>
        <w:tc>
          <w:tcPr>
            <w:tcW w:w="974" w:type="dxa"/>
          </w:tcPr>
          <w:p w14:paraId="2BC6268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6BC09F2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5B386B45"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1FBF9D50" w14:textId="77777777" w:rsidR="00BD230F" w:rsidRDefault="00BD230F">
            <w:r>
              <w:t>Interest income</w:t>
            </w:r>
          </w:p>
        </w:tc>
        <w:tc>
          <w:tcPr>
            <w:tcW w:w="974" w:type="dxa"/>
          </w:tcPr>
          <w:p w14:paraId="1502C275" w14:textId="77777777" w:rsidR="00BD230F" w:rsidRDefault="00BD230F">
            <w:pPr>
              <w:cnfStyle w:val="000000000000" w:firstRow="0" w:lastRow="0" w:firstColumn="0" w:lastColumn="0" w:oddVBand="0" w:evenVBand="0" w:oddHBand="0" w:evenHBand="0" w:firstRowFirstColumn="0" w:firstRowLastColumn="0" w:lastRowFirstColumn="0" w:lastRowLastColumn="0"/>
            </w:pPr>
            <w:r>
              <w:t>594</w:t>
            </w:r>
          </w:p>
        </w:tc>
        <w:tc>
          <w:tcPr>
            <w:tcW w:w="975" w:type="dxa"/>
          </w:tcPr>
          <w:p w14:paraId="25EAC56B" w14:textId="77777777" w:rsidR="00BD230F" w:rsidRDefault="00BD230F">
            <w:pPr>
              <w:cnfStyle w:val="000000000000" w:firstRow="0" w:lastRow="0" w:firstColumn="0" w:lastColumn="0" w:oddVBand="0" w:evenVBand="0" w:oddHBand="0" w:evenHBand="0" w:firstRowFirstColumn="0" w:firstRowLastColumn="0" w:lastRowFirstColumn="0" w:lastRowLastColumn="0"/>
            </w:pPr>
            <w:r>
              <w:t>619</w:t>
            </w:r>
          </w:p>
        </w:tc>
        <w:tc>
          <w:tcPr>
            <w:tcW w:w="974" w:type="dxa"/>
          </w:tcPr>
          <w:p w14:paraId="3AA45537"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975" w:type="dxa"/>
          </w:tcPr>
          <w:p w14:paraId="4D65F36D" w14:textId="77777777" w:rsidR="00BD230F" w:rsidRDefault="00BD230F">
            <w:pPr>
              <w:cnfStyle w:val="000000000000" w:firstRow="0" w:lastRow="0" w:firstColumn="0" w:lastColumn="0" w:oddVBand="0" w:evenVBand="0" w:oddHBand="0" w:evenHBand="0" w:firstRowFirstColumn="0" w:firstRowLastColumn="0" w:lastRowFirstColumn="0" w:lastRowLastColumn="0"/>
            </w:pPr>
            <w:r>
              <w:t>44</w:t>
            </w:r>
          </w:p>
        </w:tc>
      </w:tr>
      <w:tr w:rsidR="00BD230F" w14:paraId="1D203A78"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1E782BA2" w14:textId="77777777" w:rsidR="00BD230F" w:rsidRDefault="00BD230F">
            <w:r>
              <w:t>Dividends, income tax equivalent and rate equivalent income</w:t>
            </w:r>
          </w:p>
        </w:tc>
        <w:tc>
          <w:tcPr>
            <w:tcW w:w="974" w:type="dxa"/>
          </w:tcPr>
          <w:p w14:paraId="032E991B" w14:textId="77777777" w:rsidR="00BD230F" w:rsidRDefault="00BD230F">
            <w:pPr>
              <w:cnfStyle w:val="000000000000" w:firstRow="0" w:lastRow="0" w:firstColumn="0" w:lastColumn="0" w:oddVBand="0" w:evenVBand="0" w:oddHBand="0" w:evenHBand="0" w:firstRowFirstColumn="0" w:firstRowLastColumn="0" w:lastRowFirstColumn="0" w:lastRowLastColumn="0"/>
            </w:pPr>
            <w:r>
              <w:t>620</w:t>
            </w:r>
          </w:p>
        </w:tc>
        <w:tc>
          <w:tcPr>
            <w:tcW w:w="975" w:type="dxa"/>
          </w:tcPr>
          <w:p w14:paraId="2DB45D94" w14:textId="77777777" w:rsidR="00BD230F" w:rsidRDefault="00BD230F">
            <w:pPr>
              <w:cnfStyle w:val="000000000000" w:firstRow="0" w:lastRow="0" w:firstColumn="0" w:lastColumn="0" w:oddVBand="0" w:evenVBand="0" w:oddHBand="0" w:evenHBand="0" w:firstRowFirstColumn="0" w:firstRowLastColumn="0" w:lastRowFirstColumn="0" w:lastRowLastColumn="0"/>
            </w:pPr>
            <w:r>
              <w:t>810</w:t>
            </w:r>
          </w:p>
        </w:tc>
        <w:tc>
          <w:tcPr>
            <w:tcW w:w="974" w:type="dxa"/>
          </w:tcPr>
          <w:p w14:paraId="7B76B627" w14:textId="77777777" w:rsidR="00BD230F" w:rsidRDefault="00BD230F">
            <w:pPr>
              <w:cnfStyle w:val="000000000000" w:firstRow="0" w:lastRow="0" w:firstColumn="0" w:lastColumn="0" w:oddVBand="0" w:evenVBand="0" w:oddHBand="0" w:evenHBand="0" w:firstRowFirstColumn="0" w:firstRowLastColumn="0" w:lastRowFirstColumn="0" w:lastRowLastColumn="0"/>
            </w:pPr>
            <w:r>
              <w:t>53</w:t>
            </w:r>
          </w:p>
        </w:tc>
        <w:tc>
          <w:tcPr>
            <w:tcW w:w="975" w:type="dxa"/>
          </w:tcPr>
          <w:p w14:paraId="143700A3" w14:textId="77777777" w:rsidR="00BD230F" w:rsidRDefault="00BD230F">
            <w:pPr>
              <w:cnfStyle w:val="000000000000" w:firstRow="0" w:lastRow="0" w:firstColumn="0" w:lastColumn="0" w:oddVBand="0" w:evenVBand="0" w:oddHBand="0" w:evenHBand="0" w:firstRowFirstColumn="0" w:firstRowLastColumn="0" w:lastRowFirstColumn="0" w:lastRowLastColumn="0"/>
            </w:pPr>
            <w:r>
              <w:t>32</w:t>
            </w:r>
          </w:p>
        </w:tc>
      </w:tr>
      <w:tr w:rsidR="00BD230F" w14:paraId="7BEFF8C1"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786FCB7B" w14:textId="77777777" w:rsidR="00BD230F" w:rsidRDefault="00BD230F">
            <w:r>
              <w:t>Sales of goods and services</w:t>
            </w:r>
          </w:p>
        </w:tc>
        <w:tc>
          <w:tcPr>
            <w:tcW w:w="974" w:type="dxa"/>
          </w:tcPr>
          <w:p w14:paraId="73DE2F3B" w14:textId="77777777" w:rsidR="00BD230F" w:rsidRDefault="00BD230F">
            <w:pPr>
              <w:cnfStyle w:val="000000000000" w:firstRow="0" w:lastRow="0" w:firstColumn="0" w:lastColumn="0" w:oddVBand="0" w:evenVBand="0" w:oddHBand="0" w:evenHBand="0" w:firstRowFirstColumn="0" w:firstRowLastColumn="0" w:lastRowFirstColumn="0" w:lastRowLastColumn="0"/>
            </w:pPr>
            <w:r>
              <w:t>7 949</w:t>
            </w:r>
          </w:p>
        </w:tc>
        <w:tc>
          <w:tcPr>
            <w:tcW w:w="975" w:type="dxa"/>
          </w:tcPr>
          <w:p w14:paraId="2DC6ECE3" w14:textId="77777777" w:rsidR="00BD230F" w:rsidRDefault="00BD230F">
            <w:pPr>
              <w:cnfStyle w:val="000000000000" w:firstRow="0" w:lastRow="0" w:firstColumn="0" w:lastColumn="0" w:oddVBand="0" w:evenVBand="0" w:oddHBand="0" w:evenHBand="0" w:firstRowFirstColumn="0" w:firstRowLastColumn="0" w:lastRowFirstColumn="0" w:lastRowLastColumn="0"/>
            </w:pPr>
            <w:r>
              <w:t>7 902</w:t>
            </w:r>
          </w:p>
        </w:tc>
        <w:tc>
          <w:tcPr>
            <w:tcW w:w="974" w:type="dxa"/>
          </w:tcPr>
          <w:p w14:paraId="437A7D15" w14:textId="77777777" w:rsidR="00BD230F" w:rsidRDefault="00BD230F">
            <w:pPr>
              <w:cnfStyle w:val="000000000000" w:firstRow="0" w:lastRow="0" w:firstColumn="0" w:lastColumn="0" w:oddVBand="0" w:evenVBand="0" w:oddHBand="0" w:evenHBand="0" w:firstRowFirstColumn="0" w:firstRowLastColumn="0" w:lastRowFirstColumn="0" w:lastRowLastColumn="0"/>
            </w:pPr>
            <w:r>
              <w:t>6 459</w:t>
            </w:r>
          </w:p>
        </w:tc>
        <w:tc>
          <w:tcPr>
            <w:tcW w:w="975" w:type="dxa"/>
          </w:tcPr>
          <w:p w14:paraId="4D1D6672" w14:textId="77777777" w:rsidR="00BD230F" w:rsidRDefault="00BD230F">
            <w:pPr>
              <w:cnfStyle w:val="000000000000" w:firstRow="0" w:lastRow="0" w:firstColumn="0" w:lastColumn="0" w:oddVBand="0" w:evenVBand="0" w:oddHBand="0" w:evenHBand="0" w:firstRowFirstColumn="0" w:firstRowLastColumn="0" w:lastRowFirstColumn="0" w:lastRowLastColumn="0"/>
            </w:pPr>
            <w:r>
              <w:t>6 657</w:t>
            </w:r>
          </w:p>
        </w:tc>
      </w:tr>
      <w:tr w:rsidR="00BD230F" w14:paraId="57313910"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4027000C" w14:textId="77777777" w:rsidR="00BD230F" w:rsidRDefault="00BD230F">
            <w:r>
              <w:t>Grants</w:t>
            </w:r>
          </w:p>
        </w:tc>
        <w:tc>
          <w:tcPr>
            <w:tcW w:w="974" w:type="dxa"/>
          </w:tcPr>
          <w:p w14:paraId="3339909F" w14:textId="77777777" w:rsidR="00BD230F" w:rsidRDefault="00BD230F">
            <w:pPr>
              <w:cnfStyle w:val="000000000000" w:firstRow="0" w:lastRow="0" w:firstColumn="0" w:lastColumn="0" w:oddVBand="0" w:evenVBand="0" w:oddHBand="0" w:evenHBand="0" w:firstRowFirstColumn="0" w:firstRowLastColumn="0" w:lastRowFirstColumn="0" w:lastRowLastColumn="0"/>
            </w:pPr>
            <w:r>
              <w:t>36 958</w:t>
            </w:r>
          </w:p>
        </w:tc>
        <w:tc>
          <w:tcPr>
            <w:tcW w:w="975" w:type="dxa"/>
          </w:tcPr>
          <w:p w14:paraId="426DE972" w14:textId="77777777" w:rsidR="00BD230F" w:rsidRDefault="00BD230F">
            <w:pPr>
              <w:cnfStyle w:val="000000000000" w:firstRow="0" w:lastRow="0" w:firstColumn="0" w:lastColumn="0" w:oddVBand="0" w:evenVBand="0" w:oddHBand="0" w:evenHBand="0" w:firstRowFirstColumn="0" w:firstRowLastColumn="0" w:lastRowFirstColumn="0" w:lastRowLastColumn="0"/>
            </w:pPr>
            <w:r>
              <w:t>32 789</w:t>
            </w:r>
          </w:p>
        </w:tc>
        <w:tc>
          <w:tcPr>
            <w:tcW w:w="974" w:type="dxa"/>
          </w:tcPr>
          <w:p w14:paraId="0DA19169" w14:textId="77777777" w:rsidR="00BD230F" w:rsidRDefault="00BD230F">
            <w:pPr>
              <w:cnfStyle w:val="000000000000" w:firstRow="0" w:lastRow="0" w:firstColumn="0" w:lastColumn="0" w:oddVBand="0" w:evenVBand="0" w:oddHBand="0" w:evenHBand="0" w:firstRowFirstColumn="0" w:firstRowLastColumn="0" w:lastRowFirstColumn="0" w:lastRowLastColumn="0"/>
            </w:pPr>
            <w:r>
              <w:t>5 306</w:t>
            </w:r>
          </w:p>
        </w:tc>
        <w:tc>
          <w:tcPr>
            <w:tcW w:w="975" w:type="dxa"/>
          </w:tcPr>
          <w:p w14:paraId="0A541834" w14:textId="77777777" w:rsidR="00BD230F" w:rsidRDefault="00BD230F">
            <w:pPr>
              <w:cnfStyle w:val="000000000000" w:firstRow="0" w:lastRow="0" w:firstColumn="0" w:lastColumn="0" w:oddVBand="0" w:evenVBand="0" w:oddHBand="0" w:evenHBand="0" w:firstRowFirstColumn="0" w:firstRowLastColumn="0" w:lastRowFirstColumn="0" w:lastRowLastColumn="0"/>
            </w:pPr>
            <w:r>
              <w:t>4 170</w:t>
            </w:r>
          </w:p>
        </w:tc>
      </w:tr>
      <w:tr w:rsidR="00BD230F" w14:paraId="218EBCFD"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bottom w:val="single" w:sz="6" w:space="0" w:color="auto"/>
            </w:tcBorders>
          </w:tcPr>
          <w:p w14:paraId="1667012B" w14:textId="77777777" w:rsidR="00BD230F" w:rsidRDefault="00BD230F">
            <w:r>
              <w:t>Other revenue and income</w:t>
            </w:r>
          </w:p>
        </w:tc>
        <w:tc>
          <w:tcPr>
            <w:tcW w:w="974" w:type="dxa"/>
            <w:tcBorders>
              <w:bottom w:val="single" w:sz="6" w:space="0" w:color="auto"/>
            </w:tcBorders>
          </w:tcPr>
          <w:p w14:paraId="08A486BF" w14:textId="77777777" w:rsidR="00BD230F" w:rsidRDefault="00BD230F">
            <w:pPr>
              <w:cnfStyle w:val="000000000000" w:firstRow="0" w:lastRow="0" w:firstColumn="0" w:lastColumn="0" w:oddVBand="0" w:evenVBand="0" w:oddHBand="0" w:evenHBand="0" w:firstRowFirstColumn="0" w:firstRowLastColumn="0" w:lastRowFirstColumn="0" w:lastRowLastColumn="0"/>
            </w:pPr>
            <w:r>
              <w:t>2 915</w:t>
            </w:r>
          </w:p>
        </w:tc>
        <w:tc>
          <w:tcPr>
            <w:tcW w:w="975" w:type="dxa"/>
            <w:tcBorders>
              <w:bottom w:val="single" w:sz="6" w:space="0" w:color="auto"/>
            </w:tcBorders>
          </w:tcPr>
          <w:p w14:paraId="2AD202BD" w14:textId="77777777" w:rsidR="00BD230F" w:rsidRDefault="00BD230F">
            <w:pPr>
              <w:cnfStyle w:val="000000000000" w:firstRow="0" w:lastRow="0" w:firstColumn="0" w:lastColumn="0" w:oddVBand="0" w:evenVBand="0" w:oddHBand="0" w:evenHBand="0" w:firstRowFirstColumn="0" w:firstRowLastColumn="0" w:lastRowFirstColumn="0" w:lastRowLastColumn="0"/>
            </w:pPr>
            <w:r>
              <w:t>2 662</w:t>
            </w:r>
          </w:p>
        </w:tc>
        <w:tc>
          <w:tcPr>
            <w:tcW w:w="974" w:type="dxa"/>
            <w:tcBorders>
              <w:bottom w:val="single" w:sz="6" w:space="0" w:color="auto"/>
            </w:tcBorders>
          </w:tcPr>
          <w:p w14:paraId="55BFCCB9" w14:textId="77777777" w:rsidR="00BD230F" w:rsidRDefault="00BD230F">
            <w:pPr>
              <w:cnfStyle w:val="000000000000" w:firstRow="0" w:lastRow="0" w:firstColumn="0" w:lastColumn="0" w:oddVBand="0" w:evenVBand="0" w:oddHBand="0" w:evenHBand="0" w:firstRowFirstColumn="0" w:firstRowLastColumn="0" w:lastRowFirstColumn="0" w:lastRowLastColumn="0"/>
            </w:pPr>
            <w:r>
              <w:t>775</w:t>
            </w:r>
          </w:p>
        </w:tc>
        <w:tc>
          <w:tcPr>
            <w:tcW w:w="975" w:type="dxa"/>
            <w:tcBorders>
              <w:bottom w:val="single" w:sz="6" w:space="0" w:color="auto"/>
            </w:tcBorders>
          </w:tcPr>
          <w:p w14:paraId="3A1DBAA9" w14:textId="77777777" w:rsidR="00BD230F" w:rsidRDefault="00BD230F">
            <w:pPr>
              <w:cnfStyle w:val="000000000000" w:firstRow="0" w:lastRow="0" w:firstColumn="0" w:lastColumn="0" w:oddVBand="0" w:evenVBand="0" w:oddHBand="0" w:evenHBand="0" w:firstRowFirstColumn="0" w:firstRowLastColumn="0" w:lastRowFirstColumn="0" w:lastRowLastColumn="0"/>
            </w:pPr>
            <w:r>
              <w:t>766</w:t>
            </w:r>
          </w:p>
        </w:tc>
      </w:tr>
      <w:tr w:rsidR="00BD230F" w14:paraId="1D74AA91"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top w:val="single" w:sz="6" w:space="0" w:color="auto"/>
            </w:tcBorders>
          </w:tcPr>
          <w:p w14:paraId="7BF4F658" w14:textId="77777777" w:rsidR="00BD230F" w:rsidRDefault="00BD230F">
            <w:r>
              <w:rPr>
                <w:b/>
              </w:rPr>
              <w:t>Total revenue and income from transactions</w:t>
            </w:r>
          </w:p>
        </w:tc>
        <w:tc>
          <w:tcPr>
            <w:tcW w:w="974" w:type="dxa"/>
            <w:tcBorders>
              <w:top w:val="single" w:sz="6" w:space="0" w:color="auto"/>
            </w:tcBorders>
          </w:tcPr>
          <w:p w14:paraId="7F9B96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72 649</w:t>
            </w:r>
          </w:p>
        </w:tc>
        <w:tc>
          <w:tcPr>
            <w:tcW w:w="975" w:type="dxa"/>
            <w:tcBorders>
              <w:top w:val="single" w:sz="6" w:space="0" w:color="auto"/>
            </w:tcBorders>
          </w:tcPr>
          <w:p w14:paraId="0EE071C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67 948</w:t>
            </w:r>
          </w:p>
        </w:tc>
        <w:tc>
          <w:tcPr>
            <w:tcW w:w="974" w:type="dxa"/>
            <w:tcBorders>
              <w:top w:val="single" w:sz="6" w:space="0" w:color="auto"/>
            </w:tcBorders>
          </w:tcPr>
          <w:p w14:paraId="5379358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12 603</w:t>
            </w:r>
          </w:p>
        </w:tc>
        <w:tc>
          <w:tcPr>
            <w:tcW w:w="975" w:type="dxa"/>
            <w:tcBorders>
              <w:top w:val="single" w:sz="6" w:space="0" w:color="auto"/>
            </w:tcBorders>
          </w:tcPr>
          <w:p w14:paraId="6C08821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11 668</w:t>
            </w:r>
          </w:p>
        </w:tc>
      </w:tr>
      <w:tr w:rsidR="00BD230F" w14:paraId="47CCE0BA"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1FC04549" w14:textId="77777777" w:rsidR="00BD230F" w:rsidRDefault="00BD230F">
            <w:r>
              <w:rPr>
                <w:b/>
              </w:rPr>
              <w:t>Expenses from transactions</w:t>
            </w:r>
          </w:p>
        </w:tc>
        <w:tc>
          <w:tcPr>
            <w:tcW w:w="974" w:type="dxa"/>
          </w:tcPr>
          <w:p w14:paraId="2E2EB55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50F0CBA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4" w:type="dxa"/>
          </w:tcPr>
          <w:p w14:paraId="40C1FD8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6D288D9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8025175"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19D6179D" w14:textId="77777777" w:rsidR="00BD230F" w:rsidRDefault="00BD230F">
            <w:r>
              <w:t>Employee expenses</w:t>
            </w:r>
          </w:p>
        </w:tc>
        <w:tc>
          <w:tcPr>
            <w:tcW w:w="974" w:type="dxa"/>
          </w:tcPr>
          <w:p w14:paraId="4554A5EC" w14:textId="77777777" w:rsidR="00BD230F" w:rsidRDefault="00BD230F">
            <w:pPr>
              <w:cnfStyle w:val="000000000000" w:firstRow="0" w:lastRow="0" w:firstColumn="0" w:lastColumn="0" w:oddVBand="0" w:evenVBand="0" w:oddHBand="0" w:evenHBand="0" w:firstRowFirstColumn="0" w:firstRowLastColumn="0" w:lastRowFirstColumn="0" w:lastRowLastColumn="0"/>
            </w:pPr>
            <w:r>
              <w:t>30 044</w:t>
            </w:r>
          </w:p>
        </w:tc>
        <w:tc>
          <w:tcPr>
            <w:tcW w:w="975" w:type="dxa"/>
          </w:tcPr>
          <w:p w14:paraId="5B6E17F0" w14:textId="77777777" w:rsidR="00BD230F" w:rsidRDefault="00BD230F">
            <w:pPr>
              <w:cnfStyle w:val="000000000000" w:firstRow="0" w:lastRow="0" w:firstColumn="0" w:lastColumn="0" w:oddVBand="0" w:evenVBand="0" w:oddHBand="0" w:evenHBand="0" w:firstRowFirstColumn="0" w:firstRowLastColumn="0" w:lastRowFirstColumn="0" w:lastRowLastColumn="0"/>
            </w:pPr>
            <w:r>
              <w:t>27 214</w:t>
            </w:r>
          </w:p>
        </w:tc>
        <w:tc>
          <w:tcPr>
            <w:tcW w:w="974" w:type="dxa"/>
          </w:tcPr>
          <w:p w14:paraId="29993DC9" w14:textId="77777777" w:rsidR="00BD230F" w:rsidRDefault="00BD230F">
            <w:pPr>
              <w:cnfStyle w:val="000000000000" w:firstRow="0" w:lastRow="0" w:firstColumn="0" w:lastColumn="0" w:oddVBand="0" w:evenVBand="0" w:oddHBand="0" w:evenHBand="0" w:firstRowFirstColumn="0" w:firstRowLastColumn="0" w:lastRowFirstColumn="0" w:lastRowLastColumn="0"/>
            </w:pPr>
            <w:r>
              <w:t>1 472</w:t>
            </w:r>
          </w:p>
        </w:tc>
        <w:tc>
          <w:tcPr>
            <w:tcW w:w="975" w:type="dxa"/>
          </w:tcPr>
          <w:p w14:paraId="76E41B90" w14:textId="77777777" w:rsidR="00BD230F" w:rsidRDefault="00BD230F">
            <w:pPr>
              <w:cnfStyle w:val="000000000000" w:firstRow="0" w:lastRow="0" w:firstColumn="0" w:lastColumn="0" w:oddVBand="0" w:evenVBand="0" w:oddHBand="0" w:evenHBand="0" w:firstRowFirstColumn="0" w:firstRowLastColumn="0" w:lastRowFirstColumn="0" w:lastRowLastColumn="0"/>
            </w:pPr>
            <w:r>
              <w:t>1 451</w:t>
            </w:r>
          </w:p>
        </w:tc>
      </w:tr>
      <w:tr w:rsidR="00BD230F" w14:paraId="216000E0"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7BFBCFF0" w14:textId="77777777" w:rsidR="00BD230F" w:rsidRDefault="00BD230F">
            <w:r>
              <w:t>Net superannuation interest expense</w:t>
            </w:r>
          </w:p>
        </w:tc>
        <w:tc>
          <w:tcPr>
            <w:tcW w:w="974" w:type="dxa"/>
          </w:tcPr>
          <w:p w14:paraId="0665339C" w14:textId="77777777" w:rsidR="00BD230F" w:rsidRDefault="00BD230F">
            <w:pPr>
              <w:cnfStyle w:val="000000000000" w:firstRow="0" w:lastRow="0" w:firstColumn="0" w:lastColumn="0" w:oddVBand="0" w:evenVBand="0" w:oddHBand="0" w:evenHBand="0" w:firstRowFirstColumn="0" w:firstRowLastColumn="0" w:lastRowFirstColumn="0" w:lastRowLastColumn="0"/>
            </w:pPr>
            <w:r>
              <w:t>305</w:t>
            </w:r>
          </w:p>
        </w:tc>
        <w:tc>
          <w:tcPr>
            <w:tcW w:w="975" w:type="dxa"/>
          </w:tcPr>
          <w:p w14:paraId="7379A03D" w14:textId="77777777" w:rsidR="00BD230F" w:rsidRDefault="00BD230F">
            <w:pPr>
              <w:cnfStyle w:val="000000000000" w:firstRow="0" w:lastRow="0" w:firstColumn="0" w:lastColumn="0" w:oddVBand="0" w:evenVBand="0" w:oddHBand="0" w:evenHBand="0" w:firstRowFirstColumn="0" w:firstRowLastColumn="0" w:lastRowFirstColumn="0" w:lastRowLastColumn="0"/>
            </w:pPr>
            <w:r>
              <w:t>407</w:t>
            </w:r>
          </w:p>
        </w:tc>
        <w:tc>
          <w:tcPr>
            <w:tcW w:w="974" w:type="dxa"/>
          </w:tcPr>
          <w:p w14:paraId="1C0549A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11E88C6E"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r>
      <w:tr w:rsidR="00BD230F" w14:paraId="4C87BA4B"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7B0E4B97" w14:textId="77777777" w:rsidR="00BD230F" w:rsidRDefault="00BD230F">
            <w:r>
              <w:t>Other superannuation</w:t>
            </w:r>
          </w:p>
        </w:tc>
        <w:tc>
          <w:tcPr>
            <w:tcW w:w="974" w:type="dxa"/>
          </w:tcPr>
          <w:p w14:paraId="6E76E53A" w14:textId="77777777" w:rsidR="00BD230F" w:rsidRDefault="00BD230F">
            <w:pPr>
              <w:cnfStyle w:val="000000000000" w:firstRow="0" w:lastRow="0" w:firstColumn="0" w:lastColumn="0" w:oddVBand="0" w:evenVBand="0" w:oddHBand="0" w:evenHBand="0" w:firstRowFirstColumn="0" w:firstRowLastColumn="0" w:lastRowFirstColumn="0" w:lastRowLastColumn="0"/>
            </w:pPr>
            <w:r>
              <w:t>3 426</w:t>
            </w:r>
          </w:p>
        </w:tc>
        <w:tc>
          <w:tcPr>
            <w:tcW w:w="975" w:type="dxa"/>
          </w:tcPr>
          <w:p w14:paraId="6244C832" w14:textId="77777777" w:rsidR="00BD230F" w:rsidRDefault="00BD230F">
            <w:pPr>
              <w:cnfStyle w:val="000000000000" w:firstRow="0" w:lastRow="0" w:firstColumn="0" w:lastColumn="0" w:oddVBand="0" w:evenVBand="0" w:oddHBand="0" w:evenHBand="0" w:firstRowFirstColumn="0" w:firstRowLastColumn="0" w:lastRowFirstColumn="0" w:lastRowLastColumn="0"/>
            </w:pPr>
            <w:r>
              <w:t>3 073</w:t>
            </w:r>
          </w:p>
        </w:tc>
        <w:tc>
          <w:tcPr>
            <w:tcW w:w="974" w:type="dxa"/>
          </w:tcPr>
          <w:p w14:paraId="03C11630" w14:textId="77777777" w:rsidR="00BD230F" w:rsidRDefault="00BD230F">
            <w:pPr>
              <w:cnfStyle w:val="000000000000" w:firstRow="0" w:lastRow="0" w:firstColumn="0" w:lastColumn="0" w:oddVBand="0" w:evenVBand="0" w:oddHBand="0" w:evenHBand="0" w:firstRowFirstColumn="0" w:firstRowLastColumn="0" w:lastRowFirstColumn="0" w:lastRowLastColumn="0"/>
            </w:pPr>
            <w:r>
              <w:t>140</w:t>
            </w:r>
          </w:p>
        </w:tc>
        <w:tc>
          <w:tcPr>
            <w:tcW w:w="975" w:type="dxa"/>
          </w:tcPr>
          <w:p w14:paraId="217CD1C2" w14:textId="77777777" w:rsidR="00BD230F" w:rsidRDefault="00BD230F">
            <w:pPr>
              <w:cnfStyle w:val="000000000000" w:firstRow="0" w:lastRow="0" w:firstColumn="0" w:lastColumn="0" w:oddVBand="0" w:evenVBand="0" w:oddHBand="0" w:evenHBand="0" w:firstRowFirstColumn="0" w:firstRowLastColumn="0" w:lastRowFirstColumn="0" w:lastRowLastColumn="0"/>
            </w:pPr>
            <w:r>
              <w:t>139</w:t>
            </w:r>
          </w:p>
        </w:tc>
      </w:tr>
      <w:tr w:rsidR="00BD230F" w14:paraId="6D2F5135"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0E02BFA4" w14:textId="77777777" w:rsidR="00BD230F" w:rsidRDefault="00BD230F">
            <w:r>
              <w:t>Depreciation</w:t>
            </w:r>
          </w:p>
        </w:tc>
        <w:tc>
          <w:tcPr>
            <w:tcW w:w="974" w:type="dxa"/>
          </w:tcPr>
          <w:p w14:paraId="1A7EBBBD" w14:textId="77777777" w:rsidR="00BD230F" w:rsidRDefault="00BD230F">
            <w:pPr>
              <w:cnfStyle w:val="000000000000" w:firstRow="0" w:lastRow="0" w:firstColumn="0" w:lastColumn="0" w:oddVBand="0" w:evenVBand="0" w:oddHBand="0" w:evenHBand="0" w:firstRowFirstColumn="0" w:firstRowLastColumn="0" w:lastRowFirstColumn="0" w:lastRowLastColumn="0"/>
            </w:pPr>
            <w:r>
              <w:t>4 165</w:t>
            </w:r>
          </w:p>
        </w:tc>
        <w:tc>
          <w:tcPr>
            <w:tcW w:w="975" w:type="dxa"/>
          </w:tcPr>
          <w:p w14:paraId="0AF50E3E" w14:textId="77777777" w:rsidR="00BD230F" w:rsidRDefault="00BD230F">
            <w:pPr>
              <w:cnfStyle w:val="000000000000" w:firstRow="0" w:lastRow="0" w:firstColumn="0" w:lastColumn="0" w:oddVBand="0" w:evenVBand="0" w:oddHBand="0" w:evenHBand="0" w:firstRowFirstColumn="0" w:firstRowLastColumn="0" w:lastRowFirstColumn="0" w:lastRowLastColumn="0"/>
            </w:pPr>
            <w:r>
              <w:t>3 894</w:t>
            </w:r>
          </w:p>
        </w:tc>
        <w:tc>
          <w:tcPr>
            <w:tcW w:w="974" w:type="dxa"/>
          </w:tcPr>
          <w:p w14:paraId="7630060F" w14:textId="77777777" w:rsidR="00BD230F" w:rsidRDefault="00BD230F">
            <w:pPr>
              <w:cnfStyle w:val="000000000000" w:firstRow="0" w:lastRow="0" w:firstColumn="0" w:lastColumn="0" w:oddVBand="0" w:evenVBand="0" w:oddHBand="0" w:evenHBand="0" w:firstRowFirstColumn="0" w:firstRowLastColumn="0" w:lastRowFirstColumn="0" w:lastRowLastColumn="0"/>
            </w:pPr>
            <w:r>
              <w:t>1 832</w:t>
            </w:r>
          </w:p>
        </w:tc>
        <w:tc>
          <w:tcPr>
            <w:tcW w:w="975" w:type="dxa"/>
          </w:tcPr>
          <w:p w14:paraId="2B656DBA" w14:textId="77777777" w:rsidR="00BD230F" w:rsidRDefault="00BD230F">
            <w:pPr>
              <w:cnfStyle w:val="000000000000" w:firstRow="0" w:lastRow="0" w:firstColumn="0" w:lastColumn="0" w:oddVBand="0" w:evenVBand="0" w:oddHBand="0" w:evenHBand="0" w:firstRowFirstColumn="0" w:firstRowLastColumn="0" w:lastRowFirstColumn="0" w:lastRowLastColumn="0"/>
            </w:pPr>
            <w:r>
              <w:t>1 824</w:t>
            </w:r>
          </w:p>
        </w:tc>
      </w:tr>
      <w:tr w:rsidR="00BD230F" w14:paraId="20EA10C5"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4B4B59E3" w14:textId="77777777" w:rsidR="00BD230F" w:rsidRDefault="00BD230F">
            <w:r>
              <w:t>Interest expense</w:t>
            </w:r>
          </w:p>
        </w:tc>
        <w:tc>
          <w:tcPr>
            <w:tcW w:w="974" w:type="dxa"/>
          </w:tcPr>
          <w:p w14:paraId="24C42837" w14:textId="77777777" w:rsidR="00BD230F" w:rsidRDefault="00BD230F">
            <w:pPr>
              <w:cnfStyle w:val="000000000000" w:firstRow="0" w:lastRow="0" w:firstColumn="0" w:lastColumn="0" w:oddVBand="0" w:evenVBand="0" w:oddHBand="0" w:evenHBand="0" w:firstRowFirstColumn="0" w:firstRowLastColumn="0" w:lastRowFirstColumn="0" w:lastRowLastColumn="0"/>
            </w:pPr>
            <w:r>
              <w:t>2 614</w:t>
            </w:r>
          </w:p>
        </w:tc>
        <w:tc>
          <w:tcPr>
            <w:tcW w:w="975" w:type="dxa"/>
          </w:tcPr>
          <w:p w14:paraId="14479C27" w14:textId="77777777" w:rsidR="00BD230F" w:rsidRDefault="00BD230F">
            <w:pPr>
              <w:cnfStyle w:val="000000000000" w:firstRow="0" w:lastRow="0" w:firstColumn="0" w:lastColumn="0" w:oddVBand="0" w:evenVBand="0" w:oddHBand="0" w:evenHBand="0" w:firstRowFirstColumn="0" w:firstRowLastColumn="0" w:lastRowFirstColumn="0" w:lastRowLastColumn="0"/>
            </w:pPr>
            <w:r>
              <w:t>2 328</w:t>
            </w:r>
          </w:p>
        </w:tc>
        <w:tc>
          <w:tcPr>
            <w:tcW w:w="974" w:type="dxa"/>
          </w:tcPr>
          <w:p w14:paraId="1A3E334D" w14:textId="77777777" w:rsidR="00BD230F" w:rsidRDefault="00BD230F">
            <w:pPr>
              <w:cnfStyle w:val="000000000000" w:firstRow="0" w:lastRow="0" w:firstColumn="0" w:lastColumn="0" w:oddVBand="0" w:evenVBand="0" w:oddHBand="0" w:evenHBand="0" w:firstRowFirstColumn="0" w:firstRowLastColumn="0" w:lastRowFirstColumn="0" w:lastRowLastColumn="0"/>
            </w:pPr>
            <w:r>
              <w:t>842</w:t>
            </w:r>
          </w:p>
        </w:tc>
        <w:tc>
          <w:tcPr>
            <w:tcW w:w="975" w:type="dxa"/>
          </w:tcPr>
          <w:p w14:paraId="5F42CE1D" w14:textId="77777777" w:rsidR="00BD230F" w:rsidRDefault="00BD230F">
            <w:pPr>
              <w:cnfStyle w:val="000000000000" w:firstRow="0" w:lastRow="0" w:firstColumn="0" w:lastColumn="0" w:oddVBand="0" w:evenVBand="0" w:oddHBand="0" w:evenHBand="0" w:firstRowFirstColumn="0" w:firstRowLastColumn="0" w:lastRowFirstColumn="0" w:lastRowLastColumn="0"/>
            </w:pPr>
            <w:r>
              <w:t>916</w:t>
            </w:r>
          </w:p>
        </w:tc>
      </w:tr>
      <w:tr w:rsidR="00BD230F" w14:paraId="3C6FEAEC"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4E920E10" w14:textId="77777777" w:rsidR="00BD230F" w:rsidRDefault="00BD230F">
            <w:r>
              <w:t>Grant expense</w:t>
            </w:r>
          </w:p>
        </w:tc>
        <w:tc>
          <w:tcPr>
            <w:tcW w:w="974" w:type="dxa"/>
          </w:tcPr>
          <w:p w14:paraId="54325401" w14:textId="77777777" w:rsidR="00BD230F" w:rsidRDefault="00BD230F">
            <w:pPr>
              <w:cnfStyle w:val="000000000000" w:firstRow="0" w:lastRow="0" w:firstColumn="0" w:lastColumn="0" w:oddVBand="0" w:evenVBand="0" w:oddHBand="0" w:evenHBand="0" w:firstRowFirstColumn="0" w:firstRowLastColumn="0" w:lastRowFirstColumn="0" w:lastRowLastColumn="0"/>
            </w:pPr>
            <w:r>
              <w:t>22 086</w:t>
            </w:r>
          </w:p>
        </w:tc>
        <w:tc>
          <w:tcPr>
            <w:tcW w:w="975" w:type="dxa"/>
          </w:tcPr>
          <w:p w14:paraId="29CD7C30" w14:textId="77777777" w:rsidR="00BD230F" w:rsidRDefault="00BD230F">
            <w:pPr>
              <w:cnfStyle w:val="000000000000" w:firstRow="0" w:lastRow="0" w:firstColumn="0" w:lastColumn="0" w:oddVBand="0" w:evenVBand="0" w:oddHBand="0" w:evenHBand="0" w:firstRowFirstColumn="0" w:firstRowLastColumn="0" w:lastRowFirstColumn="0" w:lastRowLastColumn="0"/>
            </w:pPr>
            <w:r>
              <w:t>15 331</w:t>
            </w:r>
          </w:p>
        </w:tc>
        <w:tc>
          <w:tcPr>
            <w:tcW w:w="974" w:type="dxa"/>
          </w:tcPr>
          <w:p w14:paraId="4B21FE66" w14:textId="77777777" w:rsidR="00BD230F" w:rsidRDefault="00BD230F">
            <w:pPr>
              <w:cnfStyle w:val="000000000000" w:firstRow="0" w:lastRow="0" w:firstColumn="0" w:lastColumn="0" w:oddVBand="0" w:evenVBand="0" w:oddHBand="0" w:evenHBand="0" w:firstRowFirstColumn="0" w:firstRowLastColumn="0" w:lastRowFirstColumn="0" w:lastRowLastColumn="0"/>
            </w:pPr>
            <w:r>
              <w:t>341</w:t>
            </w:r>
          </w:p>
        </w:tc>
        <w:tc>
          <w:tcPr>
            <w:tcW w:w="975" w:type="dxa"/>
          </w:tcPr>
          <w:p w14:paraId="72297B66" w14:textId="77777777" w:rsidR="00BD230F" w:rsidRDefault="00BD230F">
            <w:pPr>
              <w:cnfStyle w:val="000000000000" w:firstRow="0" w:lastRow="0" w:firstColumn="0" w:lastColumn="0" w:oddVBand="0" w:evenVBand="0" w:oddHBand="0" w:evenHBand="0" w:firstRowFirstColumn="0" w:firstRowLastColumn="0" w:lastRowFirstColumn="0" w:lastRowLastColumn="0"/>
            </w:pPr>
            <w:r>
              <w:t>270</w:t>
            </w:r>
          </w:p>
        </w:tc>
      </w:tr>
      <w:tr w:rsidR="00BD230F" w14:paraId="52BA8E1A"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2C9424BF" w14:textId="77777777" w:rsidR="00BD230F" w:rsidRDefault="00BD230F">
            <w:r>
              <w:t>Other operating expenses</w:t>
            </w:r>
          </w:p>
        </w:tc>
        <w:tc>
          <w:tcPr>
            <w:tcW w:w="974" w:type="dxa"/>
          </w:tcPr>
          <w:p w14:paraId="4A527207" w14:textId="77777777" w:rsidR="00BD230F" w:rsidRDefault="00BD230F">
            <w:pPr>
              <w:cnfStyle w:val="000000000000" w:firstRow="0" w:lastRow="0" w:firstColumn="0" w:lastColumn="0" w:oddVBand="0" w:evenVBand="0" w:oddHBand="0" w:evenHBand="0" w:firstRowFirstColumn="0" w:firstRowLastColumn="0" w:lastRowFirstColumn="0" w:lastRowLastColumn="0"/>
            </w:pPr>
            <w:r>
              <w:t>24 568</w:t>
            </w:r>
          </w:p>
        </w:tc>
        <w:tc>
          <w:tcPr>
            <w:tcW w:w="975" w:type="dxa"/>
          </w:tcPr>
          <w:p w14:paraId="57ED4AB0" w14:textId="77777777" w:rsidR="00BD230F" w:rsidRDefault="00BD230F">
            <w:pPr>
              <w:cnfStyle w:val="000000000000" w:firstRow="0" w:lastRow="0" w:firstColumn="0" w:lastColumn="0" w:oddVBand="0" w:evenVBand="0" w:oddHBand="0" w:evenHBand="0" w:firstRowFirstColumn="0" w:firstRowLastColumn="0" w:lastRowFirstColumn="0" w:lastRowLastColumn="0"/>
            </w:pPr>
            <w:r>
              <w:t>22 241</w:t>
            </w:r>
          </w:p>
        </w:tc>
        <w:tc>
          <w:tcPr>
            <w:tcW w:w="974" w:type="dxa"/>
          </w:tcPr>
          <w:p w14:paraId="45571B1A" w14:textId="77777777" w:rsidR="00BD230F" w:rsidRDefault="00BD230F">
            <w:pPr>
              <w:cnfStyle w:val="000000000000" w:firstRow="0" w:lastRow="0" w:firstColumn="0" w:lastColumn="0" w:oddVBand="0" w:evenVBand="0" w:oddHBand="0" w:evenHBand="0" w:firstRowFirstColumn="0" w:firstRowLastColumn="0" w:lastRowFirstColumn="0" w:lastRowLastColumn="0"/>
            </w:pPr>
            <w:r>
              <w:t>6 968</w:t>
            </w:r>
          </w:p>
        </w:tc>
        <w:tc>
          <w:tcPr>
            <w:tcW w:w="975" w:type="dxa"/>
          </w:tcPr>
          <w:p w14:paraId="39B79421" w14:textId="77777777" w:rsidR="00BD230F" w:rsidRDefault="00BD230F">
            <w:pPr>
              <w:cnfStyle w:val="000000000000" w:firstRow="0" w:lastRow="0" w:firstColumn="0" w:lastColumn="0" w:oddVBand="0" w:evenVBand="0" w:oddHBand="0" w:evenHBand="0" w:firstRowFirstColumn="0" w:firstRowLastColumn="0" w:lastRowFirstColumn="0" w:lastRowLastColumn="0"/>
            </w:pPr>
            <w:r>
              <w:t>6 310</w:t>
            </w:r>
          </w:p>
        </w:tc>
      </w:tr>
      <w:tr w:rsidR="00BD230F" w14:paraId="6F2E1065"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bottom w:val="single" w:sz="6" w:space="0" w:color="auto"/>
            </w:tcBorders>
          </w:tcPr>
          <w:p w14:paraId="59EA6CA9" w14:textId="77777777" w:rsidR="00BD230F" w:rsidRDefault="00BD230F">
            <w:r>
              <w:t>Other property expenses</w:t>
            </w:r>
          </w:p>
        </w:tc>
        <w:tc>
          <w:tcPr>
            <w:tcW w:w="974" w:type="dxa"/>
            <w:tcBorders>
              <w:bottom w:val="single" w:sz="6" w:space="0" w:color="auto"/>
            </w:tcBorders>
          </w:tcPr>
          <w:p w14:paraId="11577AD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75" w:type="dxa"/>
            <w:tcBorders>
              <w:bottom w:val="single" w:sz="6" w:space="0" w:color="auto"/>
            </w:tcBorders>
          </w:tcPr>
          <w:p w14:paraId="6410761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74" w:type="dxa"/>
            <w:tcBorders>
              <w:bottom w:val="single" w:sz="6" w:space="0" w:color="auto"/>
            </w:tcBorders>
          </w:tcPr>
          <w:p w14:paraId="668EAD49" w14:textId="77777777" w:rsidR="00BD230F" w:rsidRDefault="00BD230F">
            <w:pPr>
              <w:cnfStyle w:val="000000000000" w:firstRow="0" w:lastRow="0" w:firstColumn="0" w:lastColumn="0" w:oddVBand="0" w:evenVBand="0" w:oddHBand="0" w:evenHBand="0" w:firstRowFirstColumn="0" w:firstRowLastColumn="0" w:lastRowFirstColumn="0" w:lastRowLastColumn="0"/>
            </w:pPr>
            <w:r>
              <w:t>286</w:t>
            </w:r>
          </w:p>
        </w:tc>
        <w:tc>
          <w:tcPr>
            <w:tcW w:w="975" w:type="dxa"/>
            <w:tcBorders>
              <w:bottom w:val="single" w:sz="6" w:space="0" w:color="auto"/>
            </w:tcBorders>
          </w:tcPr>
          <w:p w14:paraId="0A9AC96D" w14:textId="77777777" w:rsidR="00BD230F" w:rsidRDefault="00BD230F">
            <w:pPr>
              <w:cnfStyle w:val="000000000000" w:firstRow="0" w:lastRow="0" w:firstColumn="0" w:lastColumn="0" w:oddVBand="0" w:evenVBand="0" w:oddHBand="0" w:evenHBand="0" w:firstRowFirstColumn="0" w:firstRowLastColumn="0" w:lastRowFirstColumn="0" w:lastRowLastColumn="0"/>
            </w:pPr>
            <w:r>
              <w:t>293</w:t>
            </w:r>
          </w:p>
        </w:tc>
      </w:tr>
      <w:tr w:rsidR="00BD230F" w14:paraId="54C4F442"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top w:val="single" w:sz="6" w:space="0" w:color="auto"/>
              <w:bottom w:val="single" w:sz="6" w:space="0" w:color="auto"/>
            </w:tcBorders>
          </w:tcPr>
          <w:p w14:paraId="5537DC90" w14:textId="77777777" w:rsidR="00BD230F" w:rsidRDefault="00BD230F">
            <w:r>
              <w:rPr>
                <w:b/>
              </w:rPr>
              <w:t>Total expenses from transactions</w:t>
            </w:r>
          </w:p>
        </w:tc>
        <w:tc>
          <w:tcPr>
            <w:tcW w:w="974" w:type="dxa"/>
            <w:tcBorders>
              <w:top w:val="single" w:sz="6" w:space="0" w:color="auto"/>
              <w:bottom w:val="single" w:sz="6" w:space="0" w:color="auto"/>
            </w:tcBorders>
          </w:tcPr>
          <w:p w14:paraId="5B15737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87 207</w:t>
            </w:r>
          </w:p>
        </w:tc>
        <w:tc>
          <w:tcPr>
            <w:tcW w:w="975" w:type="dxa"/>
            <w:tcBorders>
              <w:top w:val="single" w:sz="6" w:space="0" w:color="auto"/>
              <w:bottom w:val="single" w:sz="6" w:space="0" w:color="auto"/>
            </w:tcBorders>
          </w:tcPr>
          <w:p w14:paraId="60FBF02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74 487</w:t>
            </w:r>
          </w:p>
        </w:tc>
        <w:tc>
          <w:tcPr>
            <w:tcW w:w="974" w:type="dxa"/>
            <w:tcBorders>
              <w:top w:val="single" w:sz="6" w:space="0" w:color="auto"/>
              <w:bottom w:val="single" w:sz="6" w:space="0" w:color="auto"/>
            </w:tcBorders>
          </w:tcPr>
          <w:p w14:paraId="3C37EF8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11 882</w:t>
            </w:r>
          </w:p>
        </w:tc>
        <w:tc>
          <w:tcPr>
            <w:tcW w:w="975" w:type="dxa"/>
            <w:tcBorders>
              <w:top w:val="single" w:sz="6" w:space="0" w:color="auto"/>
              <w:bottom w:val="single" w:sz="6" w:space="0" w:color="auto"/>
            </w:tcBorders>
          </w:tcPr>
          <w:p w14:paraId="48ED5AE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11 204</w:t>
            </w:r>
          </w:p>
        </w:tc>
      </w:tr>
      <w:tr w:rsidR="00BD230F" w14:paraId="26EBCDE9"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top w:val="single" w:sz="6" w:space="0" w:color="auto"/>
              <w:bottom w:val="single" w:sz="12" w:space="0" w:color="auto"/>
            </w:tcBorders>
          </w:tcPr>
          <w:p w14:paraId="22DB657D" w14:textId="77777777" w:rsidR="00BD230F" w:rsidRDefault="00BD230F">
            <w:r>
              <w:rPr>
                <w:b/>
              </w:rPr>
              <w:t>Net result from transactions – net operating balance</w:t>
            </w:r>
          </w:p>
        </w:tc>
        <w:tc>
          <w:tcPr>
            <w:tcW w:w="974" w:type="dxa"/>
            <w:tcBorders>
              <w:top w:val="single" w:sz="6" w:space="0" w:color="auto"/>
              <w:bottom w:val="single" w:sz="12" w:space="0" w:color="auto"/>
            </w:tcBorders>
          </w:tcPr>
          <w:p w14:paraId="55D13A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(14 558)</w:t>
            </w:r>
          </w:p>
        </w:tc>
        <w:tc>
          <w:tcPr>
            <w:tcW w:w="975" w:type="dxa"/>
            <w:tcBorders>
              <w:top w:val="single" w:sz="6" w:space="0" w:color="auto"/>
              <w:bottom w:val="single" w:sz="12" w:space="0" w:color="auto"/>
            </w:tcBorders>
          </w:tcPr>
          <w:p w14:paraId="56B4EB9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(6 539)</w:t>
            </w:r>
          </w:p>
        </w:tc>
        <w:tc>
          <w:tcPr>
            <w:tcW w:w="974" w:type="dxa"/>
            <w:tcBorders>
              <w:top w:val="single" w:sz="6" w:space="0" w:color="auto"/>
              <w:bottom w:val="single" w:sz="12" w:space="0" w:color="auto"/>
            </w:tcBorders>
          </w:tcPr>
          <w:p w14:paraId="75BFC69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721</w:t>
            </w:r>
          </w:p>
        </w:tc>
        <w:tc>
          <w:tcPr>
            <w:tcW w:w="975" w:type="dxa"/>
            <w:tcBorders>
              <w:top w:val="single" w:sz="6" w:space="0" w:color="auto"/>
              <w:bottom w:val="single" w:sz="12" w:space="0" w:color="auto"/>
            </w:tcBorders>
          </w:tcPr>
          <w:p w14:paraId="59337A6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465</w:t>
            </w:r>
          </w:p>
        </w:tc>
      </w:tr>
      <w:tr w:rsidR="00BD230F" w14:paraId="2B131A0D"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top w:val="single" w:sz="0" w:space="0" w:color="auto"/>
            </w:tcBorders>
          </w:tcPr>
          <w:p w14:paraId="3F472D39" w14:textId="77777777" w:rsidR="00BD230F" w:rsidRDefault="00BD230F">
            <w:r>
              <w:rPr>
                <w:b/>
              </w:rPr>
              <w:t>Other economic flows included in net result</w:t>
            </w:r>
          </w:p>
        </w:tc>
        <w:tc>
          <w:tcPr>
            <w:tcW w:w="974" w:type="dxa"/>
            <w:tcBorders>
              <w:top w:val="single" w:sz="0" w:space="0" w:color="auto"/>
            </w:tcBorders>
          </w:tcPr>
          <w:p w14:paraId="289ECBC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Borders>
              <w:top w:val="single" w:sz="0" w:space="0" w:color="auto"/>
            </w:tcBorders>
          </w:tcPr>
          <w:p w14:paraId="6EFC9CF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4" w:type="dxa"/>
            <w:tcBorders>
              <w:top w:val="single" w:sz="0" w:space="0" w:color="auto"/>
            </w:tcBorders>
          </w:tcPr>
          <w:p w14:paraId="6C1E530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Borders>
              <w:top w:val="single" w:sz="0" w:space="0" w:color="auto"/>
            </w:tcBorders>
          </w:tcPr>
          <w:p w14:paraId="6263D5E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10B6981"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16DB319A" w14:textId="77777777" w:rsidR="00BD230F" w:rsidRDefault="00BD230F">
            <w:r>
              <w:t>Net gain/(loss) on disposal of non</w:t>
            </w:r>
            <w:r>
              <w:noBreakHyphen/>
              <w:t>financial assets</w:t>
            </w:r>
          </w:p>
        </w:tc>
        <w:tc>
          <w:tcPr>
            <w:tcW w:w="974" w:type="dxa"/>
          </w:tcPr>
          <w:p w14:paraId="720AA25B" w14:textId="77777777" w:rsidR="00BD230F" w:rsidRDefault="00BD230F">
            <w:pPr>
              <w:cnfStyle w:val="000000000000" w:firstRow="0" w:lastRow="0" w:firstColumn="0" w:lastColumn="0" w:oddVBand="0" w:evenVBand="0" w:oddHBand="0" w:evenHBand="0" w:firstRowFirstColumn="0" w:firstRowLastColumn="0" w:lastRowFirstColumn="0" w:lastRowLastColumn="0"/>
            </w:pPr>
            <w:r>
              <w:t>(27)</w:t>
            </w:r>
          </w:p>
        </w:tc>
        <w:tc>
          <w:tcPr>
            <w:tcW w:w="975" w:type="dxa"/>
          </w:tcPr>
          <w:p w14:paraId="1D036CDB" w14:textId="77777777" w:rsidR="00BD230F" w:rsidRDefault="00BD230F">
            <w:pPr>
              <w:cnfStyle w:val="000000000000" w:firstRow="0" w:lastRow="0" w:firstColumn="0" w:lastColumn="0" w:oddVBand="0" w:evenVBand="0" w:oddHBand="0" w:evenHBand="0" w:firstRowFirstColumn="0" w:firstRowLastColumn="0" w:lastRowFirstColumn="0" w:lastRowLastColumn="0"/>
            </w:pPr>
            <w:r>
              <w:t>(92)</w:t>
            </w:r>
          </w:p>
        </w:tc>
        <w:tc>
          <w:tcPr>
            <w:tcW w:w="974" w:type="dxa"/>
          </w:tcPr>
          <w:p w14:paraId="2773C156"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c>
          <w:tcPr>
            <w:tcW w:w="975" w:type="dxa"/>
          </w:tcPr>
          <w:p w14:paraId="1ECCC76D" w14:textId="77777777" w:rsidR="00BD230F" w:rsidRDefault="00BD230F">
            <w:pPr>
              <w:cnfStyle w:val="000000000000" w:firstRow="0" w:lastRow="0" w:firstColumn="0" w:lastColumn="0" w:oddVBand="0" w:evenVBand="0" w:oddHBand="0" w:evenHBand="0" w:firstRowFirstColumn="0" w:firstRowLastColumn="0" w:lastRowFirstColumn="0" w:lastRowLastColumn="0"/>
            </w:pPr>
            <w:r>
              <w:t>(98)</w:t>
            </w:r>
          </w:p>
        </w:tc>
      </w:tr>
      <w:tr w:rsidR="00BD230F" w14:paraId="7F046874"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1DDB4997" w14:textId="77777777" w:rsidR="00BD230F" w:rsidRDefault="00BD230F">
            <w:r>
              <w:t>Net gain/(loss) on financial assets or liabilities at fair value</w:t>
            </w:r>
          </w:p>
        </w:tc>
        <w:tc>
          <w:tcPr>
            <w:tcW w:w="974" w:type="dxa"/>
          </w:tcPr>
          <w:p w14:paraId="00A2E387" w14:textId="77777777" w:rsidR="00BD230F" w:rsidRDefault="00BD230F">
            <w:pPr>
              <w:cnfStyle w:val="000000000000" w:firstRow="0" w:lastRow="0" w:firstColumn="0" w:lastColumn="0" w:oddVBand="0" w:evenVBand="0" w:oddHBand="0" w:evenHBand="0" w:firstRowFirstColumn="0" w:firstRowLastColumn="0" w:lastRowFirstColumn="0" w:lastRowLastColumn="0"/>
            </w:pPr>
            <w:r>
              <w:t>122</w:t>
            </w:r>
          </w:p>
        </w:tc>
        <w:tc>
          <w:tcPr>
            <w:tcW w:w="975" w:type="dxa"/>
          </w:tcPr>
          <w:p w14:paraId="03FF51F7" w14:textId="77777777" w:rsidR="00BD230F" w:rsidRDefault="00BD230F">
            <w:pPr>
              <w:cnfStyle w:val="000000000000" w:firstRow="0" w:lastRow="0" w:firstColumn="0" w:lastColumn="0" w:oddVBand="0" w:evenVBand="0" w:oddHBand="0" w:evenHBand="0" w:firstRowFirstColumn="0" w:firstRowLastColumn="0" w:lastRowFirstColumn="0" w:lastRowLastColumn="0"/>
            </w:pPr>
            <w:r>
              <w:t>80</w:t>
            </w:r>
          </w:p>
        </w:tc>
        <w:tc>
          <w:tcPr>
            <w:tcW w:w="974" w:type="dxa"/>
          </w:tcPr>
          <w:p w14:paraId="74F832BE" w14:textId="77777777" w:rsidR="00BD230F" w:rsidRDefault="00BD230F">
            <w:pPr>
              <w:cnfStyle w:val="000000000000" w:firstRow="0" w:lastRow="0" w:firstColumn="0" w:lastColumn="0" w:oddVBand="0" w:evenVBand="0" w:oddHBand="0" w:evenHBand="0" w:firstRowFirstColumn="0" w:firstRowLastColumn="0" w:lastRowFirstColumn="0" w:lastRowLastColumn="0"/>
            </w:pPr>
            <w:r>
              <w:t>60</w:t>
            </w:r>
          </w:p>
        </w:tc>
        <w:tc>
          <w:tcPr>
            <w:tcW w:w="975" w:type="dxa"/>
          </w:tcPr>
          <w:p w14:paraId="70BF8955" w14:textId="77777777" w:rsidR="00BD230F" w:rsidRDefault="00BD230F">
            <w:pPr>
              <w:cnfStyle w:val="000000000000" w:firstRow="0" w:lastRow="0" w:firstColumn="0" w:lastColumn="0" w:oddVBand="0" w:evenVBand="0" w:oddHBand="0" w:evenHBand="0" w:firstRowFirstColumn="0" w:firstRowLastColumn="0" w:lastRowFirstColumn="0" w:lastRowLastColumn="0"/>
            </w:pPr>
            <w:r>
              <w:t>9</w:t>
            </w:r>
          </w:p>
        </w:tc>
      </w:tr>
      <w:tr w:rsidR="00BD230F" w14:paraId="6F2C31E5"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67281D9A" w14:textId="77777777" w:rsidR="00BD230F" w:rsidRDefault="00BD230F">
            <w:r>
              <w:t>Share of net profit/(loss) from associates/joint venture entities</w:t>
            </w:r>
          </w:p>
        </w:tc>
        <w:tc>
          <w:tcPr>
            <w:tcW w:w="974" w:type="dxa"/>
          </w:tcPr>
          <w:p w14:paraId="090499B4"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975" w:type="dxa"/>
          </w:tcPr>
          <w:p w14:paraId="1089526E"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974" w:type="dxa"/>
          </w:tcPr>
          <w:p w14:paraId="7F2BF6B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75" w:type="dxa"/>
          </w:tcPr>
          <w:p w14:paraId="54A5940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3E00D5F8"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bottom w:val="single" w:sz="6" w:space="0" w:color="auto"/>
            </w:tcBorders>
          </w:tcPr>
          <w:p w14:paraId="0D83133C" w14:textId="77777777" w:rsidR="00BD230F" w:rsidRDefault="00BD230F">
            <w:r>
              <w:t>Other gains/(losses) from other economic flows</w:t>
            </w:r>
          </w:p>
        </w:tc>
        <w:tc>
          <w:tcPr>
            <w:tcW w:w="974" w:type="dxa"/>
            <w:tcBorders>
              <w:bottom w:val="single" w:sz="6" w:space="0" w:color="auto"/>
            </w:tcBorders>
          </w:tcPr>
          <w:p w14:paraId="78858DC8" w14:textId="77777777" w:rsidR="00BD230F" w:rsidRDefault="00BD230F">
            <w:pPr>
              <w:cnfStyle w:val="000000000000" w:firstRow="0" w:lastRow="0" w:firstColumn="0" w:lastColumn="0" w:oddVBand="0" w:evenVBand="0" w:oddHBand="0" w:evenHBand="0" w:firstRowFirstColumn="0" w:firstRowLastColumn="0" w:lastRowFirstColumn="0" w:lastRowLastColumn="0"/>
            </w:pPr>
            <w:r>
              <w:t>662</w:t>
            </w:r>
          </w:p>
        </w:tc>
        <w:tc>
          <w:tcPr>
            <w:tcW w:w="975" w:type="dxa"/>
            <w:tcBorders>
              <w:bottom w:val="single" w:sz="6" w:space="0" w:color="auto"/>
            </w:tcBorders>
          </w:tcPr>
          <w:p w14:paraId="369D1935" w14:textId="77777777" w:rsidR="00BD230F" w:rsidRDefault="00BD230F">
            <w:pPr>
              <w:cnfStyle w:val="000000000000" w:firstRow="0" w:lastRow="0" w:firstColumn="0" w:lastColumn="0" w:oddVBand="0" w:evenVBand="0" w:oddHBand="0" w:evenHBand="0" w:firstRowFirstColumn="0" w:firstRowLastColumn="0" w:lastRowFirstColumn="0" w:lastRowLastColumn="0"/>
            </w:pPr>
            <w:r>
              <w:t>(1 351)</w:t>
            </w:r>
          </w:p>
        </w:tc>
        <w:tc>
          <w:tcPr>
            <w:tcW w:w="974" w:type="dxa"/>
            <w:tcBorders>
              <w:bottom w:val="single" w:sz="6" w:space="0" w:color="auto"/>
            </w:tcBorders>
          </w:tcPr>
          <w:p w14:paraId="43DCE14B" w14:textId="77777777" w:rsidR="00BD230F" w:rsidRDefault="00BD230F">
            <w:pPr>
              <w:cnfStyle w:val="000000000000" w:firstRow="0" w:lastRow="0" w:firstColumn="0" w:lastColumn="0" w:oddVBand="0" w:evenVBand="0" w:oddHBand="0" w:evenHBand="0" w:firstRowFirstColumn="0" w:firstRowLastColumn="0" w:lastRowFirstColumn="0" w:lastRowLastColumn="0"/>
            </w:pPr>
            <w:r>
              <w:t>(9 118)</w:t>
            </w:r>
          </w:p>
        </w:tc>
        <w:tc>
          <w:tcPr>
            <w:tcW w:w="975" w:type="dxa"/>
            <w:tcBorders>
              <w:bottom w:val="single" w:sz="6" w:space="0" w:color="auto"/>
            </w:tcBorders>
          </w:tcPr>
          <w:p w14:paraId="0BBBC853" w14:textId="77777777" w:rsidR="00BD230F" w:rsidRDefault="00BD230F">
            <w:pPr>
              <w:cnfStyle w:val="000000000000" w:firstRow="0" w:lastRow="0" w:firstColumn="0" w:lastColumn="0" w:oddVBand="0" w:evenVBand="0" w:oddHBand="0" w:evenHBand="0" w:firstRowFirstColumn="0" w:firstRowLastColumn="0" w:lastRowFirstColumn="0" w:lastRowLastColumn="0"/>
            </w:pPr>
            <w:r>
              <w:t>(198)</w:t>
            </w:r>
          </w:p>
        </w:tc>
      </w:tr>
      <w:tr w:rsidR="00BD230F" w14:paraId="4F2E5049"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top w:val="single" w:sz="6" w:space="0" w:color="auto"/>
              <w:bottom w:val="single" w:sz="6" w:space="0" w:color="auto"/>
            </w:tcBorders>
          </w:tcPr>
          <w:p w14:paraId="411D5F50" w14:textId="77777777" w:rsidR="00BD230F" w:rsidRDefault="00BD230F">
            <w:r>
              <w:rPr>
                <w:b/>
              </w:rPr>
              <w:t>Total other economic flows included in net result</w:t>
            </w:r>
          </w:p>
        </w:tc>
        <w:tc>
          <w:tcPr>
            <w:tcW w:w="974" w:type="dxa"/>
            <w:tcBorders>
              <w:top w:val="single" w:sz="6" w:space="0" w:color="auto"/>
              <w:bottom w:val="single" w:sz="6" w:space="0" w:color="auto"/>
            </w:tcBorders>
          </w:tcPr>
          <w:p w14:paraId="1EDE603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761</w:t>
            </w:r>
          </w:p>
        </w:tc>
        <w:tc>
          <w:tcPr>
            <w:tcW w:w="975" w:type="dxa"/>
            <w:tcBorders>
              <w:top w:val="single" w:sz="6" w:space="0" w:color="auto"/>
              <w:bottom w:val="single" w:sz="6" w:space="0" w:color="auto"/>
            </w:tcBorders>
          </w:tcPr>
          <w:p w14:paraId="541D39B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(1 360)</w:t>
            </w:r>
          </w:p>
        </w:tc>
        <w:tc>
          <w:tcPr>
            <w:tcW w:w="974" w:type="dxa"/>
            <w:tcBorders>
              <w:top w:val="single" w:sz="6" w:space="0" w:color="auto"/>
              <w:bottom w:val="single" w:sz="6" w:space="0" w:color="auto"/>
            </w:tcBorders>
          </w:tcPr>
          <w:p w14:paraId="003C6D1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(9 081)</w:t>
            </w:r>
          </w:p>
        </w:tc>
        <w:tc>
          <w:tcPr>
            <w:tcW w:w="975" w:type="dxa"/>
            <w:tcBorders>
              <w:top w:val="single" w:sz="6" w:space="0" w:color="auto"/>
              <w:bottom w:val="single" w:sz="6" w:space="0" w:color="auto"/>
            </w:tcBorders>
          </w:tcPr>
          <w:p w14:paraId="2930C62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(287)</w:t>
            </w:r>
          </w:p>
        </w:tc>
      </w:tr>
      <w:tr w:rsidR="00BD230F" w14:paraId="40DFD223"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top w:val="single" w:sz="6" w:space="0" w:color="auto"/>
              <w:bottom w:val="single" w:sz="6" w:space="0" w:color="auto"/>
            </w:tcBorders>
          </w:tcPr>
          <w:p w14:paraId="3ECAD663" w14:textId="77777777" w:rsidR="00BD230F" w:rsidRDefault="00BD230F">
            <w:r>
              <w:rPr>
                <w:b/>
              </w:rPr>
              <w:t>Net result</w:t>
            </w:r>
          </w:p>
        </w:tc>
        <w:tc>
          <w:tcPr>
            <w:tcW w:w="974" w:type="dxa"/>
            <w:tcBorders>
              <w:top w:val="single" w:sz="6" w:space="0" w:color="auto"/>
              <w:bottom w:val="single" w:sz="6" w:space="0" w:color="auto"/>
            </w:tcBorders>
          </w:tcPr>
          <w:p w14:paraId="068F73F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(13 797)</w:t>
            </w:r>
          </w:p>
        </w:tc>
        <w:tc>
          <w:tcPr>
            <w:tcW w:w="975" w:type="dxa"/>
            <w:tcBorders>
              <w:top w:val="single" w:sz="6" w:space="0" w:color="auto"/>
              <w:bottom w:val="single" w:sz="6" w:space="0" w:color="auto"/>
            </w:tcBorders>
          </w:tcPr>
          <w:p w14:paraId="485FFEE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(7 899)</w:t>
            </w:r>
          </w:p>
        </w:tc>
        <w:tc>
          <w:tcPr>
            <w:tcW w:w="974" w:type="dxa"/>
            <w:tcBorders>
              <w:top w:val="single" w:sz="6" w:space="0" w:color="auto"/>
              <w:bottom w:val="single" w:sz="6" w:space="0" w:color="auto"/>
            </w:tcBorders>
          </w:tcPr>
          <w:p w14:paraId="25C2C4A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(8 360)</w:t>
            </w:r>
          </w:p>
        </w:tc>
        <w:tc>
          <w:tcPr>
            <w:tcW w:w="975" w:type="dxa"/>
            <w:tcBorders>
              <w:top w:val="single" w:sz="6" w:space="0" w:color="auto"/>
              <w:bottom w:val="single" w:sz="6" w:space="0" w:color="auto"/>
            </w:tcBorders>
          </w:tcPr>
          <w:p w14:paraId="3BFF014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178</w:t>
            </w:r>
          </w:p>
        </w:tc>
      </w:tr>
      <w:tr w:rsidR="00BD230F" w14:paraId="120134C4"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top w:val="single" w:sz="6" w:space="0" w:color="auto"/>
            </w:tcBorders>
          </w:tcPr>
          <w:p w14:paraId="658D530B" w14:textId="77777777" w:rsidR="00BD230F" w:rsidRDefault="00BD230F">
            <w:r>
              <w:rPr>
                <w:b/>
              </w:rPr>
              <w:t>Other economic flows – other comprehensive income</w:t>
            </w:r>
          </w:p>
        </w:tc>
        <w:tc>
          <w:tcPr>
            <w:tcW w:w="974" w:type="dxa"/>
            <w:tcBorders>
              <w:top w:val="single" w:sz="6" w:space="0" w:color="auto"/>
            </w:tcBorders>
          </w:tcPr>
          <w:p w14:paraId="79B7AE0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Borders>
              <w:top w:val="single" w:sz="6" w:space="0" w:color="auto"/>
            </w:tcBorders>
          </w:tcPr>
          <w:p w14:paraId="169C250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4" w:type="dxa"/>
            <w:tcBorders>
              <w:top w:val="single" w:sz="6" w:space="0" w:color="auto"/>
            </w:tcBorders>
          </w:tcPr>
          <w:p w14:paraId="7F443E8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Borders>
              <w:top w:val="single" w:sz="6" w:space="0" w:color="auto"/>
            </w:tcBorders>
          </w:tcPr>
          <w:p w14:paraId="782080F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7EECA03"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5352085C" w14:textId="77777777" w:rsidR="00BD230F" w:rsidRDefault="00BD230F">
            <w:r>
              <w:rPr>
                <w:b/>
              </w:rPr>
              <w:t>Items that will not be reclassified to net result</w:t>
            </w:r>
          </w:p>
        </w:tc>
        <w:tc>
          <w:tcPr>
            <w:tcW w:w="974" w:type="dxa"/>
          </w:tcPr>
          <w:p w14:paraId="0D17A45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5F094FB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4" w:type="dxa"/>
          </w:tcPr>
          <w:p w14:paraId="0342ECD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39853FD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817B7A7"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2EC8BAB2" w14:textId="77777777" w:rsidR="00BD230F" w:rsidRDefault="00BD230F">
            <w:r>
              <w:t>Changes in non</w:t>
            </w:r>
            <w:r>
              <w:noBreakHyphen/>
              <w:t>financial assets revaluation surplus</w:t>
            </w:r>
          </w:p>
        </w:tc>
        <w:tc>
          <w:tcPr>
            <w:tcW w:w="974" w:type="dxa"/>
          </w:tcPr>
          <w:p w14:paraId="65AEFDD4" w14:textId="77777777" w:rsidR="00BD230F" w:rsidRDefault="00BD230F">
            <w:pPr>
              <w:cnfStyle w:val="000000000000" w:firstRow="0" w:lastRow="0" w:firstColumn="0" w:lastColumn="0" w:oddVBand="0" w:evenVBand="0" w:oddHBand="0" w:evenHBand="0" w:firstRowFirstColumn="0" w:firstRowLastColumn="0" w:lastRowFirstColumn="0" w:lastRowLastColumn="0"/>
            </w:pPr>
            <w:r>
              <w:t>6 957</w:t>
            </w:r>
          </w:p>
        </w:tc>
        <w:tc>
          <w:tcPr>
            <w:tcW w:w="975" w:type="dxa"/>
          </w:tcPr>
          <w:p w14:paraId="054C8C94" w14:textId="77777777" w:rsidR="00BD230F" w:rsidRDefault="00BD230F">
            <w:pPr>
              <w:cnfStyle w:val="000000000000" w:firstRow="0" w:lastRow="0" w:firstColumn="0" w:lastColumn="0" w:oddVBand="0" w:evenVBand="0" w:oddHBand="0" w:evenHBand="0" w:firstRowFirstColumn="0" w:firstRowLastColumn="0" w:lastRowFirstColumn="0" w:lastRowLastColumn="0"/>
            </w:pPr>
            <w:r>
              <w:t>12 519</w:t>
            </w:r>
          </w:p>
        </w:tc>
        <w:tc>
          <w:tcPr>
            <w:tcW w:w="974" w:type="dxa"/>
          </w:tcPr>
          <w:p w14:paraId="64B9C615" w14:textId="77777777" w:rsidR="00BD230F" w:rsidRDefault="00BD230F">
            <w:pPr>
              <w:cnfStyle w:val="000000000000" w:firstRow="0" w:lastRow="0" w:firstColumn="0" w:lastColumn="0" w:oddVBand="0" w:evenVBand="0" w:oddHBand="0" w:evenHBand="0" w:firstRowFirstColumn="0" w:firstRowLastColumn="0" w:lastRowFirstColumn="0" w:lastRowLastColumn="0"/>
            </w:pPr>
            <w:r>
              <w:t>8 836</w:t>
            </w:r>
          </w:p>
        </w:tc>
        <w:tc>
          <w:tcPr>
            <w:tcW w:w="975" w:type="dxa"/>
          </w:tcPr>
          <w:p w14:paraId="45F0F5EF" w14:textId="77777777" w:rsidR="00BD230F" w:rsidRDefault="00BD230F">
            <w:pPr>
              <w:cnfStyle w:val="000000000000" w:firstRow="0" w:lastRow="0" w:firstColumn="0" w:lastColumn="0" w:oddVBand="0" w:evenVBand="0" w:oddHBand="0" w:evenHBand="0" w:firstRowFirstColumn="0" w:firstRowLastColumn="0" w:lastRowFirstColumn="0" w:lastRowLastColumn="0"/>
            </w:pPr>
            <w:r>
              <w:t>154</w:t>
            </w:r>
          </w:p>
        </w:tc>
      </w:tr>
      <w:tr w:rsidR="00BD230F" w14:paraId="05E70490"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50ED55BD" w14:textId="77777777" w:rsidR="00BD230F" w:rsidRDefault="00BD230F">
            <w:r>
              <w:t>Remeasurement of superannuation defined benefits plans</w:t>
            </w:r>
          </w:p>
        </w:tc>
        <w:tc>
          <w:tcPr>
            <w:tcW w:w="974" w:type="dxa"/>
          </w:tcPr>
          <w:p w14:paraId="3BFF05DB" w14:textId="77777777" w:rsidR="00BD230F" w:rsidRDefault="00BD230F">
            <w:pPr>
              <w:cnfStyle w:val="000000000000" w:firstRow="0" w:lastRow="0" w:firstColumn="0" w:lastColumn="0" w:oddVBand="0" w:evenVBand="0" w:oddHBand="0" w:evenHBand="0" w:firstRowFirstColumn="0" w:firstRowLastColumn="0" w:lastRowFirstColumn="0" w:lastRowLastColumn="0"/>
            </w:pPr>
            <w:r>
              <w:t>3 937</w:t>
            </w:r>
          </w:p>
        </w:tc>
        <w:tc>
          <w:tcPr>
            <w:tcW w:w="975" w:type="dxa"/>
          </w:tcPr>
          <w:p w14:paraId="4190865D" w14:textId="77777777" w:rsidR="00BD230F" w:rsidRDefault="00BD230F">
            <w:pPr>
              <w:cnfStyle w:val="000000000000" w:firstRow="0" w:lastRow="0" w:firstColumn="0" w:lastColumn="0" w:oddVBand="0" w:evenVBand="0" w:oddHBand="0" w:evenHBand="0" w:firstRowFirstColumn="0" w:firstRowLastColumn="0" w:lastRowFirstColumn="0" w:lastRowLastColumn="0"/>
            </w:pPr>
            <w:r>
              <w:t>(2 721)</w:t>
            </w:r>
          </w:p>
        </w:tc>
        <w:tc>
          <w:tcPr>
            <w:tcW w:w="974" w:type="dxa"/>
          </w:tcPr>
          <w:p w14:paraId="607F7586"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c>
          <w:tcPr>
            <w:tcW w:w="975" w:type="dxa"/>
          </w:tcPr>
          <w:p w14:paraId="14CC8A6C" w14:textId="77777777" w:rsidR="00BD230F" w:rsidRDefault="00BD230F">
            <w:pPr>
              <w:cnfStyle w:val="000000000000" w:firstRow="0" w:lastRow="0" w:firstColumn="0" w:lastColumn="0" w:oddVBand="0" w:evenVBand="0" w:oddHBand="0" w:evenHBand="0" w:firstRowFirstColumn="0" w:firstRowLastColumn="0" w:lastRowFirstColumn="0" w:lastRowLastColumn="0"/>
            </w:pPr>
            <w:r>
              <w:t>(14)</w:t>
            </w:r>
          </w:p>
        </w:tc>
      </w:tr>
      <w:tr w:rsidR="00BD230F" w14:paraId="779ADDB5"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0AA6CC0D" w14:textId="77777777" w:rsidR="00BD230F" w:rsidRDefault="00BD230F">
            <w:r>
              <w:t>Other movements in equity</w:t>
            </w:r>
          </w:p>
        </w:tc>
        <w:tc>
          <w:tcPr>
            <w:tcW w:w="974" w:type="dxa"/>
          </w:tcPr>
          <w:p w14:paraId="3BEEC9FE" w14:textId="77777777" w:rsidR="00BD230F" w:rsidRDefault="00BD230F">
            <w:pPr>
              <w:cnfStyle w:val="000000000000" w:firstRow="0" w:lastRow="0" w:firstColumn="0" w:lastColumn="0" w:oddVBand="0" w:evenVBand="0" w:oddHBand="0" w:evenHBand="0" w:firstRowFirstColumn="0" w:firstRowLastColumn="0" w:lastRowFirstColumn="0" w:lastRowLastColumn="0"/>
            </w:pPr>
            <w:r>
              <w:t>39</w:t>
            </w:r>
          </w:p>
        </w:tc>
        <w:tc>
          <w:tcPr>
            <w:tcW w:w="975" w:type="dxa"/>
          </w:tcPr>
          <w:p w14:paraId="52C7E2C0" w14:textId="77777777" w:rsidR="00BD230F" w:rsidRDefault="00BD230F">
            <w:pPr>
              <w:cnfStyle w:val="000000000000" w:firstRow="0" w:lastRow="0" w:firstColumn="0" w:lastColumn="0" w:oddVBand="0" w:evenVBand="0" w:oddHBand="0" w:evenHBand="0" w:firstRowFirstColumn="0" w:firstRowLastColumn="0" w:lastRowFirstColumn="0" w:lastRowLastColumn="0"/>
            </w:pPr>
            <w:r>
              <w:t>(107)</w:t>
            </w:r>
          </w:p>
        </w:tc>
        <w:tc>
          <w:tcPr>
            <w:tcW w:w="974" w:type="dxa"/>
          </w:tcPr>
          <w:p w14:paraId="5952B28B"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975" w:type="dxa"/>
          </w:tcPr>
          <w:p w14:paraId="549873AF"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r>
      <w:tr w:rsidR="00BD230F" w14:paraId="514D3221"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0B38607E" w14:textId="77777777" w:rsidR="00BD230F" w:rsidRDefault="00BD230F">
            <w:r>
              <w:rPr>
                <w:b/>
              </w:rPr>
              <w:t>Items that may be reclassified subsequently to net result</w:t>
            </w:r>
          </w:p>
        </w:tc>
        <w:tc>
          <w:tcPr>
            <w:tcW w:w="974" w:type="dxa"/>
          </w:tcPr>
          <w:p w14:paraId="0CDA7F7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3557D85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4" w:type="dxa"/>
          </w:tcPr>
          <w:p w14:paraId="06131D4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2656216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0D06AEC"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19890C89" w14:textId="77777777" w:rsidR="00BD230F" w:rsidRDefault="00BD230F">
            <w:r>
              <w:t>Net gain/(loss) on financial assets at fair value</w:t>
            </w:r>
          </w:p>
        </w:tc>
        <w:tc>
          <w:tcPr>
            <w:tcW w:w="974" w:type="dxa"/>
          </w:tcPr>
          <w:p w14:paraId="39B29081" w14:textId="77777777" w:rsidR="00BD230F" w:rsidRDefault="00BD230F">
            <w:pPr>
              <w:cnfStyle w:val="000000000000" w:firstRow="0" w:lastRow="0" w:firstColumn="0" w:lastColumn="0" w:oddVBand="0" w:evenVBand="0" w:oddHBand="0" w:evenHBand="0" w:firstRowFirstColumn="0" w:firstRowLastColumn="0" w:lastRowFirstColumn="0" w:lastRowLastColumn="0"/>
            </w:pPr>
            <w:r>
              <w:t>229</w:t>
            </w:r>
          </w:p>
        </w:tc>
        <w:tc>
          <w:tcPr>
            <w:tcW w:w="975" w:type="dxa"/>
          </w:tcPr>
          <w:p w14:paraId="125E6933" w14:textId="77777777" w:rsidR="00BD230F" w:rsidRDefault="00BD230F">
            <w:pPr>
              <w:cnfStyle w:val="000000000000" w:firstRow="0" w:lastRow="0" w:firstColumn="0" w:lastColumn="0" w:oddVBand="0" w:evenVBand="0" w:oddHBand="0" w:evenHBand="0" w:firstRowFirstColumn="0" w:firstRowLastColumn="0" w:lastRowFirstColumn="0" w:lastRowLastColumn="0"/>
            </w:pPr>
            <w:r>
              <w:t>(173)</w:t>
            </w:r>
          </w:p>
        </w:tc>
        <w:tc>
          <w:tcPr>
            <w:tcW w:w="974" w:type="dxa"/>
          </w:tcPr>
          <w:p w14:paraId="4AF6962E" w14:textId="77777777" w:rsidR="00BD230F" w:rsidRDefault="00BD230F">
            <w:pPr>
              <w:cnfStyle w:val="000000000000" w:firstRow="0" w:lastRow="0" w:firstColumn="0" w:lastColumn="0" w:oddVBand="0" w:evenVBand="0" w:oddHBand="0" w:evenHBand="0" w:firstRowFirstColumn="0" w:firstRowLastColumn="0" w:lastRowFirstColumn="0" w:lastRowLastColumn="0"/>
            </w:pPr>
            <w:r>
              <w:t>(15)</w:t>
            </w:r>
          </w:p>
        </w:tc>
        <w:tc>
          <w:tcPr>
            <w:tcW w:w="975" w:type="dxa"/>
          </w:tcPr>
          <w:p w14:paraId="70EC3594" w14:textId="77777777" w:rsidR="00BD230F" w:rsidRDefault="00BD230F">
            <w:pPr>
              <w:cnfStyle w:val="000000000000" w:firstRow="0" w:lastRow="0" w:firstColumn="0" w:lastColumn="0" w:oddVBand="0" w:evenVBand="0" w:oddHBand="0" w:evenHBand="0" w:firstRowFirstColumn="0" w:firstRowLastColumn="0" w:lastRowFirstColumn="0" w:lastRowLastColumn="0"/>
            </w:pPr>
            <w:r>
              <w:t>(8)</w:t>
            </w:r>
          </w:p>
        </w:tc>
      </w:tr>
      <w:tr w:rsidR="00BD230F" w14:paraId="517E62CA"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bottom w:val="single" w:sz="6" w:space="0" w:color="auto"/>
            </w:tcBorders>
          </w:tcPr>
          <w:p w14:paraId="46A2B8D3" w14:textId="77777777" w:rsidR="00BD230F" w:rsidRDefault="00BD230F">
            <w:r>
              <w:t>Net gain/(loss) on equity investments in other sector entities at proportional share of the carrying amount of net assets</w:t>
            </w:r>
          </w:p>
        </w:tc>
        <w:tc>
          <w:tcPr>
            <w:tcW w:w="974" w:type="dxa"/>
            <w:tcBorders>
              <w:bottom w:val="single" w:sz="6" w:space="0" w:color="auto"/>
            </w:tcBorders>
          </w:tcPr>
          <w:p w14:paraId="6B994F5D" w14:textId="77777777" w:rsidR="00BD230F" w:rsidRDefault="00BD230F">
            <w:pPr>
              <w:cnfStyle w:val="000000000000" w:firstRow="0" w:lastRow="0" w:firstColumn="0" w:lastColumn="0" w:oddVBand="0" w:evenVBand="0" w:oddHBand="0" w:evenHBand="0" w:firstRowFirstColumn="0" w:firstRowLastColumn="0" w:lastRowFirstColumn="0" w:lastRowLastColumn="0"/>
            </w:pPr>
            <w:r>
              <w:t>342</w:t>
            </w:r>
          </w:p>
        </w:tc>
        <w:tc>
          <w:tcPr>
            <w:tcW w:w="975" w:type="dxa"/>
            <w:tcBorders>
              <w:bottom w:val="single" w:sz="6" w:space="0" w:color="auto"/>
            </w:tcBorders>
          </w:tcPr>
          <w:p w14:paraId="7386A562" w14:textId="77777777" w:rsidR="00BD230F" w:rsidRDefault="00BD230F">
            <w:pPr>
              <w:cnfStyle w:val="000000000000" w:firstRow="0" w:lastRow="0" w:firstColumn="0" w:lastColumn="0" w:oddVBand="0" w:evenVBand="0" w:oddHBand="0" w:evenHBand="0" w:firstRowFirstColumn="0" w:firstRowLastColumn="0" w:lastRowFirstColumn="0" w:lastRowLastColumn="0"/>
            </w:pPr>
            <w:r>
              <w:t>(2 583)</w:t>
            </w:r>
          </w:p>
        </w:tc>
        <w:tc>
          <w:tcPr>
            <w:tcW w:w="974" w:type="dxa"/>
            <w:tcBorders>
              <w:bottom w:val="single" w:sz="6" w:space="0" w:color="auto"/>
            </w:tcBorders>
          </w:tcPr>
          <w:p w14:paraId="0F83918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75" w:type="dxa"/>
            <w:tcBorders>
              <w:bottom w:val="single" w:sz="6" w:space="0" w:color="auto"/>
            </w:tcBorders>
          </w:tcPr>
          <w:p w14:paraId="45726AF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A274424"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top w:val="single" w:sz="6" w:space="0" w:color="auto"/>
              <w:bottom w:val="single" w:sz="6" w:space="0" w:color="auto"/>
            </w:tcBorders>
          </w:tcPr>
          <w:p w14:paraId="78A0D026" w14:textId="77777777" w:rsidR="00BD230F" w:rsidRDefault="00BD230F">
            <w:r>
              <w:rPr>
                <w:b/>
              </w:rPr>
              <w:t>Total other economic flows – other comprehensive income</w:t>
            </w:r>
          </w:p>
        </w:tc>
        <w:tc>
          <w:tcPr>
            <w:tcW w:w="974" w:type="dxa"/>
            <w:tcBorders>
              <w:top w:val="single" w:sz="6" w:space="0" w:color="auto"/>
              <w:bottom w:val="single" w:sz="6" w:space="0" w:color="auto"/>
            </w:tcBorders>
          </w:tcPr>
          <w:p w14:paraId="4C5E29C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11 504</w:t>
            </w:r>
          </w:p>
        </w:tc>
        <w:tc>
          <w:tcPr>
            <w:tcW w:w="975" w:type="dxa"/>
            <w:tcBorders>
              <w:top w:val="single" w:sz="6" w:space="0" w:color="auto"/>
              <w:bottom w:val="single" w:sz="6" w:space="0" w:color="auto"/>
            </w:tcBorders>
          </w:tcPr>
          <w:p w14:paraId="5376A22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6 935</w:t>
            </w:r>
          </w:p>
        </w:tc>
        <w:tc>
          <w:tcPr>
            <w:tcW w:w="974" w:type="dxa"/>
            <w:tcBorders>
              <w:top w:val="single" w:sz="6" w:space="0" w:color="auto"/>
              <w:bottom w:val="single" w:sz="6" w:space="0" w:color="auto"/>
            </w:tcBorders>
          </w:tcPr>
          <w:p w14:paraId="09383FC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8 843</w:t>
            </w:r>
          </w:p>
        </w:tc>
        <w:tc>
          <w:tcPr>
            <w:tcW w:w="975" w:type="dxa"/>
            <w:tcBorders>
              <w:top w:val="single" w:sz="6" w:space="0" w:color="auto"/>
              <w:bottom w:val="single" w:sz="6" w:space="0" w:color="auto"/>
            </w:tcBorders>
          </w:tcPr>
          <w:p w14:paraId="4DF2E42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141</w:t>
            </w:r>
          </w:p>
        </w:tc>
      </w:tr>
      <w:tr w:rsidR="00BD230F" w14:paraId="57FBCE0A"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top w:val="single" w:sz="6" w:space="0" w:color="auto"/>
              <w:bottom w:val="single" w:sz="12" w:space="0" w:color="auto"/>
            </w:tcBorders>
          </w:tcPr>
          <w:p w14:paraId="4F6E1E13" w14:textId="77777777" w:rsidR="00BD230F" w:rsidRDefault="00BD230F">
            <w:r>
              <w:rPr>
                <w:b/>
              </w:rPr>
              <w:t>Comprehensive result – total change in net worth</w:t>
            </w:r>
          </w:p>
        </w:tc>
        <w:tc>
          <w:tcPr>
            <w:tcW w:w="974" w:type="dxa"/>
            <w:tcBorders>
              <w:top w:val="single" w:sz="6" w:space="0" w:color="auto"/>
              <w:bottom w:val="single" w:sz="12" w:space="0" w:color="auto"/>
            </w:tcBorders>
          </w:tcPr>
          <w:p w14:paraId="4E84A8A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(2 293)</w:t>
            </w:r>
          </w:p>
        </w:tc>
        <w:tc>
          <w:tcPr>
            <w:tcW w:w="975" w:type="dxa"/>
            <w:tcBorders>
              <w:top w:val="single" w:sz="6" w:space="0" w:color="auto"/>
              <w:bottom w:val="single" w:sz="12" w:space="0" w:color="auto"/>
            </w:tcBorders>
          </w:tcPr>
          <w:p w14:paraId="5245E74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(964)</w:t>
            </w:r>
          </w:p>
        </w:tc>
        <w:tc>
          <w:tcPr>
            <w:tcW w:w="974" w:type="dxa"/>
            <w:tcBorders>
              <w:top w:val="single" w:sz="6" w:space="0" w:color="auto"/>
              <w:bottom w:val="single" w:sz="12" w:space="0" w:color="auto"/>
            </w:tcBorders>
          </w:tcPr>
          <w:p w14:paraId="5EC670D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484</w:t>
            </w:r>
          </w:p>
        </w:tc>
        <w:tc>
          <w:tcPr>
            <w:tcW w:w="975" w:type="dxa"/>
            <w:tcBorders>
              <w:top w:val="single" w:sz="6" w:space="0" w:color="auto"/>
              <w:bottom w:val="single" w:sz="12" w:space="0" w:color="auto"/>
            </w:tcBorders>
          </w:tcPr>
          <w:p w14:paraId="7DE5124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319</w:t>
            </w:r>
          </w:p>
        </w:tc>
      </w:tr>
      <w:tr w:rsidR="00BD230F" w14:paraId="3656E375" w14:textId="77777777" w:rsidTr="00006354">
        <w:trPr>
          <w:trHeight w:hRule="exact" w:val="113"/>
        </w:trPr>
        <w:tc>
          <w:tcPr>
            <w:cnfStyle w:val="001000000000" w:firstRow="0" w:lastRow="0" w:firstColumn="1" w:lastColumn="0" w:oddVBand="0" w:evenVBand="0" w:oddHBand="0" w:evenHBand="0" w:firstRowFirstColumn="0" w:firstRowLastColumn="0" w:lastRowFirstColumn="0" w:lastRowLastColumn="0"/>
            <w:tcW w:w="5740" w:type="dxa"/>
            <w:tcBorders>
              <w:top w:val="single" w:sz="0" w:space="0" w:color="auto"/>
            </w:tcBorders>
          </w:tcPr>
          <w:p w14:paraId="721C4D24" w14:textId="77777777" w:rsidR="00BD230F" w:rsidRDefault="00BD230F"/>
        </w:tc>
        <w:tc>
          <w:tcPr>
            <w:tcW w:w="974" w:type="dxa"/>
            <w:tcBorders>
              <w:top w:val="single" w:sz="0" w:space="0" w:color="auto"/>
            </w:tcBorders>
          </w:tcPr>
          <w:p w14:paraId="42C8536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Borders>
              <w:top w:val="single" w:sz="0" w:space="0" w:color="auto"/>
            </w:tcBorders>
          </w:tcPr>
          <w:p w14:paraId="1A34F4B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4" w:type="dxa"/>
            <w:tcBorders>
              <w:top w:val="single" w:sz="0" w:space="0" w:color="auto"/>
            </w:tcBorders>
          </w:tcPr>
          <w:p w14:paraId="7C9D80F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Borders>
              <w:top w:val="single" w:sz="0" w:space="0" w:color="auto"/>
            </w:tcBorders>
          </w:tcPr>
          <w:p w14:paraId="416AB96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3C73D94"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3E60C6D6" w14:textId="77777777" w:rsidR="00BD230F" w:rsidRDefault="00BD230F">
            <w:r>
              <w:rPr>
                <w:b/>
              </w:rPr>
              <w:t>FISCAL AGGREGRATES</w:t>
            </w:r>
          </w:p>
        </w:tc>
        <w:tc>
          <w:tcPr>
            <w:tcW w:w="974" w:type="dxa"/>
          </w:tcPr>
          <w:p w14:paraId="21B8D69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4B0CFFF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4" w:type="dxa"/>
          </w:tcPr>
          <w:p w14:paraId="4CC4D83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75" w:type="dxa"/>
          </w:tcPr>
          <w:p w14:paraId="36A85B6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8B0BE71"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3D925BB0" w14:textId="77777777" w:rsidR="00BD230F" w:rsidRDefault="00BD230F">
            <w:r>
              <w:rPr>
                <w:b/>
              </w:rPr>
              <w:t>Net operating balance</w:t>
            </w:r>
          </w:p>
        </w:tc>
        <w:tc>
          <w:tcPr>
            <w:tcW w:w="974" w:type="dxa"/>
          </w:tcPr>
          <w:p w14:paraId="32D451C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(14 558)</w:t>
            </w:r>
          </w:p>
        </w:tc>
        <w:tc>
          <w:tcPr>
            <w:tcW w:w="975" w:type="dxa"/>
          </w:tcPr>
          <w:p w14:paraId="1651BC7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(6 539)</w:t>
            </w:r>
          </w:p>
        </w:tc>
        <w:tc>
          <w:tcPr>
            <w:tcW w:w="974" w:type="dxa"/>
          </w:tcPr>
          <w:p w14:paraId="58B73F0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721</w:t>
            </w:r>
          </w:p>
        </w:tc>
        <w:tc>
          <w:tcPr>
            <w:tcW w:w="975" w:type="dxa"/>
          </w:tcPr>
          <w:p w14:paraId="08F8B7D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465</w:t>
            </w:r>
          </w:p>
        </w:tc>
      </w:tr>
      <w:tr w:rsidR="00BD230F" w14:paraId="0E06A212"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3F86D602" w14:textId="77777777" w:rsidR="00BD230F" w:rsidRDefault="00BD230F">
            <w:r>
              <w:t>Purchases of non</w:t>
            </w:r>
            <w:r>
              <w:noBreakHyphen/>
              <w:t>financial assets (including change in inventories)</w:t>
            </w:r>
          </w:p>
        </w:tc>
        <w:tc>
          <w:tcPr>
            <w:tcW w:w="974" w:type="dxa"/>
          </w:tcPr>
          <w:p w14:paraId="32CCE637" w14:textId="77777777" w:rsidR="00BD230F" w:rsidRDefault="00BD230F">
            <w:pPr>
              <w:cnfStyle w:val="000000000000" w:firstRow="0" w:lastRow="0" w:firstColumn="0" w:lastColumn="0" w:oddVBand="0" w:evenVBand="0" w:oddHBand="0" w:evenHBand="0" w:firstRowFirstColumn="0" w:firstRowLastColumn="0" w:lastRowFirstColumn="0" w:lastRowLastColumn="0"/>
            </w:pPr>
            <w:r>
              <w:t>12 200</w:t>
            </w:r>
          </w:p>
        </w:tc>
        <w:tc>
          <w:tcPr>
            <w:tcW w:w="975" w:type="dxa"/>
          </w:tcPr>
          <w:p w14:paraId="79A89D80" w14:textId="77777777" w:rsidR="00BD230F" w:rsidRDefault="00BD230F">
            <w:pPr>
              <w:cnfStyle w:val="000000000000" w:firstRow="0" w:lastRow="0" w:firstColumn="0" w:lastColumn="0" w:oddVBand="0" w:evenVBand="0" w:oddHBand="0" w:evenHBand="0" w:firstRowFirstColumn="0" w:firstRowLastColumn="0" w:lastRowFirstColumn="0" w:lastRowLastColumn="0"/>
            </w:pPr>
            <w:r>
              <w:t>10 182</w:t>
            </w:r>
          </w:p>
        </w:tc>
        <w:tc>
          <w:tcPr>
            <w:tcW w:w="974" w:type="dxa"/>
          </w:tcPr>
          <w:p w14:paraId="54AF2951" w14:textId="77777777" w:rsidR="00BD230F" w:rsidRDefault="00BD230F">
            <w:pPr>
              <w:cnfStyle w:val="000000000000" w:firstRow="0" w:lastRow="0" w:firstColumn="0" w:lastColumn="0" w:oddVBand="0" w:evenVBand="0" w:oddHBand="0" w:evenHBand="0" w:firstRowFirstColumn="0" w:firstRowLastColumn="0" w:lastRowFirstColumn="0" w:lastRowLastColumn="0"/>
            </w:pPr>
            <w:r>
              <w:t>3 394</w:t>
            </w:r>
          </w:p>
        </w:tc>
        <w:tc>
          <w:tcPr>
            <w:tcW w:w="975" w:type="dxa"/>
          </w:tcPr>
          <w:p w14:paraId="5ED0DEF7" w14:textId="77777777" w:rsidR="00BD230F" w:rsidRDefault="00BD230F">
            <w:pPr>
              <w:cnfStyle w:val="000000000000" w:firstRow="0" w:lastRow="0" w:firstColumn="0" w:lastColumn="0" w:oddVBand="0" w:evenVBand="0" w:oddHBand="0" w:evenHBand="0" w:firstRowFirstColumn="0" w:firstRowLastColumn="0" w:lastRowFirstColumn="0" w:lastRowLastColumn="0"/>
            </w:pPr>
            <w:r>
              <w:t>2 684</w:t>
            </w:r>
          </w:p>
        </w:tc>
      </w:tr>
      <w:tr w:rsidR="00BD230F" w14:paraId="247A6A43"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2F843514" w14:textId="77777777" w:rsidR="00BD230F" w:rsidRDefault="00BD230F">
            <w:r>
              <w:t>Less: Sales of non</w:t>
            </w:r>
            <w:r>
              <w:noBreakHyphen/>
              <w:t>financial assets</w:t>
            </w:r>
          </w:p>
        </w:tc>
        <w:tc>
          <w:tcPr>
            <w:tcW w:w="974" w:type="dxa"/>
          </w:tcPr>
          <w:p w14:paraId="7DF4FE01" w14:textId="77777777" w:rsidR="00BD230F" w:rsidRDefault="00BD230F">
            <w:pPr>
              <w:cnfStyle w:val="000000000000" w:firstRow="0" w:lastRow="0" w:firstColumn="0" w:lastColumn="0" w:oddVBand="0" w:evenVBand="0" w:oddHBand="0" w:evenHBand="0" w:firstRowFirstColumn="0" w:firstRowLastColumn="0" w:lastRowFirstColumn="0" w:lastRowLastColumn="0"/>
            </w:pPr>
            <w:r>
              <w:t>(133)</w:t>
            </w:r>
          </w:p>
        </w:tc>
        <w:tc>
          <w:tcPr>
            <w:tcW w:w="975" w:type="dxa"/>
          </w:tcPr>
          <w:p w14:paraId="3AC15FFA" w14:textId="77777777" w:rsidR="00BD230F" w:rsidRDefault="00BD230F">
            <w:pPr>
              <w:cnfStyle w:val="000000000000" w:firstRow="0" w:lastRow="0" w:firstColumn="0" w:lastColumn="0" w:oddVBand="0" w:evenVBand="0" w:oddHBand="0" w:evenHBand="0" w:firstRowFirstColumn="0" w:firstRowLastColumn="0" w:lastRowFirstColumn="0" w:lastRowLastColumn="0"/>
            </w:pPr>
            <w:r>
              <w:t>(170)</w:t>
            </w:r>
          </w:p>
        </w:tc>
        <w:tc>
          <w:tcPr>
            <w:tcW w:w="974" w:type="dxa"/>
          </w:tcPr>
          <w:p w14:paraId="278BDE27" w14:textId="77777777" w:rsidR="00BD230F" w:rsidRDefault="00BD230F">
            <w:pPr>
              <w:cnfStyle w:val="000000000000" w:firstRow="0" w:lastRow="0" w:firstColumn="0" w:lastColumn="0" w:oddVBand="0" w:evenVBand="0" w:oddHBand="0" w:evenHBand="0" w:firstRowFirstColumn="0" w:firstRowLastColumn="0" w:lastRowFirstColumn="0" w:lastRowLastColumn="0"/>
            </w:pPr>
            <w:r>
              <w:t>(142)</w:t>
            </w:r>
          </w:p>
        </w:tc>
        <w:tc>
          <w:tcPr>
            <w:tcW w:w="975" w:type="dxa"/>
          </w:tcPr>
          <w:p w14:paraId="3BD639F6" w14:textId="77777777" w:rsidR="00BD230F" w:rsidRDefault="00BD230F">
            <w:pPr>
              <w:cnfStyle w:val="000000000000" w:firstRow="0" w:lastRow="0" w:firstColumn="0" w:lastColumn="0" w:oddVBand="0" w:evenVBand="0" w:oddHBand="0" w:evenHBand="0" w:firstRowFirstColumn="0" w:firstRowLastColumn="0" w:lastRowFirstColumn="0" w:lastRowLastColumn="0"/>
            </w:pPr>
            <w:r>
              <w:t>(205)</w:t>
            </w:r>
          </w:p>
        </w:tc>
      </w:tr>
      <w:tr w:rsidR="00BD230F" w14:paraId="03ACF931"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074B424B" w14:textId="77777777" w:rsidR="00BD230F" w:rsidRDefault="00BD230F">
            <w:r>
              <w:t>Less: Depreciation and amortisation</w:t>
            </w:r>
          </w:p>
        </w:tc>
        <w:tc>
          <w:tcPr>
            <w:tcW w:w="974" w:type="dxa"/>
          </w:tcPr>
          <w:p w14:paraId="6D3AE254" w14:textId="77777777" w:rsidR="00BD230F" w:rsidRDefault="00BD230F">
            <w:pPr>
              <w:cnfStyle w:val="000000000000" w:firstRow="0" w:lastRow="0" w:firstColumn="0" w:lastColumn="0" w:oddVBand="0" w:evenVBand="0" w:oddHBand="0" w:evenHBand="0" w:firstRowFirstColumn="0" w:firstRowLastColumn="0" w:lastRowFirstColumn="0" w:lastRowLastColumn="0"/>
            </w:pPr>
            <w:r>
              <w:t>(4 165)</w:t>
            </w:r>
          </w:p>
        </w:tc>
        <w:tc>
          <w:tcPr>
            <w:tcW w:w="975" w:type="dxa"/>
          </w:tcPr>
          <w:p w14:paraId="07099B5E" w14:textId="77777777" w:rsidR="00BD230F" w:rsidRDefault="00BD230F">
            <w:pPr>
              <w:cnfStyle w:val="000000000000" w:firstRow="0" w:lastRow="0" w:firstColumn="0" w:lastColumn="0" w:oddVBand="0" w:evenVBand="0" w:oddHBand="0" w:evenHBand="0" w:firstRowFirstColumn="0" w:firstRowLastColumn="0" w:lastRowFirstColumn="0" w:lastRowLastColumn="0"/>
            </w:pPr>
            <w:r>
              <w:t>(3 894)</w:t>
            </w:r>
          </w:p>
        </w:tc>
        <w:tc>
          <w:tcPr>
            <w:tcW w:w="974" w:type="dxa"/>
          </w:tcPr>
          <w:p w14:paraId="169A1987" w14:textId="77777777" w:rsidR="00BD230F" w:rsidRDefault="00BD230F">
            <w:pPr>
              <w:cnfStyle w:val="000000000000" w:firstRow="0" w:lastRow="0" w:firstColumn="0" w:lastColumn="0" w:oddVBand="0" w:evenVBand="0" w:oddHBand="0" w:evenHBand="0" w:firstRowFirstColumn="0" w:firstRowLastColumn="0" w:lastRowFirstColumn="0" w:lastRowLastColumn="0"/>
            </w:pPr>
            <w:r>
              <w:t>(1 832)</w:t>
            </w:r>
          </w:p>
        </w:tc>
        <w:tc>
          <w:tcPr>
            <w:tcW w:w="975" w:type="dxa"/>
          </w:tcPr>
          <w:p w14:paraId="30D2023F" w14:textId="77777777" w:rsidR="00BD230F" w:rsidRDefault="00BD230F">
            <w:pPr>
              <w:cnfStyle w:val="000000000000" w:firstRow="0" w:lastRow="0" w:firstColumn="0" w:lastColumn="0" w:oddVBand="0" w:evenVBand="0" w:oddHBand="0" w:evenHBand="0" w:firstRowFirstColumn="0" w:firstRowLastColumn="0" w:lastRowFirstColumn="0" w:lastRowLastColumn="0"/>
            </w:pPr>
            <w:r>
              <w:t>(1 824)</w:t>
            </w:r>
          </w:p>
        </w:tc>
      </w:tr>
      <w:tr w:rsidR="00BD230F" w14:paraId="3DB606A0"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1DE07929" w14:textId="77777777" w:rsidR="00BD230F" w:rsidRDefault="00BD230F">
            <w:r>
              <w:t>Plus: Other movements in non</w:t>
            </w:r>
            <w:r>
              <w:noBreakHyphen/>
              <w:t>financial assets</w:t>
            </w:r>
          </w:p>
        </w:tc>
        <w:tc>
          <w:tcPr>
            <w:tcW w:w="974" w:type="dxa"/>
          </w:tcPr>
          <w:p w14:paraId="4794E1C0" w14:textId="77777777" w:rsidR="00BD230F" w:rsidRDefault="00BD230F">
            <w:pPr>
              <w:cnfStyle w:val="000000000000" w:firstRow="0" w:lastRow="0" w:firstColumn="0" w:lastColumn="0" w:oddVBand="0" w:evenVBand="0" w:oddHBand="0" w:evenHBand="0" w:firstRowFirstColumn="0" w:firstRowLastColumn="0" w:lastRowFirstColumn="0" w:lastRowLastColumn="0"/>
            </w:pPr>
            <w:r>
              <w:t>6 307</w:t>
            </w:r>
          </w:p>
        </w:tc>
        <w:tc>
          <w:tcPr>
            <w:tcW w:w="975" w:type="dxa"/>
          </w:tcPr>
          <w:p w14:paraId="35A56402" w14:textId="77777777" w:rsidR="00BD230F" w:rsidRDefault="00BD230F">
            <w:pPr>
              <w:cnfStyle w:val="000000000000" w:firstRow="0" w:lastRow="0" w:firstColumn="0" w:lastColumn="0" w:oddVBand="0" w:evenVBand="0" w:oddHBand="0" w:evenHBand="0" w:firstRowFirstColumn="0" w:firstRowLastColumn="0" w:lastRowFirstColumn="0" w:lastRowLastColumn="0"/>
            </w:pPr>
            <w:r>
              <w:t>(1 633)</w:t>
            </w:r>
          </w:p>
        </w:tc>
        <w:tc>
          <w:tcPr>
            <w:tcW w:w="974" w:type="dxa"/>
          </w:tcPr>
          <w:p w14:paraId="24FA71BA" w14:textId="77777777" w:rsidR="00BD230F" w:rsidRDefault="00BD230F">
            <w:pPr>
              <w:cnfStyle w:val="000000000000" w:firstRow="0" w:lastRow="0" w:firstColumn="0" w:lastColumn="0" w:oddVBand="0" w:evenVBand="0" w:oddHBand="0" w:evenHBand="0" w:firstRowFirstColumn="0" w:firstRowLastColumn="0" w:lastRowFirstColumn="0" w:lastRowLastColumn="0"/>
            </w:pPr>
            <w:r>
              <w:t>(2 493)</w:t>
            </w:r>
          </w:p>
        </w:tc>
        <w:tc>
          <w:tcPr>
            <w:tcW w:w="975" w:type="dxa"/>
          </w:tcPr>
          <w:p w14:paraId="36E9AD9C" w14:textId="77777777" w:rsidR="00BD230F" w:rsidRDefault="00BD230F">
            <w:pPr>
              <w:cnfStyle w:val="000000000000" w:firstRow="0" w:lastRow="0" w:firstColumn="0" w:lastColumn="0" w:oddVBand="0" w:evenVBand="0" w:oddHBand="0" w:evenHBand="0" w:firstRowFirstColumn="0" w:firstRowLastColumn="0" w:lastRowFirstColumn="0" w:lastRowLastColumn="0"/>
            </w:pPr>
            <w:r>
              <w:t>4 347</w:t>
            </w:r>
          </w:p>
        </w:tc>
      </w:tr>
      <w:tr w:rsidR="00BD230F" w14:paraId="77934578" w14:textId="77777777" w:rsidTr="00006354">
        <w:tc>
          <w:tcPr>
            <w:cnfStyle w:val="001000000000" w:firstRow="0" w:lastRow="0" w:firstColumn="1" w:lastColumn="0" w:oddVBand="0" w:evenVBand="0" w:oddHBand="0" w:evenHBand="0" w:firstRowFirstColumn="0" w:firstRowLastColumn="0" w:lastRowFirstColumn="0" w:lastRowLastColumn="0"/>
            <w:tcW w:w="5740" w:type="dxa"/>
            <w:tcBorders>
              <w:bottom w:val="single" w:sz="6" w:space="0" w:color="auto"/>
            </w:tcBorders>
          </w:tcPr>
          <w:p w14:paraId="0B28F082" w14:textId="77777777" w:rsidR="00BD230F" w:rsidRDefault="00BD230F">
            <w:r>
              <w:rPr>
                <w:b/>
              </w:rPr>
              <w:t>Less: Net acquisition of non</w:t>
            </w:r>
            <w:r>
              <w:rPr>
                <w:b/>
              </w:rPr>
              <w:noBreakHyphen/>
              <w:t>financial assets from transactions</w:t>
            </w:r>
          </w:p>
        </w:tc>
        <w:tc>
          <w:tcPr>
            <w:tcW w:w="974" w:type="dxa"/>
            <w:tcBorders>
              <w:bottom w:val="single" w:sz="6" w:space="0" w:color="auto"/>
            </w:tcBorders>
          </w:tcPr>
          <w:p w14:paraId="3C9F708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14 208</w:t>
            </w:r>
          </w:p>
        </w:tc>
        <w:tc>
          <w:tcPr>
            <w:tcW w:w="975" w:type="dxa"/>
            <w:tcBorders>
              <w:bottom w:val="single" w:sz="6" w:space="0" w:color="auto"/>
            </w:tcBorders>
          </w:tcPr>
          <w:p w14:paraId="4BAD124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4 485</w:t>
            </w:r>
          </w:p>
        </w:tc>
        <w:tc>
          <w:tcPr>
            <w:tcW w:w="974" w:type="dxa"/>
            <w:tcBorders>
              <w:bottom w:val="single" w:sz="6" w:space="0" w:color="auto"/>
            </w:tcBorders>
          </w:tcPr>
          <w:p w14:paraId="49A33E2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(1 072)</w:t>
            </w:r>
          </w:p>
        </w:tc>
        <w:tc>
          <w:tcPr>
            <w:tcW w:w="975" w:type="dxa"/>
            <w:tcBorders>
              <w:bottom w:val="single" w:sz="6" w:space="0" w:color="auto"/>
            </w:tcBorders>
          </w:tcPr>
          <w:p w14:paraId="1695456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5 002</w:t>
            </w:r>
          </w:p>
        </w:tc>
      </w:tr>
      <w:tr w:rsidR="00BD230F" w14:paraId="59859DFF" w14:textId="77777777" w:rsidTr="00006354">
        <w:tc>
          <w:tcPr>
            <w:cnfStyle w:val="001000000000" w:firstRow="0" w:lastRow="0" w:firstColumn="1" w:lastColumn="0" w:oddVBand="0" w:evenVBand="0" w:oddHBand="0" w:evenHBand="0" w:firstRowFirstColumn="0" w:firstRowLastColumn="0" w:lastRowFirstColumn="0" w:lastRowLastColumn="0"/>
            <w:tcW w:w="5740" w:type="dxa"/>
          </w:tcPr>
          <w:p w14:paraId="67DD0560" w14:textId="77777777" w:rsidR="00BD230F" w:rsidRDefault="00BD230F">
            <w:r>
              <w:rPr>
                <w:b/>
              </w:rPr>
              <w:t>Net lending/(borrowing)</w:t>
            </w:r>
          </w:p>
        </w:tc>
        <w:tc>
          <w:tcPr>
            <w:tcW w:w="974" w:type="dxa"/>
          </w:tcPr>
          <w:p w14:paraId="25242C9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(28 766)</w:t>
            </w:r>
          </w:p>
        </w:tc>
        <w:tc>
          <w:tcPr>
            <w:tcW w:w="975" w:type="dxa"/>
          </w:tcPr>
          <w:p w14:paraId="77CF41D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(11 024)</w:t>
            </w:r>
          </w:p>
        </w:tc>
        <w:tc>
          <w:tcPr>
            <w:tcW w:w="974" w:type="dxa"/>
          </w:tcPr>
          <w:p w14:paraId="651ED78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1 793</w:t>
            </w:r>
          </w:p>
        </w:tc>
        <w:tc>
          <w:tcPr>
            <w:tcW w:w="975" w:type="dxa"/>
          </w:tcPr>
          <w:p w14:paraId="6B3E8BC9" w14:textId="605E3399" w:rsidR="00BD230F" w:rsidRDefault="00BD230F">
            <w:pPr>
              <w:cnfStyle w:val="000000000000" w:firstRow="0" w:lastRow="0" w:firstColumn="0" w:lastColumn="0" w:oddVBand="0" w:evenVBand="0" w:oddHBand="0" w:evenHBand="0" w:firstRowFirstColumn="0" w:firstRowLastColumn="0" w:lastRowFirstColumn="0" w:lastRowLastColumn="0"/>
            </w:pPr>
            <w:r>
              <w:rPr>
                <w:b/>
              </w:rPr>
              <w:t>(4 537)</w:t>
            </w:r>
          </w:p>
        </w:tc>
      </w:tr>
    </w:tbl>
    <w:p w14:paraId="760B22C4" w14:textId="77777777" w:rsidR="00BD230F" w:rsidRDefault="00BD230F" w:rsidP="00BD230F">
      <w:bookmarkStart w:id="158" w:name="_Hlk50479810"/>
    </w:p>
    <w:p w14:paraId="24419EF5" w14:textId="77777777" w:rsidR="00BD230F" w:rsidRDefault="00BD230F">
      <w:pPr>
        <w:keepLines w:val="0"/>
      </w:pPr>
      <w:r>
        <w:br w:type="page"/>
      </w:r>
    </w:p>
    <w:p w14:paraId="047BEA42" w14:textId="77777777" w:rsidR="00BD230F" w:rsidRDefault="00BD230F" w:rsidP="00BD230F">
      <w:pPr>
        <w:pStyle w:val="Heading20"/>
      </w:pPr>
    </w:p>
    <w:p w14:paraId="20D6A3DF" w14:textId="77777777" w:rsidR="00BD230F" w:rsidRPr="00746F39" w:rsidRDefault="00BD230F" w:rsidP="00BD230F">
      <w:pPr>
        <w:pStyle w:val="TableHeading"/>
      </w:pPr>
    </w:p>
    <w:tbl>
      <w:tblPr>
        <w:tblStyle w:val="DTFTable"/>
        <w:tblW w:w="9638" w:type="dxa"/>
        <w:tblLayout w:type="fixed"/>
        <w:tblLook w:val="0620" w:firstRow="1" w:lastRow="0" w:firstColumn="0" w:lastColumn="0" w:noHBand="1" w:noVBand="1"/>
      </w:tblPr>
      <w:tblGrid>
        <w:gridCol w:w="1607"/>
        <w:gridCol w:w="1607"/>
        <w:gridCol w:w="1606"/>
        <w:gridCol w:w="1606"/>
        <w:gridCol w:w="1606"/>
        <w:gridCol w:w="1606"/>
      </w:tblGrid>
      <w:tr w:rsidR="00BD230F" w14:paraId="291A32B1" w14:textId="77777777" w:rsidTr="00BD230F">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655956D6" w14:textId="7C82F653" w:rsidR="00BD230F" w:rsidRDefault="00BD230F" w:rsidP="00CA052B">
            <w:pPr>
              <w:keepNext/>
              <w:jc w:val="center"/>
            </w:pPr>
            <w:r>
              <w:t xml:space="preserve">Public </w:t>
            </w:r>
            <w:r>
              <w:br/>
              <w:t>financial corporations</w:t>
            </w:r>
          </w:p>
        </w:tc>
        <w:tc>
          <w:tcPr>
            <w:tcW w:w="3212" w:type="dxa"/>
            <w:gridSpan w:val="2"/>
          </w:tcPr>
          <w:p w14:paraId="2F652BC1" w14:textId="77777777" w:rsidR="00BD230F" w:rsidRDefault="00BD230F">
            <w:pPr>
              <w:keepNext/>
              <w:jc w:val="center"/>
            </w:pPr>
            <w:r>
              <w:t>Inter</w:t>
            </w:r>
            <w:r>
              <w:noBreakHyphen/>
              <w:t xml:space="preserve">sector </w:t>
            </w:r>
            <w:r>
              <w:br/>
              <w:t>eliminations</w:t>
            </w:r>
          </w:p>
        </w:tc>
        <w:tc>
          <w:tcPr>
            <w:tcW w:w="3212" w:type="dxa"/>
            <w:gridSpan w:val="2"/>
          </w:tcPr>
          <w:p w14:paraId="574C670D" w14:textId="77777777" w:rsidR="00BD230F" w:rsidRDefault="00BD230F">
            <w:pPr>
              <w:keepNext/>
              <w:jc w:val="center"/>
            </w:pPr>
            <w:r>
              <w:t>State of Victoria</w:t>
            </w:r>
          </w:p>
        </w:tc>
      </w:tr>
      <w:tr w:rsidR="00BD230F" w14:paraId="19414438" w14:textId="77777777" w:rsidTr="00BD230F">
        <w:trPr>
          <w:cnfStyle w:val="100000000000" w:firstRow="1" w:lastRow="0" w:firstColumn="0" w:lastColumn="0" w:oddVBand="0" w:evenVBand="0" w:oddHBand="0" w:evenHBand="0" w:firstRowFirstColumn="0" w:firstRowLastColumn="0" w:lastRowFirstColumn="0" w:lastRowLastColumn="0"/>
          <w:tblHeader/>
        </w:trPr>
        <w:tc>
          <w:tcPr>
            <w:tcW w:w="1607" w:type="dxa"/>
          </w:tcPr>
          <w:p w14:paraId="6D178963" w14:textId="77777777" w:rsidR="00BD230F" w:rsidRDefault="00BD230F">
            <w:pPr>
              <w:keepNext/>
            </w:pPr>
            <w:r>
              <w:t>2021</w:t>
            </w:r>
          </w:p>
        </w:tc>
        <w:tc>
          <w:tcPr>
            <w:tcW w:w="1607" w:type="dxa"/>
          </w:tcPr>
          <w:p w14:paraId="3AFE9A0B" w14:textId="77777777" w:rsidR="00BD230F" w:rsidRDefault="00BD230F">
            <w:pPr>
              <w:keepNext/>
            </w:pPr>
            <w:r>
              <w:t>2020</w:t>
            </w:r>
          </w:p>
        </w:tc>
        <w:tc>
          <w:tcPr>
            <w:tcW w:w="1606" w:type="dxa"/>
          </w:tcPr>
          <w:p w14:paraId="5468743B" w14:textId="77777777" w:rsidR="00BD230F" w:rsidRDefault="00BD230F">
            <w:pPr>
              <w:keepNext/>
            </w:pPr>
            <w:r>
              <w:t>2021</w:t>
            </w:r>
          </w:p>
        </w:tc>
        <w:tc>
          <w:tcPr>
            <w:tcW w:w="1606" w:type="dxa"/>
          </w:tcPr>
          <w:p w14:paraId="463FEC47" w14:textId="77777777" w:rsidR="00BD230F" w:rsidRDefault="00BD230F">
            <w:pPr>
              <w:keepNext/>
            </w:pPr>
            <w:r>
              <w:t>2020</w:t>
            </w:r>
          </w:p>
        </w:tc>
        <w:tc>
          <w:tcPr>
            <w:tcW w:w="1606" w:type="dxa"/>
          </w:tcPr>
          <w:p w14:paraId="1D582867" w14:textId="77777777" w:rsidR="00BD230F" w:rsidRDefault="00BD230F">
            <w:pPr>
              <w:keepNext/>
            </w:pPr>
            <w:r>
              <w:t>2021</w:t>
            </w:r>
          </w:p>
        </w:tc>
        <w:tc>
          <w:tcPr>
            <w:tcW w:w="1606" w:type="dxa"/>
          </w:tcPr>
          <w:p w14:paraId="5A12AB44" w14:textId="77777777" w:rsidR="00BD230F" w:rsidRDefault="00BD230F">
            <w:pPr>
              <w:keepNext/>
            </w:pPr>
            <w:r>
              <w:t>2020</w:t>
            </w:r>
          </w:p>
        </w:tc>
      </w:tr>
      <w:tr w:rsidR="00BD230F" w14:paraId="7907CACC" w14:textId="77777777">
        <w:tc>
          <w:tcPr>
            <w:tcW w:w="1607" w:type="dxa"/>
          </w:tcPr>
          <w:p w14:paraId="77E2DD20" w14:textId="77777777" w:rsidR="00BD230F" w:rsidRDefault="00BD230F"/>
        </w:tc>
        <w:tc>
          <w:tcPr>
            <w:tcW w:w="1607" w:type="dxa"/>
          </w:tcPr>
          <w:p w14:paraId="554A0B16" w14:textId="77777777" w:rsidR="00BD230F" w:rsidRDefault="00BD230F"/>
        </w:tc>
        <w:tc>
          <w:tcPr>
            <w:tcW w:w="1606" w:type="dxa"/>
          </w:tcPr>
          <w:p w14:paraId="14982B94" w14:textId="77777777" w:rsidR="00BD230F" w:rsidRDefault="00BD230F"/>
        </w:tc>
        <w:tc>
          <w:tcPr>
            <w:tcW w:w="1606" w:type="dxa"/>
          </w:tcPr>
          <w:p w14:paraId="2CCC856A" w14:textId="77777777" w:rsidR="00BD230F" w:rsidRDefault="00BD230F"/>
        </w:tc>
        <w:tc>
          <w:tcPr>
            <w:tcW w:w="1606" w:type="dxa"/>
          </w:tcPr>
          <w:p w14:paraId="3D26F346" w14:textId="77777777" w:rsidR="00BD230F" w:rsidRDefault="00BD230F"/>
        </w:tc>
        <w:tc>
          <w:tcPr>
            <w:tcW w:w="1606" w:type="dxa"/>
          </w:tcPr>
          <w:p w14:paraId="1A4F8E03" w14:textId="77777777" w:rsidR="00BD230F" w:rsidRDefault="00BD230F"/>
        </w:tc>
      </w:tr>
      <w:tr w:rsidR="00BD230F" w14:paraId="687E5C18" w14:textId="77777777">
        <w:tc>
          <w:tcPr>
            <w:tcW w:w="1607" w:type="dxa"/>
          </w:tcPr>
          <w:p w14:paraId="3AFBFFC7" w14:textId="77777777" w:rsidR="00BD230F" w:rsidRDefault="00BD230F">
            <w:r>
              <w:t>..</w:t>
            </w:r>
          </w:p>
        </w:tc>
        <w:tc>
          <w:tcPr>
            <w:tcW w:w="1607" w:type="dxa"/>
          </w:tcPr>
          <w:p w14:paraId="70903EF2" w14:textId="77777777" w:rsidR="00BD230F" w:rsidRDefault="00BD230F">
            <w:r>
              <w:t>..</w:t>
            </w:r>
          </w:p>
        </w:tc>
        <w:tc>
          <w:tcPr>
            <w:tcW w:w="1606" w:type="dxa"/>
          </w:tcPr>
          <w:p w14:paraId="68CBB8F5" w14:textId="77777777" w:rsidR="00BD230F" w:rsidRDefault="00BD230F">
            <w:r>
              <w:t>(447)</w:t>
            </w:r>
          </w:p>
        </w:tc>
        <w:tc>
          <w:tcPr>
            <w:tcW w:w="1606" w:type="dxa"/>
          </w:tcPr>
          <w:p w14:paraId="6A837055" w14:textId="77777777" w:rsidR="00BD230F" w:rsidRDefault="00BD230F">
            <w:r>
              <w:t>(437)</w:t>
            </w:r>
          </w:p>
        </w:tc>
        <w:tc>
          <w:tcPr>
            <w:tcW w:w="1606" w:type="dxa"/>
          </w:tcPr>
          <w:p w14:paraId="4F796B35" w14:textId="77777777" w:rsidR="00BD230F" w:rsidRDefault="00BD230F">
            <w:r>
              <w:t>23 167</w:t>
            </w:r>
          </w:p>
        </w:tc>
        <w:tc>
          <w:tcPr>
            <w:tcW w:w="1606" w:type="dxa"/>
          </w:tcPr>
          <w:p w14:paraId="0012B38A" w14:textId="77777777" w:rsidR="00BD230F" w:rsidRDefault="00BD230F">
            <w:r>
              <w:t>22 730</w:t>
            </w:r>
          </w:p>
        </w:tc>
      </w:tr>
      <w:tr w:rsidR="00BD230F" w14:paraId="3A10A904" w14:textId="77777777">
        <w:tc>
          <w:tcPr>
            <w:tcW w:w="1607" w:type="dxa"/>
          </w:tcPr>
          <w:p w14:paraId="529FEFF1" w14:textId="77777777" w:rsidR="00BD230F" w:rsidRDefault="00BD230F">
            <w:r>
              <w:t>2 241</w:t>
            </w:r>
          </w:p>
        </w:tc>
        <w:tc>
          <w:tcPr>
            <w:tcW w:w="1607" w:type="dxa"/>
          </w:tcPr>
          <w:p w14:paraId="5CC4D541" w14:textId="77777777" w:rsidR="00BD230F" w:rsidRDefault="00BD230F">
            <w:r>
              <w:t>1 851</w:t>
            </w:r>
          </w:p>
        </w:tc>
        <w:tc>
          <w:tcPr>
            <w:tcW w:w="1606" w:type="dxa"/>
          </w:tcPr>
          <w:p w14:paraId="0635FD40" w14:textId="77777777" w:rsidR="00BD230F" w:rsidRDefault="00BD230F">
            <w:r>
              <w:t>(2 187)</w:t>
            </w:r>
          </w:p>
        </w:tc>
        <w:tc>
          <w:tcPr>
            <w:tcW w:w="1606" w:type="dxa"/>
          </w:tcPr>
          <w:p w14:paraId="60414389" w14:textId="77777777" w:rsidR="00BD230F" w:rsidRDefault="00BD230F">
            <w:r>
              <w:t>(2 029)</w:t>
            </w:r>
          </w:p>
        </w:tc>
        <w:tc>
          <w:tcPr>
            <w:tcW w:w="1606" w:type="dxa"/>
          </w:tcPr>
          <w:p w14:paraId="42C8BCF4" w14:textId="77777777" w:rsidR="00BD230F" w:rsidRDefault="00BD230F">
            <w:r>
              <w:t>659</w:t>
            </w:r>
          </w:p>
        </w:tc>
        <w:tc>
          <w:tcPr>
            <w:tcW w:w="1606" w:type="dxa"/>
          </w:tcPr>
          <w:p w14:paraId="2A05C2D8" w14:textId="77777777" w:rsidR="00BD230F" w:rsidRDefault="00BD230F">
            <w:r>
              <w:t>484</w:t>
            </w:r>
          </w:p>
        </w:tc>
      </w:tr>
      <w:tr w:rsidR="00BD230F" w14:paraId="373D6C6C" w14:textId="77777777">
        <w:tc>
          <w:tcPr>
            <w:tcW w:w="1607" w:type="dxa"/>
          </w:tcPr>
          <w:p w14:paraId="2C30E269" w14:textId="77777777" w:rsidR="00BD230F" w:rsidRDefault="00BD230F">
            <w:r>
              <w:t>1 549</w:t>
            </w:r>
          </w:p>
        </w:tc>
        <w:tc>
          <w:tcPr>
            <w:tcW w:w="1607" w:type="dxa"/>
          </w:tcPr>
          <w:p w14:paraId="6A6A9575" w14:textId="77777777" w:rsidR="00BD230F" w:rsidRDefault="00BD230F">
            <w:r>
              <w:t>2 218</w:t>
            </w:r>
          </w:p>
        </w:tc>
        <w:tc>
          <w:tcPr>
            <w:tcW w:w="1606" w:type="dxa"/>
          </w:tcPr>
          <w:p w14:paraId="15F49601" w14:textId="77777777" w:rsidR="00BD230F" w:rsidRDefault="00BD230F">
            <w:r>
              <w:t>(517)</w:t>
            </w:r>
          </w:p>
        </w:tc>
        <w:tc>
          <w:tcPr>
            <w:tcW w:w="1606" w:type="dxa"/>
          </w:tcPr>
          <w:p w14:paraId="632B5870" w14:textId="77777777" w:rsidR="00BD230F" w:rsidRDefault="00BD230F">
            <w:r>
              <w:t>(708)</w:t>
            </w:r>
          </w:p>
        </w:tc>
        <w:tc>
          <w:tcPr>
            <w:tcW w:w="1606" w:type="dxa"/>
          </w:tcPr>
          <w:p w14:paraId="10ECA3BF" w14:textId="77777777" w:rsidR="00BD230F" w:rsidRDefault="00BD230F">
            <w:r>
              <w:t>1 705</w:t>
            </w:r>
          </w:p>
        </w:tc>
        <w:tc>
          <w:tcPr>
            <w:tcW w:w="1606" w:type="dxa"/>
          </w:tcPr>
          <w:p w14:paraId="61528ECE" w14:textId="77777777" w:rsidR="00BD230F" w:rsidRDefault="00BD230F">
            <w:r>
              <w:t>2 352</w:t>
            </w:r>
          </w:p>
        </w:tc>
      </w:tr>
      <w:tr w:rsidR="00BD230F" w14:paraId="400E2F12" w14:textId="77777777">
        <w:tc>
          <w:tcPr>
            <w:tcW w:w="1607" w:type="dxa"/>
          </w:tcPr>
          <w:p w14:paraId="4A75412D" w14:textId="77777777" w:rsidR="00BD230F" w:rsidRDefault="00BD230F">
            <w:r>
              <w:t>5 497</w:t>
            </w:r>
          </w:p>
        </w:tc>
        <w:tc>
          <w:tcPr>
            <w:tcW w:w="1607" w:type="dxa"/>
          </w:tcPr>
          <w:p w14:paraId="0F52424D" w14:textId="77777777" w:rsidR="00BD230F" w:rsidRDefault="00BD230F">
            <w:r>
              <w:t>4 996</w:t>
            </w:r>
          </w:p>
        </w:tc>
        <w:tc>
          <w:tcPr>
            <w:tcW w:w="1606" w:type="dxa"/>
          </w:tcPr>
          <w:p w14:paraId="61C64D7A" w14:textId="77777777" w:rsidR="00BD230F" w:rsidRDefault="00BD230F">
            <w:r>
              <w:t>(4 117)</w:t>
            </w:r>
          </w:p>
        </w:tc>
        <w:tc>
          <w:tcPr>
            <w:tcW w:w="1606" w:type="dxa"/>
          </w:tcPr>
          <w:p w14:paraId="0F97226E" w14:textId="77777777" w:rsidR="00BD230F" w:rsidRDefault="00BD230F">
            <w:r>
              <w:t>(3 745)</w:t>
            </w:r>
          </w:p>
        </w:tc>
        <w:tc>
          <w:tcPr>
            <w:tcW w:w="1606" w:type="dxa"/>
          </w:tcPr>
          <w:p w14:paraId="34109906" w14:textId="77777777" w:rsidR="00BD230F" w:rsidRDefault="00BD230F">
            <w:r>
              <w:t>15 787</w:t>
            </w:r>
          </w:p>
        </w:tc>
        <w:tc>
          <w:tcPr>
            <w:tcW w:w="1606" w:type="dxa"/>
          </w:tcPr>
          <w:p w14:paraId="7BCB4475" w14:textId="77777777" w:rsidR="00BD230F" w:rsidRDefault="00BD230F">
            <w:r>
              <w:t>15 810</w:t>
            </w:r>
          </w:p>
        </w:tc>
      </w:tr>
      <w:tr w:rsidR="00BD230F" w14:paraId="7546D366" w14:textId="77777777">
        <w:tc>
          <w:tcPr>
            <w:tcW w:w="1607" w:type="dxa"/>
          </w:tcPr>
          <w:p w14:paraId="7B309509" w14:textId="77777777" w:rsidR="00BD230F" w:rsidRDefault="00BD230F">
            <w:r>
              <w:t>551</w:t>
            </w:r>
          </w:p>
        </w:tc>
        <w:tc>
          <w:tcPr>
            <w:tcW w:w="1607" w:type="dxa"/>
          </w:tcPr>
          <w:p w14:paraId="11D26FC3" w14:textId="77777777" w:rsidR="00BD230F" w:rsidRDefault="00BD230F">
            <w:r>
              <w:t>..</w:t>
            </w:r>
          </w:p>
        </w:tc>
        <w:tc>
          <w:tcPr>
            <w:tcW w:w="1606" w:type="dxa"/>
          </w:tcPr>
          <w:p w14:paraId="5116381F" w14:textId="77777777" w:rsidR="00BD230F" w:rsidRDefault="00BD230F">
            <w:r>
              <w:t>(6 077)</w:t>
            </w:r>
          </w:p>
        </w:tc>
        <w:tc>
          <w:tcPr>
            <w:tcW w:w="1606" w:type="dxa"/>
          </w:tcPr>
          <w:p w14:paraId="5C73E483" w14:textId="77777777" w:rsidR="00BD230F" w:rsidRDefault="00BD230F">
            <w:r>
              <w:t>(4 455)</w:t>
            </w:r>
          </w:p>
        </w:tc>
        <w:tc>
          <w:tcPr>
            <w:tcW w:w="1606" w:type="dxa"/>
          </w:tcPr>
          <w:p w14:paraId="65125AF7" w14:textId="77777777" w:rsidR="00BD230F" w:rsidRDefault="00BD230F">
            <w:r>
              <w:t>36 739</w:t>
            </w:r>
          </w:p>
        </w:tc>
        <w:tc>
          <w:tcPr>
            <w:tcW w:w="1606" w:type="dxa"/>
          </w:tcPr>
          <w:p w14:paraId="0C38ACB8" w14:textId="77777777" w:rsidR="00BD230F" w:rsidRDefault="00BD230F">
            <w:r>
              <w:t>32 505</w:t>
            </w:r>
          </w:p>
        </w:tc>
      </w:tr>
      <w:tr w:rsidR="00BD230F" w14:paraId="0B1094D2" w14:textId="77777777" w:rsidTr="00BD230F">
        <w:tc>
          <w:tcPr>
            <w:tcW w:w="1607" w:type="dxa"/>
            <w:tcBorders>
              <w:bottom w:val="single" w:sz="6" w:space="0" w:color="auto"/>
            </w:tcBorders>
          </w:tcPr>
          <w:p w14:paraId="3928F7FA" w14:textId="77777777" w:rsidR="00BD230F" w:rsidRDefault="00BD230F">
            <w:r>
              <w:t>33</w:t>
            </w:r>
          </w:p>
        </w:tc>
        <w:tc>
          <w:tcPr>
            <w:tcW w:w="1607" w:type="dxa"/>
            <w:tcBorders>
              <w:bottom w:val="single" w:sz="6" w:space="0" w:color="auto"/>
            </w:tcBorders>
          </w:tcPr>
          <w:p w14:paraId="73BDF87A" w14:textId="77777777" w:rsidR="00BD230F" w:rsidRDefault="00BD230F">
            <w:r>
              <w:t>19</w:t>
            </w:r>
          </w:p>
        </w:tc>
        <w:tc>
          <w:tcPr>
            <w:tcW w:w="1606" w:type="dxa"/>
            <w:tcBorders>
              <w:bottom w:val="single" w:sz="6" w:space="0" w:color="auto"/>
            </w:tcBorders>
          </w:tcPr>
          <w:p w14:paraId="59F2452C" w14:textId="77777777" w:rsidR="00BD230F" w:rsidRDefault="00BD230F">
            <w:r>
              <w:t>..</w:t>
            </w:r>
          </w:p>
        </w:tc>
        <w:tc>
          <w:tcPr>
            <w:tcW w:w="1606" w:type="dxa"/>
            <w:tcBorders>
              <w:bottom w:val="single" w:sz="6" w:space="0" w:color="auto"/>
            </w:tcBorders>
          </w:tcPr>
          <w:p w14:paraId="3E5495B5" w14:textId="77777777" w:rsidR="00BD230F" w:rsidRDefault="00BD230F">
            <w:r>
              <w:t>..</w:t>
            </w:r>
          </w:p>
        </w:tc>
        <w:tc>
          <w:tcPr>
            <w:tcW w:w="1606" w:type="dxa"/>
            <w:tcBorders>
              <w:bottom w:val="single" w:sz="6" w:space="0" w:color="auto"/>
            </w:tcBorders>
          </w:tcPr>
          <w:p w14:paraId="4E0009BC" w14:textId="77777777" w:rsidR="00BD230F" w:rsidRDefault="00BD230F">
            <w:r>
              <w:t>3 723</w:t>
            </w:r>
          </w:p>
        </w:tc>
        <w:tc>
          <w:tcPr>
            <w:tcW w:w="1606" w:type="dxa"/>
            <w:tcBorders>
              <w:bottom w:val="single" w:sz="6" w:space="0" w:color="auto"/>
            </w:tcBorders>
          </w:tcPr>
          <w:p w14:paraId="728247FC" w14:textId="77777777" w:rsidR="00BD230F" w:rsidRDefault="00BD230F">
            <w:r>
              <w:t>3 447</w:t>
            </w:r>
          </w:p>
        </w:tc>
      </w:tr>
      <w:tr w:rsidR="00BD230F" w14:paraId="3E4EDA14" w14:textId="77777777" w:rsidTr="00BD230F">
        <w:tc>
          <w:tcPr>
            <w:tcW w:w="1607" w:type="dxa"/>
            <w:tcBorders>
              <w:top w:val="single" w:sz="6" w:space="0" w:color="auto"/>
            </w:tcBorders>
          </w:tcPr>
          <w:p w14:paraId="162A02F3" w14:textId="77777777" w:rsidR="00BD230F" w:rsidRDefault="00BD230F">
            <w:r>
              <w:rPr>
                <w:b/>
              </w:rPr>
              <w:t>9 871</w:t>
            </w:r>
          </w:p>
        </w:tc>
        <w:tc>
          <w:tcPr>
            <w:tcW w:w="1607" w:type="dxa"/>
            <w:tcBorders>
              <w:top w:val="single" w:sz="6" w:space="0" w:color="auto"/>
            </w:tcBorders>
          </w:tcPr>
          <w:p w14:paraId="64BFE2C4" w14:textId="77777777" w:rsidR="00BD230F" w:rsidRDefault="00BD230F">
            <w:r>
              <w:rPr>
                <w:b/>
              </w:rPr>
              <w:t>9 084</w:t>
            </w:r>
          </w:p>
        </w:tc>
        <w:tc>
          <w:tcPr>
            <w:tcW w:w="1606" w:type="dxa"/>
            <w:tcBorders>
              <w:top w:val="single" w:sz="6" w:space="0" w:color="auto"/>
            </w:tcBorders>
          </w:tcPr>
          <w:p w14:paraId="306B65C7" w14:textId="77777777" w:rsidR="00BD230F" w:rsidRDefault="00BD230F">
            <w:r>
              <w:rPr>
                <w:b/>
              </w:rPr>
              <w:t>(13 345)</w:t>
            </w:r>
          </w:p>
        </w:tc>
        <w:tc>
          <w:tcPr>
            <w:tcW w:w="1606" w:type="dxa"/>
            <w:tcBorders>
              <w:top w:val="single" w:sz="6" w:space="0" w:color="auto"/>
            </w:tcBorders>
          </w:tcPr>
          <w:p w14:paraId="232C3E57" w14:textId="77777777" w:rsidR="00BD230F" w:rsidRDefault="00BD230F">
            <w:r>
              <w:rPr>
                <w:b/>
              </w:rPr>
              <w:t>(11 374)</w:t>
            </w:r>
          </w:p>
        </w:tc>
        <w:tc>
          <w:tcPr>
            <w:tcW w:w="1606" w:type="dxa"/>
            <w:tcBorders>
              <w:top w:val="single" w:sz="6" w:space="0" w:color="auto"/>
            </w:tcBorders>
          </w:tcPr>
          <w:p w14:paraId="7360482C" w14:textId="77777777" w:rsidR="00BD230F" w:rsidRDefault="00BD230F">
            <w:r>
              <w:rPr>
                <w:b/>
              </w:rPr>
              <w:t>81 778</w:t>
            </w:r>
          </w:p>
        </w:tc>
        <w:tc>
          <w:tcPr>
            <w:tcW w:w="1606" w:type="dxa"/>
            <w:tcBorders>
              <w:top w:val="single" w:sz="6" w:space="0" w:color="auto"/>
            </w:tcBorders>
          </w:tcPr>
          <w:p w14:paraId="4FBDC582" w14:textId="77777777" w:rsidR="00BD230F" w:rsidRDefault="00BD230F">
            <w:r>
              <w:rPr>
                <w:b/>
              </w:rPr>
              <w:t>77 327</w:t>
            </w:r>
          </w:p>
        </w:tc>
      </w:tr>
      <w:tr w:rsidR="00BD230F" w14:paraId="2DBFEF58" w14:textId="77777777">
        <w:tc>
          <w:tcPr>
            <w:tcW w:w="1607" w:type="dxa"/>
          </w:tcPr>
          <w:p w14:paraId="72110089" w14:textId="77777777" w:rsidR="00BD230F" w:rsidRDefault="00BD230F"/>
        </w:tc>
        <w:tc>
          <w:tcPr>
            <w:tcW w:w="1607" w:type="dxa"/>
          </w:tcPr>
          <w:p w14:paraId="114E8EB8" w14:textId="77777777" w:rsidR="00BD230F" w:rsidRDefault="00BD230F"/>
        </w:tc>
        <w:tc>
          <w:tcPr>
            <w:tcW w:w="1606" w:type="dxa"/>
          </w:tcPr>
          <w:p w14:paraId="0DC5E191" w14:textId="77777777" w:rsidR="00BD230F" w:rsidRDefault="00BD230F"/>
        </w:tc>
        <w:tc>
          <w:tcPr>
            <w:tcW w:w="1606" w:type="dxa"/>
          </w:tcPr>
          <w:p w14:paraId="7B6B3E68" w14:textId="77777777" w:rsidR="00BD230F" w:rsidRDefault="00BD230F"/>
        </w:tc>
        <w:tc>
          <w:tcPr>
            <w:tcW w:w="1606" w:type="dxa"/>
          </w:tcPr>
          <w:p w14:paraId="5C46079A" w14:textId="77777777" w:rsidR="00BD230F" w:rsidRDefault="00BD230F"/>
        </w:tc>
        <w:tc>
          <w:tcPr>
            <w:tcW w:w="1606" w:type="dxa"/>
          </w:tcPr>
          <w:p w14:paraId="059E8779" w14:textId="77777777" w:rsidR="00BD230F" w:rsidRDefault="00BD230F"/>
        </w:tc>
      </w:tr>
      <w:tr w:rsidR="00BD230F" w14:paraId="289F5A37" w14:textId="77777777">
        <w:tc>
          <w:tcPr>
            <w:tcW w:w="1607" w:type="dxa"/>
          </w:tcPr>
          <w:p w14:paraId="374DDA43" w14:textId="77777777" w:rsidR="00BD230F" w:rsidRDefault="00BD230F">
            <w:r>
              <w:t>420</w:t>
            </w:r>
          </w:p>
        </w:tc>
        <w:tc>
          <w:tcPr>
            <w:tcW w:w="1607" w:type="dxa"/>
          </w:tcPr>
          <w:p w14:paraId="40BB0745" w14:textId="77777777" w:rsidR="00BD230F" w:rsidRDefault="00BD230F">
            <w:r>
              <w:t>381</w:t>
            </w:r>
          </w:p>
        </w:tc>
        <w:tc>
          <w:tcPr>
            <w:tcW w:w="1606" w:type="dxa"/>
          </w:tcPr>
          <w:p w14:paraId="6212AE1E" w14:textId="77777777" w:rsidR="00BD230F" w:rsidRDefault="00BD230F">
            <w:r>
              <w:t>(599)</w:t>
            </w:r>
          </w:p>
        </w:tc>
        <w:tc>
          <w:tcPr>
            <w:tcW w:w="1606" w:type="dxa"/>
          </w:tcPr>
          <w:p w14:paraId="01AE9CC1" w14:textId="77777777" w:rsidR="00BD230F" w:rsidRDefault="00BD230F">
            <w:r>
              <w:t>(543)</w:t>
            </w:r>
          </w:p>
        </w:tc>
        <w:tc>
          <w:tcPr>
            <w:tcW w:w="1606" w:type="dxa"/>
          </w:tcPr>
          <w:p w14:paraId="22C04226" w14:textId="77777777" w:rsidR="00BD230F" w:rsidRDefault="00BD230F">
            <w:r>
              <w:t>31 338</w:t>
            </w:r>
          </w:p>
        </w:tc>
        <w:tc>
          <w:tcPr>
            <w:tcW w:w="1606" w:type="dxa"/>
          </w:tcPr>
          <w:p w14:paraId="44B681D3" w14:textId="77777777" w:rsidR="00BD230F" w:rsidRDefault="00BD230F">
            <w:r>
              <w:t>28 503</w:t>
            </w:r>
          </w:p>
        </w:tc>
      </w:tr>
      <w:tr w:rsidR="00BD230F" w14:paraId="403FA0E6" w14:textId="77777777">
        <w:tc>
          <w:tcPr>
            <w:tcW w:w="1607" w:type="dxa"/>
          </w:tcPr>
          <w:p w14:paraId="0454AC4D" w14:textId="77777777" w:rsidR="00BD230F" w:rsidRDefault="00BD230F">
            <w:r>
              <w:t>..</w:t>
            </w:r>
          </w:p>
        </w:tc>
        <w:tc>
          <w:tcPr>
            <w:tcW w:w="1607" w:type="dxa"/>
          </w:tcPr>
          <w:p w14:paraId="3F62C1EA" w14:textId="77777777" w:rsidR="00BD230F" w:rsidRDefault="00BD230F">
            <w:r>
              <w:t>..</w:t>
            </w:r>
          </w:p>
        </w:tc>
        <w:tc>
          <w:tcPr>
            <w:tcW w:w="1606" w:type="dxa"/>
          </w:tcPr>
          <w:p w14:paraId="4AB613D6" w14:textId="77777777" w:rsidR="00BD230F" w:rsidRDefault="00BD230F">
            <w:r>
              <w:t>..</w:t>
            </w:r>
          </w:p>
        </w:tc>
        <w:tc>
          <w:tcPr>
            <w:tcW w:w="1606" w:type="dxa"/>
          </w:tcPr>
          <w:p w14:paraId="4623CCD0" w14:textId="77777777" w:rsidR="00BD230F" w:rsidRDefault="00BD230F">
            <w:r>
              <w:t>..</w:t>
            </w:r>
          </w:p>
        </w:tc>
        <w:tc>
          <w:tcPr>
            <w:tcW w:w="1606" w:type="dxa"/>
          </w:tcPr>
          <w:p w14:paraId="667519C2" w14:textId="77777777" w:rsidR="00BD230F" w:rsidRDefault="00BD230F">
            <w:r>
              <w:t>305</w:t>
            </w:r>
          </w:p>
        </w:tc>
        <w:tc>
          <w:tcPr>
            <w:tcW w:w="1606" w:type="dxa"/>
          </w:tcPr>
          <w:p w14:paraId="356A0B48" w14:textId="77777777" w:rsidR="00BD230F" w:rsidRDefault="00BD230F">
            <w:r>
              <w:t>408</w:t>
            </w:r>
          </w:p>
        </w:tc>
      </w:tr>
      <w:tr w:rsidR="00BD230F" w14:paraId="633E537A" w14:textId="77777777">
        <w:tc>
          <w:tcPr>
            <w:tcW w:w="1607" w:type="dxa"/>
          </w:tcPr>
          <w:p w14:paraId="640C65EE" w14:textId="77777777" w:rsidR="00BD230F" w:rsidRDefault="00BD230F">
            <w:r>
              <w:t>36</w:t>
            </w:r>
          </w:p>
        </w:tc>
        <w:tc>
          <w:tcPr>
            <w:tcW w:w="1607" w:type="dxa"/>
          </w:tcPr>
          <w:p w14:paraId="4AAF3526" w14:textId="77777777" w:rsidR="00BD230F" w:rsidRDefault="00BD230F">
            <w:r>
              <w:t>32</w:t>
            </w:r>
          </w:p>
        </w:tc>
        <w:tc>
          <w:tcPr>
            <w:tcW w:w="1606" w:type="dxa"/>
          </w:tcPr>
          <w:p w14:paraId="3E96DCE7" w14:textId="77777777" w:rsidR="00BD230F" w:rsidRDefault="00BD230F">
            <w:r>
              <w:t>..</w:t>
            </w:r>
          </w:p>
        </w:tc>
        <w:tc>
          <w:tcPr>
            <w:tcW w:w="1606" w:type="dxa"/>
          </w:tcPr>
          <w:p w14:paraId="3CA56B8D" w14:textId="77777777" w:rsidR="00BD230F" w:rsidRDefault="00BD230F">
            <w:r>
              <w:t>..</w:t>
            </w:r>
          </w:p>
        </w:tc>
        <w:tc>
          <w:tcPr>
            <w:tcW w:w="1606" w:type="dxa"/>
          </w:tcPr>
          <w:p w14:paraId="311BCDB3" w14:textId="77777777" w:rsidR="00BD230F" w:rsidRDefault="00BD230F">
            <w:r>
              <w:t>3 602</w:t>
            </w:r>
          </w:p>
        </w:tc>
        <w:tc>
          <w:tcPr>
            <w:tcW w:w="1606" w:type="dxa"/>
          </w:tcPr>
          <w:p w14:paraId="12AF1ED4" w14:textId="77777777" w:rsidR="00BD230F" w:rsidRDefault="00BD230F">
            <w:r>
              <w:t>3 245</w:t>
            </w:r>
          </w:p>
        </w:tc>
      </w:tr>
      <w:tr w:rsidR="00BD230F" w14:paraId="1382D440" w14:textId="77777777">
        <w:tc>
          <w:tcPr>
            <w:tcW w:w="1607" w:type="dxa"/>
          </w:tcPr>
          <w:p w14:paraId="69154C74" w14:textId="77777777" w:rsidR="00BD230F" w:rsidRDefault="00BD230F">
            <w:r>
              <w:t>70</w:t>
            </w:r>
          </w:p>
        </w:tc>
        <w:tc>
          <w:tcPr>
            <w:tcW w:w="1607" w:type="dxa"/>
          </w:tcPr>
          <w:p w14:paraId="7122F5E0" w14:textId="77777777" w:rsidR="00BD230F" w:rsidRDefault="00BD230F">
            <w:r>
              <w:t>73</w:t>
            </w:r>
          </w:p>
        </w:tc>
        <w:tc>
          <w:tcPr>
            <w:tcW w:w="1606" w:type="dxa"/>
          </w:tcPr>
          <w:p w14:paraId="653F7641" w14:textId="77777777" w:rsidR="00BD230F" w:rsidRDefault="00BD230F">
            <w:r>
              <w:t>875</w:t>
            </w:r>
          </w:p>
        </w:tc>
        <w:tc>
          <w:tcPr>
            <w:tcW w:w="1606" w:type="dxa"/>
          </w:tcPr>
          <w:p w14:paraId="4EA87A66" w14:textId="77777777" w:rsidR="00BD230F" w:rsidRDefault="00BD230F">
            <w:r>
              <w:t>676</w:t>
            </w:r>
          </w:p>
        </w:tc>
        <w:tc>
          <w:tcPr>
            <w:tcW w:w="1606" w:type="dxa"/>
          </w:tcPr>
          <w:p w14:paraId="306C6C47" w14:textId="77777777" w:rsidR="00BD230F" w:rsidRDefault="00BD230F">
            <w:r>
              <w:t>6 941</w:t>
            </w:r>
          </w:p>
        </w:tc>
        <w:tc>
          <w:tcPr>
            <w:tcW w:w="1606" w:type="dxa"/>
          </w:tcPr>
          <w:p w14:paraId="4A82B5BC" w14:textId="77777777" w:rsidR="00BD230F" w:rsidRDefault="00BD230F">
            <w:r>
              <w:t>6 467</w:t>
            </w:r>
          </w:p>
        </w:tc>
      </w:tr>
      <w:tr w:rsidR="00BD230F" w14:paraId="4B5865B1" w14:textId="77777777">
        <w:tc>
          <w:tcPr>
            <w:tcW w:w="1607" w:type="dxa"/>
          </w:tcPr>
          <w:p w14:paraId="1D1564C2" w14:textId="77777777" w:rsidR="00BD230F" w:rsidRDefault="00BD230F">
            <w:r>
              <w:t>2 169</w:t>
            </w:r>
          </w:p>
        </w:tc>
        <w:tc>
          <w:tcPr>
            <w:tcW w:w="1607" w:type="dxa"/>
          </w:tcPr>
          <w:p w14:paraId="58C72138" w14:textId="77777777" w:rsidR="00BD230F" w:rsidRDefault="00BD230F">
            <w:r>
              <w:t>1 789</w:t>
            </w:r>
          </w:p>
        </w:tc>
        <w:tc>
          <w:tcPr>
            <w:tcW w:w="1606" w:type="dxa"/>
          </w:tcPr>
          <w:p w14:paraId="6A524AC4" w14:textId="77777777" w:rsidR="00BD230F" w:rsidRDefault="00BD230F">
            <w:r>
              <w:t>(2 188)</w:t>
            </w:r>
          </w:p>
        </w:tc>
        <w:tc>
          <w:tcPr>
            <w:tcW w:w="1606" w:type="dxa"/>
          </w:tcPr>
          <w:p w14:paraId="720B30D8" w14:textId="77777777" w:rsidR="00BD230F" w:rsidRDefault="00BD230F">
            <w:r>
              <w:t>(2 031)</w:t>
            </w:r>
          </w:p>
        </w:tc>
        <w:tc>
          <w:tcPr>
            <w:tcW w:w="1606" w:type="dxa"/>
          </w:tcPr>
          <w:p w14:paraId="325DC109" w14:textId="77777777" w:rsidR="00BD230F" w:rsidRDefault="00BD230F">
            <w:r>
              <w:t>3 437</w:t>
            </w:r>
          </w:p>
        </w:tc>
        <w:tc>
          <w:tcPr>
            <w:tcW w:w="1606" w:type="dxa"/>
          </w:tcPr>
          <w:p w14:paraId="51C345C5" w14:textId="77777777" w:rsidR="00BD230F" w:rsidRDefault="00BD230F">
            <w:r>
              <w:t>3 002</w:t>
            </w:r>
          </w:p>
        </w:tc>
      </w:tr>
      <w:tr w:rsidR="00BD230F" w14:paraId="411FE615" w14:textId="77777777">
        <w:tc>
          <w:tcPr>
            <w:tcW w:w="1607" w:type="dxa"/>
          </w:tcPr>
          <w:p w14:paraId="194209F3" w14:textId="77777777" w:rsidR="00BD230F" w:rsidRDefault="00BD230F">
            <w:r>
              <w:t>263</w:t>
            </w:r>
          </w:p>
        </w:tc>
        <w:tc>
          <w:tcPr>
            <w:tcW w:w="1607" w:type="dxa"/>
          </w:tcPr>
          <w:p w14:paraId="1584702B" w14:textId="77777777" w:rsidR="00BD230F" w:rsidRDefault="00BD230F">
            <w:r>
              <w:t>283</w:t>
            </w:r>
          </w:p>
        </w:tc>
        <w:tc>
          <w:tcPr>
            <w:tcW w:w="1606" w:type="dxa"/>
          </w:tcPr>
          <w:p w14:paraId="14CFE0A4" w14:textId="77777777" w:rsidR="00BD230F" w:rsidRDefault="00BD230F">
            <w:r>
              <w:t>(6 248)</w:t>
            </w:r>
          </w:p>
        </w:tc>
        <w:tc>
          <w:tcPr>
            <w:tcW w:w="1606" w:type="dxa"/>
          </w:tcPr>
          <w:p w14:paraId="05E99DD7" w14:textId="77777777" w:rsidR="00BD230F" w:rsidRDefault="00BD230F">
            <w:r>
              <w:t>(4 607)</w:t>
            </w:r>
          </w:p>
        </w:tc>
        <w:tc>
          <w:tcPr>
            <w:tcW w:w="1606" w:type="dxa"/>
          </w:tcPr>
          <w:p w14:paraId="6E5905AA" w14:textId="77777777" w:rsidR="00BD230F" w:rsidRDefault="00BD230F">
            <w:r>
              <w:t>16 442</w:t>
            </w:r>
          </w:p>
        </w:tc>
        <w:tc>
          <w:tcPr>
            <w:tcW w:w="1606" w:type="dxa"/>
          </w:tcPr>
          <w:p w14:paraId="683B2C50" w14:textId="77777777" w:rsidR="00BD230F" w:rsidRDefault="00BD230F">
            <w:r>
              <w:t>11 276</w:t>
            </w:r>
          </w:p>
        </w:tc>
      </w:tr>
      <w:tr w:rsidR="00BD230F" w14:paraId="0C6F870B" w14:textId="77777777">
        <w:tc>
          <w:tcPr>
            <w:tcW w:w="1607" w:type="dxa"/>
          </w:tcPr>
          <w:p w14:paraId="7FCA987B" w14:textId="77777777" w:rsidR="00BD230F" w:rsidRDefault="00BD230F">
            <w:r>
              <w:t>9 157</w:t>
            </w:r>
          </w:p>
        </w:tc>
        <w:tc>
          <w:tcPr>
            <w:tcW w:w="1607" w:type="dxa"/>
          </w:tcPr>
          <w:p w14:paraId="1A489342" w14:textId="77777777" w:rsidR="00BD230F" w:rsidRDefault="00BD230F">
            <w:r>
              <w:t>8 383</w:t>
            </w:r>
          </w:p>
        </w:tc>
        <w:tc>
          <w:tcPr>
            <w:tcW w:w="1606" w:type="dxa"/>
          </w:tcPr>
          <w:p w14:paraId="6D460618" w14:textId="77777777" w:rsidR="00BD230F" w:rsidRDefault="00BD230F">
            <w:r>
              <w:t>(2 709)</w:t>
            </w:r>
          </w:p>
        </w:tc>
        <w:tc>
          <w:tcPr>
            <w:tcW w:w="1606" w:type="dxa"/>
          </w:tcPr>
          <w:p w14:paraId="3264AC9F" w14:textId="77777777" w:rsidR="00BD230F" w:rsidRDefault="00BD230F">
            <w:r>
              <w:t>(3 486)</w:t>
            </w:r>
          </w:p>
        </w:tc>
        <w:tc>
          <w:tcPr>
            <w:tcW w:w="1606" w:type="dxa"/>
          </w:tcPr>
          <w:p w14:paraId="5B3F2ACC" w14:textId="77777777" w:rsidR="00BD230F" w:rsidRDefault="00BD230F">
            <w:r>
              <w:t>37 985</w:t>
            </w:r>
          </w:p>
        </w:tc>
        <w:tc>
          <w:tcPr>
            <w:tcW w:w="1606" w:type="dxa"/>
          </w:tcPr>
          <w:p w14:paraId="2159C88D" w14:textId="77777777" w:rsidR="00BD230F" w:rsidRDefault="00BD230F">
            <w:r>
              <w:t>33 447</w:t>
            </w:r>
          </w:p>
        </w:tc>
      </w:tr>
      <w:tr w:rsidR="00BD230F" w14:paraId="4183DC8E" w14:textId="77777777" w:rsidTr="00BD230F">
        <w:tc>
          <w:tcPr>
            <w:tcW w:w="1607" w:type="dxa"/>
            <w:tcBorders>
              <w:bottom w:val="single" w:sz="6" w:space="0" w:color="auto"/>
            </w:tcBorders>
          </w:tcPr>
          <w:p w14:paraId="2D9C5EDB" w14:textId="77777777" w:rsidR="00BD230F" w:rsidRDefault="00BD230F">
            <w:r>
              <w:t>1 056</w:t>
            </w:r>
          </w:p>
        </w:tc>
        <w:tc>
          <w:tcPr>
            <w:tcW w:w="1607" w:type="dxa"/>
            <w:tcBorders>
              <w:bottom w:val="single" w:sz="6" w:space="0" w:color="auto"/>
            </w:tcBorders>
          </w:tcPr>
          <w:p w14:paraId="62EFB154" w14:textId="77777777" w:rsidR="00BD230F" w:rsidRDefault="00BD230F">
            <w:r>
              <w:t>58</w:t>
            </w:r>
          </w:p>
        </w:tc>
        <w:tc>
          <w:tcPr>
            <w:tcW w:w="1606" w:type="dxa"/>
            <w:tcBorders>
              <w:bottom w:val="single" w:sz="6" w:space="0" w:color="auto"/>
            </w:tcBorders>
          </w:tcPr>
          <w:p w14:paraId="2072BF15" w14:textId="77777777" w:rsidR="00BD230F" w:rsidRDefault="00BD230F">
            <w:r>
              <w:t>(1 343)</w:t>
            </w:r>
          </w:p>
        </w:tc>
        <w:tc>
          <w:tcPr>
            <w:tcW w:w="1606" w:type="dxa"/>
            <w:tcBorders>
              <w:bottom w:val="single" w:sz="6" w:space="0" w:color="auto"/>
            </w:tcBorders>
          </w:tcPr>
          <w:p w14:paraId="6D193AC1" w14:textId="77777777" w:rsidR="00BD230F" w:rsidRDefault="00BD230F">
            <w:r>
              <w:t>(351)</w:t>
            </w:r>
          </w:p>
        </w:tc>
        <w:tc>
          <w:tcPr>
            <w:tcW w:w="1606" w:type="dxa"/>
            <w:tcBorders>
              <w:bottom w:val="single" w:sz="6" w:space="0" w:color="auto"/>
            </w:tcBorders>
          </w:tcPr>
          <w:p w14:paraId="7BEFEBCE" w14:textId="77777777" w:rsidR="00BD230F" w:rsidRDefault="00BD230F">
            <w:r>
              <w:t>..</w:t>
            </w:r>
          </w:p>
        </w:tc>
        <w:tc>
          <w:tcPr>
            <w:tcW w:w="1606" w:type="dxa"/>
            <w:tcBorders>
              <w:bottom w:val="single" w:sz="6" w:space="0" w:color="auto"/>
            </w:tcBorders>
          </w:tcPr>
          <w:p w14:paraId="3E363B0B" w14:textId="77777777" w:rsidR="00BD230F" w:rsidRDefault="00BD230F">
            <w:r>
              <w:t>..</w:t>
            </w:r>
          </w:p>
        </w:tc>
      </w:tr>
      <w:tr w:rsidR="00BD230F" w14:paraId="0EB98F31" w14:textId="77777777" w:rsidTr="00BD230F">
        <w:tc>
          <w:tcPr>
            <w:tcW w:w="1607" w:type="dxa"/>
            <w:tcBorders>
              <w:top w:val="single" w:sz="6" w:space="0" w:color="auto"/>
              <w:bottom w:val="single" w:sz="6" w:space="0" w:color="auto"/>
            </w:tcBorders>
          </w:tcPr>
          <w:p w14:paraId="7AB0F8F7" w14:textId="77777777" w:rsidR="00BD230F" w:rsidRDefault="00BD230F">
            <w:r>
              <w:rPr>
                <w:b/>
              </w:rPr>
              <w:t>13 172</w:t>
            </w:r>
          </w:p>
        </w:tc>
        <w:tc>
          <w:tcPr>
            <w:tcW w:w="1607" w:type="dxa"/>
            <w:tcBorders>
              <w:top w:val="single" w:sz="6" w:space="0" w:color="auto"/>
              <w:bottom w:val="single" w:sz="6" w:space="0" w:color="auto"/>
            </w:tcBorders>
          </w:tcPr>
          <w:p w14:paraId="724C2393" w14:textId="77777777" w:rsidR="00BD230F" w:rsidRDefault="00BD230F">
            <w:r>
              <w:rPr>
                <w:b/>
              </w:rPr>
              <w:t>10 998</w:t>
            </w:r>
          </w:p>
        </w:tc>
        <w:tc>
          <w:tcPr>
            <w:tcW w:w="1606" w:type="dxa"/>
            <w:tcBorders>
              <w:top w:val="single" w:sz="6" w:space="0" w:color="auto"/>
              <w:bottom w:val="single" w:sz="6" w:space="0" w:color="auto"/>
            </w:tcBorders>
          </w:tcPr>
          <w:p w14:paraId="6DFDA461" w14:textId="77777777" w:rsidR="00BD230F" w:rsidRDefault="00BD230F">
            <w:r>
              <w:rPr>
                <w:b/>
              </w:rPr>
              <w:t>(12 212)</w:t>
            </w:r>
          </w:p>
        </w:tc>
        <w:tc>
          <w:tcPr>
            <w:tcW w:w="1606" w:type="dxa"/>
            <w:tcBorders>
              <w:top w:val="single" w:sz="6" w:space="0" w:color="auto"/>
              <w:bottom w:val="single" w:sz="6" w:space="0" w:color="auto"/>
            </w:tcBorders>
          </w:tcPr>
          <w:p w14:paraId="3697FF52" w14:textId="77777777" w:rsidR="00BD230F" w:rsidRDefault="00BD230F">
            <w:r>
              <w:rPr>
                <w:b/>
              </w:rPr>
              <w:t>(10 341)</w:t>
            </w:r>
          </w:p>
        </w:tc>
        <w:tc>
          <w:tcPr>
            <w:tcW w:w="1606" w:type="dxa"/>
            <w:tcBorders>
              <w:top w:val="single" w:sz="6" w:space="0" w:color="auto"/>
              <w:bottom w:val="single" w:sz="6" w:space="0" w:color="auto"/>
            </w:tcBorders>
          </w:tcPr>
          <w:p w14:paraId="002ABDCA" w14:textId="77777777" w:rsidR="00BD230F" w:rsidRDefault="00BD230F">
            <w:r>
              <w:rPr>
                <w:b/>
              </w:rPr>
              <w:t>100 049</w:t>
            </w:r>
          </w:p>
        </w:tc>
        <w:tc>
          <w:tcPr>
            <w:tcW w:w="1606" w:type="dxa"/>
            <w:tcBorders>
              <w:top w:val="single" w:sz="6" w:space="0" w:color="auto"/>
              <w:bottom w:val="single" w:sz="6" w:space="0" w:color="auto"/>
            </w:tcBorders>
          </w:tcPr>
          <w:p w14:paraId="02BFAF6D" w14:textId="77777777" w:rsidR="00BD230F" w:rsidRDefault="00BD230F">
            <w:r>
              <w:rPr>
                <w:b/>
              </w:rPr>
              <w:t>86 348</w:t>
            </w:r>
          </w:p>
        </w:tc>
      </w:tr>
      <w:tr w:rsidR="00BD230F" w14:paraId="5CD4FDF7" w14:textId="77777777" w:rsidTr="00BD230F">
        <w:tc>
          <w:tcPr>
            <w:tcW w:w="1607" w:type="dxa"/>
            <w:tcBorders>
              <w:top w:val="single" w:sz="6" w:space="0" w:color="auto"/>
              <w:bottom w:val="single" w:sz="12" w:space="0" w:color="auto"/>
            </w:tcBorders>
          </w:tcPr>
          <w:p w14:paraId="7FB6FB30" w14:textId="77777777" w:rsidR="00BD230F" w:rsidRDefault="00BD230F">
            <w:r>
              <w:rPr>
                <w:b/>
              </w:rPr>
              <w:t>(3 301)</w:t>
            </w:r>
          </w:p>
        </w:tc>
        <w:tc>
          <w:tcPr>
            <w:tcW w:w="1607" w:type="dxa"/>
            <w:tcBorders>
              <w:top w:val="single" w:sz="6" w:space="0" w:color="auto"/>
              <w:bottom w:val="single" w:sz="12" w:space="0" w:color="auto"/>
            </w:tcBorders>
          </w:tcPr>
          <w:p w14:paraId="29CF6DCB" w14:textId="77777777" w:rsidR="00BD230F" w:rsidRDefault="00BD230F">
            <w:r>
              <w:rPr>
                <w:b/>
              </w:rPr>
              <w:t>(1 914)</w:t>
            </w:r>
          </w:p>
        </w:tc>
        <w:tc>
          <w:tcPr>
            <w:tcW w:w="1606" w:type="dxa"/>
            <w:tcBorders>
              <w:top w:val="single" w:sz="6" w:space="0" w:color="auto"/>
              <w:bottom w:val="single" w:sz="12" w:space="0" w:color="auto"/>
            </w:tcBorders>
          </w:tcPr>
          <w:p w14:paraId="15B3BEAB" w14:textId="77777777" w:rsidR="00BD230F" w:rsidRDefault="00BD230F">
            <w:r>
              <w:rPr>
                <w:b/>
              </w:rPr>
              <w:t>(1 133)</w:t>
            </w:r>
          </w:p>
        </w:tc>
        <w:tc>
          <w:tcPr>
            <w:tcW w:w="1606" w:type="dxa"/>
            <w:tcBorders>
              <w:top w:val="single" w:sz="6" w:space="0" w:color="auto"/>
              <w:bottom w:val="single" w:sz="12" w:space="0" w:color="auto"/>
            </w:tcBorders>
          </w:tcPr>
          <w:p w14:paraId="2BA66942" w14:textId="77777777" w:rsidR="00BD230F" w:rsidRDefault="00BD230F">
            <w:r>
              <w:rPr>
                <w:b/>
              </w:rPr>
              <w:t>(1 033)</w:t>
            </w:r>
          </w:p>
        </w:tc>
        <w:tc>
          <w:tcPr>
            <w:tcW w:w="1606" w:type="dxa"/>
            <w:tcBorders>
              <w:top w:val="single" w:sz="6" w:space="0" w:color="auto"/>
              <w:bottom w:val="single" w:sz="12" w:space="0" w:color="auto"/>
            </w:tcBorders>
          </w:tcPr>
          <w:p w14:paraId="2A20D93A" w14:textId="77777777" w:rsidR="00BD230F" w:rsidRDefault="00BD230F">
            <w:r>
              <w:rPr>
                <w:b/>
              </w:rPr>
              <w:t>(18 271)</w:t>
            </w:r>
          </w:p>
        </w:tc>
        <w:tc>
          <w:tcPr>
            <w:tcW w:w="1606" w:type="dxa"/>
            <w:tcBorders>
              <w:top w:val="single" w:sz="6" w:space="0" w:color="auto"/>
              <w:bottom w:val="single" w:sz="12" w:space="0" w:color="auto"/>
            </w:tcBorders>
          </w:tcPr>
          <w:p w14:paraId="493A4E27" w14:textId="77777777" w:rsidR="00BD230F" w:rsidRDefault="00BD230F">
            <w:r>
              <w:rPr>
                <w:b/>
              </w:rPr>
              <w:t>(9 021)</w:t>
            </w:r>
          </w:p>
        </w:tc>
      </w:tr>
      <w:tr w:rsidR="00BD230F" w14:paraId="444EC73E" w14:textId="77777777" w:rsidTr="00BD230F">
        <w:tc>
          <w:tcPr>
            <w:tcW w:w="1607" w:type="dxa"/>
            <w:tcBorders>
              <w:top w:val="single" w:sz="0" w:space="0" w:color="auto"/>
            </w:tcBorders>
          </w:tcPr>
          <w:p w14:paraId="721FD7BA" w14:textId="77777777" w:rsidR="00BD230F" w:rsidRDefault="00BD230F"/>
        </w:tc>
        <w:tc>
          <w:tcPr>
            <w:tcW w:w="1607" w:type="dxa"/>
            <w:tcBorders>
              <w:top w:val="single" w:sz="0" w:space="0" w:color="auto"/>
            </w:tcBorders>
          </w:tcPr>
          <w:p w14:paraId="4AA3E318" w14:textId="77777777" w:rsidR="00BD230F" w:rsidRDefault="00BD230F"/>
        </w:tc>
        <w:tc>
          <w:tcPr>
            <w:tcW w:w="1606" w:type="dxa"/>
            <w:tcBorders>
              <w:top w:val="single" w:sz="0" w:space="0" w:color="auto"/>
            </w:tcBorders>
          </w:tcPr>
          <w:p w14:paraId="0C4BF88C" w14:textId="77777777" w:rsidR="00BD230F" w:rsidRDefault="00BD230F"/>
        </w:tc>
        <w:tc>
          <w:tcPr>
            <w:tcW w:w="1606" w:type="dxa"/>
            <w:tcBorders>
              <w:top w:val="single" w:sz="0" w:space="0" w:color="auto"/>
            </w:tcBorders>
          </w:tcPr>
          <w:p w14:paraId="598ACAC1" w14:textId="77777777" w:rsidR="00BD230F" w:rsidRDefault="00BD230F"/>
        </w:tc>
        <w:tc>
          <w:tcPr>
            <w:tcW w:w="1606" w:type="dxa"/>
            <w:tcBorders>
              <w:top w:val="single" w:sz="0" w:space="0" w:color="auto"/>
            </w:tcBorders>
          </w:tcPr>
          <w:p w14:paraId="3C913B49" w14:textId="77777777" w:rsidR="00BD230F" w:rsidRDefault="00BD230F"/>
        </w:tc>
        <w:tc>
          <w:tcPr>
            <w:tcW w:w="1606" w:type="dxa"/>
            <w:tcBorders>
              <w:top w:val="single" w:sz="0" w:space="0" w:color="auto"/>
            </w:tcBorders>
          </w:tcPr>
          <w:p w14:paraId="2A9C2BF3" w14:textId="77777777" w:rsidR="00BD230F" w:rsidRDefault="00BD230F"/>
        </w:tc>
      </w:tr>
      <w:tr w:rsidR="00BD230F" w14:paraId="35EED7C1" w14:textId="77777777">
        <w:tc>
          <w:tcPr>
            <w:tcW w:w="1607" w:type="dxa"/>
          </w:tcPr>
          <w:p w14:paraId="1D3E77AF" w14:textId="77777777" w:rsidR="00BD230F" w:rsidRDefault="00BD230F">
            <w:r>
              <w:t>..</w:t>
            </w:r>
          </w:p>
        </w:tc>
        <w:tc>
          <w:tcPr>
            <w:tcW w:w="1607" w:type="dxa"/>
          </w:tcPr>
          <w:p w14:paraId="0082261B" w14:textId="77777777" w:rsidR="00BD230F" w:rsidRDefault="00BD230F">
            <w:r>
              <w:t>..</w:t>
            </w:r>
          </w:p>
        </w:tc>
        <w:tc>
          <w:tcPr>
            <w:tcW w:w="1606" w:type="dxa"/>
          </w:tcPr>
          <w:p w14:paraId="1BFC8FC2" w14:textId="77777777" w:rsidR="00BD230F" w:rsidRDefault="00BD230F">
            <w:r>
              <w:t>..</w:t>
            </w:r>
          </w:p>
        </w:tc>
        <w:tc>
          <w:tcPr>
            <w:tcW w:w="1606" w:type="dxa"/>
          </w:tcPr>
          <w:p w14:paraId="4323D6ED" w14:textId="77777777" w:rsidR="00BD230F" w:rsidRDefault="00BD230F">
            <w:r>
              <w:t>..</w:t>
            </w:r>
          </w:p>
        </w:tc>
        <w:tc>
          <w:tcPr>
            <w:tcW w:w="1606" w:type="dxa"/>
          </w:tcPr>
          <w:p w14:paraId="50F91215" w14:textId="77777777" w:rsidR="00BD230F" w:rsidRDefault="00BD230F">
            <w:r>
              <w:t>(50)</w:t>
            </w:r>
          </w:p>
        </w:tc>
        <w:tc>
          <w:tcPr>
            <w:tcW w:w="1606" w:type="dxa"/>
          </w:tcPr>
          <w:p w14:paraId="7E3798D3" w14:textId="77777777" w:rsidR="00BD230F" w:rsidRDefault="00BD230F">
            <w:r>
              <w:t>(190)</w:t>
            </w:r>
          </w:p>
        </w:tc>
      </w:tr>
      <w:tr w:rsidR="00BD230F" w14:paraId="7B263D99" w14:textId="77777777">
        <w:tc>
          <w:tcPr>
            <w:tcW w:w="1607" w:type="dxa"/>
          </w:tcPr>
          <w:p w14:paraId="26D7DFC1" w14:textId="77777777" w:rsidR="00BD230F" w:rsidRDefault="00BD230F">
            <w:r>
              <w:t>6 761</w:t>
            </w:r>
          </w:p>
        </w:tc>
        <w:tc>
          <w:tcPr>
            <w:tcW w:w="1607" w:type="dxa"/>
          </w:tcPr>
          <w:p w14:paraId="42AFC462" w14:textId="77777777" w:rsidR="00BD230F" w:rsidRDefault="00BD230F">
            <w:r>
              <w:t>(2 566)</w:t>
            </w:r>
          </w:p>
        </w:tc>
        <w:tc>
          <w:tcPr>
            <w:tcW w:w="1606" w:type="dxa"/>
          </w:tcPr>
          <w:p w14:paraId="6C0DB233" w14:textId="77777777" w:rsidR="00BD230F" w:rsidRDefault="00BD230F">
            <w:r>
              <w:t>..</w:t>
            </w:r>
          </w:p>
        </w:tc>
        <w:tc>
          <w:tcPr>
            <w:tcW w:w="1606" w:type="dxa"/>
          </w:tcPr>
          <w:p w14:paraId="647A3D1F" w14:textId="77777777" w:rsidR="00BD230F" w:rsidRDefault="00BD230F">
            <w:r>
              <w:t>..</w:t>
            </w:r>
          </w:p>
        </w:tc>
        <w:tc>
          <w:tcPr>
            <w:tcW w:w="1606" w:type="dxa"/>
          </w:tcPr>
          <w:p w14:paraId="4087ABFF" w14:textId="77777777" w:rsidR="00BD230F" w:rsidRDefault="00BD230F">
            <w:r>
              <w:t>6 943</w:t>
            </w:r>
          </w:p>
        </w:tc>
        <w:tc>
          <w:tcPr>
            <w:tcW w:w="1606" w:type="dxa"/>
          </w:tcPr>
          <w:p w14:paraId="2FDE3865" w14:textId="77777777" w:rsidR="00BD230F" w:rsidRDefault="00BD230F">
            <w:r>
              <w:t>(2 476)</w:t>
            </w:r>
          </w:p>
        </w:tc>
      </w:tr>
      <w:tr w:rsidR="00BD230F" w14:paraId="1B6E622C" w14:textId="77777777">
        <w:tc>
          <w:tcPr>
            <w:tcW w:w="1607" w:type="dxa"/>
          </w:tcPr>
          <w:p w14:paraId="05161EA8" w14:textId="77777777" w:rsidR="00BD230F" w:rsidRDefault="00BD230F">
            <w:r>
              <w:t>..</w:t>
            </w:r>
          </w:p>
        </w:tc>
        <w:tc>
          <w:tcPr>
            <w:tcW w:w="1607" w:type="dxa"/>
          </w:tcPr>
          <w:p w14:paraId="3CA2C11D" w14:textId="77777777" w:rsidR="00BD230F" w:rsidRDefault="00BD230F">
            <w:r>
              <w:t>..</w:t>
            </w:r>
          </w:p>
        </w:tc>
        <w:tc>
          <w:tcPr>
            <w:tcW w:w="1606" w:type="dxa"/>
          </w:tcPr>
          <w:p w14:paraId="4AD74436" w14:textId="77777777" w:rsidR="00BD230F" w:rsidRDefault="00BD230F">
            <w:r>
              <w:t>..</w:t>
            </w:r>
          </w:p>
        </w:tc>
        <w:tc>
          <w:tcPr>
            <w:tcW w:w="1606" w:type="dxa"/>
          </w:tcPr>
          <w:p w14:paraId="3F609AD1" w14:textId="77777777" w:rsidR="00BD230F" w:rsidRDefault="00BD230F">
            <w:r>
              <w:t>..</w:t>
            </w:r>
          </w:p>
        </w:tc>
        <w:tc>
          <w:tcPr>
            <w:tcW w:w="1606" w:type="dxa"/>
          </w:tcPr>
          <w:p w14:paraId="78201D89" w14:textId="77777777" w:rsidR="00BD230F" w:rsidRDefault="00BD230F">
            <w:r>
              <w:t>3</w:t>
            </w:r>
          </w:p>
        </w:tc>
        <w:tc>
          <w:tcPr>
            <w:tcW w:w="1606" w:type="dxa"/>
          </w:tcPr>
          <w:p w14:paraId="031A1A44" w14:textId="77777777" w:rsidR="00BD230F" w:rsidRDefault="00BD230F">
            <w:r>
              <w:t>3</w:t>
            </w:r>
          </w:p>
        </w:tc>
      </w:tr>
      <w:tr w:rsidR="00BD230F" w14:paraId="5B55D119" w14:textId="77777777" w:rsidTr="00BD230F">
        <w:tc>
          <w:tcPr>
            <w:tcW w:w="1607" w:type="dxa"/>
            <w:tcBorders>
              <w:bottom w:val="single" w:sz="6" w:space="0" w:color="auto"/>
            </w:tcBorders>
          </w:tcPr>
          <w:p w14:paraId="74B8DFB1" w14:textId="77777777" w:rsidR="00BD230F" w:rsidRDefault="00BD230F">
            <w:r>
              <w:t>1 293</w:t>
            </w:r>
          </w:p>
        </w:tc>
        <w:tc>
          <w:tcPr>
            <w:tcW w:w="1607" w:type="dxa"/>
            <w:tcBorders>
              <w:bottom w:val="single" w:sz="6" w:space="0" w:color="auto"/>
            </w:tcBorders>
          </w:tcPr>
          <w:p w14:paraId="736A727F" w14:textId="77777777" w:rsidR="00BD230F" w:rsidRDefault="00BD230F">
            <w:r>
              <w:t>560</w:t>
            </w:r>
          </w:p>
        </w:tc>
        <w:tc>
          <w:tcPr>
            <w:tcW w:w="1606" w:type="dxa"/>
            <w:tcBorders>
              <w:bottom w:val="single" w:sz="6" w:space="0" w:color="auto"/>
            </w:tcBorders>
          </w:tcPr>
          <w:p w14:paraId="55B7733D" w14:textId="77777777" w:rsidR="00BD230F" w:rsidRDefault="00BD230F">
            <w:r>
              <w:t>7 216</w:t>
            </w:r>
          </w:p>
        </w:tc>
        <w:tc>
          <w:tcPr>
            <w:tcW w:w="1606" w:type="dxa"/>
            <w:tcBorders>
              <w:bottom w:val="single" w:sz="6" w:space="0" w:color="auto"/>
            </w:tcBorders>
          </w:tcPr>
          <w:p w14:paraId="79CCC3CC" w14:textId="77777777" w:rsidR="00BD230F" w:rsidRDefault="00BD230F">
            <w:r>
              <w:t>(3 025)</w:t>
            </w:r>
          </w:p>
        </w:tc>
        <w:tc>
          <w:tcPr>
            <w:tcW w:w="1606" w:type="dxa"/>
            <w:tcBorders>
              <w:bottom w:val="single" w:sz="6" w:space="0" w:color="auto"/>
            </w:tcBorders>
          </w:tcPr>
          <w:p w14:paraId="3F8064BE" w14:textId="77777777" w:rsidR="00BD230F" w:rsidRDefault="00BD230F">
            <w:r>
              <w:t>53</w:t>
            </w:r>
          </w:p>
        </w:tc>
        <w:tc>
          <w:tcPr>
            <w:tcW w:w="1606" w:type="dxa"/>
            <w:tcBorders>
              <w:bottom w:val="single" w:sz="6" w:space="0" w:color="auto"/>
            </w:tcBorders>
          </w:tcPr>
          <w:p w14:paraId="3BA59BC6" w14:textId="77777777" w:rsidR="00BD230F" w:rsidRDefault="00BD230F">
            <w:r>
              <w:t>(4 014)</w:t>
            </w:r>
          </w:p>
        </w:tc>
      </w:tr>
      <w:tr w:rsidR="00BD230F" w14:paraId="66235355" w14:textId="77777777" w:rsidTr="00BD230F">
        <w:tc>
          <w:tcPr>
            <w:tcW w:w="1607" w:type="dxa"/>
            <w:tcBorders>
              <w:top w:val="single" w:sz="6" w:space="0" w:color="auto"/>
              <w:bottom w:val="single" w:sz="6" w:space="0" w:color="auto"/>
            </w:tcBorders>
          </w:tcPr>
          <w:p w14:paraId="06438194" w14:textId="77777777" w:rsidR="00BD230F" w:rsidRDefault="00BD230F">
            <w:r>
              <w:rPr>
                <w:b/>
              </w:rPr>
              <w:t>8 054</w:t>
            </w:r>
          </w:p>
        </w:tc>
        <w:tc>
          <w:tcPr>
            <w:tcW w:w="1607" w:type="dxa"/>
            <w:tcBorders>
              <w:top w:val="single" w:sz="6" w:space="0" w:color="auto"/>
              <w:bottom w:val="single" w:sz="6" w:space="0" w:color="auto"/>
            </w:tcBorders>
          </w:tcPr>
          <w:p w14:paraId="66CEC7E8" w14:textId="77777777" w:rsidR="00BD230F" w:rsidRDefault="00BD230F">
            <w:r>
              <w:rPr>
                <w:b/>
              </w:rPr>
              <w:t>(2 005)</w:t>
            </w:r>
          </w:p>
        </w:tc>
        <w:tc>
          <w:tcPr>
            <w:tcW w:w="1606" w:type="dxa"/>
            <w:tcBorders>
              <w:top w:val="single" w:sz="6" w:space="0" w:color="auto"/>
              <w:bottom w:val="single" w:sz="6" w:space="0" w:color="auto"/>
            </w:tcBorders>
          </w:tcPr>
          <w:p w14:paraId="25D7F184" w14:textId="77777777" w:rsidR="00BD230F" w:rsidRDefault="00BD230F">
            <w:r>
              <w:rPr>
                <w:b/>
              </w:rPr>
              <w:t>7 216</w:t>
            </w:r>
          </w:p>
        </w:tc>
        <w:tc>
          <w:tcPr>
            <w:tcW w:w="1606" w:type="dxa"/>
            <w:tcBorders>
              <w:top w:val="single" w:sz="6" w:space="0" w:color="auto"/>
              <w:bottom w:val="single" w:sz="6" w:space="0" w:color="auto"/>
            </w:tcBorders>
          </w:tcPr>
          <w:p w14:paraId="68590D72" w14:textId="77777777" w:rsidR="00BD230F" w:rsidRDefault="00BD230F">
            <w:r>
              <w:rPr>
                <w:b/>
              </w:rPr>
              <w:t>(3 025)</w:t>
            </w:r>
          </w:p>
        </w:tc>
        <w:tc>
          <w:tcPr>
            <w:tcW w:w="1606" w:type="dxa"/>
            <w:tcBorders>
              <w:top w:val="single" w:sz="6" w:space="0" w:color="auto"/>
              <w:bottom w:val="single" w:sz="6" w:space="0" w:color="auto"/>
            </w:tcBorders>
          </w:tcPr>
          <w:p w14:paraId="3B65CCF8" w14:textId="77777777" w:rsidR="00BD230F" w:rsidRDefault="00BD230F">
            <w:r>
              <w:rPr>
                <w:b/>
              </w:rPr>
              <w:t>6 950</w:t>
            </w:r>
          </w:p>
        </w:tc>
        <w:tc>
          <w:tcPr>
            <w:tcW w:w="1606" w:type="dxa"/>
            <w:tcBorders>
              <w:top w:val="single" w:sz="6" w:space="0" w:color="auto"/>
              <w:bottom w:val="single" w:sz="6" w:space="0" w:color="auto"/>
            </w:tcBorders>
          </w:tcPr>
          <w:p w14:paraId="4B7517EA" w14:textId="77777777" w:rsidR="00BD230F" w:rsidRDefault="00BD230F">
            <w:r>
              <w:rPr>
                <w:b/>
              </w:rPr>
              <w:t>(6 677)</w:t>
            </w:r>
          </w:p>
        </w:tc>
      </w:tr>
      <w:tr w:rsidR="00BD230F" w14:paraId="0A1C06D5" w14:textId="77777777" w:rsidTr="00BD230F">
        <w:tc>
          <w:tcPr>
            <w:tcW w:w="1607" w:type="dxa"/>
            <w:tcBorders>
              <w:top w:val="single" w:sz="6" w:space="0" w:color="auto"/>
              <w:bottom w:val="single" w:sz="6" w:space="0" w:color="auto"/>
            </w:tcBorders>
          </w:tcPr>
          <w:p w14:paraId="7440D039" w14:textId="77777777" w:rsidR="00BD230F" w:rsidRDefault="00BD230F">
            <w:r>
              <w:rPr>
                <w:b/>
              </w:rPr>
              <w:t>4 753</w:t>
            </w:r>
          </w:p>
        </w:tc>
        <w:tc>
          <w:tcPr>
            <w:tcW w:w="1607" w:type="dxa"/>
            <w:tcBorders>
              <w:top w:val="single" w:sz="6" w:space="0" w:color="auto"/>
              <w:bottom w:val="single" w:sz="6" w:space="0" w:color="auto"/>
            </w:tcBorders>
          </w:tcPr>
          <w:p w14:paraId="75810D92" w14:textId="77777777" w:rsidR="00BD230F" w:rsidRDefault="00BD230F">
            <w:r>
              <w:rPr>
                <w:b/>
              </w:rPr>
              <w:t>(3 920)</w:t>
            </w:r>
          </w:p>
        </w:tc>
        <w:tc>
          <w:tcPr>
            <w:tcW w:w="1606" w:type="dxa"/>
            <w:tcBorders>
              <w:top w:val="single" w:sz="6" w:space="0" w:color="auto"/>
              <w:bottom w:val="single" w:sz="6" w:space="0" w:color="auto"/>
            </w:tcBorders>
          </w:tcPr>
          <w:p w14:paraId="72F28569" w14:textId="77777777" w:rsidR="00BD230F" w:rsidRDefault="00BD230F">
            <w:r>
              <w:rPr>
                <w:b/>
              </w:rPr>
              <w:t>6 083</w:t>
            </w:r>
          </w:p>
        </w:tc>
        <w:tc>
          <w:tcPr>
            <w:tcW w:w="1606" w:type="dxa"/>
            <w:tcBorders>
              <w:top w:val="single" w:sz="6" w:space="0" w:color="auto"/>
              <w:bottom w:val="single" w:sz="6" w:space="0" w:color="auto"/>
            </w:tcBorders>
          </w:tcPr>
          <w:p w14:paraId="5CF4F239" w14:textId="77777777" w:rsidR="00BD230F" w:rsidRDefault="00BD230F">
            <w:r>
              <w:rPr>
                <w:b/>
              </w:rPr>
              <w:t>(4 058)</w:t>
            </w:r>
          </w:p>
        </w:tc>
        <w:tc>
          <w:tcPr>
            <w:tcW w:w="1606" w:type="dxa"/>
            <w:tcBorders>
              <w:top w:val="single" w:sz="6" w:space="0" w:color="auto"/>
              <w:bottom w:val="single" w:sz="6" w:space="0" w:color="auto"/>
            </w:tcBorders>
          </w:tcPr>
          <w:p w14:paraId="3BFD4FE5" w14:textId="77777777" w:rsidR="00BD230F" w:rsidRDefault="00BD230F">
            <w:r>
              <w:rPr>
                <w:b/>
              </w:rPr>
              <w:t>(11 321)</w:t>
            </w:r>
          </w:p>
        </w:tc>
        <w:tc>
          <w:tcPr>
            <w:tcW w:w="1606" w:type="dxa"/>
            <w:tcBorders>
              <w:top w:val="single" w:sz="6" w:space="0" w:color="auto"/>
              <w:bottom w:val="single" w:sz="6" w:space="0" w:color="auto"/>
            </w:tcBorders>
          </w:tcPr>
          <w:p w14:paraId="7FEEE033" w14:textId="77777777" w:rsidR="00BD230F" w:rsidRDefault="00BD230F">
            <w:r>
              <w:rPr>
                <w:b/>
              </w:rPr>
              <w:t>(15 699)</w:t>
            </w:r>
          </w:p>
        </w:tc>
      </w:tr>
      <w:tr w:rsidR="00BD230F" w14:paraId="623F9E7C" w14:textId="77777777" w:rsidTr="00BD230F">
        <w:tc>
          <w:tcPr>
            <w:tcW w:w="1607" w:type="dxa"/>
            <w:tcBorders>
              <w:top w:val="single" w:sz="6" w:space="0" w:color="auto"/>
            </w:tcBorders>
          </w:tcPr>
          <w:p w14:paraId="703EC80E" w14:textId="77777777" w:rsidR="00BD230F" w:rsidRDefault="00BD230F"/>
        </w:tc>
        <w:tc>
          <w:tcPr>
            <w:tcW w:w="1607" w:type="dxa"/>
            <w:tcBorders>
              <w:top w:val="single" w:sz="6" w:space="0" w:color="auto"/>
            </w:tcBorders>
          </w:tcPr>
          <w:p w14:paraId="338DC782" w14:textId="77777777" w:rsidR="00BD230F" w:rsidRDefault="00BD230F"/>
        </w:tc>
        <w:tc>
          <w:tcPr>
            <w:tcW w:w="1606" w:type="dxa"/>
            <w:tcBorders>
              <w:top w:val="single" w:sz="6" w:space="0" w:color="auto"/>
            </w:tcBorders>
          </w:tcPr>
          <w:p w14:paraId="612B9AF8" w14:textId="77777777" w:rsidR="00BD230F" w:rsidRDefault="00BD230F"/>
        </w:tc>
        <w:tc>
          <w:tcPr>
            <w:tcW w:w="1606" w:type="dxa"/>
            <w:tcBorders>
              <w:top w:val="single" w:sz="6" w:space="0" w:color="auto"/>
            </w:tcBorders>
          </w:tcPr>
          <w:p w14:paraId="60E506A4" w14:textId="77777777" w:rsidR="00BD230F" w:rsidRDefault="00BD230F"/>
        </w:tc>
        <w:tc>
          <w:tcPr>
            <w:tcW w:w="1606" w:type="dxa"/>
            <w:tcBorders>
              <w:top w:val="single" w:sz="6" w:space="0" w:color="auto"/>
            </w:tcBorders>
          </w:tcPr>
          <w:p w14:paraId="4D3CA6A8" w14:textId="77777777" w:rsidR="00BD230F" w:rsidRDefault="00BD230F"/>
        </w:tc>
        <w:tc>
          <w:tcPr>
            <w:tcW w:w="1606" w:type="dxa"/>
            <w:tcBorders>
              <w:top w:val="single" w:sz="6" w:space="0" w:color="auto"/>
            </w:tcBorders>
          </w:tcPr>
          <w:p w14:paraId="2AD25625" w14:textId="77777777" w:rsidR="00BD230F" w:rsidRDefault="00BD230F"/>
        </w:tc>
      </w:tr>
      <w:tr w:rsidR="00BD230F" w14:paraId="74A08F3B" w14:textId="77777777">
        <w:tc>
          <w:tcPr>
            <w:tcW w:w="1607" w:type="dxa"/>
          </w:tcPr>
          <w:p w14:paraId="3DAFDB1B" w14:textId="77777777" w:rsidR="00BD230F" w:rsidRDefault="00BD230F"/>
        </w:tc>
        <w:tc>
          <w:tcPr>
            <w:tcW w:w="1607" w:type="dxa"/>
          </w:tcPr>
          <w:p w14:paraId="1E756F68" w14:textId="77777777" w:rsidR="00BD230F" w:rsidRDefault="00BD230F"/>
        </w:tc>
        <w:tc>
          <w:tcPr>
            <w:tcW w:w="1606" w:type="dxa"/>
          </w:tcPr>
          <w:p w14:paraId="1A3F9F08" w14:textId="77777777" w:rsidR="00BD230F" w:rsidRDefault="00BD230F"/>
        </w:tc>
        <w:tc>
          <w:tcPr>
            <w:tcW w:w="1606" w:type="dxa"/>
          </w:tcPr>
          <w:p w14:paraId="15C4BCDE" w14:textId="77777777" w:rsidR="00BD230F" w:rsidRDefault="00BD230F"/>
        </w:tc>
        <w:tc>
          <w:tcPr>
            <w:tcW w:w="1606" w:type="dxa"/>
          </w:tcPr>
          <w:p w14:paraId="378E44A6" w14:textId="77777777" w:rsidR="00BD230F" w:rsidRDefault="00BD230F"/>
        </w:tc>
        <w:tc>
          <w:tcPr>
            <w:tcW w:w="1606" w:type="dxa"/>
          </w:tcPr>
          <w:p w14:paraId="67EC7064" w14:textId="77777777" w:rsidR="00BD230F" w:rsidRDefault="00BD230F"/>
        </w:tc>
      </w:tr>
      <w:tr w:rsidR="00BD230F" w14:paraId="366A12F1" w14:textId="77777777">
        <w:tc>
          <w:tcPr>
            <w:tcW w:w="1607" w:type="dxa"/>
          </w:tcPr>
          <w:p w14:paraId="4EA3C1A5" w14:textId="77777777" w:rsidR="00BD230F" w:rsidRDefault="00BD230F">
            <w:r>
              <w:t>4</w:t>
            </w:r>
          </w:p>
        </w:tc>
        <w:tc>
          <w:tcPr>
            <w:tcW w:w="1607" w:type="dxa"/>
          </w:tcPr>
          <w:p w14:paraId="7B48B07A" w14:textId="77777777" w:rsidR="00BD230F" w:rsidRDefault="00BD230F">
            <w:r>
              <w:t>1</w:t>
            </w:r>
          </w:p>
        </w:tc>
        <w:tc>
          <w:tcPr>
            <w:tcW w:w="1606" w:type="dxa"/>
          </w:tcPr>
          <w:p w14:paraId="2EA73AD9" w14:textId="77777777" w:rsidR="00BD230F" w:rsidRDefault="00BD230F">
            <w:r>
              <w:t>(50)</w:t>
            </w:r>
          </w:p>
        </w:tc>
        <w:tc>
          <w:tcPr>
            <w:tcW w:w="1606" w:type="dxa"/>
          </w:tcPr>
          <w:p w14:paraId="60895A7E" w14:textId="77777777" w:rsidR="00BD230F" w:rsidRDefault="00BD230F">
            <w:r>
              <w:t>3 831</w:t>
            </w:r>
          </w:p>
        </w:tc>
        <w:tc>
          <w:tcPr>
            <w:tcW w:w="1606" w:type="dxa"/>
          </w:tcPr>
          <w:p w14:paraId="10616E71" w14:textId="77777777" w:rsidR="00BD230F" w:rsidRDefault="00BD230F">
            <w:r>
              <w:t>15 747</w:t>
            </w:r>
          </w:p>
        </w:tc>
        <w:tc>
          <w:tcPr>
            <w:tcW w:w="1606" w:type="dxa"/>
          </w:tcPr>
          <w:p w14:paraId="04D6904A" w14:textId="77777777" w:rsidR="00BD230F" w:rsidRDefault="00BD230F">
            <w:r>
              <w:t>16 504</w:t>
            </w:r>
          </w:p>
        </w:tc>
      </w:tr>
      <w:tr w:rsidR="00BD230F" w14:paraId="71B6DBB6" w14:textId="77777777">
        <w:tc>
          <w:tcPr>
            <w:tcW w:w="1607" w:type="dxa"/>
          </w:tcPr>
          <w:p w14:paraId="1E6579E6" w14:textId="77777777" w:rsidR="00BD230F" w:rsidRDefault="00BD230F">
            <w:r>
              <w:t>..</w:t>
            </w:r>
          </w:p>
        </w:tc>
        <w:tc>
          <w:tcPr>
            <w:tcW w:w="1607" w:type="dxa"/>
          </w:tcPr>
          <w:p w14:paraId="360237EF" w14:textId="77777777" w:rsidR="00BD230F" w:rsidRDefault="00BD230F">
            <w:r>
              <w:t>..</w:t>
            </w:r>
          </w:p>
        </w:tc>
        <w:tc>
          <w:tcPr>
            <w:tcW w:w="1606" w:type="dxa"/>
          </w:tcPr>
          <w:p w14:paraId="0E289B54" w14:textId="77777777" w:rsidR="00BD230F" w:rsidRDefault="00BD230F">
            <w:r>
              <w:t>..</w:t>
            </w:r>
          </w:p>
        </w:tc>
        <w:tc>
          <w:tcPr>
            <w:tcW w:w="1606" w:type="dxa"/>
          </w:tcPr>
          <w:p w14:paraId="46DB8E47" w14:textId="77777777" w:rsidR="00BD230F" w:rsidRDefault="00BD230F">
            <w:r>
              <w:t>..</w:t>
            </w:r>
          </w:p>
        </w:tc>
        <w:tc>
          <w:tcPr>
            <w:tcW w:w="1606" w:type="dxa"/>
          </w:tcPr>
          <w:p w14:paraId="6FEE0C70" w14:textId="77777777" w:rsidR="00BD230F" w:rsidRDefault="00BD230F">
            <w:r>
              <w:t>3 960</w:t>
            </w:r>
          </w:p>
        </w:tc>
        <w:tc>
          <w:tcPr>
            <w:tcW w:w="1606" w:type="dxa"/>
          </w:tcPr>
          <w:p w14:paraId="1A600BF1" w14:textId="77777777" w:rsidR="00BD230F" w:rsidRDefault="00BD230F">
            <w:r>
              <w:t>(2 735)</w:t>
            </w:r>
          </w:p>
        </w:tc>
      </w:tr>
      <w:tr w:rsidR="00BD230F" w14:paraId="08FB4CCD" w14:textId="77777777">
        <w:tc>
          <w:tcPr>
            <w:tcW w:w="1607" w:type="dxa"/>
          </w:tcPr>
          <w:p w14:paraId="0F17DA0B" w14:textId="77777777" w:rsidR="00BD230F" w:rsidRDefault="00BD230F">
            <w:r>
              <w:t>..</w:t>
            </w:r>
          </w:p>
        </w:tc>
        <w:tc>
          <w:tcPr>
            <w:tcW w:w="1607" w:type="dxa"/>
          </w:tcPr>
          <w:p w14:paraId="21149477" w14:textId="77777777" w:rsidR="00BD230F" w:rsidRDefault="00BD230F">
            <w:r>
              <w:t>(1)</w:t>
            </w:r>
          </w:p>
        </w:tc>
        <w:tc>
          <w:tcPr>
            <w:tcW w:w="1606" w:type="dxa"/>
          </w:tcPr>
          <w:p w14:paraId="2D90631C" w14:textId="77777777" w:rsidR="00BD230F" w:rsidRDefault="00BD230F">
            <w:r>
              <w:t>..</w:t>
            </w:r>
          </w:p>
        </w:tc>
        <w:tc>
          <w:tcPr>
            <w:tcW w:w="1606" w:type="dxa"/>
          </w:tcPr>
          <w:p w14:paraId="173706C3" w14:textId="77777777" w:rsidR="00BD230F" w:rsidRDefault="00BD230F">
            <w:r>
              <w:t>..</w:t>
            </w:r>
          </w:p>
        </w:tc>
        <w:tc>
          <w:tcPr>
            <w:tcW w:w="1606" w:type="dxa"/>
          </w:tcPr>
          <w:p w14:paraId="350B154C" w14:textId="77777777" w:rsidR="00BD230F" w:rsidRDefault="00BD230F">
            <w:r>
              <w:t>38</w:t>
            </w:r>
          </w:p>
        </w:tc>
        <w:tc>
          <w:tcPr>
            <w:tcW w:w="1606" w:type="dxa"/>
          </w:tcPr>
          <w:p w14:paraId="053CCFC4" w14:textId="77777777" w:rsidR="00BD230F" w:rsidRDefault="00BD230F">
            <w:r>
              <w:t>(98)</w:t>
            </w:r>
          </w:p>
        </w:tc>
      </w:tr>
      <w:tr w:rsidR="00BD230F" w14:paraId="30DEC260" w14:textId="77777777">
        <w:tc>
          <w:tcPr>
            <w:tcW w:w="1607" w:type="dxa"/>
          </w:tcPr>
          <w:p w14:paraId="2BBE0999" w14:textId="77777777" w:rsidR="00BD230F" w:rsidRDefault="00BD230F"/>
        </w:tc>
        <w:tc>
          <w:tcPr>
            <w:tcW w:w="1607" w:type="dxa"/>
          </w:tcPr>
          <w:p w14:paraId="3483041B" w14:textId="77777777" w:rsidR="00BD230F" w:rsidRDefault="00BD230F"/>
        </w:tc>
        <w:tc>
          <w:tcPr>
            <w:tcW w:w="1606" w:type="dxa"/>
          </w:tcPr>
          <w:p w14:paraId="21414B43" w14:textId="77777777" w:rsidR="00BD230F" w:rsidRDefault="00BD230F"/>
        </w:tc>
        <w:tc>
          <w:tcPr>
            <w:tcW w:w="1606" w:type="dxa"/>
          </w:tcPr>
          <w:p w14:paraId="60F11FCE" w14:textId="77777777" w:rsidR="00BD230F" w:rsidRDefault="00BD230F"/>
        </w:tc>
        <w:tc>
          <w:tcPr>
            <w:tcW w:w="1606" w:type="dxa"/>
          </w:tcPr>
          <w:p w14:paraId="1D5E1334" w14:textId="77777777" w:rsidR="00BD230F" w:rsidRDefault="00BD230F"/>
        </w:tc>
        <w:tc>
          <w:tcPr>
            <w:tcW w:w="1606" w:type="dxa"/>
          </w:tcPr>
          <w:p w14:paraId="3D1384E9" w14:textId="77777777" w:rsidR="00BD230F" w:rsidRDefault="00BD230F"/>
        </w:tc>
      </w:tr>
      <w:tr w:rsidR="00BD230F" w14:paraId="6BDC74AA" w14:textId="77777777">
        <w:tc>
          <w:tcPr>
            <w:tcW w:w="1607" w:type="dxa"/>
          </w:tcPr>
          <w:p w14:paraId="6CD3ADA5" w14:textId="77777777" w:rsidR="00BD230F" w:rsidRDefault="00BD230F">
            <w:r>
              <w:t>..</w:t>
            </w:r>
          </w:p>
        </w:tc>
        <w:tc>
          <w:tcPr>
            <w:tcW w:w="1607" w:type="dxa"/>
          </w:tcPr>
          <w:p w14:paraId="0FB98BCE" w14:textId="77777777" w:rsidR="00BD230F" w:rsidRDefault="00BD230F">
            <w:r>
              <w:t>..</w:t>
            </w:r>
          </w:p>
        </w:tc>
        <w:tc>
          <w:tcPr>
            <w:tcW w:w="1606" w:type="dxa"/>
          </w:tcPr>
          <w:p w14:paraId="5C3510DC" w14:textId="77777777" w:rsidR="00BD230F" w:rsidRDefault="00BD230F">
            <w:r>
              <w:t>..</w:t>
            </w:r>
          </w:p>
        </w:tc>
        <w:tc>
          <w:tcPr>
            <w:tcW w:w="1606" w:type="dxa"/>
          </w:tcPr>
          <w:p w14:paraId="7AD4BC82" w14:textId="77777777" w:rsidR="00BD230F" w:rsidRDefault="00BD230F">
            <w:r>
              <w:t>..</w:t>
            </w:r>
          </w:p>
        </w:tc>
        <w:tc>
          <w:tcPr>
            <w:tcW w:w="1606" w:type="dxa"/>
          </w:tcPr>
          <w:p w14:paraId="4E50B958" w14:textId="77777777" w:rsidR="00BD230F" w:rsidRDefault="00BD230F">
            <w:r>
              <w:t>214</w:t>
            </w:r>
          </w:p>
        </w:tc>
        <w:tc>
          <w:tcPr>
            <w:tcW w:w="1606" w:type="dxa"/>
          </w:tcPr>
          <w:p w14:paraId="09E33106" w14:textId="77777777" w:rsidR="00BD230F" w:rsidRDefault="00BD230F">
            <w:r>
              <w:t>(182)</w:t>
            </w:r>
          </w:p>
        </w:tc>
      </w:tr>
      <w:tr w:rsidR="00BD230F" w14:paraId="0F8C04B8" w14:textId="77777777" w:rsidTr="00BD230F">
        <w:tc>
          <w:tcPr>
            <w:tcW w:w="1607" w:type="dxa"/>
            <w:tcBorders>
              <w:bottom w:val="single" w:sz="6" w:space="0" w:color="auto"/>
            </w:tcBorders>
          </w:tcPr>
          <w:p w14:paraId="03749486" w14:textId="77777777" w:rsidR="00BD230F" w:rsidRDefault="00BD230F">
            <w:r>
              <w:t>..</w:t>
            </w:r>
            <w:r>
              <w:br/>
            </w:r>
          </w:p>
        </w:tc>
        <w:tc>
          <w:tcPr>
            <w:tcW w:w="1607" w:type="dxa"/>
            <w:tcBorders>
              <w:bottom w:val="single" w:sz="6" w:space="0" w:color="auto"/>
            </w:tcBorders>
          </w:tcPr>
          <w:p w14:paraId="2A728869" w14:textId="77777777" w:rsidR="00BD230F" w:rsidRDefault="00BD230F">
            <w:r>
              <w:t>..</w:t>
            </w:r>
          </w:p>
        </w:tc>
        <w:tc>
          <w:tcPr>
            <w:tcW w:w="1606" w:type="dxa"/>
            <w:tcBorders>
              <w:bottom w:val="single" w:sz="6" w:space="0" w:color="auto"/>
            </w:tcBorders>
          </w:tcPr>
          <w:p w14:paraId="06E7F2AC" w14:textId="77777777" w:rsidR="00BD230F" w:rsidRDefault="00BD230F">
            <w:r>
              <w:t>(342)</w:t>
            </w:r>
          </w:p>
        </w:tc>
        <w:tc>
          <w:tcPr>
            <w:tcW w:w="1606" w:type="dxa"/>
            <w:tcBorders>
              <w:bottom w:val="single" w:sz="6" w:space="0" w:color="auto"/>
            </w:tcBorders>
          </w:tcPr>
          <w:p w14:paraId="0B5571C0" w14:textId="77777777" w:rsidR="00BD230F" w:rsidRDefault="00BD230F">
            <w:r>
              <w:t>2 583</w:t>
            </w:r>
          </w:p>
        </w:tc>
        <w:tc>
          <w:tcPr>
            <w:tcW w:w="1606" w:type="dxa"/>
            <w:tcBorders>
              <w:bottom w:val="single" w:sz="6" w:space="0" w:color="auto"/>
            </w:tcBorders>
          </w:tcPr>
          <w:p w14:paraId="67F98E3E" w14:textId="77777777" w:rsidR="00BD230F" w:rsidRDefault="00BD230F">
            <w:r>
              <w:t>..</w:t>
            </w:r>
          </w:p>
        </w:tc>
        <w:tc>
          <w:tcPr>
            <w:tcW w:w="1606" w:type="dxa"/>
            <w:tcBorders>
              <w:bottom w:val="single" w:sz="6" w:space="0" w:color="auto"/>
            </w:tcBorders>
          </w:tcPr>
          <w:p w14:paraId="6BD2C2E7" w14:textId="77777777" w:rsidR="00BD230F" w:rsidRDefault="00BD230F">
            <w:r>
              <w:t>..</w:t>
            </w:r>
          </w:p>
        </w:tc>
      </w:tr>
      <w:tr w:rsidR="00BD230F" w14:paraId="10C093E4" w14:textId="77777777" w:rsidTr="00BD230F">
        <w:tc>
          <w:tcPr>
            <w:tcW w:w="1607" w:type="dxa"/>
            <w:tcBorders>
              <w:top w:val="single" w:sz="6" w:space="0" w:color="auto"/>
              <w:bottom w:val="single" w:sz="6" w:space="0" w:color="auto"/>
            </w:tcBorders>
          </w:tcPr>
          <w:p w14:paraId="099DB06F" w14:textId="77777777" w:rsidR="00BD230F" w:rsidRDefault="00BD230F">
            <w:r>
              <w:rPr>
                <w:b/>
              </w:rPr>
              <w:t>4</w:t>
            </w:r>
          </w:p>
        </w:tc>
        <w:tc>
          <w:tcPr>
            <w:tcW w:w="1607" w:type="dxa"/>
            <w:tcBorders>
              <w:top w:val="single" w:sz="6" w:space="0" w:color="auto"/>
              <w:bottom w:val="single" w:sz="6" w:space="0" w:color="auto"/>
            </w:tcBorders>
          </w:tcPr>
          <w:p w14:paraId="01863E89" w14:textId="77777777" w:rsidR="00BD230F" w:rsidRDefault="00BD230F">
            <w:r>
              <w:rPr>
                <w:b/>
              </w:rPr>
              <w:t>..</w:t>
            </w:r>
          </w:p>
        </w:tc>
        <w:tc>
          <w:tcPr>
            <w:tcW w:w="1606" w:type="dxa"/>
            <w:tcBorders>
              <w:top w:val="single" w:sz="6" w:space="0" w:color="auto"/>
              <w:bottom w:val="single" w:sz="6" w:space="0" w:color="auto"/>
            </w:tcBorders>
          </w:tcPr>
          <w:p w14:paraId="1619C7B1" w14:textId="77777777" w:rsidR="00BD230F" w:rsidRDefault="00BD230F">
            <w:r>
              <w:rPr>
                <w:b/>
              </w:rPr>
              <w:t>(392)</w:t>
            </w:r>
          </w:p>
        </w:tc>
        <w:tc>
          <w:tcPr>
            <w:tcW w:w="1606" w:type="dxa"/>
            <w:tcBorders>
              <w:top w:val="single" w:sz="6" w:space="0" w:color="auto"/>
              <w:bottom w:val="single" w:sz="6" w:space="0" w:color="auto"/>
            </w:tcBorders>
          </w:tcPr>
          <w:p w14:paraId="760E946F" w14:textId="77777777" w:rsidR="00BD230F" w:rsidRDefault="00BD230F">
            <w:r>
              <w:rPr>
                <w:b/>
              </w:rPr>
              <w:t>6 414</w:t>
            </w:r>
          </w:p>
        </w:tc>
        <w:tc>
          <w:tcPr>
            <w:tcW w:w="1606" w:type="dxa"/>
            <w:tcBorders>
              <w:top w:val="single" w:sz="6" w:space="0" w:color="auto"/>
              <w:bottom w:val="single" w:sz="6" w:space="0" w:color="auto"/>
            </w:tcBorders>
          </w:tcPr>
          <w:p w14:paraId="28616870" w14:textId="77777777" w:rsidR="00BD230F" w:rsidRDefault="00BD230F">
            <w:r>
              <w:rPr>
                <w:b/>
              </w:rPr>
              <w:t>19 960</w:t>
            </w:r>
          </w:p>
        </w:tc>
        <w:tc>
          <w:tcPr>
            <w:tcW w:w="1606" w:type="dxa"/>
            <w:tcBorders>
              <w:top w:val="single" w:sz="6" w:space="0" w:color="auto"/>
              <w:bottom w:val="single" w:sz="6" w:space="0" w:color="auto"/>
            </w:tcBorders>
          </w:tcPr>
          <w:p w14:paraId="3BF06788" w14:textId="77777777" w:rsidR="00BD230F" w:rsidRDefault="00BD230F">
            <w:r>
              <w:rPr>
                <w:b/>
              </w:rPr>
              <w:t>13 490</w:t>
            </w:r>
          </w:p>
        </w:tc>
      </w:tr>
      <w:tr w:rsidR="00BD230F" w14:paraId="7F1D7D81" w14:textId="77777777" w:rsidTr="00BD230F">
        <w:tc>
          <w:tcPr>
            <w:tcW w:w="1607" w:type="dxa"/>
            <w:tcBorders>
              <w:top w:val="single" w:sz="6" w:space="0" w:color="auto"/>
              <w:bottom w:val="single" w:sz="12" w:space="0" w:color="auto"/>
            </w:tcBorders>
          </w:tcPr>
          <w:p w14:paraId="46F6503E" w14:textId="77777777" w:rsidR="00BD230F" w:rsidRDefault="00BD230F">
            <w:r>
              <w:rPr>
                <w:b/>
              </w:rPr>
              <w:t>4 757</w:t>
            </w:r>
          </w:p>
        </w:tc>
        <w:tc>
          <w:tcPr>
            <w:tcW w:w="1607" w:type="dxa"/>
            <w:tcBorders>
              <w:top w:val="single" w:sz="6" w:space="0" w:color="auto"/>
              <w:bottom w:val="single" w:sz="12" w:space="0" w:color="auto"/>
            </w:tcBorders>
          </w:tcPr>
          <w:p w14:paraId="72714020" w14:textId="77777777" w:rsidR="00BD230F" w:rsidRDefault="00BD230F">
            <w:r>
              <w:rPr>
                <w:b/>
              </w:rPr>
              <w:t>(3 919)</w:t>
            </w:r>
          </w:p>
        </w:tc>
        <w:tc>
          <w:tcPr>
            <w:tcW w:w="1606" w:type="dxa"/>
            <w:tcBorders>
              <w:top w:val="single" w:sz="6" w:space="0" w:color="auto"/>
              <w:bottom w:val="single" w:sz="12" w:space="0" w:color="auto"/>
            </w:tcBorders>
          </w:tcPr>
          <w:p w14:paraId="7DB5F126" w14:textId="77777777" w:rsidR="00BD230F" w:rsidRDefault="00BD230F">
            <w:r>
              <w:rPr>
                <w:b/>
              </w:rPr>
              <w:t>5 692</w:t>
            </w:r>
          </w:p>
        </w:tc>
        <w:tc>
          <w:tcPr>
            <w:tcW w:w="1606" w:type="dxa"/>
            <w:tcBorders>
              <w:top w:val="single" w:sz="6" w:space="0" w:color="auto"/>
              <w:bottom w:val="single" w:sz="12" w:space="0" w:color="auto"/>
            </w:tcBorders>
          </w:tcPr>
          <w:p w14:paraId="47F143CD" w14:textId="77777777" w:rsidR="00BD230F" w:rsidRDefault="00BD230F">
            <w:r>
              <w:rPr>
                <w:b/>
              </w:rPr>
              <w:t>2 356</w:t>
            </w:r>
          </w:p>
        </w:tc>
        <w:tc>
          <w:tcPr>
            <w:tcW w:w="1606" w:type="dxa"/>
            <w:tcBorders>
              <w:top w:val="single" w:sz="6" w:space="0" w:color="auto"/>
              <w:bottom w:val="single" w:sz="12" w:space="0" w:color="auto"/>
            </w:tcBorders>
          </w:tcPr>
          <w:p w14:paraId="0DC2F933" w14:textId="77777777" w:rsidR="00BD230F" w:rsidRDefault="00BD230F">
            <w:r>
              <w:rPr>
                <w:b/>
              </w:rPr>
              <w:t>8 639</w:t>
            </w:r>
          </w:p>
        </w:tc>
        <w:tc>
          <w:tcPr>
            <w:tcW w:w="1606" w:type="dxa"/>
            <w:tcBorders>
              <w:top w:val="single" w:sz="6" w:space="0" w:color="auto"/>
              <w:bottom w:val="single" w:sz="12" w:space="0" w:color="auto"/>
            </w:tcBorders>
          </w:tcPr>
          <w:p w14:paraId="0BDED852" w14:textId="77777777" w:rsidR="00BD230F" w:rsidRDefault="00BD230F">
            <w:r>
              <w:rPr>
                <w:b/>
              </w:rPr>
              <w:t>(2 208)</w:t>
            </w:r>
          </w:p>
        </w:tc>
      </w:tr>
      <w:tr w:rsidR="00BD230F" w14:paraId="25471587" w14:textId="77777777" w:rsidTr="00BD230F">
        <w:trPr>
          <w:trHeight w:hRule="exact" w:val="113"/>
        </w:trPr>
        <w:tc>
          <w:tcPr>
            <w:tcW w:w="1607" w:type="dxa"/>
            <w:tcBorders>
              <w:top w:val="single" w:sz="0" w:space="0" w:color="auto"/>
            </w:tcBorders>
          </w:tcPr>
          <w:p w14:paraId="2964B527" w14:textId="77777777" w:rsidR="00BD230F" w:rsidRDefault="00BD230F"/>
        </w:tc>
        <w:tc>
          <w:tcPr>
            <w:tcW w:w="1607" w:type="dxa"/>
            <w:tcBorders>
              <w:top w:val="single" w:sz="0" w:space="0" w:color="auto"/>
            </w:tcBorders>
          </w:tcPr>
          <w:p w14:paraId="1786533D" w14:textId="77777777" w:rsidR="00BD230F" w:rsidRDefault="00BD230F"/>
        </w:tc>
        <w:tc>
          <w:tcPr>
            <w:tcW w:w="1606" w:type="dxa"/>
            <w:tcBorders>
              <w:top w:val="single" w:sz="0" w:space="0" w:color="auto"/>
            </w:tcBorders>
          </w:tcPr>
          <w:p w14:paraId="17341C3C" w14:textId="77777777" w:rsidR="00BD230F" w:rsidRDefault="00BD230F"/>
        </w:tc>
        <w:tc>
          <w:tcPr>
            <w:tcW w:w="1606" w:type="dxa"/>
            <w:tcBorders>
              <w:top w:val="single" w:sz="0" w:space="0" w:color="auto"/>
            </w:tcBorders>
          </w:tcPr>
          <w:p w14:paraId="452BF1CE" w14:textId="77777777" w:rsidR="00BD230F" w:rsidRDefault="00BD230F"/>
        </w:tc>
        <w:tc>
          <w:tcPr>
            <w:tcW w:w="1606" w:type="dxa"/>
            <w:tcBorders>
              <w:top w:val="single" w:sz="0" w:space="0" w:color="auto"/>
            </w:tcBorders>
          </w:tcPr>
          <w:p w14:paraId="41E834AB" w14:textId="77777777" w:rsidR="00BD230F" w:rsidRDefault="00BD230F"/>
        </w:tc>
        <w:tc>
          <w:tcPr>
            <w:tcW w:w="1606" w:type="dxa"/>
            <w:tcBorders>
              <w:top w:val="single" w:sz="0" w:space="0" w:color="auto"/>
            </w:tcBorders>
          </w:tcPr>
          <w:p w14:paraId="04394CE1" w14:textId="77777777" w:rsidR="00BD230F" w:rsidRDefault="00BD230F"/>
        </w:tc>
      </w:tr>
      <w:tr w:rsidR="00BD230F" w14:paraId="3F2FC23B" w14:textId="77777777">
        <w:tc>
          <w:tcPr>
            <w:tcW w:w="1607" w:type="dxa"/>
          </w:tcPr>
          <w:p w14:paraId="3311A1F4" w14:textId="77777777" w:rsidR="00BD230F" w:rsidRDefault="00BD230F"/>
        </w:tc>
        <w:tc>
          <w:tcPr>
            <w:tcW w:w="1607" w:type="dxa"/>
          </w:tcPr>
          <w:p w14:paraId="467ED32D" w14:textId="77777777" w:rsidR="00BD230F" w:rsidRDefault="00BD230F"/>
        </w:tc>
        <w:tc>
          <w:tcPr>
            <w:tcW w:w="1606" w:type="dxa"/>
          </w:tcPr>
          <w:p w14:paraId="0A782E68" w14:textId="77777777" w:rsidR="00BD230F" w:rsidRDefault="00BD230F"/>
        </w:tc>
        <w:tc>
          <w:tcPr>
            <w:tcW w:w="1606" w:type="dxa"/>
          </w:tcPr>
          <w:p w14:paraId="3F990314" w14:textId="77777777" w:rsidR="00BD230F" w:rsidRDefault="00BD230F"/>
        </w:tc>
        <w:tc>
          <w:tcPr>
            <w:tcW w:w="1606" w:type="dxa"/>
          </w:tcPr>
          <w:p w14:paraId="6C17F20D" w14:textId="77777777" w:rsidR="00BD230F" w:rsidRDefault="00BD230F"/>
        </w:tc>
        <w:tc>
          <w:tcPr>
            <w:tcW w:w="1606" w:type="dxa"/>
          </w:tcPr>
          <w:p w14:paraId="6DADCA1E" w14:textId="77777777" w:rsidR="00BD230F" w:rsidRDefault="00BD230F"/>
        </w:tc>
      </w:tr>
      <w:tr w:rsidR="00BD230F" w14:paraId="3431FE3F" w14:textId="77777777">
        <w:tc>
          <w:tcPr>
            <w:tcW w:w="1607" w:type="dxa"/>
          </w:tcPr>
          <w:p w14:paraId="263B297A" w14:textId="77777777" w:rsidR="00BD230F" w:rsidRDefault="00BD230F">
            <w:r>
              <w:rPr>
                <w:b/>
              </w:rPr>
              <w:t>(3 301)</w:t>
            </w:r>
          </w:p>
        </w:tc>
        <w:tc>
          <w:tcPr>
            <w:tcW w:w="1607" w:type="dxa"/>
          </w:tcPr>
          <w:p w14:paraId="46B2F135" w14:textId="77777777" w:rsidR="00BD230F" w:rsidRDefault="00BD230F">
            <w:r>
              <w:rPr>
                <w:b/>
              </w:rPr>
              <w:t>(1 914)</w:t>
            </w:r>
          </w:p>
        </w:tc>
        <w:tc>
          <w:tcPr>
            <w:tcW w:w="1606" w:type="dxa"/>
          </w:tcPr>
          <w:p w14:paraId="59DC4775" w14:textId="77777777" w:rsidR="00BD230F" w:rsidRDefault="00BD230F">
            <w:r>
              <w:rPr>
                <w:b/>
              </w:rPr>
              <w:t>(1 133)</w:t>
            </w:r>
          </w:p>
        </w:tc>
        <w:tc>
          <w:tcPr>
            <w:tcW w:w="1606" w:type="dxa"/>
          </w:tcPr>
          <w:p w14:paraId="72AE3F19" w14:textId="77777777" w:rsidR="00BD230F" w:rsidRDefault="00BD230F">
            <w:r>
              <w:rPr>
                <w:b/>
              </w:rPr>
              <w:t>(1 033)</w:t>
            </w:r>
          </w:p>
        </w:tc>
        <w:tc>
          <w:tcPr>
            <w:tcW w:w="1606" w:type="dxa"/>
          </w:tcPr>
          <w:p w14:paraId="21B79BFE" w14:textId="77777777" w:rsidR="00BD230F" w:rsidRDefault="00BD230F">
            <w:r>
              <w:rPr>
                <w:b/>
              </w:rPr>
              <w:t>(18 271)</w:t>
            </w:r>
          </w:p>
        </w:tc>
        <w:tc>
          <w:tcPr>
            <w:tcW w:w="1606" w:type="dxa"/>
          </w:tcPr>
          <w:p w14:paraId="1BE82722" w14:textId="77777777" w:rsidR="00BD230F" w:rsidRDefault="00BD230F">
            <w:r>
              <w:rPr>
                <w:b/>
              </w:rPr>
              <w:t>(9 021)</w:t>
            </w:r>
          </w:p>
        </w:tc>
      </w:tr>
      <w:tr w:rsidR="00BD230F" w14:paraId="7244B82E" w14:textId="77777777">
        <w:tc>
          <w:tcPr>
            <w:tcW w:w="1607" w:type="dxa"/>
          </w:tcPr>
          <w:p w14:paraId="7CF387E1" w14:textId="77777777" w:rsidR="00BD230F" w:rsidRDefault="00BD230F">
            <w:r>
              <w:t>52</w:t>
            </w:r>
          </w:p>
        </w:tc>
        <w:tc>
          <w:tcPr>
            <w:tcW w:w="1607" w:type="dxa"/>
          </w:tcPr>
          <w:p w14:paraId="25B0D081" w14:textId="77777777" w:rsidR="00BD230F" w:rsidRDefault="00BD230F">
            <w:r>
              <w:t>133</w:t>
            </w:r>
          </w:p>
        </w:tc>
        <w:tc>
          <w:tcPr>
            <w:tcW w:w="1606" w:type="dxa"/>
          </w:tcPr>
          <w:p w14:paraId="0B3BB1D1" w14:textId="77777777" w:rsidR="00BD230F" w:rsidRDefault="00BD230F">
            <w:r>
              <w:t>41</w:t>
            </w:r>
          </w:p>
        </w:tc>
        <w:tc>
          <w:tcPr>
            <w:tcW w:w="1606" w:type="dxa"/>
          </w:tcPr>
          <w:p w14:paraId="0C21674F" w14:textId="77777777" w:rsidR="00BD230F" w:rsidRDefault="00BD230F">
            <w:r>
              <w:t>(4)</w:t>
            </w:r>
          </w:p>
        </w:tc>
        <w:tc>
          <w:tcPr>
            <w:tcW w:w="1606" w:type="dxa"/>
          </w:tcPr>
          <w:p w14:paraId="78850701" w14:textId="77777777" w:rsidR="00BD230F" w:rsidRDefault="00BD230F">
            <w:r>
              <w:t>15 687</w:t>
            </w:r>
          </w:p>
        </w:tc>
        <w:tc>
          <w:tcPr>
            <w:tcW w:w="1606" w:type="dxa"/>
          </w:tcPr>
          <w:p w14:paraId="226AB23E" w14:textId="77777777" w:rsidR="00BD230F" w:rsidRDefault="00BD230F">
            <w:r>
              <w:t>12 995</w:t>
            </w:r>
          </w:p>
        </w:tc>
      </w:tr>
      <w:tr w:rsidR="00BD230F" w14:paraId="3DB9AC5F" w14:textId="77777777">
        <w:tc>
          <w:tcPr>
            <w:tcW w:w="1607" w:type="dxa"/>
          </w:tcPr>
          <w:p w14:paraId="515ABDBD" w14:textId="77777777" w:rsidR="00BD230F" w:rsidRDefault="00BD230F">
            <w:r>
              <w:t>(1)</w:t>
            </w:r>
          </w:p>
        </w:tc>
        <w:tc>
          <w:tcPr>
            <w:tcW w:w="1607" w:type="dxa"/>
          </w:tcPr>
          <w:p w14:paraId="212DCD69" w14:textId="77777777" w:rsidR="00BD230F" w:rsidRDefault="00BD230F">
            <w:r>
              <w:t>(1)</w:t>
            </w:r>
          </w:p>
        </w:tc>
        <w:tc>
          <w:tcPr>
            <w:tcW w:w="1606" w:type="dxa"/>
          </w:tcPr>
          <w:p w14:paraId="752DEF23" w14:textId="77777777" w:rsidR="00BD230F" w:rsidRDefault="00BD230F">
            <w:r>
              <w:t>1</w:t>
            </w:r>
          </w:p>
        </w:tc>
        <w:tc>
          <w:tcPr>
            <w:tcW w:w="1606" w:type="dxa"/>
          </w:tcPr>
          <w:p w14:paraId="7E3C022E" w14:textId="77777777" w:rsidR="00BD230F" w:rsidRDefault="00BD230F">
            <w:r>
              <w:t>5</w:t>
            </w:r>
          </w:p>
        </w:tc>
        <w:tc>
          <w:tcPr>
            <w:tcW w:w="1606" w:type="dxa"/>
          </w:tcPr>
          <w:p w14:paraId="5F2C9146" w14:textId="77777777" w:rsidR="00BD230F" w:rsidRDefault="00BD230F">
            <w:r>
              <w:t>(275)</w:t>
            </w:r>
          </w:p>
        </w:tc>
        <w:tc>
          <w:tcPr>
            <w:tcW w:w="1606" w:type="dxa"/>
          </w:tcPr>
          <w:p w14:paraId="4BCE204B" w14:textId="77777777" w:rsidR="00BD230F" w:rsidRDefault="00BD230F">
            <w:r>
              <w:t>(370)</w:t>
            </w:r>
          </w:p>
        </w:tc>
      </w:tr>
      <w:tr w:rsidR="00BD230F" w14:paraId="5CEA645B" w14:textId="77777777">
        <w:tc>
          <w:tcPr>
            <w:tcW w:w="1607" w:type="dxa"/>
          </w:tcPr>
          <w:p w14:paraId="17168B29" w14:textId="77777777" w:rsidR="00BD230F" w:rsidRDefault="00BD230F">
            <w:r>
              <w:t>(70)</w:t>
            </w:r>
          </w:p>
        </w:tc>
        <w:tc>
          <w:tcPr>
            <w:tcW w:w="1607" w:type="dxa"/>
          </w:tcPr>
          <w:p w14:paraId="56E564C8" w14:textId="77777777" w:rsidR="00BD230F" w:rsidRDefault="00BD230F">
            <w:r>
              <w:t>(73)</w:t>
            </w:r>
          </w:p>
        </w:tc>
        <w:tc>
          <w:tcPr>
            <w:tcW w:w="1606" w:type="dxa"/>
          </w:tcPr>
          <w:p w14:paraId="39583209" w14:textId="77777777" w:rsidR="00BD230F" w:rsidRDefault="00BD230F">
            <w:r>
              <w:t>(875)</w:t>
            </w:r>
          </w:p>
        </w:tc>
        <w:tc>
          <w:tcPr>
            <w:tcW w:w="1606" w:type="dxa"/>
          </w:tcPr>
          <w:p w14:paraId="078453E5" w14:textId="77777777" w:rsidR="00BD230F" w:rsidRDefault="00BD230F">
            <w:r>
              <w:t>(676)</w:t>
            </w:r>
          </w:p>
        </w:tc>
        <w:tc>
          <w:tcPr>
            <w:tcW w:w="1606" w:type="dxa"/>
          </w:tcPr>
          <w:p w14:paraId="7A933CBF" w14:textId="77777777" w:rsidR="00BD230F" w:rsidRDefault="00BD230F">
            <w:r>
              <w:t>(6 941)</w:t>
            </w:r>
          </w:p>
        </w:tc>
        <w:tc>
          <w:tcPr>
            <w:tcW w:w="1606" w:type="dxa"/>
          </w:tcPr>
          <w:p w14:paraId="7D8E734E" w14:textId="77777777" w:rsidR="00BD230F" w:rsidRDefault="00BD230F">
            <w:r>
              <w:t>(6 467)</w:t>
            </w:r>
          </w:p>
        </w:tc>
      </w:tr>
      <w:tr w:rsidR="00BD230F" w14:paraId="100A1FAA" w14:textId="77777777">
        <w:tc>
          <w:tcPr>
            <w:tcW w:w="1607" w:type="dxa"/>
          </w:tcPr>
          <w:p w14:paraId="2718DBFD" w14:textId="77777777" w:rsidR="00BD230F" w:rsidRDefault="00BD230F">
            <w:r>
              <w:t>..</w:t>
            </w:r>
          </w:p>
        </w:tc>
        <w:tc>
          <w:tcPr>
            <w:tcW w:w="1607" w:type="dxa"/>
          </w:tcPr>
          <w:p w14:paraId="7FBC4615" w14:textId="77777777" w:rsidR="00BD230F" w:rsidRDefault="00BD230F">
            <w:r>
              <w:t>..</w:t>
            </w:r>
          </w:p>
        </w:tc>
        <w:tc>
          <w:tcPr>
            <w:tcW w:w="1606" w:type="dxa"/>
          </w:tcPr>
          <w:p w14:paraId="74D99746" w14:textId="77777777" w:rsidR="00BD230F" w:rsidRDefault="00BD230F">
            <w:r>
              <w:t>..</w:t>
            </w:r>
          </w:p>
        </w:tc>
        <w:tc>
          <w:tcPr>
            <w:tcW w:w="1606" w:type="dxa"/>
          </w:tcPr>
          <w:p w14:paraId="5A8D5E2D" w14:textId="77777777" w:rsidR="00BD230F" w:rsidRDefault="00BD230F">
            <w:r>
              <w:t>..</w:t>
            </w:r>
          </w:p>
        </w:tc>
        <w:tc>
          <w:tcPr>
            <w:tcW w:w="1606" w:type="dxa"/>
          </w:tcPr>
          <w:p w14:paraId="7C62C706" w14:textId="77777777" w:rsidR="00BD230F" w:rsidRDefault="00BD230F">
            <w:r>
              <w:t>3 814</w:t>
            </w:r>
          </w:p>
        </w:tc>
        <w:tc>
          <w:tcPr>
            <w:tcW w:w="1606" w:type="dxa"/>
          </w:tcPr>
          <w:p w14:paraId="747A39D9" w14:textId="77777777" w:rsidR="00BD230F" w:rsidRDefault="00BD230F">
            <w:r>
              <w:t>2 714</w:t>
            </w:r>
          </w:p>
        </w:tc>
      </w:tr>
      <w:tr w:rsidR="00BD230F" w14:paraId="1AF8611B" w14:textId="77777777" w:rsidTr="00BD230F">
        <w:tc>
          <w:tcPr>
            <w:tcW w:w="1607" w:type="dxa"/>
            <w:tcBorders>
              <w:bottom w:val="single" w:sz="6" w:space="0" w:color="auto"/>
            </w:tcBorders>
          </w:tcPr>
          <w:p w14:paraId="6F6D6A89" w14:textId="77777777" w:rsidR="00BD230F" w:rsidRDefault="00BD230F">
            <w:r>
              <w:rPr>
                <w:b/>
              </w:rPr>
              <w:t>(19)</w:t>
            </w:r>
          </w:p>
        </w:tc>
        <w:tc>
          <w:tcPr>
            <w:tcW w:w="1607" w:type="dxa"/>
            <w:tcBorders>
              <w:bottom w:val="single" w:sz="6" w:space="0" w:color="auto"/>
            </w:tcBorders>
          </w:tcPr>
          <w:p w14:paraId="539D094C" w14:textId="77777777" w:rsidR="00BD230F" w:rsidRDefault="00BD230F">
            <w:r>
              <w:rPr>
                <w:b/>
              </w:rPr>
              <w:t>59</w:t>
            </w:r>
          </w:p>
        </w:tc>
        <w:tc>
          <w:tcPr>
            <w:tcW w:w="1606" w:type="dxa"/>
            <w:tcBorders>
              <w:bottom w:val="single" w:sz="6" w:space="0" w:color="auto"/>
            </w:tcBorders>
          </w:tcPr>
          <w:p w14:paraId="4A7A8871" w14:textId="77777777" w:rsidR="00BD230F" w:rsidRDefault="00BD230F">
            <w:r>
              <w:rPr>
                <w:b/>
              </w:rPr>
              <w:t>(832)</w:t>
            </w:r>
          </w:p>
        </w:tc>
        <w:tc>
          <w:tcPr>
            <w:tcW w:w="1606" w:type="dxa"/>
            <w:tcBorders>
              <w:bottom w:val="single" w:sz="6" w:space="0" w:color="auto"/>
            </w:tcBorders>
          </w:tcPr>
          <w:p w14:paraId="59D13D1A" w14:textId="77777777" w:rsidR="00BD230F" w:rsidRDefault="00BD230F">
            <w:r>
              <w:rPr>
                <w:b/>
              </w:rPr>
              <w:t>(675)</w:t>
            </w:r>
          </w:p>
        </w:tc>
        <w:tc>
          <w:tcPr>
            <w:tcW w:w="1606" w:type="dxa"/>
            <w:tcBorders>
              <w:bottom w:val="single" w:sz="6" w:space="0" w:color="auto"/>
            </w:tcBorders>
          </w:tcPr>
          <w:p w14:paraId="4B21F76B" w14:textId="77777777" w:rsidR="00BD230F" w:rsidRDefault="00BD230F">
            <w:r>
              <w:rPr>
                <w:b/>
              </w:rPr>
              <w:t>12 285</w:t>
            </w:r>
          </w:p>
        </w:tc>
        <w:tc>
          <w:tcPr>
            <w:tcW w:w="1606" w:type="dxa"/>
            <w:tcBorders>
              <w:bottom w:val="single" w:sz="6" w:space="0" w:color="auto"/>
            </w:tcBorders>
          </w:tcPr>
          <w:p w14:paraId="711DB011" w14:textId="77777777" w:rsidR="00BD230F" w:rsidRDefault="00BD230F">
            <w:r>
              <w:rPr>
                <w:b/>
              </w:rPr>
              <w:t>8 871</w:t>
            </w:r>
          </w:p>
        </w:tc>
      </w:tr>
      <w:tr w:rsidR="00BD230F" w14:paraId="38FF3082" w14:textId="77777777">
        <w:tc>
          <w:tcPr>
            <w:tcW w:w="1607" w:type="dxa"/>
          </w:tcPr>
          <w:p w14:paraId="45B2160F" w14:textId="77777777" w:rsidR="00BD230F" w:rsidRDefault="00BD230F">
            <w:r>
              <w:rPr>
                <w:b/>
              </w:rPr>
              <w:t>(3 282)</w:t>
            </w:r>
          </w:p>
        </w:tc>
        <w:tc>
          <w:tcPr>
            <w:tcW w:w="1607" w:type="dxa"/>
          </w:tcPr>
          <w:p w14:paraId="5C0521B4" w14:textId="77777777" w:rsidR="00BD230F" w:rsidRDefault="00BD230F">
            <w:r>
              <w:rPr>
                <w:b/>
              </w:rPr>
              <w:t>(1 974)</w:t>
            </w:r>
          </w:p>
        </w:tc>
        <w:tc>
          <w:tcPr>
            <w:tcW w:w="1606" w:type="dxa"/>
          </w:tcPr>
          <w:p w14:paraId="4BEAD194" w14:textId="77777777" w:rsidR="00BD230F" w:rsidRDefault="00BD230F">
            <w:r>
              <w:rPr>
                <w:b/>
              </w:rPr>
              <w:t>(300)</w:t>
            </w:r>
          </w:p>
        </w:tc>
        <w:tc>
          <w:tcPr>
            <w:tcW w:w="1606" w:type="dxa"/>
          </w:tcPr>
          <w:p w14:paraId="0A76F6C8" w14:textId="77777777" w:rsidR="00BD230F" w:rsidRDefault="00BD230F">
            <w:r>
              <w:rPr>
                <w:b/>
              </w:rPr>
              <w:t>(358)</w:t>
            </w:r>
          </w:p>
        </w:tc>
        <w:tc>
          <w:tcPr>
            <w:tcW w:w="1606" w:type="dxa"/>
          </w:tcPr>
          <w:p w14:paraId="10E60C3C" w14:textId="77777777" w:rsidR="00BD230F" w:rsidRDefault="00BD230F">
            <w:r>
              <w:rPr>
                <w:b/>
              </w:rPr>
              <w:t>(30 556)</w:t>
            </w:r>
          </w:p>
        </w:tc>
        <w:tc>
          <w:tcPr>
            <w:tcW w:w="1606" w:type="dxa"/>
          </w:tcPr>
          <w:p w14:paraId="64700866" w14:textId="0E1FFEE9" w:rsidR="00BD230F" w:rsidRDefault="00BD230F">
            <w:r>
              <w:rPr>
                <w:b/>
              </w:rPr>
              <w:t>(17 893)</w:t>
            </w:r>
          </w:p>
        </w:tc>
      </w:tr>
    </w:tbl>
    <w:p w14:paraId="30F4C3F1" w14:textId="77777777" w:rsidR="00BD230F" w:rsidRPr="00515941" w:rsidRDefault="00BD230F" w:rsidP="00BD230F"/>
    <w:p w14:paraId="390DD0CA" w14:textId="77777777" w:rsidR="00BD230F" w:rsidRDefault="00BD230F">
      <w:pPr>
        <w:keepLines w:val="0"/>
        <w:rPr>
          <w:rFonts w:asciiTheme="majorHAnsi" w:hAnsiTheme="majorHAnsi"/>
          <w:b/>
          <w:sz w:val="20"/>
          <w:szCs w:val="20"/>
        </w:rPr>
      </w:pPr>
      <w:r>
        <w:br w:type="page"/>
      </w:r>
    </w:p>
    <w:p w14:paraId="620F9FDC" w14:textId="77777777" w:rsidR="00BD230F" w:rsidRDefault="00BD230F" w:rsidP="00BD230F">
      <w:pPr>
        <w:pStyle w:val="TableHeading"/>
      </w:pPr>
      <w:r w:rsidRPr="00D42175">
        <w:lastRenderedPageBreak/>
        <w:t xml:space="preserve">Disaggregated balance </w:t>
      </w:r>
      <w:r w:rsidRPr="00790B81">
        <w:t xml:space="preserve">sheet as at 30 June </w:t>
      </w:r>
      <w:r>
        <w:tab/>
        <w:t>($ million)</w:t>
      </w:r>
    </w:p>
    <w:tbl>
      <w:tblPr>
        <w:tblStyle w:val="DTFTable"/>
        <w:tblW w:w="9638" w:type="dxa"/>
        <w:tblLayout w:type="fixed"/>
        <w:tblLook w:val="06A0" w:firstRow="1" w:lastRow="0" w:firstColumn="1" w:lastColumn="0" w:noHBand="1" w:noVBand="1"/>
      </w:tblPr>
      <w:tblGrid>
        <w:gridCol w:w="5699"/>
        <w:gridCol w:w="984"/>
        <w:gridCol w:w="985"/>
        <w:gridCol w:w="985"/>
        <w:gridCol w:w="985"/>
      </w:tblGrid>
      <w:tr w:rsidR="00BD230F" w14:paraId="0B75D4AB" w14:textId="77777777" w:rsidTr="00006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0C74A9E5" w14:textId="35FC0FB8" w:rsidR="00BD230F" w:rsidRDefault="00BD230F">
            <w:pPr>
              <w:keepNext/>
            </w:pPr>
          </w:p>
        </w:tc>
        <w:tc>
          <w:tcPr>
            <w:tcW w:w="1969" w:type="dxa"/>
            <w:gridSpan w:val="2"/>
          </w:tcPr>
          <w:p w14:paraId="72A66A0A" w14:textId="47184093"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06354">
              <w:br/>
            </w:r>
            <w:r>
              <w:t>government sector</w:t>
            </w:r>
          </w:p>
        </w:tc>
        <w:tc>
          <w:tcPr>
            <w:tcW w:w="1970" w:type="dxa"/>
            <w:gridSpan w:val="2"/>
          </w:tcPr>
          <w:p w14:paraId="753EF625"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BD230F" w14:paraId="209A0105" w14:textId="77777777" w:rsidTr="00006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426C54E6" w14:textId="77777777" w:rsidR="00BD230F" w:rsidRDefault="00BD230F">
            <w:pPr>
              <w:keepNext/>
            </w:pPr>
          </w:p>
        </w:tc>
        <w:tc>
          <w:tcPr>
            <w:tcW w:w="984" w:type="dxa"/>
          </w:tcPr>
          <w:p w14:paraId="5101DEE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85" w:type="dxa"/>
          </w:tcPr>
          <w:p w14:paraId="4FD164F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85" w:type="dxa"/>
          </w:tcPr>
          <w:p w14:paraId="2F1A324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85" w:type="dxa"/>
          </w:tcPr>
          <w:p w14:paraId="1B08185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1BAA4216"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4F25E0A0" w14:textId="77777777" w:rsidR="00BD230F" w:rsidRDefault="00BD230F">
            <w:r>
              <w:rPr>
                <w:b/>
              </w:rPr>
              <w:t>Assets</w:t>
            </w:r>
          </w:p>
        </w:tc>
        <w:tc>
          <w:tcPr>
            <w:tcW w:w="984" w:type="dxa"/>
          </w:tcPr>
          <w:p w14:paraId="7B2742B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2C37A2E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6D72315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50DBCF3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C4FAE8F"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6DB6012F" w14:textId="77777777" w:rsidR="00BD230F" w:rsidRDefault="00BD230F">
            <w:r>
              <w:rPr>
                <w:b/>
              </w:rPr>
              <w:t>Financial assets</w:t>
            </w:r>
          </w:p>
        </w:tc>
        <w:tc>
          <w:tcPr>
            <w:tcW w:w="984" w:type="dxa"/>
          </w:tcPr>
          <w:p w14:paraId="7A5854F1"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29BF9EE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373FFFC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2D44327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B8273A5"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07E85C73" w14:textId="77777777" w:rsidR="00BD230F" w:rsidRDefault="00BD230F">
            <w:r>
              <w:t>Cash and deposits</w:t>
            </w:r>
          </w:p>
        </w:tc>
        <w:tc>
          <w:tcPr>
            <w:tcW w:w="984" w:type="dxa"/>
          </w:tcPr>
          <w:p w14:paraId="782F599A" w14:textId="77777777" w:rsidR="00BD230F" w:rsidRDefault="00BD230F">
            <w:pPr>
              <w:cnfStyle w:val="000000000000" w:firstRow="0" w:lastRow="0" w:firstColumn="0" w:lastColumn="0" w:oddVBand="0" w:evenVBand="0" w:oddHBand="0" w:evenHBand="0" w:firstRowFirstColumn="0" w:firstRowLastColumn="0" w:lastRowFirstColumn="0" w:lastRowLastColumn="0"/>
            </w:pPr>
            <w:r>
              <w:t>14 609</w:t>
            </w:r>
          </w:p>
        </w:tc>
        <w:tc>
          <w:tcPr>
            <w:tcW w:w="985" w:type="dxa"/>
          </w:tcPr>
          <w:p w14:paraId="4B8D6121" w14:textId="77777777" w:rsidR="00BD230F" w:rsidRDefault="00BD230F">
            <w:pPr>
              <w:cnfStyle w:val="000000000000" w:firstRow="0" w:lastRow="0" w:firstColumn="0" w:lastColumn="0" w:oddVBand="0" w:evenVBand="0" w:oddHBand="0" w:evenHBand="0" w:firstRowFirstColumn="0" w:firstRowLastColumn="0" w:lastRowFirstColumn="0" w:lastRowLastColumn="0"/>
            </w:pPr>
            <w:r>
              <w:t>13 037</w:t>
            </w:r>
          </w:p>
        </w:tc>
        <w:tc>
          <w:tcPr>
            <w:tcW w:w="985" w:type="dxa"/>
          </w:tcPr>
          <w:p w14:paraId="09D41651" w14:textId="77777777" w:rsidR="00BD230F" w:rsidRDefault="00BD230F">
            <w:pPr>
              <w:cnfStyle w:val="000000000000" w:firstRow="0" w:lastRow="0" w:firstColumn="0" w:lastColumn="0" w:oddVBand="0" w:evenVBand="0" w:oddHBand="0" w:evenHBand="0" w:firstRowFirstColumn="0" w:firstRowLastColumn="0" w:lastRowFirstColumn="0" w:lastRowLastColumn="0"/>
            </w:pPr>
            <w:r>
              <w:t>1 857</w:t>
            </w:r>
          </w:p>
        </w:tc>
        <w:tc>
          <w:tcPr>
            <w:tcW w:w="985" w:type="dxa"/>
          </w:tcPr>
          <w:p w14:paraId="2868E769" w14:textId="77777777" w:rsidR="00BD230F" w:rsidRDefault="00BD230F">
            <w:pPr>
              <w:cnfStyle w:val="000000000000" w:firstRow="0" w:lastRow="0" w:firstColumn="0" w:lastColumn="0" w:oddVBand="0" w:evenVBand="0" w:oddHBand="0" w:evenHBand="0" w:firstRowFirstColumn="0" w:firstRowLastColumn="0" w:lastRowFirstColumn="0" w:lastRowLastColumn="0"/>
            </w:pPr>
            <w:r>
              <w:t>1 532</w:t>
            </w:r>
          </w:p>
        </w:tc>
      </w:tr>
      <w:tr w:rsidR="00BD230F" w14:paraId="62DCC55C"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369B6C3D" w14:textId="77777777" w:rsidR="00BD230F" w:rsidRDefault="00BD230F">
            <w:r>
              <w:t>Advances paid</w:t>
            </w:r>
          </w:p>
        </w:tc>
        <w:tc>
          <w:tcPr>
            <w:tcW w:w="984" w:type="dxa"/>
          </w:tcPr>
          <w:p w14:paraId="03943E33" w14:textId="77777777" w:rsidR="00BD230F" w:rsidRDefault="00BD230F">
            <w:pPr>
              <w:cnfStyle w:val="000000000000" w:firstRow="0" w:lastRow="0" w:firstColumn="0" w:lastColumn="0" w:oddVBand="0" w:evenVBand="0" w:oddHBand="0" w:evenHBand="0" w:firstRowFirstColumn="0" w:firstRowLastColumn="0" w:lastRowFirstColumn="0" w:lastRowLastColumn="0"/>
            </w:pPr>
            <w:r>
              <w:t>5 473</w:t>
            </w:r>
          </w:p>
        </w:tc>
        <w:tc>
          <w:tcPr>
            <w:tcW w:w="985" w:type="dxa"/>
          </w:tcPr>
          <w:p w14:paraId="6922DC6D" w14:textId="77777777" w:rsidR="00BD230F" w:rsidRDefault="00BD230F">
            <w:pPr>
              <w:cnfStyle w:val="000000000000" w:firstRow="0" w:lastRow="0" w:firstColumn="0" w:lastColumn="0" w:oddVBand="0" w:evenVBand="0" w:oddHBand="0" w:evenHBand="0" w:firstRowFirstColumn="0" w:firstRowLastColumn="0" w:lastRowFirstColumn="0" w:lastRowLastColumn="0"/>
            </w:pPr>
            <w:r>
              <w:t>6 550</w:t>
            </w:r>
          </w:p>
        </w:tc>
        <w:tc>
          <w:tcPr>
            <w:tcW w:w="985" w:type="dxa"/>
          </w:tcPr>
          <w:p w14:paraId="796F40BF" w14:textId="77777777" w:rsidR="00BD230F" w:rsidRDefault="00BD230F">
            <w:pPr>
              <w:cnfStyle w:val="000000000000" w:firstRow="0" w:lastRow="0" w:firstColumn="0" w:lastColumn="0" w:oddVBand="0" w:evenVBand="0" w:oddHBand="0" w:evenHBand="0" w:firstRowFirstColumn="0" w:firstRowLastColumn="0" w:lastRowFirstColumn="0" w:lastRowLastColumn="0"/>
            </w:pPr>
            <w:r>
              <w:t>1 299</w:t>
            </w:r>
          </w:p>
        </w:tc>
        <w:tc>
          <w:tcPr>
            <w:tcW w:w="985" w:type="dxa"/>
          </w:tcPr>
          <w:p w14:paraId="3C13E8F5" w14:textId="77777777" w:rsidR="00BD230F" w:rsidRDefault="00BD230F">
            <w:pPr>
              <w:cnfStyle w:val="000000000000" w:firstRow="0" w:lastRow="0" w:firstColumn="0" w:lastColumn="0" w:oddVBand="0" w:evenVBand="0" w:oddHBand="0" w:evenHBand="0" w:firstRowFirstColumn="0" w:firstRowLastColumn="0" w:lastRowFirstColumn="0" w:lastRowLastColumn="0"/>
            </w:pPr>
            <w:r>
              <w:t>2 226</w:t>
            </w:r>
          </w:p>
        </w:tc>
      </w:tr>
      <w:tr w:rsidR="00BD230F" w14:paraId="0E2B057B"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4A8C49C4" w14:textId="77777777" w:rsidR="00BD230F" w:rsidRDefault="00BD230F">
            <w:r>
              <w:t>Receivables and contract assets</w:t>
            </w:r>
          </w:p>
        </w:tc>
        <w:tc>
          <w:tcPr>
            <w:tcW w:w="984" w:type="dxa"/>
          </w:tcPr>
          <w:p w14:paraId="02F6BAE6" w14:textId="77777777" w:rsidR="00BD230F" w:rsidRDefault="00BD230F">
            <w:pPr>
              <w:cnfStyle w:val="000000000000" w:firstRow="0" w:lastRow="0" w:firstColumn="0" w:lastColumn="0" w:oddVBand="0" w:evenVBand="0" w:oddHBand="0" w:evenHBand="0" w:firstRowFirstColumn="0" w:firstRowLastColumn="0" w:lastRowFirstColumn="0" w:lastRowLastColumn="0"/>
            </w:pPr>
            <w:r>
              <w:t>8 201</w:t>
            </w:r>
          </w:p>
        </w:tc>
        <w:tc>
          <w:tcPr>
            <w:tcW w:w="985" w:type="dxa"/>
          </w:tcPr>
          <w:p w14:paraId="4E6CC319" w14:textId="77777777" w:rsidR="00BD230F" w:rsidRDefault="00BD230F">
            <w:pPr>
              <w:cnfStyle w:val="000000000000" w:firstRow="0" w:lastRow="0" w:firstColumn="0" w:lastColumn="0" w:oddVBand="0" w:evenVBand="0" w:oddHBand="0" w:evenHBand="0" w:firstRowFirstColumn="0" w:firstRowLastColumn="0" w:lastRowFirstColumn="0" w:lastRowLastColumn="0"/>
            </w:pPr>
            <w:r>
              <w:t>6 108</w:t>
            </w:r>
          </w:p>
        </w:tc>
        <w:tc>
          <w:tcPr>
            <w:tcW w:w="985" w:type="dxa"/>
          </w:tcPr>
          <w:p w14:paraId="3D85831B" w14:textId="77777777" w:rsidR="00BD230F" w:rsidRDefault="00BD230F">
            <w:pPr>
              <w:cnfStyle w:val="000000000000" w:firstRow="0" w:lastRow="0" w:firstColumn="0" w:lastColumn="0" w:oddVBand="0" w:evenVBand="0" w:oddHBand="0" w:evenHBand="0" w:firstRowFirstColumn="0" w:firstRowLastColumn="0" w:lastRowFirstColumn="0" w:lastRowLastColumn="0"/>
            </w:pPr>
            <w:r>
              <w:t>1 482</w:t>
            </w:r>
          </w:p>
        </w:tc>
        <w:tc>
          <w:tcPr>
            <w:tcW w:w="985" w:type="dxa"/>
          </w:tcPr>
          <w:p w14:paraId="4603784D" w14:textId="77777777" w:rsidR="00BD230F" w:rsidRDefault="00BD230F">
            <w:pPr>
              <w:cnfStyle w:val="000000000000" w:firstRow="0" w:lastRow="0" w:firstColumn="0" w:lastColumn="0" w:oddVBand="0" w:evenVBand="0" w:oddHBand="0" w:evenHBand="0" w:firstRowFirstColumn="0" w:firstRowLastColumn="0" w:lastRowFirstColumn="0" w:lastRowLastColumn="0"/>
            </w:pPr>
            <w:r>
              <w:t>1 773</w:t>
            </w:r>
          </w:p>
        </w:tc>
      </w:tr>
      <w:tr w:rsidR="00BD230F" w14:paraId="1323737C"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237DFB8E" w14:textId="77777777" w:rsidR="00BD230F" w:rsidRDefault="00BD230F">
            <w:r>
              <w:t>Investments, loans and placements</w:t>
            </w:r>
          </w:p>
        </w:tc>
        <w:tc>
          <w:tcPr>
            <w:tcW w:w="984" w:type="dxa"/>
          </w:tcPr>
          <w:p w14:paraId="33282F15" w14:textId="77777777" w:rsidR="00BD230F" w:rsidRDefault="00BD230F">
            <w:pPr>
              <w:cnfStyle w:val="000000000000" w:firstRow="0" w:lastRow="0" w:firstColumn="0" w:lastColumn="0" w:oddVBand="0" w:evenVBand="0" w:oddHBand="0" w:evenHBand="0" w:firstRowFirstColumn="0" w:firstRowLastColumn="0" w:lastRowFirstColumn="0" w:lastRowLastColumn="0"/>
            </w:pPr>
            <w:r>
              <w:t>2 960</w:t>
            </w:r>
          </w:p>
        </w:tc>
        <w:tc>
          <w:tcPr>
            <w:tcW w:w="985" w:type="dxa"/>
          </w:tcPr>
          <w:p w14:paraId="27A310D2" w14:textId="77777777" w:rsidR="00BD230F" w:rsidRDefault="00BD230F">
            <w:pPr>
              <w:cnfStyle w:val="000000000000" w:firstRow="0" w:lastRow="0" w:firstColumn="0" w:lastColumn="0" w:oddVBand="0" w:evenVBand="0" w:oddHBand="0" w:evenHBand="0" w:firstRowFirstColumn="0" w:firstRowLastColumn="0" w:lastRowFirstColumn="0" w:lastRowLastColumn="0"/>
            </w:pPr>
            <w:r>
              <w:t>2 589</w:t>
            </w:r>
          </w:p>
        </w:tc>
        <w:tc>
          <w:tcPr>
            <w:tcW w:w="985" w:type="dxa"/>
          </w:tcPr>
          <w:p w14:paraId="35C91A1D" w14:textId="77777777" w:rsidR="00BD230F" w:rsidRDefault="00BD230F">
            <w:pPr>
              <w:cnfStyle w:val="000000000000" w:firstRow="0" w:lastRow="0" w:firstColumn="0" w:lastColumn="0" w:oddVBand="0" w:evenVBand="0" w:oddHBand="0" w:evenHBand="0" w:firstRowFirstColumn="0" w:firstRowLastColumn="0" w:lastRowFirstColumn="0" w:lastRowLastColumn="0"/>
            </w:pPr>
            <w:r>
              <w:t>754</w:t>
            </w:r>
          </w:p>
        </w:tc>
        <w:tc>
          <w:tcPr>
            <w:tcW w:w="985" w:type="dxa"/>
          </w:tcPr>
          <w:p w14:paraId="7EFB8B7F" w14:textId="77777777" w:rsidR="00BD230F" w:rsidRDefault="00BD230F">
            <w:pPr>
              <w:cnfStyle w:val="000000000000" w:firstRow="0" w:lastRow="0" w:firstColumn="0" w:lastColumn="0" w:oddVBand="0" w:evenVBand="0" w:oddHBand="0" w:evenHBand="0" w:firstRowFirstColumn="0" w:firstRowLastColumn="0" w:lastRowFirstColumn="0" w:lastRowLastColumn="0"/>
            </w:pPr>
            <w:r>
              <w:t>638</w:t>
            </w:r>
          </w:p>
        </w:tc>
      </w:tr>
      <w:tr w:rsidR="00BD230F" w14:paraId="34C68CB3"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521228B3" w14:textId="77777777" w:rsidR="00BD230F" w:rsidRDefault="00BD230F">
            <w:r>
              <w:t>Loans receivable from non</w:t>
            </w:r>
            <w:r>
              <w:noBreakHyphen/>
              <w:t>financial public sector</w:t>
            </w:r>
            <w:r>
              <w:rPr>
                <w:vertAlign w:val="superscript"/>
              </w:rPr>
              <w:t xml:space="preserve"> (a)</w:t>
            </w:r>
          </w:p>
        </w:tc>
        <w:tc>
          <w:tcPr>
            <w:tcW w:w="984" w:type="dxa"/>
          </w:tcPr>
          <w:p w14:paraId="1DB02DE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0ADDA65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74437D5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5C2C911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1F551E7A"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4010801A" w14:textId="77777777" w:rsidR="00BD230F" w:rsidRDefault="00BD230F">
            <w:r>
              <w:t>Investments accounted for using equity method</w:t>
            </w:r>
          </w:p>
        </w:tc>
        <w:tc>
          <w:tcPr>
            <w:tcW w:w="984" w:type="dxa"/>
          </w:tcPr>
          <w:p w14:paraId="540F2D73"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985" w:type="dxa"/>
          </w:tcPr>
          <w:p w14:paraId="654F83F8" w14:textId="77777777" w:rsidR="00BD230F" w:rsidRDefault="00BD230F">
            <w:pPr>
              <w:cnfStyle w:val="000000000000" w:firstRow="0" w:lastRow="0" w:firstColumn="0" w:lastColumn="0" w:oddVBand="0" w:evenVBand="0" w:oddHBand="0" w:evenHBand="0" w:firstRowFirstColumn="0" w:firstRowLastColumn="0" w:lastRowFirstColumn="0" w:lastRowLastColumn="0"/>
            </w:pPr>
            <w:r>
              <w:t>10</w:t>
            </w:r>
          </w:p>
        </w:tc>
        <w:tc>
          <w:tcPr>
            <w:tcW w:w="985" w:type="dxa"/>
          </w:tcPr>
          <w:p w14:paraId="3686B03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6822EFC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091D6C8"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1F7EF3DB" w14:textId="77777777" w:rsidR="00BD230F" w:rsidRDefault="00BD230F">
            <w:r>
              <w:t>Investments in other sector entities</w:t>
            </w:r>
          </w:p>
        </w:tc>
        <w:tc>
          <w:tcPr>
            <w:tcW w:w="984" w:type="dxa"/>
            <w:tcBorders>
              <w:bottom w:val="single" w:sz="6" w:space="0" w:color="auto"/>
            </w:tcBorders>
          </w:tcPr>
          <w:p w14:paraId="645DE19D" w14:textId="77777777" w:rsidR="00BD230F" w:rsidRDefault="00BD230F">
            <w:pPr>
              <w:cnfStyle w:val="000000000000" w:firstRow="0" w:lastRow="0" w:firstColumn="0" w:lastColumn="0" w:oddVBand="0" w:evenVBand="0" w:oddHBand="0" w:evenHBand="0" w:firstRowFirstColumn="0" w:firstRowLastColumn="0" w:lastRowFirstColumn="0" w:lastRowLastColumn="0"/>
            </w:pPr>
            <w:r>
              <w:t>73 125</w:t>
            </w:r>
          </w:p>
        </w:tc>
        <w:tc>
          <w:tcPr>
            <w:tcW w:w="985" w:type="dxa"/>
            <w:tcBorders>
              <w:bottom w:val="single" w:sz="6" w:space="0" w:color="auto"/>
            </w:tcBorders>
          </w:tcPr>
          <w:p w14:paraId="00A521B3" w14:textId="77777777" w:rsidR="00BD230F" w:rsidRDefault="00BD230F">
            <w:pPr>
              <w:cnfStyle w:val="000000000000" w:firstRow="0" w:lastRow="0" w:firstColumn="0" w:lastColumn="0" w:oddVBand="0" w:evenVBand="0" w:oddHBand="0" w:evenHBand="0" w:firstRowFirstColumn="0" w:firstRowLastColumn="0" w:lastRowFirstColumn="0" w:lastRowLastColumn="0"/>
            </w:pPr>
            <w:r>
              <w:t>75 043</w:t>
            </w:r>
          </w:p>
        </w:tc>
        <w:tc>
          <w:tcPr>
            <w:tcW w:w="985" w:type="dxa"/>
            <w:tcBorders>
              <w:bottom w:val="single" w:sz="6" w:space="0" w:color="auto"/>
            </w:tcBorders>
          </w:tcPr>
          <w:p w14:paraId="5A0A857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85" w:type="dxa"/>
            <w:tcBorders>
              <w:bottom w:val="single" w:sz="6" w:space="0" w:color="auto"/>
            </w:tcBorders>
          </w:tcPr>
          <w:p w14:paraId="60AE7A2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4D4B7EEE"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6" w:space="0" w:color="auto"/>
            </w:tcBorders>
          </w:tcPr>
          <w:p w14:paraId="15E9869C" w14:textId="77777777" w:rsidR="00BD230F" w:rsidRDefault="00BD230F">
            <w:r>
              <w:rPr>
                <w:b/>
              </w:rPr>
              <w:t>Total financial assets</w:t>
            </w:r>
          </w:p>
        </w:tc>
        <w:tc>
          <w:tcPr>
            <w:tcW w:w="984" w:type="dxa"/>
            <w:tcBorders>
              <w:top w:val="single" w:sz="6" w:space="0" w:color="auto"/>
              <w:bottom w:val="single" w:sz="6" w:space="0" w:color="auto"/>
            </w:tcBorders>
          </w:tcPr>
          <w:p w14:paraId="3ADDBAE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104 377</w:t>
            </w:r>
          </w:p>
        </w:tc>
        <w:tc>
          <w:tcPr>
            <w:tcW w:w="985" w:type="dxa"/>
            <w:tcBorders>
              <w:top w:val="single" w:sz="6" w:space="0" w:color="auto"/>
              <w:bottom w:val="single" w:sz="6" w:space="0" w:color="auto"/>
            </w:tcBorders>
          </w:tcPr>
          <w:p w14:paraId="67572A0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103 337</w:t>
            </w:r>
          </w:p>
        </w:tc>
        <w:tc>
          <w:tcPr>
            <w:tcW w:w="985" w:type="dxa"/>
            <w:tcBorders>
              <w:top w:val="single" w:sz="6" w:space="0" w:color="auto"/>
              <w:bottom w:val="single" w:sz="6" w:space="0" w:color="auto"/>
            </w:tcBorders>
          </w:tcPr>
          <w:p w14:paraId="15F3EB5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5 393</w:t>
            </w:r>
          </w:p>
        </w:tc>
        <w:tc>
          <w:tcPr>
            <w:tcW w:w="985" w:type="dxa"/>
            <w:tcBorders>
              <w:top w:val="single" w:sz="6" w:space="0" w:color="auto"/>
              <w:bottom w:val="single" w:sz="6" w:space="0" w:color="auto"/>
            </w:tcBorders>
          </w:tcPr>
          <w:p w14:paraId="499752A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6 169</w:t>
            </w:r>
          </w:p>
        </w:tc>
      </w:tr>
      <w:tr w:rsidR="00BD230F" w14:paraId="16FD44E8"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14:paraId="64514042" w14:textId="77777777" w:rsidR="00BD230F" w:rsidRDefault="00BD230F">
            <w:r>
              <w:rPr>
                <w:b/>
              </w:rPr>
              <w:t>Non</w:t>
            </w:r>
            <w:r>
              <w:rPr>
                <w:b/>
              </w:rPr>
              <w:noBreakHyphen/>
              <w:t>financial assets</w:t>
            </w:r>
          </w:p>
        </w:tc>
        <w:tc>
          <w:tcPr>
            <w:tcW w:w="984" w:type="dxa"/>
            <w:tcBorders>
              <w:top w:val="single" w:sz="6" w:space="0" w:color="auto"/>
            </w:tcBorders>
          </w:tcPr>
          <w:p w14:paraId="1C1B0EF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Borders>
              <w:top w:val="single" w:sz="6" w:space="0" w:color="auto"/>
            </w:tcBorders>
          </w:tcPr>
          <w:p w14:paraId="551A4EF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Borders>
              <w:top w:val="single" w:sz="6" w:space="0" w:color="auto"/>
            </w:tcBorders>
          </w:tcPr>
          <w:p w14:paraId="6D54DBE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Borders>
              <w:top w:val="single" w:sz="6" w:space="0" w:color="auto"/>
            </w:tcBorders>
          </w:tcPr>
          <w:p w14:paraId="6B86371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22A29C4"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0D492504" w14:textId="77777777" w:rsidR="00BD230F" w:rsidRDefault="00BD230F">
            <w:r>
              <w:t>Inventories</w:t>
            </w:r>
          </w:p>
        </w:tc>
        <w:tc>
          <w:tcPr>
            <w:tcW w:w="984" w:type="dxa"/>
          </w:tcPr>
          <w:p w14:paraId="4A1DCECA" w14:textId="77777777" w:rsidR="00BD230F" w:rsidRDefault="00BD230F">
            <w:pPr>
              <w:cnfStyle w:val="000000000000" w:firstRow="0" w:lastRow="0" w:firstColumn="0" w:lastColumn="0" w:oddVBand="0" w:evenVBand="0" w:oddHBand="0" w:evenHBand="0" w:firstRowFirstColumn="0" w:firstRowLastColumn="0" w:lastRowFirstColumn="0" w:lastRowLastColumn="0"/>
            </w:pPr>
            <w:r>
              <w:t>908</w:t>
            </w:r>
          </w:p>
        </w:tc>
        <w:tc>
          <w:tcPr>
            <w:tcW w:w="985" w:type="dxa"/>
          </w:tcPr>
          <w:p w14:paraId="7492E808" w14:textId="77777777" w:rsidR="00BD230F" w:rsidRDefault="00BD230F">
            <w:pPr>
              <w:cnfStyle w:val="000000000000" w:firstRow="0" w:lastRow="0" w:firstColumn="0" w:lastColumn="0" w:oddVBand="0" w:evenVBand="0" w:oddHBand="0" w:evenHBand="0" w:firstRowFirstColumn="0" w:firstRowLastColumn="0" w:lastRowFirstColumn="0" w:lastRowLastColumn="0"/>
            </w:pPr>
            <w:r>
              <w:t>666</w:t>
            </w:r>
          </w:p>
        </w:tc>
        <w:tc>
          <w:tcPr>
            <w:tcW w:w="985" w:type="dxa"/>
          </w:tcPr>
          <w:p w14:paraId="42DC7424" w14:textId="77777777" w:rsidR="00BD230F" w:rsidRDefault="00BD230F">
            <w:pPr>
              <w:cnfStyle w:val="000000000000" w:firstRow="0" w:lastRow="0" w:firstColumn="0" w:lastColumn="0" w:oddVBand="0" w:evenVBand="0" w:oddHBand="0" w:evenHBand="0" w:firstRowFirstColumn="0" w:firstRowLastColumn="0" w:lastRowFirstColumn="0" w:lastRowLastColumn="0"/>
            </w:pPr>
            <w:r>
              <w:t>1 102</w:t>
            </w:r>
          </w:p>
        </w:tc>
        <w:tc>
          <w:tcPr>
            <w:tcW w:w="985" w:type="dxa"/>
          </w:tcPr>
          <w:p w14:paraId="1E605F06" w14:textId="77777777" w:rsidR="00BD230F" w:rsidRDefault="00BD230F">
            <w:pPr>
              <w:cnfStyle w:val="000000000000" w:firstRow="0" w:lastRow="0" w:firstColumn="0" w:lastColumn="0" w:oddVBand="0" w:evenVBand="0" w:oddHBand="0" w:evenHBand="0" w:firstRowFirstColumn="0" w:firstRowLastColumn="0" w:lastRowFirstColumn="0" w:lastRowLastColumn="0"/>
            </w:pPr>
            <w:r>
              <w:t>1 044</w:t>
            </w:r>
          </w:p>
        </w:tc>
      </w:tr>
      <w:tr w:rsidR="00BD230F" w14:paraId="7650870C"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56913412" w14:textId="77777777" w:rsidR="00BD230F" w:rsidRDefault="00BD230F">
            <w:r>
              <w:t>Non</w:t>
            </w:r>
            <w:r>
              <w:noBreakHyphen/>
              <w:t>financial assets held for sale</w:t>
            </w:r>
          </w:p>
        </w:tc>
        <w:tc>
          <w:tcPr>
            <w:tcW w:w="984" w:type="dxa"/>
          </w:tcPr>
          <w:p w14:paraId="1B8777B9" w14:textId="77777777" w:rsidR="00BD230F" w:rsidRDefault="00BD230F">
            <w:pPr>
              <w:cnfStyle w:val="000000000000" w:firstRow="0" w:lastRow="0" w:firstColumn="0" w:lastColumn="0" w:oddVBand="0" w:evenVBand="0" w:oddHBand="0" w:evenHBand="0" w:firstRowFirstColumn="0" w:firstRowLastColumn="0" w:lastRowFirstColumn="0" w:lastRowLastColumn="0"/>
            </w:pPr>
            <w:r>
              <w:t>182</w:t>
            </w:r>
          </w:p>
        </w:tc>
        <w:tc>
          <w:tcPr>
            <w:tcW w:w="985" w:type="dxa"/>
          </w:tcPr>
          <w:p w14:paraId="3708BE3D" w14:textId="77777777" w:rsidR="00BD230F" w:rsidRDefault="00BD230F">
            <w:pPr>
              <w:cnfStyle w:val="000000000000" w:firstRow="0" w:lastRow="0" w:firstColumn="0" w:lastColumn="0" w:oddVBand="0" w:evenVBand="0" w:oddHBand="0" w:evenHBand="0" w:firstRowFirstColumn="0" w:firstRowLastColumn="0" w:lastRowFirstColumn="0" w:lastRowLastColumn="0"/>
            </w:pPr>
            <w:r>
              <w:t>192</w:t>
            </w:r>
          </w:p>
        </w:tc>
        <w:tc>
          <w:tcPr>
            <w:tcW w:w="985" w:type="dxa"/>
          </w:tcPr>
          <w:p w14:paraId="6576EF51" w14:textId="77777777" w:rsidR="00BD230F" w:rsidRDefault="00BD230F">
            <w:pPr>
              <w:cnfStyle w:val="000000000000" w:firstRow="0" w:lastRow="0" w:firstColumn="0" w:lastColumn="0" w:oddVBand="0" w:evenVBand="0" w:oddHBand="0" w:evenHBand="0" w:firstRowFirstColumn="0" w:firstRowLastColumn="0" w:lastRowFirstColumn="0" w:lastRowLastColumn="0"/>
            </w:pPr>
            <w:r>
              <w:t>61</w:t>
            </w:r>
          </w:p>
        </w:tc>
        <w:tc>
          <w:tcPr>
            <w:tcW w:w="985" w:type="dxa"/>
          </w:tcPr>
          <w:p w14:paraId="1EC7E95E" w14:textId="77777777" w:rsidR="00BD230F" w:rsidRDefault="00BD230F">
            <w:pPr>
              <w:cnfStyle w:val="000000000000" w:firstRow="0" w:lastRow="0" w:firstColumn="0" w:lastColumn="0" w:oddVBand="0" w:evenVBand="0" w:oddHBand="0" w:evenHBand="0" w:firstRowFirstColumn="0" w:firstRowLastColumn="0" w:lastRowFirstColumn="0" w:lastRowLastColumn="0"/>
            </w:pPr>
            <w:r>
              <w:t>34</w:t>
            </w:r>
          </w:p>
        </w:tc>
      </w:tr>
      <w:tr w:rsidR="00BD230F" w14:paraId="491C8839"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0A59D7A4" w14:textId="77777777" w:rsidR="00BD230F" w:rsidRDefault="00BD230F">
            <w:r>
              <w:t>Land, buildings, infrastructure, plant and equipment</w:t>
            </w:r>
          </w:p>
        </w:tc>
        <w:tc>
          <w:tcPr>
            <w:tcW w:w="984" w:type="dxa"/>
          </w:tcPr>
          <w:p w14:paraId="33B260DB" w14:textId="77777777" w:rsidR="00BD230F" w:rsidRDefault="00BD230F">
            <w:pPr>
              <w:cnfStyle w:val="000000000000" w:firstRow="0" w:lastRow="0" w:firstColumn="0" w:lastColumn="0" w:oddVBand="0" w:evenVBand="0" w:oddHBand="0" w:evenHBand="0" w:firstRowFirstColumn="0" w:firstRowLastColumn="0" w:lastRowFirstColumn="0" w:lastRowLastColumn="0"/>
            </w:pPr>
            <w:r>
              <w:t>195 592</w:t>
            </w:r>
          </w:p>
        </w:tc>
        <w:tc>
          <w:tcPr>
            <w:tcW w:w="985" w:type="dxa"/>
          </w:tcPr>
          <w:p w14:paraId="5D3A86D3" w14:textId="77777777" w:rsidR="00BD230F" w:rsidRDefault="00BD230F">
            <w:pPr>
              <w:cnfStyle w:val="000000000000" w:firstRow="0" w:lastRow="0" w:firstColumn="0" w:lastColumn="0" w:oddVBand="0" w:evenVBand="0" w:oddHBand="0" w:evenHBand="0" w:firstRowFirstColumn="0" w:firstRowLastColumn="0" w:lastRowFirstColumn="0" w:lastRowLastColumn="0"/>
            </w:pPr>
            <w:r>
              <w:t>173 743</w:t>
            </w:r>
          </w:p>
        </w:tc>
        <w:tc>
          <w:tcPr>
            <w:tcW w:w="985" w:type="dxa"/>
          </w:tcPr>
          <w:p w14:paraId="2953419E" w14:textId="77777777" w:rsidR="00BD230F" w:rsidRDefault="00BD230F">
            <w:pPr>
              <w:cnfStyle w:val="000000000000" w:firstRow="0" w:lastRow="0" w:firstColumn="0" w:lastColumn="0" w:oddVBand="0" w:evenVBand="0" w:oddHBand="0" w:evenHBand="0" w:firstRowFirstColumn="0" w:firstRowLastColumn="0" w:lastRowFirstColumn="0" w:lastRowLastColumn="0"/>
            </w:pPr>
            <w:r>
              <w:t>105 274</w:t>
            </w:r>
          </w:p>
        </w:tc>
        <w:tc>
          <w:tcPr>
            <w:tcW w:w="985" w:type="dxa"/>
          </w:tcPr>
          <w:p w14:paraId="7A0912A0" w14:textId="77777777" w:rsidR="00BD230F" w:rsidRDefault="00BD230F">
            <w:pPr>
              <w:cnfStyle w:val="000000000000" w:firstRow="0" w:lastRow="0" w:firstColumn="0" w:lastColumn="0" w:oddVBand="0" w:evenVBand="0" w:oddHBand="0" w:evenHBand="0" w:firstRowFirstColumn="0" w:firstRowLastColumn="0" w:lastRowFirstColumn="0" w:lastRowLastColumn="0"/>
            </w:pPr>
            <w:r>
              <w:t>105 027</w:t>
            </w:r>
          </w:p>
        </w:tc>
      </w:tr>
      <w:tr w:rsidR="00BD230F" w14:paraId="73617F62"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66A2D589" w14:textId="77777777" w:rsidR="00BD230F" w:rsidRDefault="00BD230F">
            <w:r>
              <w:t>Other non</w:t>
            </w:r>
            <w:r>
              <w:noBreakHyphen/>
              <w:t>financial assets</w:t>
            </w:r>
          </w:p>
        </w:tc>
        <w:tc>
          <w:tcPr>
            <w:tcW w:w="984" w:type="dxa"/>
            <w:tcBorders>
              <w:bottom w:val="single" w:sz="6" w:space="0" w:color="auto"/>
            </w:tcBorders>
          </w:tcPr>
          <w:p w14:paraId="0FE6D904" w14:textId="77777777" w:rsidR="00BD230F" w:rsidRDefault="00BD230F">
            <w:pPr>
              <w:cnfStyle w:val="000000000000" w:firstRow="0" w:lastRow="0" w:firstColumn="0" w:lastColumn="0" w:oddVBand="0" w:evenVBand="0" w:oddHBand="0" w:evenHBand="0" w:firstRowFirstColumn="0" w:firstRowLastColumn="0" w:lastRowFirstColumn="0" w:lastRowLastColumn="0"/>
            </w:pPr>
            <w:r>
              <w:t>3 357</w:t>
            </w:r>
          </w:p>
        </w:tc>
        <w:tc>
          <w:tcPr>
            <w:tcW w:w="985" w:type="dxa"/>
            <w:tcBorders>
              <w:bottom w:val="single" w:sz="6" w:space="0" w:color="auto"/>
            </w:tcBorders>
          </w:tcPr>
          <w:p w14:paraId="262025AD" w14:textId="77777777" w:rsidR="00BD230F" w:rsidRDefault="00BD230F">
            <w:pPr>
              <w:cnfStyle w:val="000000000000" w:firstRow="0" w:lastRow="0" w:firstColumn="0" w:lastColumn="0" w:oddVBand="0" w:evenVBand="0" w:oddHBand="0" w:evenHBand="0" w:firstRowFirstColumn="0" w:firstRowLastColumn="0" w:lastRowFirstColumn="0" w:lastRowLastColumn="0"/>
            </w:pPr>
            <w:r>
              <w:t>3 103</w:t>
            </w:r>
          </w:p>
        </w:tc>
        <w:tc>
          <w:tcPr>
            <w:tcW w:w="985" w:type="dxa"/>
            <w:tcBorders>
              <w:bottom w:val="single" w:sz="6" w:space="0" w:color="auto"/>
            </w:tcBorders>
          </w:tcPr>
          <w:p w14:paraId="3A5232AB" w14:textId="77777777" w:rsidR="00BD230F" w:rsidRDefault="00BD230F">
            <w:pPr>
              <w:cnfStyle w:val="000000000000" w:firstRow="0" w:lastRow="0" w:firstColumn="0" w:lastColumn="0" w:oddVBand="0" w:evenVBand="0" w:oddHBand="0" w:evenHBand="0" w:firstRowFirstColumn="0" w:firstRowLastColumn="0" w:lastRowFirstColumn="0" w:lastRowLastColumn="0"/>
            </w:pPr>
            <w:r>
              <w:t>1 521</w:t>
            </w:r>
          </w:p>
        </w:tc>
        <w:tc>
          <w:tcPr>
            <w:tcW w:w="985" w:type="dxa"/>
            <w:tcBorders>
              <w:bottom w:val="single" w:sz="6" w:space="0" w:color="auto"/>
            </w:tcBorders>
          </w:tcPr>
          <w:p w14:paraId="7E6E9545" w14:textId="77777777" w:rsidR="00BD230F" w:rsidRDefault="00BD230F">
            <w:pPr>
              <w:cnfStyle w:val="000000000000" w:firstRow="0" w:lastRow="0" w:firstColumn="0" w:lastColumn="0" w:oddVBand="0" w:evenVBand="0" w:oddHBand="0" w:evenHBand="0" w:firstRowFirstColumn="0" w:firstRowLastColumn="0" w:lastRowFirstColumn="0" w:lastRowLastColumn="0"/>
            </w:pPr>
            <w:r>
              <w:t>2 985</w:t>
            </w:r>
          </w:p>
        </w:tc>
      </w:tr>
      <w:tr w:rsidR="00BD230F" w14:paraId="6155D30A"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6" w:space="0" w:color="auto"/>
            </w:tcBorders>
          </w:tcPr>
          <w:p w14:paraId="7E60D499" w14:textId="77777777" w:rsidR="00BD230F" w:rsidRDefault="00BD230F">
            <w:r>
              <w:rPr>
                <w:b/>
              </w:rPr>
              <w:t>Total non</w:t>
            </w:r>
            <w:r>
              <w:rPr>
                <w:b/>
              </w:rPr>
              <w:noBreakHyphen/>
              <w:t>financial assets</w:t>
            </w:r>
          </w:p>
        </w:tc>
        <w:tc>
          <w:tcPr>
            <w:tcW w:w="984" w:type="dxa"/>
            <w:tcBorders>
              <w:top w:val="single" w:sz="6" w:space="0" w:color="auto"/>
              <w:bottom w:val="single" w:sz="6" w:space="0" w:color="auto"/>
            </w:tcBorders>
          </w:tcPr>
          <w:p w14:paraId="63C8F77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200 038</w:t>
            </w:r>
          </w:p>
        </w:tc>
        <w:tc>
          <w:tcPr>
            <w:tcW w:w="985" w:type="dxa"/>
            <w:tcBorders>
              <w:top w:val="single" w:sz="6" w:space="0" w:color="auto"/>
              <w:bottom w:val="single" w:sz="6" w:space="0" w:color="auto"/>
            </w:tcBorders>
          </w:tcPr>
          <w:p w14:paraId="2FCAF3F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177 703</w:t>
            </w:r>
          </w:p>
        </w:tc>
        <w:tc>
          <w:tcPr>
            <w:tcW w:w="985" w:type="dxa"/>
            <w:tcBorders>
              <w:top w:val="single" w:sz="6" w:space="0" w:color="auto"/>
              <w:bottom w:val="single" w:sz="6" w:space="0" w:color="auto"/>
            </w:tcBorders>
          </w:tcPr>
          <w:p w14:paraId="17FD184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107 958</w:t>
            </w:r>
          </w:p>
        </w:tc>
        <w:tc>
          <w:tcPr>
            <w:tcW w:w="985" w:type="dxa"/>
            <w:tcBorders>
              <w:top w:val="single" w:sz="6" w:space="0" w:color="auto"/>
              <w:bottom w:val="single" w:sz="6" w:space="0" w:color="auto"/>
            </w:tcBorders>
          </w:tcPr>
          <w:p w14:paraId="639835D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109 092</w:t>
            </w:r>
          </w:p>
        </w:tc>
      </w:tr>
      <w:tr w:rsidR="00BD230F" w14:paraId="0D027A39"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14:paraId="348E1C59" w14:textId="77777777" w:rsidR="00BD230F" w:rsidRDefault="00BD230F">
            <w:r>
              <w:rPr>
                <w:b/>
              </w:rPr>
              <w:t>Total assets</w:t>
            </w:r>
          </w:p>
        </w:tc>
        <w:tc>
          <w:tcPr>
            <w:tcW w:w="984" w:type="dxa"/>
            <w:tcBorders>
              <w:top w:val="single" w:sz="6" w:space="0" w:color="auto"/>
            </w:tcBorders>
          </w:tcPr>
          <w:p w14:paraId="4AE2438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304 415</w:t>
            </w:r>
          </w:p>
        </w:tc>
        <w:tc>
          <w:tcPr>
            <w:tcW w:w="985" w:type="dxa"/>
            <w:tcBorders>
              <w:top w:val="single" w:sz="6" w:space="0" w:color="auto"/>
            </w:tcBorders>
          </w:tcPr>
          <w:p w14:paraId="6545203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281 040</w:t>
            </w:r>
          </w:p>
        </w:tc>
        <w:tc>
          <w:tcPr>
            <w:tcW w:w="985" w:type="dxa"/>
            <w:tcBorders>
              <w:top w:val="single" w:sz="6" w:space="0" w:color="auto"/>
            </w:tcBorders>
          </w:tcPr>
          <w:p w14:paraId="27F1516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113 351</w:t>
            </w:r>
          </w:p>
        </w:tc>
        <w:tc>
          <w:tcPr>
            <w:tcW w:w="985" w:type="dxa"/>
            <w:tcBorders>
              <w:top w:val="single" w:sz="6" w:space="0" w:color="auto"/>
            </w:tcBorders>
          </w:tcPr>
          <w:p w14:paraId="6FCC55B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115 261</w:t>
            </w:r>
          </w:p>
        </w:tc>
      </w:tr>
      <w:tr w:rsidR="00BD230F" w14:paraId="4EE7FFAD"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33179DAC" w14:textId="77777777" w:rsidR="00BD230F" w:rsidRDefault="00BD230F">
            <w:r>
              <w:rPr>
                <w:b/>
              </w:rPr>
              <w:t>Liabilities</w:t>
            </w:r>
          </w:p>
        </w:tc>
        <w:tc>
          <w:tcPr>
            <w:tcW w:w="984" w:type="dxa"/>
          </w:tcPr>
          <w:p w14:paraId="2C08957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605AE91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1AAD290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000B5C7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5648169"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354868A4" w14:textId="77777777" w:rsidR="00BD230F" w:rsidRDefault="00BD230F">
            <w:r>
              <w:t>Deposits held and advances received</w:t>
            </w:r>
          </w:p>
        </w:tc>
        <w:tc>
          <w:tcPr>
            <w:tcW w:w="984" w:type="dxa"/>
          </w:tcPr>
          <w:p w14:paraId="35E3260F" w14:textId="77777777" w:rsidR="00BD230F" w:rsidRDefault="00BD230F">
            <w:pPr>
              <w:cnfStyle w:val="000000000000" w:firstRow="0" w:lastRow="0" w:firstColumn="0" w:lastColumn="0" w:oddVBand="0" w:evenVBand="0" w:oddHBand="0" w:evenHBand="0" w:firstRowFirstColumn="0" w:firstRowLastColumn="0" w:lastRowFirstColumn="0" w:lastRowLastColumn="0"/>
            </w:pPr>
            <w:r>
              <w:t>2 791</w:t>
            </w:r>
          </w:p>
        </w:tc>
        <w:tc>
          <w:tcPr>
            <w:tcW w:w="985" w:type="dxa"/>
          </w:tcPr>
          <w:p w14:paraId="6637D60D" w14:textId="77777777" w:rsidR="00BD230F" w:rsidRDefault="00BD230F">
            <w:pPr>
              <w:cnfStyle w:val="000000000000" w:firstRow="0" w:lastRow="0" w:firstColumn="0" w:lastColumn="0" w:oddVBand="0" w:evenVBand="0" w:oddHBand="0" w:evenHBand="0" w:firstRowFirstColumn="0" w:firstRowLastColumn="0" w:lastRowFirstColumn="0" w:lastRowLastColumn="0"/>
            </w:pPr>
            <w:r>
              <w:t>3 681</w:t>
            </w:r>
          </w:p>
        </w:tc>
        <w:tc>
          <w:tcPr>
            <w:tcW w:w="985" w:type="dxa"/>
          </w:tcPr>
          <w:p w14:paraId="071BB14E" w14:textId="77777777" w:rsidR="00BD230F" w:rsidRDefault="00BD230F">
            <w:pPr>
              <w:cnfStyle w:val="000000000000" w:firstRow="0" w:lastRow="0" w:firstColumn="0" w:lastColumn="0" w:oddVBand="0" w:evenVBand="0" w:oddHBand="0" w:evenHBand="0" w:firstRowFirstColumn="0" w:firstRowLastColumn="0" w:lastRowFirstColumn="0" w:lastRowLastColumn="0"/>
            </w:pPr>
            <w:r>
              <w:t>1 731</w:t>
            </w:r>
          </w:p>
        </w:tc>
        <w:tc>
          <w:tcPr>
            <w:tcW w:w="985" w:type="dxa"/>
          </w:tcPr>
          <w:p w14:paraId="4C6DA51F" w14:textId="77777777" w:rsidR="00BD230F" w:rsidRDefault="00BD230F">
            <w:pPr>
              <w:cnfStyle w:val="000000000000" w:firstRow="0" w:lastRow="0" w:firstColumn="0" w:lastColumn="0" w:oddVBand="0" w:evenVBand="0" w:oddHBand="0" w:evenHBand="0" w:firstRowFirstColumn="0" w:firstRowLastColumn="0" w:lastRowFirstColumn="0" w:lastRowLastColumn="0"/>
            </w:pPr>
            <w:r>
              <w:t>2 669</w:t>
            </w:r>
          </w:p>
        </w:tc>
      </w:tr>
      <w:tr w:rsidR="00BD230F" w14:paraId="6138E85A"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1BC5693F" w14:textId="77777777" w:rsidR="00BD230F" w:rsidRDefault="00BD230F">
            <w:r>
              <w:t>Payables</w:t>
            </w:r>
          </w:p>
        </w:tc>
        <w:tc>
          <w:tcPr>
            <w:tcW w:w="984" w:type="dxa"/>
          </w:tcPr>
          <w:p w14:paraId="7F635007" w14:textId="77777777" w:rsidR="00BD230F" w:rsidRDefault="00BD230F">
            <w:pPr>
              <w:cnfStyle w:val="000000000000" w:firstRow="0" w:lastRow="0" w:firstColumn="0" w:lastColumn="0" w:oddVBand="0" w:evenVBand="0" w:oddHBand="0" w:evenHBand="0" w:firstRowFirstColumn="0" w:firstRowLastColumn="0" w:lastRowFirstColumn="0" w:lastRowLastColumn="0"/>
            </w:pPr>
            <w:r>
              <w:t>16 404</w:t>
            </w:r>
          </w:p>
        </w:tc>
        <w:tc>
          <w:tcPr>
            <w:tcW w:w="985" w:type="dxa"/>
          </w:tcPr>
          <w:p w14:paraId="20021AF3" w14:textId="77777777" w:rsidR="00BD230F" w:rsidRDefault="00BD230F">
            <w:pPr>
              <w:cnfStyle w:val="000000000000" w:firstRow="0" w:lastRow="0" w:firstColumn="0" w:lastColumn="0" w:oddVBand="0" w:evenVBand="0" w:oddHBand="0" w:evenHBand="0" w:firstRowFirstColumn="0" w:firstRowLastColumn="0" w:lastRowFirstColumn="0" w:lastRowLastColumn="0"/>
            </w:pPr>
            <w:r>
              <w:t>16 802</w:t>
            </w:r>
          </w:p>
        </w:tc>
        <w:tc>
          <w:tcPr>
            <w:tcW w:w="985" w:type="dxa"/>
          </w:tcPr>
          <w:p w14:paraId="0BD0A03E" w14:textId="77777777" w:rsidR="00BD230F" w:rsidRDefault="00BD230F">
            <w:pPr>
              <w:cnfStyle w:val="000000000000" w:firstRow="0" w:lastRow="0" w:firstColumn="0" w:lastColumn="0" w:oddVBand="0" w:evenVBand="0" w:oddHBand="0" w:evenHBand="0" w:firstRowFirstColumn="0" w:firstRowLastColumn="0" w:lastRowFirstColumn="0" w:lastRowLastColumn="0"/>
            </w:pPr>
            <w:r>
              <w:t>9 945</w:t>
            </w:r>
          </w:p>
        </w:tc>
        <w:tc>
          <w:tcPr>
            <w:tcW w:w="985" w:type="dxa"/>
          </w:tcPr>
          <w:p w14:paraId="5DA01455" w14:textId="77777777" w:rsidR="00BD230F" w:rsidRDefault="00BD230F">
            <w:pPr>
              <w:cnfStyle w:val="000000000000" w:firstRow="0" w:lastRow="0" w:firstColumn="0" w:lastColumn="0" w:oddVBand="0" w:evenVBand="0" w:oddHBand="0" w:evenHBand="0" w:firstRowFirstColumn="0" w:firstRowLastColumn="0" w:lastRowFirstColumn="0" w:lastRowLastColumn="0"/>
            </w:pPr>
            <w:r>
              <w:t>9 955</w:t>
            </w:r>
          </w:p>
        </w:tc>
      </w:tr>
      <w:tr w:rsidR="00BD230F" w14:paraId="1E6E8054"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5F36BEFA" w14:textId="77777777" w:rsidR="00BD230F" w:rsidRDefault="00BD230F">
            <w:r>
              <w:t>Contract liabilities</w:t>
            </w:r>
          </w:p>
        </w:tc>
        <w:tc>
          <w:tcPr>
            <w:tcW w:w="984" w:type="dxa"/>
          </w:tcPr>
          <w:p w14:paraId="52496771" w14:textId="77777777" w:rsidR="00BD230F" w:rsidRDefault="00BD230F">
            <w:pPr>
              <w:cnfStyle w:val="000000000000" w:firstRow="0" w:lastRow="0" w:firstColumn="0" w:lastColumn="0" w:oddVBand="0" w:evenVBand="0" w:oddHBand="0" w:evenHBand="0" w:firstRowFirstColumn="0" w:firstRowLastColumn="0" w:lastRowFirstColumn="0" w:lastRowLastColumn="0"/>
            </w:pPr>
            <w:r>
              <w:t>239</w:t>
            </w:r>
          </w:p>
        </w:tc>
        <w:tc>
          <w:tcPr>
            <w:tcW w:w="985" w:type="dxa"/>
          </w:tcPr>
          <w:p w14:paraId="65124618" w14:textId="77777777" w:rsidR="00BD230F" w:rsidRDefault="00BD230F">
            <w:pPr>
              <w:cnfStyle w:val="000000000000" w:firstRow="0" w:lastRow="0" w:firstColumn="0" w:lastColumn="0" w:oddVBand="0" w:evenVBand="0" w:oddHBand="0" w:evenHBand="0" w:firstRowFirstColumn="0" w:firstRowLastColumn="0" w:lastRowFirstColumn="0" w:lastRowLastColumn="0"/>
            </w:pPr>
            <w:r>
              <w:t>68</w:t>
            </w:r>
          </w:p>
        </w:tc>
        <w:tc>
          <w:tcPr>
            <w:tcW w:w="985" w:type="dxa"/>
          </w:tcPr>
          <w:p w14:paraId="09180414" w14:textId="77777777" w:rsidR="00BD230F" w:rsidRDefault="00BD230F">
            <w:pPr>
              <w:cnfStyle w:val="000000000000" w:firstRow="0" w:lastRow="0" w:firstColumn="0" w:lastColumn="0" w:oddVBand="0" w:evenVBand="0" w:oddHBand="0" w:evenHBand="0" w:firstRowFirstColumn="0" w:firstRowLastColumn="0" w:lastRowFirstColumn="0" w:lastRowLastColumn="0"/>
            </w:pPr>
            <w:r>
              <w:t>202</w:t>
            </w:r>
          </w:p>
        </w:tc>
        <w:tc>
          <w:tcPr>
            <w:tcW w:w="985" w:type="dxa"/>
          </w:tcPr>
          <w:p w14:paraId="79612251" w14:textId="77777777" w:rsidR="00BD230F" w:rsidRDefault="00BD230F">
            <w:pPr>
              <w:cnfStyle w:val="000000000000" w:firstRow="0" w:lastRow="0" w:firstColumn="0" w:lastColumn="0" w:oddVBand="0" w:evenVBand="0" w:oddHBand="0" w:evenHBand="0" w:firstRowFirstColumn="0" w:firstRowLastColumn="0" w:lastRowFirstColumn="0" w:lastRowLastColumn="0"/>
            </w:pPr>
            <w:r>
              <w:t>73</w:t>
            </w:r>
          </w:p>
        </w:tc>
      </w:tr>
      <w:tr w:rsidR="00BD230F" w14:paraId="12A66583"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103DD695" w14:textId="77777777" w:rsidR="00BD230F" w:rsidRDefault="00BD230F">
            <w:r>
              <w:t>Borrowings</w:t>
            </w:r>
          </w:p>
        </w:tc>
        <w:tc>
          <w:tcPr>
            <w:tcW w:w="984" w:type="dxa"/>
          </w:tcPr>
          <w:p w14:paraId="2F5DD138" w14:textId="77777777" w:rsidR="00BD230F" w:rsidRDefault="00BD230F">
            <w:pPr>
              <w:cnfStyle w:val="000000000000" w:firstRow="0" w:lastRow="0" w:firstColumn="0" w:lastColumn="0" w:oddVBand="0" w:evenVBand="0" w:oddHBand="0" w:evenHBand="0" w:firstRowFirstColumn="0" w:firstRowLastColumn="0" w:lastRowFirstColumn="0" w:lastRowLastColumn="0"/>
            </w:pPr>
            <w:r>
              <w:t>92 985</w:t>
            </w:r>
          </w:p>
        </w:tc>
        <w:tc>
          <w:tcPr>
            <w:tcW w:w="985" w:type="dxa"/>
          </w:tcPr>
          <w:p w14:paraId="3D3028EF" w14:textId="77777777" w:rsidR="00BD230F" w:rsidRDefault="00BD230F">
            <w:pPr>
              <w:cnfStyle w:val="000000000000" w:firstRow="0" w:lastRow="0" w:firstColumn="0" w:lastColumn="0" w:oddVBand="0" w:evenVBand="0" w:oddHBand="0" w:evenHBand="0" w:firstRowFirstColumn="0" w:firstRowLastColumn="0" w:lastRowFirstColumn="0" w:lastRowLastColumn="0"/>
            </w:pPr>
            <w:r>
              <w:t>62 807</w:t>
            </w:r>
          </w:p>
        </w:tc>
        <w:tc>
          <w:tcPr>
            <w:tcW w:w="985" w:type="dxa"/>
          </w:tcPr>
          <w:p w14:paraId="7B9F3F9F" w14:textId="77777777" w:rsidR="00BD230F" w:rsidRDefault="00BD230F">
            <w:pPr>
              <w:cnfStyle w:val="000000000000" w:firstRow="0" w:lastRow="0" w:firstColumn="0" w:lastColumn="0" w:oddVBand="0" w:evenVBand="0" w:oddHBand="0" w:evenHBand="0" w:firstRowFirstColumn="0" w:firstRowLastColumn="0" w:lastRowFirstColumn="0" w:lastRowLastColumn="0"/>
            </w:pPr>
            <w:r>
              <w:t>18 037</w:t>
            </w:r>
          </w:p>
        </w:tc>
        <w:tc>
          <w:tcPr>
            <w:tcW w:w="985" w:type="dxa"/>
          </w:tcPr>
          <w:p w14:paraId="2758BF0F" w14:textId="77777777" w:rsidR="00BD230F" w:rsidRDefault="00BD230F">
            <w:pPr>
              <w:cnfStyle w:val="000000000000" w:firstRow="0" w:lastRow="0" w:firstColumn="0" w:lastColumn="0" w:oddVBand="0" w:evenVBand="0" w:oddHBand="0" w:evenHBand="0" w:firstRowFirstColumn="0" w:firstRowLastColumn="0" w:lastRowFirstColumn="0" w:lastRowLastColumn="0"/>
            </w:pPr>
            <w:r>
              <w:t>17 395</w:t>
            </w:r>
          </w:p>
        </w:tc>
      </w:tr>
      <w:tr w:rsidR="00BD230F" w14:paraId="24DF1C85"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14911BDF" w14:textId="77777777" w:rsidR="00BD230F" w:rsidRDefault="00BD230F">
            <w:r>
              <w:t>Employee benefits</w:t>
            </w:r>
          </w:p>
        </w:tc>
        <w:tc>
          <w:tcPr>
            <w:tcW w:w="984" w:type="dxa"/>
          </w:tcPr>
          <w:p w14:paraId="1DE70637" w14:textId="77777777" w:rsidR="00BD230F" w:rsidRDefault="00BD230F">
            <w:pPr>
              <w:cnfStyle w:val="000000000000" w:firstRow="0" w:lastRow="0" w:firstColumn="0" w:lastColumn="0" w:oddVBand="0" w:evenVBand="0" w:oddHBand="0" w:evenHBand="0" w:firstRowFirstColumn="0" w:firstRowLastColumn="0" w:lastRowFirstColumn="0" w:lastRowLastColumn="0"/>
            </w:pPr>
            <w:r>
              <w:t>9 384</w:t>
            </w:r>
          </w:p>
        </w:tc>
        <w:tc>
          <w:tcPr>
            <w:tcW w:w="985" w:type="dxa"/>
          </w:tcPr>
          <w:p w14:paraId="42E63B68" w14:textId="77777777" w:rsidR="00BD230F" w:rsidRDefault="00BD230F">
            <w:pPr>
              <w:cnfStyle w:val="000000000000" w:firstRow="0" w:lastRow="0" w:firstColumn="0" w:lastColumn="0" w:oddVBand="0" w:evenVBand="0" w:oddHBand="0" w:evenHBand="0" w:firstRowFirstColumn="0" w:firstRowLastColumn="0" w:lastRowFirstColumn="0" w:lastRowLastColumn="0"/>
            </w:pPr>
            <w:r>
              <w:t>9 028</w:t>
            </w:r>
          </w:p>
        </w:tc>
        <w:tc>
          <w:tcPr>
            <w:tcW w:w="985" w:type="dxa"/>
          </w:tcPr>
          <w:p w14:paraId="1581CCF1" w14:textId="77777777" w:rsidR="00BD230F" w:rsidRDefault="00BD230F">
            <w:pPr>
              <w:cnfStyle w:val="000000000000" w:firstRow="0" w:lastRow="0" w:firstColumn="0" w:lastColumn="0" w:oddVBand="0" w:evenVBand="0" w:oddHBand="0" w:evenHBand="0" w:firstRowFirstColumn="0" w:firstRowLastColumn="0" w:lastRowFirstColumn="0" w:lastRowLastColumn="0"/>
            </w:pPr>
            <w:r>
              <w:t>532</w:t>
            </w:r>
          </w:p>
        </w:tc>
        <w:tc>
          <w:tcPr>
            <w:tcW w:w="985" w:type="dxa"/>
          </w:tcPr>
          <w:p w14:paraId="2F9FE9F5" w14:textId="77777777" w:rsidR="00BD230F" w:rsidRDefault="00BD230F">
            <w:pPr>
              <w:cnfStyle w:val="000000000000" w:firstRow="0" w:lastRow="0" w:firstColumn="0" w:lastColumn="0" w:oddVBand="0" w:evenVBand="0" w:oddHBand="0" w:evenHBand="0" w:firstRowFirstColumn="0" w:firstRowLastColumn="0" w:lastRowFirstColumn="0" w:lastRowLastColumn="0"/>
            </w:pPr>
            <w:r>
              <w:t>517</w:t>
            </w:r>
          </w:p>
        </w:tc>
      </w:tr>
      <w:tr w:rsidR="00BD230F" w14:paraId="39311622"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1E55DCDB" w14:textId="77777777" w:rsidR="00BD230F" w:rsidRDefault="00BD230F">
            <w:r>
              <w:t>Superannuation</w:t>
            </w:r>
          </w:p>
        </w:tc>
        <w:tc>
          <w:tcPr>
            <w:tcW w:w="984" w:type="dxa"/>
          </w:tcPr>
          <w:p w14:paraId="5F067C6C" w14:textId="77777777" w:rsidR="00BD230F" w:rsidRDefault="00BD230F">
            <w:pPr>
              <w:cnfStyle w:val="000000000000" w:firstRow="0" w:lastRow="0" w:firstColumn="0" w:lastColumn="0" w:oddVBand="0" w:evenVBand="0" w:oddHBand="0" w:evenHBand="0" w:firstRowFirstColumn="0" w:firstRowLastColumn="0" w:lastRowFirstColumn="0" w:lastRowLastColumn="0"/>
            </w:pPr>
            <w:r>
              <w:t>27 217</w:t>
            </w:r>
          </w:p>
        </w:tc>
        <w:tc>
          <w:tcPr>
            <w:tcW w:w="985" w:type="dxa"/>
          </w:tcPr>
          <w:p w14:paraId="16E02449" w14:textId="77777777" w:rsidR="00BD230F" w:rsidRDefault="00BD230F">
            <w:pPr>
              <w:cnfStyle w:val="000000000000" w:firstRow="0" w:lastRow="0" w:firstColumn="0" w:lastColumn="0" w:oddVBand="0" w:evenVBand="0" w:oddHBand="0" w:evenHBand="0" w:firstRowFirstColumn="0" w:firstRowLastColumn="0" w:lastRowFirstColumn="0" w:lastRowLastColumn="0"/>
            </w:pPr>
            <w:r>
              <w:t>31 228</w:t>
            </w:r>
          </w:p>
        </w:tc>
        <w:tc>
          <w:tcPr>
            <w:tcW w:w="985" w:type="dxa"/>
          </w:tcPr>
          <w:p w14:paraId="2FDCD153" w14:textId="77777777" w:rsidR="00BD230F" w:rsidRDefault="00BD230F">
            <w:pPr>
              <w:cnfStyle w:val="000000000000" w:firstRow="0" w:lastRow="0" w:firstColumn="0" w:lastColumn="0" w:oddVBand="0" w:evenVBand="0" w:oddHBand="0" w:evenHBand="0" w:firstRowFirstColumn="0" w:firstRowLastColumn="0" w:lastRowFirstColumn="0" w:lastRowLastColumn="0"/>
            </w:pPr>
            <w:r>
              <w:t>28</w:t>
            </w:r>
          </w:p>
        </w:tc>
        <w:tc>
          <w:tcPr>
            <w:tcW w:w="985" w:type="dxa"/>
          </w:tcPr>
          <w:p w14:paraId="45571799" w14:textId="77777777" w:rsidR="00BD230F" w:rsidRDefault="00BD230F">
            <w:pPr>
              <w:cnfStyle w:val="000000000000" w:firstRow="0" w:lastRow="0" w:firstColumn="0" w:lastColumn="0" w:oddVBand="0" w:evenVBand="0" w:oddHBand="0" w:evenHBand="0" w:firstRowFirstColumn="0" w:firstRowLastColumn="0" w:lastRowFirstColumn="0" w:lastRowLastColumn="0"/>
            </w:pPr>
            <w:r>
              <w:t>65</w:t>
            </w:r>
          </w:p>
        </w:tc>
      </w:tr>
      <w:tr w:rsidR="00BD230F" w14:paraId="46680B9C"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2B2AF01E" w14:textId="77777777" w:rsidR="00BD230F" w:rsidRDefault="00BD230F">
            <w:r>
              <w:t>Other provisions</w:t>
            </w:r>
          </w:p>
        </w:tc>
        <w:tc>
          <w:tcPr>
            <w:tcW w:w="984" w:type="dxa"/>
            <w:tcBorders>
              <w:bottom w:val="single" w:sz="6" w:space="0" w:color="auto"/>
            </w:tcBorders>
          </w:tcPr>
          <w:p w14:paraId="294A799B" w14:textId="77777777" w:rsidR="00BD230F" w:rsidRDefault="00BD230F">
            <w:pPr>
              <w:cnfStyle w:val="000000000000" w:firstRow="0" w:lastRow="0" w:firstColumn="0" w:lastColumn="0" w:oddVBand="0" w:evenVBand="0" w:oddHBand="0" w:evenHBand="0" w:firstRowFirstColumn="0" w:firstRowLastColumn="0" w:lastRowFirstColumn="0" w:lastRowLastColumn="0"/>
            </w:pPr>
            <w:r>
              <w:t>1 597</w:t>
            </w:r>
          </w:p>
        </w:tc>
        <w:tc>
          <w:tcPr>
            <w:tcW w:w="985" w:type="dxa"/>
            <w:tcBorders>
              <w:bottom w:val="single" w:sz="6" w:space="0" w:color="auto"/>
            </w:tcBorders>
          </w:tcPr>
          <w:p w14:paraId="2927E675" w14:textId="77777777" w:rsidR="00BD230F" w:rsidRDefault="00BD230F">
            <w:pPr>
              <w:cnfStyle w:val="000000000000" w:firstRow="0" w:lastRow="0" w:firstColumn="0" w:lastColumn="0" w:oddVBand="0" w:evenVBand="0" w:oddHBand="0" w:evenHBand="0" w:firstRowFirstColumn="0" w:firstRowLastColumn="0" w:lastRowFirstColumn="0" w:lastRowLastColumn="0"/>
            </w:pPr>
            <w:r>
              <w:t>1 335</w:t>
            </w:r>
          </w:p>
        </w:tc>
        <w:tc>
          <w:tcPr>
            <w:tcW w:w="985" w:type="dxa"/>
            <w:tcBorders>
              <w:bottom w:val="single" w:sz="6" w:space="0" w:color="auto"/>
            </w:tcBorders>
          </w:tcPr>
          <w:p w14:paraId="7AC0E45A" w14:textId="77777777" w:rsidR="00BD230F" w:rsidRDefault="00BD230F">
            <w:pPr>
              <w:cnfStyle w:val="000000000000" w:firstRow="0" w:lastRow="0" w:firstColumn="0" w:lastColumn="0" w:oddVBand="0" w:evenVBand="0" w:oddHBand="0" w:evenHBand="0" w:firstRowFirstColumn="0" w:firstRowLastColumn="0" w:lastRowFirstColumn="0" w:lastRowLastColumn="0"/>
            </w:pPr>
            <w:r>
              <w:t>9 923</w:t>
            </w:r>
          </w:p>
        </w:tc>
        <w:tc>
          <w:tcPr>
            <w:tcW w:w="985" w:type="dxa"/>
            <w:tcBorders>
              <w:bottom w:val="single" w:sz="6" w:space="0" w:color="auto"/>
            </w:tcBorders>
          </w:tcPr>
          <w:p w14:paraId="55054655" w14:textId="77777777" w:rsidR="00BD230F" w:rsidRDefault="00BD230F">
            <w:pPr>
              <w:cnfStyle w:val="000000000000" w:firstRow="0" w:lastRow="0" w:firstColumn="0" w:lastColumn="0" w:oddVBand="0" w:evenVBand="0" w:oddHBand="0" w:evenHBand="0" w:firstRowFirstColumn="0" w:firstRowLastColumn="0" w:lastRowFirstColumn="0" w:lastRowLastColumn="0"/>
            </w:pPr>
            <w:r>
              <w:t>9 702</w:t>
            </w:r>
          </w:p>
        </w:tc>
      </w:tr>
      <w:tr w:rsidR="00BD230F" w14:paraId="5EDE0C6C"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6" w:space="0" w:color="auto"/>
            </w:tcBorders>
          </w:tcPr>
          <w:p w14:paraId="20924C9F" w14:textId="77777777" w:rsidR="00BD230F" w:rsidRDefault="00BD230F">
            <w:r>
              <w:rPr>
                <w:b/>
              </w:rPr>
              <w:t>Total liabilities</w:t>
            </w:r>
          </w:p>
        </w:tc>
        <w:tc>
          <w:tcPr>
            <w:tcW w:w="984" w:type="dxa"/>
            <w:tcBorders>
              <w:top w:val="single" w:sz="6" w:space="0" w:color="auto"/>
              <w:bottom w:val="single" w:sz="6" w:space="0" w:color="auto"/>
            </w:tcBorders>
          </w:tcPr>
          <w:p w14:paraId="2792274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150 617</w:t>
            </w:r>
          </w:p>
        </w:tc>
        <w:tc>
          <w:tcPr>
            <w:tcW w:w="985" w:type="dxa"/>
            <w:tcBorders>
              <w:top w:val="single" w:sz="6" w:space="0" w:color="auto"/>
              <w:bottom w:val="single" w:sz="6" w:space="0" w:color="auto"/>
            </w:tcBorders>
          </w:tcPr>
          <w:p w14:paraId="2CF9E5D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124 949</w:t>
            </w:r>
          </w:p>
        </w:tc>
        <w:tc>
          <w:tcPr>
            <w:tcW w:w="985" w:type="dxa"/>
            <w:tcBorders>
              <w:top w:val="single" w:sz="6" w:space="0" w:color="auto"/>
              <w:bottom w:val="single" w:sz="6" w:space="0" w:color="auto"/>
            </w:tcBorders>
          </w:tcPr>
          <w:p w14:paraId="09F396D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40 398</w:t>
            </w:r>
          </w:p>
        </w:tc>
        <w:tc>
          <w:tcPr>
            <w:tcW w:w="985" w:type="dxa"/>
            <w:tcBorders>
              <w:top w:val="single" w:sz="6" w:space="0" w:color="auto"/>
              <w:bottom w:val="single" w:sz="6" w:space="0" w:color="auto"/>
            </w:tcBorders>
          </w:tcPr>
          <w:p w14:paraId="60EF7EB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40 377</w:t>
            </w:r>
          </w:p>
        </w:tc>
      </w:tr>
      <w:tr w:rsidR="00BD230F" w14:paraId="1B136C31"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12" w:space="0" w:color="auto"/>
            </w:tcBorders>
          </w:tcPr>
          <w:p w14:paraId="078F7D6E" w14:textId="77777777" w:rsidR="00BD230F" w:rsidRDefault="00BD230F">
            <w:r>
              <w:rPr>
                <w:b/>
              </w:rPr>
              <w:t>Net assets</w:t>
            </w:r>
            <w:r>
              <w:rPr>
                <w:b/>
                <w:vertAlign w:val="superscript"/>
              </w:rPr>
              <w:t xml:space="preserve"> (b)</w:t>
            </w:r>
          </w:p>
        </w:tc>
        <w:tc>
          <w:tcPr>
            <w:tcW w:w="984" w:type="dxa"/>
            <w:tcBorders>
              <w:top w:val="single" w:sz="6" w:space="0" w:color="auto"/>
              <w:bottom w:val="single" w:sz="12" w:space="0" w:color="auto"/>
            </w:tcBorders>
          </w:tcPr>
          <w:p w14:paraId="26CB918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153 799</w:t>
            </w:r>
          </w:p>
        </w:tc>
        <w:tc>
          <w:tcPr>
            <w:tcW w:w="985" w:type="dxa"/>
            <w:tcBorders>
              <w:top w:val="single" w:sz="6" w:space="0" w:color="auto"/>
              <w:bottom w:val="single" w:sz="12" w:space="0" w:color="auto"/>
            </w:tcBorders>
          </w:tcPr>
          <w:p w14:paraId="6A9B5E4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156 092</w:t>
            </w:r>
          </w:p>
        </w:tc>
        <w:tc>
          <w:tcPr>
            <w:tcW w:w="985" w:type="dxa"/>
            <w:tcBorders>
              <w:top w:val="single" w:sz="6" w:space="0" w:color="auto"/>
              <w:bottom w:val="single" w:sz="12" w:space="0" w:color="auto"/>
            </w:tcBorders>
          </w:tcPr>
          <w:p w14:paraId="657BDED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72 953</w:t>
            </w:r>
          </w:p>
        </w:tc>
        <w:tc>
          <w:tcPr>
            <w:tcW w:w="985" w:type="dxa"/>
            <w:tcBorders>
              <w:top w:val="single" w:sz="6" w:space="0" w:color="auto"/>
              <w:bottom w:val="single" w:sz="12" w:space="0" w:color="auto"/>
            </w:tcBorders>
          </w:tcPr>
          <w:p w14:paraId="5C21E32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74 884</w:t>
            </w:r>
          </w:p>
        </w:tc>
      </w:tr>
      <w:tr w:rsidR="00BD230F" w14:paraId="03E32437"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top w:val="single" w:sz="0" w:space="0" w:color="auto"/>
            </w:tcBorders>
          </w:tcPr>
          <w:p w14:paraId="532A494C" w14:textId="77777777" w:rsidR="00BD230F" w:rsidRDefault="00BD230F">
            <w:r>
              <w:t>Accumulated surplus/(deficit)</w:t>
            </w:r>
          </w:p>
        </w:tc>
        <w:tc>
          <w:tcPr>
            <w:tcW w:w="984" w:type="dxa"/>
            <w:tcBorders>
              <w:top w:val="single" w:sz="0" w:space="0" w:color="auto"/>
            </w:tcBorders>
          </w:tcPr>
          <w:p w14:paraId="184ADCFA" w14:textId="77777777" w:rsidR="00BD230F" w:rsidRDefault="00BD230F">
            <w:pPr>
              <w:cnfStyle w:val="000000000000" w:firstRow="0" w:lastRow="0" w:firstColumn="0" w:lastColumn="0" w:oddVBand="0" w:evenVBand="0" w:oddHBand="0" w:evenHBand="0" w:firstRowFirstColumn="0" w:firstRowLastColumn="0" w:lastRowFirstColumn="0" w:lastRowLastColumn="0"/>
            </w:pPr>
            <w:r>
              <w:t>58 642</w:t>
            </w:r>
          </w:p>
        </w:tc>
        <w:tc>
          <w:tcPr>
            <w:tcW w:w="985" w:type="dxa"/>
            <w:tcBorders>
              <w:top w:val="single" w:sz="0" w:space="0" w:color="auto"/>
            </w:tcBorders>
          </w:tcPr>
          <w:p w14:paraId="0B0C19AC" w14:textId="77777777" w:rsidR="00BD230F" w:rsidRDefault="00BD230F">
            <w:pPr>
              <w:cnfStyle w:val="000000000000" w:firstRow="0" w:lastRow="0" w:firstColumn="0" w:lastColumn="0" w:oddVBand="0" w:evenVBand="0" w:oddHBand="0" w:evenHBand="0" w:firstRowFirstColumn="0" w:firstRowLastColumn="0" w:lastRowFirstColumn="0" w:lastRowLastColumn="0"/>
            </w:pPr>
            <w:r>
              <w:t>68 166</w:t>
            </w:r>
          </w:p>
        </w:tc>
        <w:tc>
          <w:tcPr>
            <w:tcW w:w="985" w:type="dxa"/>
            <w:tcBorders>
              <w:top w:val="single" w:sz="0" w:space="0" w:color="auto"/>
            </w:tcBorders>
          </w:tcPr>
          <w:p w14:paraId="6A418D76" w14:textId="77777777" w:rsidR="00BD230F" w:rsidRDefault="00BD230F">
            <w:pPr>
              <w:cnfStyle w:val="000000000000" w:firstRow="0" w:lastRow="0" w:firstColumn="0" w:lastColumn="0" w:oddVBand="0" w:evenVBand="0" w:oddHBand="0" w:evenHBand="0" w:firstRowFirstColumn="0" w:firstRowLastColumn="0" w:lastRowFirstColumn="0" w:lastRowLastColumn="0"/>
            </w:pPr>
            <w:r>
              <w:t>(23 776)</w:t>
            </w:r>
          </w:p>
        </w:tc>
        <w:tc>
          <w:tcPr>
            <w:tcW w:w="985" w:type="dxa"/>
            <w:tcBorders>
              <w:top w:val="single" w:sz="0" w:space="0" w:color="auto"/>
            </w:tcBorders>
          </w:tcPr>
          <w:p w14:paraId="6FDCC79F" w14:textId="77777777" w:rsidR="00BD230F" w:rsidRDefault="00BD230F">
            <w:pPr>
              <w:cnfStyle w:val="000000000000" w:firstRow="0" w:lastRow="0" w:firstColumn="0" w:lastColumn="0" w:oddVBand="0" w:evenVBand="0" w:oddHBand="0" w:evenHBand="0" w:firstRowFirstColumn="0" w:firstRowLastColumn="0" w:lastRowFirstColumn="0" w:lastRowLastColumn="0"/>
            </w:pPr>
            <w:r>
              <w:t>(15 963)</w:t>
            </w:r>
          </w:p>
        </w:tc>
      </w:tr>
      <w:tr w:rsidR="00BD230F" w14:paraId="708F8C15"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bottom w:val="single" w:sz="12" w:space="0" w:color="auto"/>
            </w:tcBorders>
          </w:tcPr>
          <w:p w14:paraId="3BF0F26D" w14:textId="77777777" w:rsidR="00BD230F" w:rsidRDefault="00BD230F">
            <w:r>
              <w:t>Reserves</w:t>
            </w:r>
          </w:p>
        </w:tc>
        <w:tc>
          <w:tcPr>
            <w:tcW w:w="984" w:type="dxa"/>
            <w:tcBorders>
              <w:bottom w:val="single" w:sz="12" w:space="0" w:color="auto"/>
            </w:tcBorders>
          </w:tcPr>
          <w:p w14:paraId="25910C07" w14:textId="77777777" w:rsidR="00BD230F" w:rsidRDefault="00BD230F">
            <w:pPr>
              <w:cnfStyle w:val="000000000000" w:firstRow="0" w:lastRow="0" w:firstColumn="0" w:lastColumn="0" w:oddVBand="0" w:evenVBand="0" w:oddHBand="0" w:evenHBand="0" w:firstRowFirstColumn="0" w:firstRowLastColumn="0" w:lastRowFirstColumn="0" w:lastRowLastColumn="0"/>
            </w:pPr>
            <w:r>
              <w:t>95 157</w:t>
            </w:r>
          </w:p>
        </w:tc>
        <w:tc>
          <w:tcPr>
            <w:tcW w:w="985" w:type="dxa"/>
            <w:tcBorders>
              <w:bottom w:val="single" w:sz="12" w:space="0" w:color="auto"/>
            </w:tcBorders>
          </w:tcPr>
          <w:p w14:paraId="48872682" w14:textId="77777777" w:rsidR="00BD230F" w:rsidRDefault="00BD230F">
            <w:pPr>
              <w:cnfStyle w:val="000000000000" w:firstRow="0" w:lastRow="0" w:firstColumn="0" w:lastColumn="0" w:oddVBand="0" w:evenVBand="0" w:oddHBand="0" w:evenHBand="0" w:firstRowFirstColumn="0" w:firstRowLastColumn="0" w:lastRowFirstColumn="0" w:lastRowLastColumn="0"/>
            </w:pPr>
            <w:r>
              <w:t>87 925</w:t>
            </w:r>
          </w:p>
        </w:tc>
        <w:tc>
          <w:tcPr>
            <w:tcW w:w="985" w:type="dxa"/>
            <w:tcBorders>
              <w:bottom w:val="single" w:sz="12" w:space="0" w:color="auto"/>
            </w:tcBorders>
          </w:tcPr>
          <w:p w14:paraId="03DD2B63" w14:textId="77777777" w:rsidR="00BD230F" w:rsidRDefault="00BD230F">
            <w:pPr>
              <w:cnfStyle w:val="000000000000" w:firstRow="0" w:lastRow="0" w:firstColumn="0" w:lastColumn="0" w:oddVBand="0" w:evenVBand="0" w:oddHBand="0" w:evenHBand="0" w:firstRowFirstColumn="0" w:firstRowLastColumn="0" w:lastRowFirstColumn="0" w:lastRowLastColumn="0"/>
            </w:pPr>
            <w:r>
              <w:t>96 729</w:t>
            </w:r>
          </w:p>
        </w:tc>
        <w:tc>
          <w:tcPr>
            <w:tcW w:w="985" w:type="dxa"/>
            <w:tcBorders>
              <w:bottom w:val="single" w:sz="12" w:space="0" w:color="auto"/>
            </w:tcBorders>
          </w:tcPr>
          <w:p w14:paraId="56D6267E" w14:textId="77777777" w:rsidR="00BD230F" w:rsidRDefault="00BD230F">
            <w:pPr>
              <w:cnfStyle w:val="000000000000" w:firstRow="0" w:lastRow="0" w:firstColumn="0" w:lastColumn="0" w:oddVBand="0" w:evenVBand="0" w:oddHBand="0" w:evenHBand="0" w:firstRowFirstColumn="0" w:firstRowLastColumn="0" w:lastRowFirstColumn="0" w:lastRowLastColumn="0"/>
            </w:pPr>
            <w:r>
              <w:t>90 847</w:t>
            </w:r>
          </w:p>
        </w:tc>
      </w:tr>
      <w:tr w:rsidR="00BD230F" w14:paraId="4885A50B" w14:textId="77777777" w:rsidTr="00006354">
        <w:tc>
          <w:tcPr>
            <w:cnfStyle w:val="001000000000" w:firstRow="0" w:lastRow="0" w:firstColumn="1" w:lastColumn="0" w:oddVBand="0" w:evenVBand="0" w:oddHBand="0" w:evenHBand="0" w:firstRowFirstColumn="0" w:firstRowLastColumn="0" w:lastRowFirstColumn="0" w:lastRowLastColumn="0"/>
            <w:tcW w:w="5699" w:type="dxa"/>
            <w:tcBorders>
              <w:top w:val="single" w:sz="0" w:space="0" w:color="auto"/>
              <w:bottom w:val="single" w:sz="12" w:space="0" w:color="auto"/>
            </w:tcBorders>
          </w:tcPr>
          <w:p w14:paraId="4DFDF970" w14:textId="77777777" w:rsidR="00BD230F" w:rsidRDefault="00BD230F">
            <w:r>
              <w:rPr>
                <w:b/>
              </w:rPr>
              <w:t>Net worth</w:t>
            </w:r>
            <w:r>
              <w:rPr>
                <w:b/>
                <w:vertAlign w:val="superscript"/>
              </w:rPr>
              <w:t xml:space="preserve"> (b)</w:t>
            </w:r>
          </w:p>
        </w:tc>
        <w:tc>
          <w:tcPr>
            <w:tcW w:w="984" w:type="dxa"/>
            <w:tcBorders>
              <w:top w:val="single" w:sz="0" w:space="0" w:color="auto"/>
              <w:bottom w:val="single" w:sz="12" w:space="0" w:color="auto"/>
            </w:tcBorders>
          </w:tcPr>
          <w:p w14:paraId="2357289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153 799</w:t>
            </w:r>
          </w:p>
        </w:tc>
        <w:tc>
          <w:tcPr>
            <w:tcW w:w="985" w:type="dxa"/>
            <w:tcBorders>
              <w:top w:val="single" w:sz="0" w:space="0" w:color="auto"/>
              <w:bottom w:val="single" w:sz="12" w:space="0" w:color="auto"/>
            </w:tcBorders>
          </w:tcPr>
          <w:p w14:paraId="61BDCA3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156 092</w:t>
            </w:r>
          </w:p>
        </w:tc>
        <w:tc>
          <w:tcPr>
            <w:tcW w:w="985" w:type="dxa"/>
            <w:tcBorders>
              <w:top w:val="single" w:sz="0" w:space="0" w:color="auto"/>
              <w:bottom w:val="single" w:sz="12" w:space="0" w:color="auto"/>
            </w:tcBorders>
          </w:tcPr>
          <w:p w14:paraId="4903FFF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72 953</w:t>
            </w:r>
          </w:p>
        </w:tc>
        <w:tc>
          <w:tcPr>
            <w:tcW w:w="985" w:type="dxa"/>
            <w:tcBorders>
              <w:top w:val="single" w:sz="0" w:space="0" w:color="auto"/>
              <w:bottom w:val="single" w:sz="12" w:space="0" w:color="auto"/>
            </w:tcBorders>
          </w:tcPr>
          <w:p w14:paraId="397E977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74 884</w:t>
            </w:r>
          </w:p>
        </w:tc>
      </w:tr>
      <w:tr w:rsidR="00BD230F" w14:paraId="69945B9B" w14:textId="77777777" w:rsidTr="00006354">
        <w:trPr>
          <w:trHeight w:hRule="exact" w:val="113"/>
        </w:trPr>
        <w:tc>
          <w:tcPr>
            <w:cnfStyle w:val="001000000000" w:firstRow="0" w:lastRow="0" w:firstColumn="1" w:lastColumn="0" w:oddVBand="0" w:evenVBand="0" w:oddHBand="0" w:evenHBand="0" w:firstRowFirstColumn="0" w:firstRowLastColumn="0" w:lastRowFirstColumn="0" w:lastRowLastColumn="0"/>
            <w:tcW w:w="5699" w:type="dxa"/>
            <w:tcBorders>
              <w:top w:val="single" w:sz="0" w:space="0" w:color="auto"/>
            </w:tcBorders>
          </w:tcPr>
          <w:p w14:paraId="4A1977A7" w14:textId="77777777" w:rsidR="00BD230F" w:rsidRDefault="00BD230F"/>
        </w:tc>
        <w:tc>
          <w:tcPr>
            <w:tcW w:w="984" w:type="dxa"/>
            <w:tcBorders>
              <w:top w:val="single" w:sz="0" w:space="0" w:color="auto"/>
            </w:tcBorders>
          </w:tcPr>
          <w:p w14:paraId="4E1027A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Borders>
              <w:top w:val="single" w:sz="0" w:space="0" w:color="auto"/>
            </w:tcBorders>
          </w:tcPr>
          <w:p w14:paraId="5CCDC6F2"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Borders>
              <w:top w:val="single" w:sz="0" w:space="0" w:color="auto"/>
            </w:tcBorders>
          </w:tcPr>
          <w:p w14:paraId="5D56223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Borders>
              <w:top w:val="single" w:sz="0" w:space="0" w:color="auto"/>
            </w:tcBorders>
          </w:tcPr>
          <w:p w14:paraId="4C6C15F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40559C5B"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7B8B3B32" w14:textId="77777777" w:rsidR="00BD230F" w:rsidRDefault="00BD230F">
            <w:r>
              <w:rPr>
                <w:b/>
              </w:rPr>
              <w:t>FISCAL AGGREGATES</w:t>
            </w:r>
          </w:p>
        </w:tc>
        <w:tc>
          <w:tcPr>
            <w:tcW w:w="984" w:type="dxa"/>
          </w:tcPr>
          <w:p w14:paraId="276AF0F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4CAAFAB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56600C4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985" w:type="dxa"/>
          </w:tcPr>
          <w:p w14:paraId="3DC4C20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461C70E"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2F5C1FE8" w14:textId="77777777" w:rsidR="00BD230F" w:rsidRDefault="00BD230F">
            <w:r>
              <w:t>Net financial worth</w:t>
            </w:r>
          </w:p>
        </w:tc>
        <w:tc>
          <w:tcPr>
            <w:tcW w:w="984" w:type="dxa"/>
          </w:tcPr>
          <w:p w14:paraId="7C40E0BE" w14:textId="77777777" w:rsidR="00BD230F" w:rsidRDefault="00BD230F">
            <w:pPr>
              <w:cnfStyle w:val="000000000000" w:firstRow="0" w:lastRow="0" w:firstColumn="0" w:lastColumn="0" w:oddVBand="0" w:evenVBand="0" w:oddHBand="0" w:evenHBand="0" w:firstRowFirstColumn="0" w:firstRowLastColumn="0" w:lastRowFirstColumn="0" w:lastRowLastColumn="0"/>
            </w:pPr>
            <w:r>
              <w:t>(46 239)</w:t>
            </w:r>
          </w:p>
        </w:tc>
        <w:tc>
          <w:tcPr>
            <w:tcW w:w="985" w:type="dxa"/>
          </w:tcPr>
          <w:p w14:paraId="5FFAD494" w14:textId="77777777" w:rsidR="00BD230F" w:rsidRDefault="00BD230F">
            <w:pPr>
              <w:cnfStyle w:val="000000000000" w:firstRow="0" w:lastRow="0" w:firstColumn="0" w:lastColumn="0" w:oddVBand="0" w:evenVBand="0" w:oddHBand="0" w:evenHBand="0" w:firstRowFirstColumn="0" w:firstRowLastColumn="0" w:lastRowFirstColumn="0" w:lastRowLastColumn="0"/>
            </w:pPr>
            <w:r>
              <w:t>(21 612)</w:t>
            </w:r>
          </w:p>
        </w:tc>
        <w:tc>
          <w:tcPr>
            <w:tcW w:w="985" w:type="dxa"/>
          </w:tcPr>
          <w:p w14:paraId="34BA1FD6" w14:textId="77777777" w:rsidR="00BD230F" w:rsidRDefault="00BD230F">
            <w:pPr>
              <w:cnfStyle w:val="000000000000" w:firstRow="0" w:lastRow="0" w:firstColumn="0" w:lastColumn="0" w:oddVBand="0" w:evenVBand="0" w:oddHBand="0" w:evenHBand="0" w:firstRowFirstColumn="0" w:firstRowLastColumn="0" w:lastRowFirstColumn="0" w:lastRowLastColumn="0"/>
            </w:pPr>
            <w:r>
              <w:t>(35 005)</w:t>
            </w:r>
          </w:p>
        </w:tc>
        <w:tc>
          <w:tcPr>
            <w:tcW w:w="985" w:type="dxa"/>
          </w:tcPr>
          <w:p w14:paraId="63642810" w14:textId="77777777" w:rsidR="00BD230F" w:rsidRDefault="00BD230F">
            <w:pPr>
              <w:cnfStyle w:val="000000000000" w:firstRow="0" w:lastRow="0" w:firstColumn="0" w:lastColumn="0" w:oddVBand="0" w:evenVBand="0" w:oddHBand="0" w:evenHBand="0" w:firstRowFirstColumn="0" w:firstRowLastColumn="0" w:lastRowFirstColumn="0" w:lastRowLastColumn="0"/>
            </w:pPr>
            <w:r>
              <w:t>(34 208)</w:t>
            </w:r>
          </w:p>
        </w:tc>
      </w:tr>
      <w:tr w:rsidR="00BD230F" w14:paraId="10B43652"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061E2461" w14:textId="77777777" w:rsidR="00BD230F" w:rsidRDefault="00BD230F">
            <w:r>
              <w:t>Net financial liabilities</w:t>
            </w:r>
          </w:p>
        </w:tc>
        <w:tc>
          <w:tcPr>
            <w:tcW w:w="984" w:type="dxa"/>
          </w:tcPr>
          <w:p w14:paraId="4D664ADE" w14:textId="77777777" w:rsidR="00BD230F" w:rsidRDefault="00BD230F">
            <w:pPr>
              <w:cnfStyle w:val="000000000000" w:firstRow="0" w:lastRow="0" w:firstColumn="0" w:lastColumn="0" w:oddVBand="0" w:evenVBand="0" w:oddHBand="0" w:evenHBand="0" w:firstRowFirstColumn="0" w:firstRowLastColumn="0" w:lastRowFirstColumn="0" w:lastRowLastColumn="0"/>
            </w:pPr>
            <w:r>
              <w:t>119 364</w:t>
            </w:r>
          </w:p>
        </w:tc>
        <w:tc>
          <w:tcPr>
            <w:tcW w:w="985" w:type="dxa"/>
          </w:tcPr>
          <w:p w14:paraId="6853183D" w14:textId="77777777" w:rsidR="00BD230F" w:rsidRDefault="00BD230F">
            <w:pPr>
              <w:cnfStyle w:val="000000000000" w:firstRow="0" w:lastRow="0" w:firstColumn="0" w:lastColumn="0" w:oddVBand="0" w:evenVBand="0" w:oddHBand="0" w:evenHBand="0" w:firstRowFirstColumn="0" w:firstRowLastColumn="0" w:lastRowFirstColumn="0" w:lastRowLastColumn="0"/>
            </w:pPr>
            <w:r>
              <w:t>96 654</w:t>
            </w:r>
          </w:p>
        </w:tc>
        <w:tc>
          <w:tcPr>
            <w:tcW w:w="985" w:type="dxa"/>
          </w:tcPr>
          <w:p w14:paraId="56D5C416" w14:textId="77777777" w:rsidR="00BD230F" w:rsidRDefault="00BD230F">
            <w:pPr>
              <w:cnfStyle w:val="000000000000" w:firstRow="0" w:lastRow="0" w:firstColumn="0" w:lastColumn="0" w:oddVBand="0" w:evenVBand="0" w:oddHBand="0" w:evenHBand="0" w:firstRowFirstColumn="0" w:firstRowLastColumn="0" w:lastRowFirstColumn="0" w:lastRowLastColumn="0"/>
            </w:pPr>
            <w:r>
              <w:t>35 005</w:t>
            </w:r>
          </w:p>
        </w:tc>
        <w:tc>
          <w:tcPr>
            <w:tcW w:w="985" w:type="dxa"/>
          </w:tcPr>
          <w:p w14:paraId="61D0575B" w14:textId="77777777" w:rsidR="00BD230F" w:rsidRDefault="00BD230F">
            <w:pPr>
              <w:cnfStyle w:val="000000000000" w:firstRow="0" w:lastRow="0" w:firstColumn="0" w:lastColumn="0" w:oddVBand="0" w:evenVBand="0" w:oddHBand="0" w:evenHBand="0" w:firstRowFirstColumn="0" w:firstRowLastColumn="0" w:lastRowFirstColumn="0" w:lastRowLastColumn="0"/>
            </w:pPr>
            <w:r>
              <w:t>34 208</w:t>
            </w:r>
          </w:p>
        </w:tc>
      </w:tr>
      <w:tr w:rsidR="00BD230F" w14:paraId="09874C9F" w14:textId="77777777" w:rsidTr="00006354">
        <w:tc>
          <w:tcPr>
            <w:cnfStyle w:val="001000000000" w:firstRow="0" w:lastRow="0" w:firstColumn="1" w:lastColumn="0" w:oddVBand="0" w:evenVBand="0" w:oddHBand="0" w:evenHBand="0" w:firstRowFirstColumn="0" w:firstRowLastColumn="0" w:lastRowFirstColumn="0" w:lastRowLastColumn="0"/>
            <w:tcW w:w="5699" w:type="dxa"/>
          </w:tcPr>
          <w:p w14:paraId="6C94AFB8" w14:textId="77777777" w:rsidR="00BD230F" w:rsidRDefault="00BD230F">
            <w:r>
              <w:t>Net debt</w:t>
            </w:r>
          </w:p>
        </w:tc>
        <w:tc>
          <w:tcPr>
            <w:tcW w:w="984" w:type="dxa"/>
          </w:tcPr>
          <w:p w14:paraId="1F260E12" w14:textId="77777777" w:rsidR="00BD230F" w:rsidRDefault="00BD230F">
            <w:pPr>
              <w:cnfStyle w:val="000000000000" w:firstRow="0" w:lastRow="0" w:firstColumn="0" w:lastColumn="0" w:oddVBand="0" w:evenVBand="0" w:oddHBand="0" w:evenHBand="0" w:firstRowFirstColumn="0" w:firstRowLastColumn="0" w:lastRowFirstColumn="0" w:lastRowLastColumn="0"/>
            </w:pPr>
            <w:r>
              <w:t>72 734</w:t>
            </w:r>
          </w:p>
        </w:tc>
        <w:tc>
          <w:tcPr>
            <w:tcW w:w="985" w:type="dxa"/>
          </w:tcPr>
          <w:p w14:paraId="11F6957E" w14:textId="77777777" w:rsidR="00BD230F" w:rsidRDefault="00BD230F">
            <w:pPr>
              <w:cnfStyle w:val="000000000000" w:firstRow="0" w:lastRow="0" w:firstColumn="0" w:lastColumn="0" w:oddVBand="0" w:evenVBand="0" w:oddHBand="0" w:evenHBand="0" w:firstRowFirstColumn="0" w:firstRowLastColumn="0" w:lastRowFirstColumn="0" w:lastRowLastColumn="0"/>
            </w:pPr>
            <w:r>
              <w:t>44 312</w:t>
            </w:r>
          </w:p>
        </w:tc>
        <w:tc>
          <w:tcPr>
            <w:tcW w:w="985" w:type="dxa"/>
          </w:tcPr>
          <w:p w14:paraId="3BD1CB28" w14:textId="77777777" w:rsidR="00BD230F" w:rsidRDefault="00BD230F">
            <w:pPr>
              <w:cnfStyle w:val="000000000000" w:firstRow="0" w:lastRow="0" w:firstColumn="0" w:lastColumn="0" w:oddVBand="0" w:evenVBand="0" w:oddHBand="0" w:evenHBand="0" w:firstRowFirstColumn="0" w:firstRowLastColumn="0" w:lastRowFirstColumn="0" w:lastRowLastColumn="0"/>
            </w:pPr>
            <w:r>
              <w:t>15 857</w:t>
            </w:r>
          </w:p>
        </w:tc>
        <w:tc>
          <w:tcPr>
            <w:tcW w:w="985" w:type="dxa"/>
          </w:tcPr>
          <w:p w14:paraId="7A6B82D6" w14:textId="4730CB82" w:rsidR="00BD230F" w:rsidRDefault="00BD230F">
            <w:pPr>
              <w:cnfStyle w:val="000000000000" w:firstRow="0" w:lastRow="0" w:firstColumn="0" w:lastColumn="0" w:oddVBand="0" w:evenVBand="0" w:oddHBand="0" w:evenHBand="0" w:firstRowFirstColumn="0" w:firstRowLastColumn="0" w:lastRowFirstColumn="0" w:lastRowLastColumn="0"/>
            </w:pPr>
            <w:r>
              <w:t>15 668</w:t>
            </w:r>
          </w:p>
        </w:tc>
      </w:tr>
    </w:tbl>
    <w:p w14:paraId="2693336D" w14:textId="77777777" w:rsidR="00BD230F" w:rsidRPr="00790B81" w:rsidRDefault="00BD230F" w:rsidP="00BD230F">
      <w:pPr>
        <w:pStyle w:val="Note"/>
        <w:ind w:left="0" w:firstLine="0"/>
      </w:pPr>
      <w:r w:rsidRPr="00790B81">
        <w:t>Notes:</w:t>
      </w:r>
    </w:p>
    <w:p w14:paraId="782890E5" w14:textId="77777777" w:rsidR="00BD230F" w:rsidRDefault="00BD230F" w:rsidP="00BD230F">
      <w:pPr>
        <w:pStyle w:val="Note"/>
      </w:pPr>
      <w:r w:rsidRPr="00790B81">
        <w:t>(</w:t>
      </w:r>
      <w:r>
        <w:t>a</w:t>
      </w:r>
      <w:r w:rsidRPr="00790B81">
        <w:t>)</w:t>
      </w:r>
      <w:r w:rsidRPr="00790B81">
        <w:tab/>
        <w:t xml:space="preserve">Loans receivable </w:t>
      </w:r>
      <w:r w:rsidRPr="00D42175">
        <w:t>from the non-financial public sector are reported at amortised cost.</w:t>
      </w:r>
    </w:p>
    <w:p w14:paraId="474B9927" w14:textId="77777777" w:rsidR="00BD230F" w:rsidRDefault="00BD230F" w:rsidP="00BD230F">
      <w:pPr>
        <w:pStyle w:val="Note"/>
      </w:pPr>
      <w:r>
        <w:t>(b</w:t>
      </w:r>
      <w:r w:rsidRPr="00D42175">
        <w:t>)</w:t>
      </w:r>
      <w:r w:rsidRPr="00D42175">
        <w:tab/>
        <w:t>The net assets and net worth of the public financial corporations sector incorporates the impact of Treasury Corporation of Victoria</w:t>
      </w:r>
      <w:r>
        <w:t>’</w:t>
      </w:r>
      <w:r w:rsidRPr="00D42175">
        <w:t xml:space="preserve">s external loan liabilities being reported at market value while the corresponding assets, that is lending to the non-financial public sector, </w:t>
      </w:r>
      <w:r>
        <w:t xml:space="preserve">are </w:t>
      </w:r>
      <w:r w:rsidRPr="00D42175">
        <w:t>reported at amortised cost. This mismatch has contributed to the negative net asset position of the sector.</w:t>
      </w:r>
    </w:p>
    <w:p w14:paraId="3A3F3FAA" w14:textId="77777777" w:rsidR="00BD230F" w:rsidRDefault="00BD230F">
      <w:pPr>
        <w:keepLines w:val="0"/>
      </w:pPr>
      <w:r>
        <w:br w:type="page"/>
      </w:r>
    </w:p>
    <w:p w14:paraId="277A3613" w14:textId="77777777" w:rsidR="00BD230F" w:rsidRDefault="00BD230F" w:rsidP="002938E3">
      <w:pPr>
        <w:pStyle w:val="TableHeading"/>
      </w:pPr>
    </w:p>
    <w:tbl>
      <w:tblPr>
        <w:tblStyle w:val="DTFTable"/>
        <w:tblW w:w="9638" w:type="dxa"/>
        <w:tblLayout w:type="fixed"/>
        <w:tblLook w:val="0620" w:firstRow="1" w:lastRow="0" w:firstColumn="0" w:lastColumn="0" w:noHBand="1" w:noVBand="1"/>
      </w:tblPr>
      <w:tblGrid>
        <w:gridCol w:w="1730"/>
        <w:gridCol w:w="1560"/>
        <w:gridCol w:w="1701"/>
        <w:gridCol w:w="1701"/>
        <w:gridCol w:w="1559"/>
        <w:gridCol w:w="1387"/>
      </w:tblGrid>
      <w:tr w:rsidR="00BD230F" w14:paraId="504C8D06" w14:textId="77777777" w:rsidTr="00BD230F">
        <w:trPr>
          <w:cnfStyle w:val="100000000000" w:firstRow="1" w:lastRow="0" w:firstColumn="0" w:lastColumn="0" w:oddVBand="0" w:evenVBand="0" w:oddHBand="0" w:evenHBand="0" w:firstRowFirstColumn="0" w:firstRowLastColumn="0" w:lastRowFirstColumn="0" w:lastRowLastColumn="0"/>
          <w:tblHeader/>
        </w:trPr>
        <w:tc>
          <w:tcPr>
            <w:tcW w:w="3290" w:type="dxa"/>
            <w:gridSpan w:val="2"/>
          </w:tcPr>
          <w:p w14:paraId="16793E29" w14:textId="254BDD91" w:rsidR="00BD230F" w:rsidRDefault="00BD230F">
            <w:pPr>
              <w:keepNext/>
              <w:jc w:val="center"/>
            </w:pPr>
            <w:r>
              <w:t xml:space="preserve">Public </w:t>
            </w:r>
            <w:r>
              <w:br/>
              <w:t>financial corporations</w:t>
            </w:r>
          </w:p>
        </w:tc>
        <w:tc>
          <w:tcPr>
            <w:tcW w:w="3402" w:type="dxa"/>
            <w:gridSpan w:val="2"/>
          </w:tcPr>
          <w:p w14:paraId="44527AC5" w14:textId="77777777" w:rsidR="00BD230F" w:rsidRDefault="00BD230F">
            <w:pPr>
              <w:keepNext/>
              <w:jc w:val="center"/>
            </w:pPr>
            <w:r>
              <w:t>Inter</w:t>
            </w:r>
            <w:r>
              <w:noBreakHyphen/>
              <w:t xml:space="preserve">sector </w:t>
            </w:r>
            <w:r>
              <w:br/>
              <w:t>eliminations</w:t>
            </w:r>
          </w:p>
        </w:tc>
        <w:tc>
          <w:tcPr>
            <w:tcW w:w="2946" w:type="dxa"/>
            <w:gridSpan w:val="2"/>
          </w:tcPr>
          <w:p w14:paraId="2B3CA32C" w14:textId="77777777" w:rsidR="00BD230F" w:rsidRDefault="00BD230F">
            <w:pPr>
              <w:keepNext/>
              <w:jc w:val="center"/>
            </w:pPr>
            <w:r>
              <w:t>State of Victoria</w:t>
            </w:r>
          </w:p>
        </w:tc>
      </w:tr>
      <w:tr w:rsidR="00BD230F" w14:paraId="051B893F" w14:textId="77777777" w:rsidTr="00BD230F">
        <w:trPr>
          <w:cnfStyle w:val="100000000000" w:firstRow="1" w:lastRow="0" w:firstColumn="0" w:lastColumn="0" w:oddVBand="0" w:evenVBand="0" w:oddHBand="0" w:evenHBand="0" w:firstRowFirstColumn="0" w:firstRowLastColumn="0" w:lastRowFirstColumn="0" w:lastRowLastColumn="0"/>
          <w:tblHeader/>
        </w:trPr>
        <w:tc>
          <w:tcPr>
            <w:tcW w:w="1730" w:type="dxa"/>
          </w:tcPr>
          <w:p w14:paraId="23CB084E" w14:textId="77777777" w:rsidR="00BD230F" w:rsidRDefault="00BD230F">
            <w:pPr>
              <w:keepNext/>
            </w:pPr>
            <w:r>
              <w:t>2021</w:t>
            </w:r>
          </w:p>
        </w:tc>
        <w:tc>
          <w:tcPr>
            <w:tcW w:w="1560" w:type="dxa"/>
          </w:tcPr>
          <w:p w14:paraId="3F0A6C1B" w14:textId="77777777" w:rsidR="00BD230F" w:rsidRDefault="00BD230F">
            <w:pPr>
              <w:keepNext/>
            </w:pPr>
            <w:r>
              <w:t>2020</w:t>
            </w:r>
          </w:p>
        </w:tc>
        <w:tc>
          <w:tcPr>
            <w:tcW w:w="1701" w:type="dxa"/>
          </w:tcPr>
          <w:p w14:paraId="0DE22480" w14:textId="77777777" w:rsidR="00BD230F" w:rsidRDefault="00BD230F">
            <w:pPr>
              <w:keepNext/>
            </w:pPr>
            <w:r>
              <w:t>2021</w:t>
            </w:r>
          </w:p>
        </w:tc>
        <w:tc>
          <w:tcPr>
            <w:tcW w:w="1701" w:type="dxa"/>
          </w:tcPr>
          <w:p w14:paraId="379EEA10" w14:textId="77777777" w:rsidR="00BD230F" w:rsidRDefault="00BD230F">
            <w:pPr>
              <w:keepNext/>
            </w:pPr>
            <w:r>
              <w:t>2020</w:t>
            </w:r>
          </w:p>
        </w:tc>
        <w:tc>
          <w:tcPr>
            <w:tcW w:w="1559" w:type="dxa"/>
          </w:tcPr>
          <w:p w14:paraId="66863E0E" w14:textId="77777777" w:rsidR="00BD230F" w:rsidRDefault="00BD230F">
            <w:pPr>
              <w:keepNext/>
            </w:pPr>
            <w:r>
              <w:t>2021</w:t>
            </w:r>
          </w:p>
        </w:tc>
        <w:tc>
          <w:tcPr>
            <w:tcW w:w="1387" w:type="dxa"/>
          </w:tcPr>
          <w:p w14:paraId="47077B8C" w14:textId="77777777" w:rsidR="00BD230F" w:rsidRDefault="00BD230F">
            <w:pPr>
              <w:keepNext/>
            </w:pPr>
            <w:r>
              <w:t>2020</w:t>
            </w:r>
          </w:p>
        </w:tc>
      </w:tr>
      <w:tr w:rsidR="00BD230F" w14:paraId="79DE3465" w14:textId="77777777">
        <w:tc>
          <w:tcPr>
            <w:tcW w:w="1730" w:type="dxa"/>
          </w:tcPr>
          <w:p w14:paraId="0C6CF222" w14:textId="77777777" w:rsidR="00BD230F" w:rsidRDefault="00BD230F"/>
        </w:tc>
        <w:tc>
          <w:tcPr>
            <w:tcW w:w="1560" w:type="dxa"/>
          </w:tcPr>
          <w:p w14:paraId="4A91B753" w14:textId="77777777" w:rsidR="00BD230F" w:rsidRDefault="00BD230F"/>
        </w:tc>
        <w:tc>
          <w:tcPr>
            <w:tcW w:w="1701" w:type="dxa"/>
          </w:tcPr>
          <w:p w14:paraId="5332D51A" w14:textId="77777777" w:rsidR="00BD230F" w:rsidRDefault="00BD230F"/>
        </w:tc>
        <w:tc>
          <w:tcPr>
            <w:tcW w:w="1701" w:type="dxa"/>
          </w:tcPr>
          <w:p w14:paraId="60261A23" w14:textId="77777777" w:rsidR="00BD230F" w:rsidRDefault="00BD230F"/>
        </w:tc>
        <w:tc>
          <w:tcPr>
            <w:tcW w:w="1559" w:type="dxa"/>
          </w:tcPr>
          <w:p w14:paraId="30C5ACCC" w14:textId="77777777" w:rsidR="00BD230F" w:rsidRDefault="00BD230F"/>
        </w:tc>
        <w:tc>
          <w:tcPr>
            <w:tcW w:w="1387" w:type="dxa"/>
          </w:tcPr>
          <w:p w14:paraId="2A82E028" w14:textId="77777777" w:rsidR="00BD230F" w:rsidRDefault="00BD230F"/>
        </w:tc>
      </w:tr>
      <w:tr w:rsidR="00BD230F" w14:paraId="1137942F" w14:textId="77777777">
        <w:tc>
          <w:tcPr>
            <w:tcW w:w="1730" w:type="dxa"/>
          </w:tcPr>
          <w:p w14:paraId="5C8D0D09" w14:textId="77777777" w:rsidR="00BD230F" w:rsidRDefault="00BD230F"/>
        </w:tc>
        <w:tc>
          <w:tcPr>
            <w:tcW w:w="1560" w:type="dxa"/>
          </w:tcPr>
          <w:p w14:paraId="2A3A0656" w14:textId="77777777" w:rsidR="00BD230F" w:rsidRDefault="00BD230F"/>
        </w:tc>
        <w:tc>
          <w:tcPr>
            <w:tcW w:w="1701" w:type="dxa"/>
          </w:tcPr>
          <w:p w14:paraId="0F11D295" w14:textId="77777777" w:rsidR="00BD230F" w:rsidRDefault="00BD230F"/>
        </w:tc>
        <w:tc>
          <w:tcPr>
            <w:tcW w:w="1701" w:type="dxa"/>
          </w:tcPr>
          <w:p w14:paraId="39C86097" w14:textId="77777777" w:rsidR="00BD230F" w:rsidRDefault="00BD230F"/>
        </w:tc>
        <w:tc>
          <w:tcPr>
            <w:tcW w:w="1559" w:type="dxa"/>
          </w:tcPr>
          <w:p w14:paraId="572E5F1D" w14:textId="77777777" w:rsidR="00BD230F" w:rsidRDefault="00BD230F"/>
        </w:tc>
        <w:tc>
          <w:tcPr>
            <w:tcW w:w="1387" w:type="dxa"/>
          </w:tcPr>
          <w:p w14:paraId="2903C8B5" w14:textId="77777777" w:rsidR="00BD230F" w:rsidRDefault="00BD230F"/>
        </w:tc>
      </w:tr>
      <w:tr w:rsidR="00BD230F" w14:paraId="16686DCB" w14:textId="77777777">
        <w:tc>
          <w:tcPr>
            <w:tcW w:w="1730" w:type="dxa"/>
          </w:tcPr>
          <w:p w14:paraId="1C3C8D0B" w14:textId="77777777" w:rsidR="00BD230F" w:rsidRDefault="00BD230F">
            <w:r>
              <w:t>7 875</w:t>
            </w:r>
          </w:p>
        </w:tc>
        <w:tc>
          <w:tcPr>
            <w:tcW w:w="1560" w:type="dxa"/>
          </w:tcPr>
          <w:p w14:paraId="59FB9ACA" w14:textId="77777777" w:rsidR="00BD230F" w:rsidRDefault="00BD230F">
            <w:r>
              <w:t>8 069</w:t>
            </w:r>
          </w:p>
        </w:tc>
        <w:tc>
          <w:tcPr>
            <w:tcW w:w="1701" w:type="dxa"/>
          </w:tcPr>
          <w:p w14:paraId="246E0F47" w14:textId="77777777" w:rsidR="00BD230F" w:rsidRDefault="00BD230F">
            <w:r>
              <w:t>(2 409)</w:t>
            </w:r>
          </w:p>
        </w:tc>
        <w:tc>
          <w:tcPr>
            <w:tcW w:w="1701" w:type="dxa"/>
          </w:tcPr>
          <w:p w14:paraId="2D4CCCBE" w14:textId="77777777" w:rsidR="00BD230F" w:rsidRDefault="00BD230F">
            <w:r>
              <w:t>(3 453)</w:t>
            </w:r>
          </w:p>
        </w:tc>
        <w:tc>
          <w:tcPr>
            <w:tcW w:w="1559" w:type="dxa"/>
          </w:tcPr>
          <w:p w14:paraId="76576678" w14:textId="77777777" w:rsidR="00BD230F" w:rsidRDefault="00BD230F">
            <w:r>
              <w:t>21 933</w:t>
            </w:r>
          </w:p>
        </w:tc>
        <w:tc>
          <w:tcPr>
            <w:tcW w:w="1387" w:type="dxa"/>
          </w:tcPr>
          <w:p w14:paraId="1202F472" w14:textId="77777777" w:rsidR="00BD230F" w:rsidRDefault="00BD230F">
            <w:r>
              <w:t>19 185</w:t>
            </w:r>
          </w:p>
        </w:tc>
      </w:tr>
      <w:tr w:rsidR="00BD230F" w14:paraId="531DFD13" w14:textId="77777777">
        <w:tc>
          <w:tcPr>
            <w:tcW w:w="1730" w:type="dxa"/>
          </w:tcPr>
          <w:p w14:paraId="3F48B6F3" w14:textId="77777777" w:rsidR="00BD230F" w:rsidRDefault="00BD230F">
            <w:r>
              <w:t>14</w:t>
            </w:r>
          </w:p>
        </w:tc>
        <w:tc>
          <w:tcPr>
            <w:tcW w:w="1560" w:type="dxa"/>
          </w:tcPr>
          <w:p w14:paraId="639F5693" w14:textId="77777777" w:rsidR="00BD230F" w:rsidRDefault="00BD230F">
            <w:r>
              <w:t>12</w:t>
            </w:r>
          </w:p>
        </w:tc>
        <w:tc>
          <w:tcPr>
            <w:tcW w:w="1701" w:type="dxa"/>
          </w:tcPr>
          <w:p w14:paraId="72C93E7C" w14:textId="77777777" w:rsidR="00BD230F" w:rsidRDefault="00BD230F">
            <w:r>
              <w:t>(6 247)</w:t>
            </w:r>
          </w:p>
        </w:tc>
        <w:tc>
          <w:tcPr>
            <w:tcW w:w="1701" w:type="dxa"/>
          </w:tcPr>
          <w:p w14:paraId="2D6F0945" w14:textId="77777777" w:rsidR="00BD230F" w:rsidRDefault="00BD230F">
            <w:r>
              <w:t>(8 305)</w:t>
            </w:r>
          </w:p>
        </w:tc>
        <w:tc>
          <w:tcPr>
            <w:tcW w:w="1559" w:type="dxa"/>
          </w:tcPr>
          <w:p w14:paraId="17C3570A" w14:textId="77777777" w:rsidR="00BD230F" w:rsidRDefault="00BD230F">
            <w:r>
              <w:t>538</w:t>
            </w:r>
          </w:p>
        </w:tc>
        <w:tc>
          <w:tcPr>
            <w:tcW w:w="1387" w:type="dxa"/>
          </w:tcPr>
          <w:p w14:paraId="3BEECC3C" w14:textId="77777777" w:rsidR="00BD230F" w:rsidRDefault="00BD230F">
            <w:r>
              <w:t>483</w:t>
            </w:r>
          </w:p>
        </w:tc>
      </w:tr>
      <w:tr w:rsidR="00BD230F" w14:paraId="3CAA9D89" w14:textId="77777777">
        <w:tc>
          <w:tcPr>
            <w:tcW w:w="1730" w:type="dxa"/>
          </w:tcPr>
          <w:p w14:paraId="4082B598" w14:textId="77777777" w:rsidR="00BD230F" w:rsidRDefault="00BD230F">
            <w:r>
              <w:t>2 158</w:t>
            </w:r>
          </w:p>
        </w:tc>
        <w:tc>
          <w:tcPr>
            <w:tcW w:w="1560" w:type="dxa"/>
          </w:tcPr>
          <w:p w14:paraId="717D4D13" w14:textId="77777777" w:rsidR="00BD230F" w:rsidRDefault="00BD230F">
            <w:r>
              <w:t>1 758</w:t>
            </w:r>
          </w:p>
        </w:tc>
        <w:tc>
          <w:tcPr>
            <w:tcW w:w="1701" w:type="dxa"/>
          </w:tcPr>
          <w:p w14:paraId="6F02CF54" w14:textId="77777777" w:rsidR="00BD230F" w:rsidRDefault="00BD230F">
            <w:r>
              <w:t>(647)</w:t>
            </w:r>
          </w:p>
        </w:tc>
        <w:tc>
          <w:tcPr>
            <w:tcW w:w="1701" w:type="dxa"/>
          </w:tcPr>
          <w:p w14:paraId="59D8CC6A" w14:textId="77777777" w:rsidR="00BD230F" w:rsidRDefault="00BD230F">
            <w:r>
              <w:t>(571)</w:t>
            </w:r>
          </w:p>
        </w:tc>
        <w:tc>
          <w:tcPr>
            <w:tcW w:w="1559" w:type="dxa"/>
          </w:tcPr>
          <w:p w14:paraId="6D26E4EF" w14:textId="77777777" w:rsidR="00BD230F" w:rsidRDefault="00BD230F">
            <w:r>
              <w:t>11 194</w:t>
            </w:r>
          </w:p>
        </w:tc>
        <w:tc>
          <w:tcPr>
            <w:tcW w:w="1387" w:type="dxa"/>
          </w:tcPr>
          <w:p w14:paraId="08298A48" w14:textId="77777777" w:rsidR="00BD230F" w:rsidRDefault="00BD230F">
            <w:r>
              <w:t>9 069</w:t>
            </w:r>
          </w:p>
        </w:tc>
      </w:tr>
      <w:tr w:rsidR="00BD230F" w14:paraId="0F1C315F" w14:textId="77777777">
        <w:tc>
          <w:tcPr>
            <w:tcW w:w="1730" w:type="dxa"/>
          </w:tcPr>
          <w:p w14:paraId="786A5F24" w14:textId="77777777" w:rsidR="00BD230F" w:rsidRDefault="00BD230F">
            <w:r>
              <w:t>42 629</w:t>
            </w:r>
          </w:p>
        </w:tc>
        <w:tc>
          <w:tcPr>
            <w:tcW w:w="1560" w:type="dxa"/>
          </w:tcPr>
          <w:p w14:paraId="23D0E822" w14:textId="77777777" w:rsidR="00BD230F" w:rsidRDefault="00BD230F">
            <w:r>
              <w:t>37 448</w:t>
            </w:r>
          </w:p>
        </w:tc>
        <w:tc>
          <w:tcPr>
            <w:tcW w:w="1701" w:type="dxa"/>
          </w:tcPr>
          <w:p w14:paraId="2066242A" w14:textId="77777777" w:rsidR="00BD230F" w:rsidRDefault="00BD230F">
            <w:r>
              <w:t>(249)</w:t>
            </w:r>
          </w:p>
        </w:tc>
        <w:tc>
          <w:tcPr>
            <w:tcW w:w="1701" w:type="dxa"/>
          </w:tcPr>
          <w:p w14:paraId="09862180" w14:textId="77777777" w:rsidR="00BD230F" w:rsidRDefault="00BD230F">
            <w:r>
              <w:t>(294)</w:t>
            </w:r>
          </w:p>
        </w:tc>
        <w:tc>
          <w:tcPr>
            <w:tcW w:w="1559" w:type="dxa"/>
          </w:tcPr>
          <w:p w14:paraId="79BFCE7D" w14:textId="77777777" w:rsidR="00BD230F" w:rsidRDefault="00BD230F">
            <w:r>
              <w:t>46 094</w:t>
            </w:r>
          </w:p>
        </w:tc>
        <w:tc>
          <w:tcPr>
            <w:tcW w:w="1387" w:type="dxa"/>
          </w:tcPr>
          <w:p w14:paraId="4E618AF1" w14:textId="77777777" w:rsidR="00BD230F" w:rsidRDefault="00BD230F">
            <w:r>
              <w:t>40 381</w:t>
            </w:r>
          </w:p>
        </w:tc>
      </w:tr>
      <w:tr w:rsidR="00BD230F" w14:paraId="4CAC4600" w14:textId="77777777">
        <w:tc>
          <w:tcPr>
            <w:tcW w:w="1730" w:type="dxa"/>
          </w:tcPr>
          <w:p w14:paraId="479EB99E" w14:textId="77777777" w:rsidR="00BD230F" w:rsidRDefault="00BD230F">
            <w:r>
              <w:t>79 487</w:t>
            </w:r>
          </w:p>
        </w:tc>
        <w:tc>
          <w:tcPr>
            <w:tcW w:w="1560" w:type="dxa"/>
          </w:tcPr>
          <w:p w14:paraId="2F43AD67" w14:textId="77777777" w:rsidR="00BD230F" w:rsidRDefault="00BD230F">
            <w:r>
              <w:t>48 921</w:t>
            </w:r>
          </w:p>
        </w:tc>
        <w:tc>
          <w:tcPr>
            <w:tcW w:w="1701" w:type="dxa"/>
          </w:tcPr>
          <w:p w14:paraId="52601B70" w14:textId="77777777" w:rsidR="00BD230F" w:rsidRDefault="00BD230F">
            <w:r>
              <w:t>(79 487)</w:t>
            </w:r>
          </w:p>
        </w:tc>
        <w:tc>
          <w:tcPr>
            <w:tcW w:w="1701" w:type="dxa"/>
          </w:tcPr>
          <w:p w14:paraId="4C097B6B" w14:textId="77777777" w:rsidR="00BD230F" w:rsidRDefault="00BD230F">
            <w:r>
              <w:t>(48 921)</w:t>
            </w:r>
          </w:p>
        </w:tc>
        <w:tc>
          <w:tcPr>
            <w:tcW w:w="1559" w:type="dxa"/>
          </w:tcPr>
          <w:p w14:paraId="22D088A5" w14:textId="77777777" w:rsidR="00BD230F" w:rsidRDefault="00BD230F">
            <w:r>
              <w:t>..</w:t>
            </w:r>
          </w:p>
        </w:tc>
        <w:tc>
          <w:tcPr>
            <w:tcW w:w="1387" w:type="dxa"/>
          </w:tcPr>
          <w:p w14:paraId="3516F470" w14:textId="77777777" w:rsidR="00BD230F" w:rsidRDefault="00BD230F">
            <w:r>
              <w:t>..</w:t>
            </w:r>
          </w:p>
        </w:tc>
      </w:tr>
      <w:tr w:rsidR="00BD230F" w14:paraId="26343539" w14:textId="77777777">
        <w:tc>
          <w:tcPr>
            <w:tcW w:w="1730" w:type="dxa"/>
          </w:tcPr>
          <w:p w14:paraId="08065BA0" w14:textId="77777777" w:rsidR="00BD230F" w:rsidRDefault="00BD230F">
            <w:r>
              <w:t>..</w:t>
            </w:r>
          </w:p>
        </w:tc>
        <w:tc>
          <w:tcPr>
            <w:tcW w:w="1560" w:type="dxa"/>
          </w:tcPr>
          <w:p w14:paraId="76F5B2A2" w14:textId="77777777" w:rsidR="00BD230F" w:rsidRDefault="00BD230F">
            <w:r>
              <w:t>..</w:t>
            </w:r>
          </w:p>
        </w:tc>
        <w:tc>
          <w:tcPr>
            <w:tcW w:w="1701" w:type="dxa"/>
          </w:tcPr>
          <w:p w14:paraId="4AD2E2D1" w14:textId="77777777" w:rsidR="00BD230F" w:rsidRDefault="00BD230F">
            <w:r>
              <w:t>..</w:t>
            </w:r>
          </w:p>
        </w:tc>
        <w:tc>
          <w:tcPr>
            <w:tcW w:w="1701" w:type="dxa"/>
          </w:tcPr>
          <w:p w14:paraId="17545068" w14:textId="77777777" w:rsidR="00BD230F" w:rsidRDefault="00BD230F">
            <w:r>
              <w:t>..</w:t>
            </w:r>
          </w:p>
        </w:tc>
        <w:tc>
          <w:tcPr>
            <w:tcW w:w="1559" w:type="dxa"/>
          </w:tcPr>
          <w:p w14:paraId="189D6F83" w14:textId="77777777" w:rsidR="00BD230F" w:rsidRDefault="00BD230F">
            <w:r>
              <w:t>10</w:t>
            </w:r>
          </w:p>
        </w:tc>
        <w:tc>
          <w:tcPr>
            <w:tcW w:w="1387" w:type="dxa"/>
          </w:tcPr>
          <w:p w14:paraId="6ACBC43D" w14:textId="77777777" w:rsidR="00BD230F" w:rsidRDefault="00BD230F">
            <w:r>
              <w:t>10</w:t>
            </w:r>
          </w:p>
        </w:tc>
      </w:tr>
      <w:tr w:rsidR="00BD230F" w14:paraId="2971D369" w14:textId="77777777" w:rsidTr="00BD230F">
        <w:tc>
          <w:tcPr>
            <w:tcW w:w="1730" w:type="dxa"/>
            <w:tcBorders>
              <w:bottom w:val="single" w:sz="6" w:space="0" w:color="auto"/>
            </w:tcBorders>
          </w:tcPr>
          <w:p w14:paraId="3BEA9643" w14:textId="77777777" w:rsidR="00BD230F" w:rsidRDefault="00BD230F">
            <w:r>
              <w:t>..</w:t>
            </w:r>
          </w:p>
        </w:tc>
        <w:tc>
          <w:tcPr>
            <w:tcW w:w="1560" w:type="dxa"/>
            <w:tcBorders>
              <w:bottom w:val="single" w:sz="6" w:space="0" w:color="auto"/>
            </w:tcBorders>
          </w:tcPr>
          <w:p w14:paraId="319357EA" w14:textId="77777777" w:rsidR="00BD230F" w:rsidRDefault="00BD230F">
            <w:r>
              <w:t>..</w:t>
            </w:r>
          </w:p>
        </w:tc>
        <w:tc>
          <w:tcPr>
            <w:tcW w:w="1701" w:type="dxa"/>
            <w:tcBorders>
              <w:bottom w:val="single" w:sz="6" w:space="0" w:color="auto"/>
            </w:tcBorders>
          </w:tcPr>
          <w:p w14:paraId="7CA08219" w14:textId="77777777" w:rsidR="00BD230F" w:rsidRDefault="00BD230F">
            <w:r>
              <w:t>(73 125)</w:t>
            </w:r>
          </w:p>
        </w:tc>
        <w:tc>
          <w:tcPr>
            <w:tcW w:w="1701" w:type="dxa"/>
            <w:tcBorders>
              <w:bottom w:val="single" w:sz="6" w:space="0" w:color="auto"/>
            </w:tcBorders>
          </w:tcPr>
          <w:p w14:paraId="34ABEDF9" w14:textId="77777777" w:rsidR="00BD230F" w:rsidRDefault="00BD230F">
            <w:r>
              <w:t>(75 043)</w:t>
            </w:r>
          </w:p>
        </w:tc>
        <w:tc>
          <w:tcPr>
            <w:tcW w:w="1559" w:type="dxa"/>
            <w:tcBorders>
              <w:bottom w:val="single" w:sz="6" w:space="0" w:color="auto"/>
            </w:tcBorders>
          </w:tcPr>
          <w:p w14:paraId="42D52AB8" w14:textId="77777777" w:rsidR="00BD230F" w:rsidRDefault="00BD230F">
            <w:r>
              <w:t>..</w:t>
            </w:r>
          </w:p>
        </w:tc>
        <w:tc>
          <w:tcPr>
            <w:tcW w:w="1387" w:type="dxa"/>
            <w:tcBorders>
              <w:bottom w:val="single" w:sz="6" w:space="0" w:color="auto"/>
            </w:tcBorders>
          </w:tcPr>
          <w:p w14:paraId="06D4B6B4" w14:textId="77777777" w:rsidR="00BD230F" w:rsidRDefault="00BD230F">
            <w:r>
              <w:t>..</w:t>
            </w:r>
          </w:p>
        </w:tc>
      </w:tr>
      <w:tr w:rsidR="00BD230F" w14:paraId="47DB54DA" w14:textId="77777777" w:rsidTr="00BD230F">
        <w:tc>
          <w:tcPr>
            <w:tcW w:w="1730" w:type="dxa"/>
            <w:tcBorders>
              <w:top w:val="single" w:sz="6" w:space="0" w:color="auto"/>
              <w:bottom w:val="single" w:sz="6" w:space="0" w:color="auto"/>
            </w:tcBorders>
          </w:tcPr>
          <w:p w14:paraId="0EC82995" w14:textId="77777777" w:rsidR="00BD230F" w:rsidRDefault="00BD230F">
            <w:r>
              <w:rPr>
                <w:b/>
              </w:rPr>
              <w:t>132 163</w:t>
            </w:r>
          </w:p>
        </w:tc>
        <w:tc>
          <w:tcPr>
            <w:tcW w:w="1560" w:type="dxa"/>
            <w:tcBorders>
              <w:top w:val="single" w:sz="6" w:space="0" w:color="auto"/>
              <w:bottom w:val="single" w:sz="6" w:space="0" w:color="auto"/>
            </w:tcBorders>
          </w:tcPr>
          <w:p w14:paraId="2FEFE2B7" w14:textId="77777777" w:rsidR="00BD230F" w:rsidRDefault="00BD230F">
            <w:r>
              <w:rPr>
                <w:b/>
              </w:rPr>
              <w:t>96 208</w:t>
            </w:r>
          </w:p>
        </w:tc>
        <w:tc>
          <w:tcPr>
            <w:tcW w:w="1701" w:type="dxa"/>
            <w:tcBorders>
              <w:top w:val="single" w:sz="6" w:space="0" w:color="auto"/>
              <w:bottom w:val="single" w:sz="6" w:space="0" w:color="auto"/>
            </w:tcBorders>
          </w:tcPr>
          <w:p w14:paraId="20D9590E" w14:textId="77777777" w:rsidR="00BD230F" w:rsidRDefault="00BD230F">
            <w:r>
              <w:rPr>
                <w:b/>
              </w:rPr>
              <w:t>(162 164)</w:t>
            </w:r>
          </w:p>
        </w:tc>
        <w:tc>
          <w:tcPr>
            <w:tcW w:w="1701" w:type="dxa"/>
            <w:tcBorders>
              <w:top w:val="single" w:sz="6" w:space="0" w:color="auto"/>
              <w:bottom w:val="single" w:sz="6" w:space="0" w:color="auto"/>
            </w:tcBorders>
          </w:tcPr>
          <w:p w14:paraId="4D3A2801" w14:textId="77777777" w:rsidR="00BD230F" w:rsidRDefault="00BD230F">
            <w:r>
              <w:rPr>
                <w:b/>
              </w:rPr>
              <w:t>(136 586)</w:t>
            </w:r>
          </w:p>
        </w:tc>
        <w:tc>
          <w:tcPr>
            <w:tcW w:w="1559" w:type="dxa"/>
            <w:tcBorders>
              <w:top w:val="single" w:sz="6" w:space="0" w:color="auto"/>
              <w:bottom w:val="single" w:sz="6" w:space="0" w:color="auto"/>
            </w:tcBorders>
          </w:tcPr>
          <w:p w14:paraId="4B1D97DD" w14:textId="77777777" w:rsidR="00BD230F" w:rsidRDefault="00BD230F">
            <w:r>
              <w:rPr>
                <w:b/>
              </w:rPr>
              <w:t>79 770</w:t>
            </w:r>
          </w:p>
        </w:tc>
        <w:tc>
          <w:tcPr>
            <w:tcW w:w="1387" w:type="dxa"/>
            <w:tcBorders>
              <w:top w:val="single" w:sz="6" w:space="0" w:color="auto"/>
              <w:bottom w:val="single" w:sz="6" w:space="0" w:color="auto"/>
            </w:tcBorders>
          </w:tcPr>
          <w:p w14:paraId="4957C988" w14:textId="77777777" w:rsidR="00BD230F" w:rsidRDefault="00BD230F">
            <w:r>
              <w:rPr>
                <w:b/>
              </w:rPr>
              <w:t>69 128</w:t>
            </w:r>
          </w:p>
        </w:tc>
      </w:tr>
      <w:tr w:rsidR="00BD230F" w14:paraId="1CA37936" w14:textId="77777777" w:rsidTr="00BD230F">
        <w:tc>
          <w:tcPr>
            <w:tcW w:w="1730" w:type="dxa"/>
            <w:tcBorders>
              <w:top w:val="single" w:sz="6" w:space="0" w:color="auto"/>
            </w:tcBorders>
          </w:tcPr>
          <w:p w14:paraId="4452FEFE" w14:textId="77777777" w:rsidR="00BD230F" w:rsidRDefault="00BD230F"/>
        </w:tc>
        <w:tc>
          <w:tcPr>
            <w:tcW w:w="1560" w:type="dxa"/>
            <w:tcBorders>
              <w:top w:val="single" w:sz="6" w:space="0" w:color="auto"/>
            </w:tcBorders>
          </w:tcPr>
          <w:p w14:paraId="3F0D4145" w14:textId="77777777" w:rsidR="00BD230F" w:rsidRDefault="00BD230F"/>
        </w:tc>
        <w:tc>
          <w:tcPr>
            <w:tcW w:w="1701" w:type="dxa"/>
            <w:tcBorders>
              <w:top w:val="single" w:sz="6" w:space="0" w:color="auto"/>
            </w:tcBorders>
          </w:tcPr>
          <w:p w14:paraId="7A8DDC97" w14:textId="77777777" w:rsidR="00BD230F" w:rsidRDefault="00BD230F"/>
        </w:tc>
        <w:tc>
          <w:tcPr>
            <w:tcW w:w="1701" w:type="dxa"/>
            <w:tcBorders>
              <w:top w:val="single" w:sz="6" w:space="0" w:color="auto"/>
            </w:tcBorders>
          </w:tcPr>
          <w:p w14:paraId="2F54759B" w14:textId="77777777" w:rsidR="00BD230F" w:rsidRDefault="00BD230F"/>
        </w:tc>
        <w:tc>
          <w:tcPr>
            <w:tcW w:w="1559" w:type="dxa"/>
            <w:tcBorders>
              <w:top w:val="single" w:sz="6" w:space="0" w:color="auto"/>
            </w:tcBorders>
          </w:tcPr>
          <w:p w14:paraId="563092C0" w14:textId="77777777" w:rsidR="00BD230F" w:rsidRDefault="00BD230F"/>
        </w:tc>
        <w:tc>
          <w:tcPr>
            <w:tcW w:w="1387" w:type="dxa"/>
            <w:tcBorders>
              <w:top w:val="single" w:sz="6" w:space="0" w:color="auto"/>
            </w:tcBorders>
          </w:tcPr>
          <w:p w14:paraId="207AA89E" w14:textId="77777777" w:rsidR="00BD230F" w:rsidRDefault="00BD230F"/>
        </w:tc>
      </w:tr>
      <w:tr w:rsidR="00BD230F" w14:paraId="62AC892A" w14:textId="77777777">
        <w:tc>
          <w:tcPr>
            <w:tcW w:w="1730" w:type="dxa"/>
          </w:tcPr>
          <w:p w14:paraId="466DCEDB" w14:textId="77777777" w:rsidR="00BD230F" w:rsidRDefault="00BD230F">
            <w:r>
              <w:t>..</w:t>
            </w:r>
          </w:p>
        </w:tc>
        <w:tc>
          <w:tcPr>
            <w:tcW w:w="1560" w:type="dxa"/>
          </w:tcPr>
          <w:p w14:paraId="7DA570E9" w14:textId="77777777" w:rsidR="00BD230F" w:rsidRDefault="00BD230F">
            <w:r>
              <w:t>..</w:t>
            </w:r>
          </w:p>
        </w:tc>
        <w:tc>
          <w:tcPr>
            <w:tcW w:w="1701" w:type="dxa"/>
          </w:tcPr>
          <w:p w14:paraId="4EE9942D" w14:textId="77777777" w:rsidR="00BD230F" w:rsidRDefault="00BD230F">
            <w:r>
              <w:t>..</w:t>
            </w:r>
          </w:p>
        </w:tc>
        <w:tc>
          <w:tcPr>
            <w:tcW w:w="1701" w:type="dxa"/>
          </w:tcPr>
          <w:p w14:paraId="71E67429" w14:textId="77777777" w:rsidR="00BD230F" w:rsidRDefault="00BD230F">
            <w:r>
              <w:t>..</w:t>
            </w:r>
          </w:p>
        </w:tc>
        <w:tc>
          <w:tcPr>
            <w:tcW w:w="1559" w:type="dxa"/>
          </w:tcPr>
          <w:p w14:paraId="310345BA" w14:textId="77777777" w:rsidR="00BD230F" w:rsidRDefault="00BD230F">
            <w:r>
              <w:t>2 010</w:t>
            </w:r>
          </w:p>
        </w:tc>
        <w:tc>
          <w:tcPr>
            <w:tcW w:w="1387" w:type="dxa"/>
          </w:tcPr>
          <w:p w14:paraId="6596BBB9" w14:textId="77777777" w:rsidR="00BD230F" w:rsidRDefault="00BD230F">
            <w:r>
              <w:t>1 710</w:t>
            </w:r>
          </w:p>
        </w:tc>
      </w:tr>
      <w:tr w:rsidR="00BD230F" w14:paraId="7E7C3061" w14:textId="77777777">
        <w:tc>
          <w:tcPr>
            <w:tcW w:w="1730" w:type="dxa"/>
          </w:tcPr>
          <w:p w14:paraId="1016EBC0" w14:textId="77777777" w:rsidR="00BD230F" w:rsidRDefault="00BD230F">
            <w:r>
              <w:t>..</w:t>
            </w:r>
          </w:p>
        </w:tc>
        <w:tc>
          <w:tcPr>
            <w:tcW w:w="1560" w:type="dxa"/>
          </w:tcPr>
          <w:p w14:paraId="5A5ECFE8" w14:textId="77777777" w:rsidR="00BD230F" w:rsidRDefault="00BD230F">
            <w:r>
              <w:t>..</w:t>
            </w:r>
          </w:p>
        </w:tc>
        <w:tc>
          <w:tcPr>
            <w:tcW w:w="1701" w:type="dxa"/>
          </w:tcPr>
          <w:p w14:paraId="025AE91A" w14:textId="77777777" w:rsidR="00BD230F" w:rsidRDefault="00BD230F">
            <w:r>
              <w:t>..</w:t>
            </w:r>
          </w:p>
        </w:tc>
        <w:tc>
          <w:tcPr>
            <w:tcW w:w="1701" w:type="dxa"/>
          </w:tcPr>
          <w:p w14:paraId="74AD3A8C" w14:textId="77777777" w:rsidR="00BD230F" w:rsidRDefault="00BD230F">
            <w:r>
              <w:t>..</w:t>
            </w:r>
          </w:p>
        </w:tc>
        <w:tc>
          <w:tcPr>
            <w:tcW w:w="1559" w:type="dxa"/>
          </w:tcPr>
          <w:p w14:paraId="34ABFE3B" w14:textId="77777777" w:rsidR="00BD230F" w:rsidRDefault="00BD230F">
            <w:r>
              <w:t>243</w:t>
            </w:r>
          </w:p>
        </w:tc>
        <w:tc>
          <w:tcPr>
            <w:tcW w:w="1387" w:type="dxa"/>
          </w:tcPr>
          <w:p w14:paraId="4544E118" w14:textId="77777777" w:rsidR="00BD230F" w:rsidRDefault="00BD230F">
            <w:r>
              <w:t>226</w:t>
            </w:r>
          </w:p>
        </w:tc>
      </w:tr>
      <w:tr w:rsidR="00BD230F" w14:paraId="4400BD91" w14:textId="77777777">
        <w:tc>
          <w:tcPr>
            <w:tcW w:w="1730" w:type="dxa"/>
          </w:tcPr>
          <w:p w14:paraId="7D58F132" w14:textId="77777777" w:rsidR="00BD230F" w:rsidRDefault="00BD230F">
            <w:r>
              <w:t>383</w:t>
            </w:r>
          </w:p>
        </w:tc>
        <w:tc>
          <w:tcPr>
            <w:tcW w:w="1560" w:type="dxa"/>
          </w:tcPr>
          <w:p w14:paraId="582A0406" w14:textId="77777777" w:rsidR="00BD230F" w:rsidRDefault="00BD230F">
            <w:r>
              <w:t>412</w:t>
            </w:r>
          </w:p>
        </w:tc>
        <w:tc>
          <w:tcPr>
            <w:tcW w:w="1701" w:type="dxa"/>
          </w:tcPr>
          <w:p w14:paraId="5EE93391" w14:textId="77777777" w:rsidR="00BD230F" w:rsidRDefault="00BD230F">
            <w:r>
              <w:t>33 684</w:t>
            </w:r>
          </w:p>
        </w:tc>
        <w:tc>
          <w:tcPr>
            <w:tcW w:w="1701" w:type="dxa"/>
          </w:tcPr>
          <w:p w14:paraId="336C3644" w14:textId="77777777" w:rsidR="00BD230F" w:rsidRDefault="00BD230F">
            <w:r>
              <w:t>29 883</w:t>
            </w:r>
          </w:p>
        </w:tc>
        <w:tc>
          <w:tcPr>
            <w:tcW w:w="1559" w:type="dxa"/>
          </w:tcPr>
          <w:p w14:paraId="596A9A74" w14:textId="77777777" w:rsidR="00BD230F" w:rsidRDefault="00BD230F">
            <w:r>
              <w:t>334 932</w:t>
            </w:r>
          </w:p>
        </w:tc>
        <w:tc>
          <w:tcPr>
            <w:tcW w:w="1387" w:type="dxa"/>
          </w:tcPr>
          <w:p w14:paraId="69B4467B" w14:textId="77777777" w:rsidR="00BD230F" w:rsidRDefault="00BD230F">
            <w:r>
              <w:t>309 065</w:t>
            </w:r>
          </w:p>
        </w:tc>
      </w:tr>
      <w:tr w:rsidR="00BD230F" w14:paraId="75B4E213" w14:textId="77777777" w:rsidTr="00BD230F">
        <w:tc>
          <w:tcPr>
            <w:tcW w:w="1730" w:type="dxa"/>
            <w:tcBorders>
              <w:bottom w:val="single" w:sz="6" w:space="0" w:color="auto"/>
            </w:tcBorders>
          </w:tcPr>
          <w:p w14:paraId="6B753831" w14:textId="77777777" w:rsidR="00BD230F" w:rsidRDefault="00BD230F">
            <w:r>
              <w:t>3 563</w:t>
            </w:r>
          </w:p>
        </w:tc>
        <w:tc>
          <w:tcPr>
            <w:tcW w:w="1560" w:type="dxa"/>
            <w:tcBorders>
              <w:bottom w:val="single" w:sz="6" w:space="0" w:color="auto"/>
            </w:tcBorders>
          </w:tcPr>
          <w:p w14:paraId="0AF9ABD0" w14:textId="77777777" w:rsidR="00BD230F" w:rsidRDefault="00BD230F">
            <w:r>
              <w:t>4 120</w:t>
            </w:r>
          </w:p>
        </w:tc>
        <w:tc>
          <w:tcPr>
            <w:tcW w:w="1701" w:type="dxa"/>
            <w:tcBorders>
              <w:bottom w:val="single" w:sz="6" w:space="0" w:color="auto"/>
            </w:tcBorders>
          </w:tcPr>
          <w:p w14:paraId="2740EF5B" w14:textId="77777777" w:rsidR="00BD230F" w:rsidRDefault="00BD230F">
            <w:r>
              <w:t>(3 683)</w:t>
            </w:r>
          </w:p>
        </w:tc>
        <w:tc>
          <w:tcPr>
            <w:tcW w:w="1701" w:type="dxa"/>
            <w:tcBorders>
              <w:bottom w:val="single" w:sz="6" w:space="0" w:color="auto"/>
            </w:tcBorders>
          </w:tcPr>
          <w:p w14:paraId="012B30A8" w14:textId="77777777" w:rsidR="00BD230F" w:rsidRDefault="00BD230F">
            <w:r>
              <w:t>(5 807)</w:t>
            </w:r>
          </w:p>
        </w:tc>
        <w:tc>
          <w:tcPr>
            <w:tcW w:w="1559" w:type="dxa"/>
            <w:tcBorders>
              <w:bottom w:val="single" w:sz="6" w:space="0" w:color="auto"/>
            </w:tcBorders>
          </w:tcPr>
          <w:p w14:paraId="70F65227" w14:textId="77777777" w:rsidR="00BD230F" w:rsidRDefault="00BD230F">
            <w:r>
              <w:t>4 757</w:t>
            </w:r>
          </w:p>
        </w:tc>
        <w:tc>
          <w:tcPr>
            <w:tcW w:w="1387" w:type="dxa"/>
            <w:tcBorders>
              <w:bottom w:val="single" w:sz="6" w:space="0" w:color="auto"/>
            </w:tcBorders>
          </w:tcPr>
          <w:p w14:paraId="34BA9A0E" w14:textId="77777777" w:rsidR="00BD230F" w:rsidRDefault="00BD230F">
            <w:r>
              <w:t>4 401</w:t>
            </w:r>
          </w:p>
        </w:tc>
      </w:tr>
      <w:tr w:rsidR="00BD230F" w14:paraId="1B986CC6" w14:textId="77777777" w:rsidTr="00BD230F">
        <w:tc>
          <w:tcPr>
            <w:tcW w:w="1730" w:type="dxa"/>
            <w:tcBorders>
              <w:top w:val="single" w:sz="6" w:space="0" w:color="auto"/>
              <w:bottom w:val="single" w:sz="6" w:space="0" w:color="auto"/>
            </w:tcBorders>
          </w:tcPr>
          <w:p w14:paraId="3751EEAF" w14:textId="77777777" w:rsidR="00BD230F" w:rsidRDefault="00BD230F">
            <w:r>
              <w:rPr>
                <w:b/>
              </w:rPr>
              <w:t>3 946</w:t>
            </w:r>
          </w:p>
        </w:tc>
        <w:tc>
          <w:tcPr>
            <w:tcW w:w="1560" w:type="dxa"/>
            <w:tcBorders>
              <w:top w:val="single" w:sz="6" w:space="0" w:color="auto"/>
              <w:bottom w:val="single" w:sz="6" w:space="0" w:color="auto"/>
            </w:tcBorders>
          </w:tcPr>
          <w:p w14:paraId="5D3E8C1C" w14:textId="77777777" w:rsidR="00BD230F" w:rsidRDefault="00BD230F">
            <w:r>
              <w:rPr>
                <w:b/>
              </w:rPr>
              <w:t>4 532</w:t>
            </w:r>
          </w:p>
        </w:tc>
        <w:tc>
          <w:tcPr>
            <w:tcW w:w="1701" w:type="dxa"/>
            <w:tcBorders>
              <w:top w:val="single" w:sz="6" w:space="0" w:color="auto"/>
              <w:bottom w:val="single" w:sz="6" w:space="0" w:color="auto"/>
            </w:tcBorders>
          </w:tcPr>
          <w:p w14:paraId="4391F486" w14:textId="77777777" w:rsidR="00BD230F" w:rsidRDefault="00BD230F">
            <w:r>
              <w:rPr>
                <w:b/>
              </w:rPr>
              <w:t>30 001</w:t>
            </w:r>
          </w:p>
        </w:tc>
        <w:tc>
          <w:tcPr>
            <w:tcW w:w="1701" w:type="dxa"/>
            <w:tcBorders>
              <w:top w:val="single" w:sz="6" w:space="0" w:color="auto"/>
              <w:bottom w:val="single" w:sz="6" w:space="0" w:color="auto"/>
            </w:tcBorders>
          </w:tcPr>
          <w:p w14:paraId="515E972A" w14:textId="77777777" w:rsidR="00BD230F" w:rsidRDefault="00BD230F">
            <w:r>
              <w:rPr>
                <w:b/>
              </w:rPr>
              <w:t>24 076</w:t>
            </w:r>
          </w:p>
        </w:tc>
        <w:tc>
          <w:tcPr>
            <w:tcW w:w="1559" w:type="dxa"/>
            <w:tcBorders>
              <w:top w:val="single" w:sz="6" w:space="0" w:color="auto"/>
              <w:bottom w:val="single" w:sz="6" w:space="0" w:color="auto"/>
            </w:tcBorders>
          </w:tcPr>
          <w:p w14:paraId="34DA01F9" w14:textId="77777777" w:rsidR="00BD230F" w:rsidRDefault="00BD230F">
            <w:r>
              <w:rPr>
                <w:b/>
              </w:rPr>
              <w:t>341 943</w:t>
            </w:r>
          </w:p>
        </w:tc>
        <w:tc>
          <w:tcPr>
            <w:tcW w:w="1387" w:type="dxa"/>
            <w:tcBorders>
              <w:top w:val="single" w:sz="6" w:space="0" w:color="auto"/>
              <w:bottom w:val="single" w:sz="6" w:space="0" w:color="auto"/>
            </w:tcBorders>
          </w:tcPr>
          <w:p w14:paraId="2A8A6D86" w14:textId="77777777" w:rsidR="00BD230F" w:rsidRDefault="00BD230F">
            <w:r>
              <w:rPr>
                <w:b/>
              </w:rPr>
              <w:t>315 402</w:t>
            </w:r>
          </w:p>
        </w:tc>
      </w:tr>
      <w:tr w:rsidR="00BD230F" w14:paraId="11EC10A4" w14:textId="77777777" w:rsidTr="00BD230F">
        <w:tc>
          <w:tcPr>
            <w:tcW w:w="1730" w:type="dxa"/>
            <w:tcBorders>
              <w:top w:val="single" w:sz="6" w:space="0" w:color="auto"/>
            </w:tcBorders>
          </w:tcPr>
          <w:p w14:paraId="41919928" w14:textId="77777777" w:rsidR="00BD230F" w:rsidRDefault="00BD230F">
            <w:r>
              <w:rPr>
                <w:b/>
              </w:rPr>
              <w:t>136 109</w:t>
            </w:r>
          </w:p>
        </w:tc>
        <w:tc>
          <w:tcPr>
            <w:tcW w:w="1560" w:type="dxa"/>
            <w:tcBorders>
              <w:top w:val="single" w:sz="6" w:space="0" w:color="auto"/>
            </w:tcBorders>
          </w:tcPr>
          <w:p w14:paraId="09AD7A56" w14:textId="77777777" w:rsidR="00BD230F" w:rsidRDefault="00BD230F">
            <w:r>
              <w:rPr>
                <w:b/>
              </w:rPr>
              <w:t>100 739</w:t>
            </w:r>
          </w:p>
        </w:tc>
        <w:tc>
          <w:tcPr>
            <w:tcW w:w="1701" w:type="dxa"/>
            <w:tcBorders>
              <w:top w:val="single" w:sz="6" w:space="0" w:color="auto"/>
            </w:tcBorders>
          </w:tcPr>
          <w:p w14:paraId="5F3AF0CF" w14:textId="77777777" w:rsidR="00BD230F" w:rsidRDefault="00BD230F">
            <w:r>
              <w:rPr>
                <w:b/>
              </w:rPr>
              <w:t>(132 163)</w:t>
            </w:r>
          </w:p>
        </w:tc>
        <w:tc>
          <w:tcPr>
            <w:tcW w:w="1701" w:type="dxa"/>
            <w:tcBorders>
              <w:top w:val="single" w:sz="6" w:space="0" w:color="auto"/>
            </w:tcBorders>
          </w:tcPr>
          <w:p w14:paraId="73351E8C" w14:textId="77777777" w:rsidR="00BD230F" w:rsidRDefault="00BD230F">
            <w:r>
              <w:rPr>
                <w:b/>
              </w:rPr>
              <w:t>(112 510)</w:t>
            </w:r>
          </w:p>
        </w:tc>
        <w:tc>
          <w:tcPr>
            <w:tcW w:w="1559" w:type="dxa"/>
            <w:tcBorders>
              <w:top w:val="single" w:sz="6" w:space="0" w:color="auto"/>
            </w:tcBorders>
          </w:tcPr>
          <w:p w14:paraId="57E1C988" w14:textId="77777777" w:rsidR="00BD230F" w:rsidRDefault="00BD230F">
            <w:r>
              <w:rPr>
                <w:b/>
              </w:rPr>
              <w:t>421 712</w:t>
            </w:r>
          </w:p>
        </w:tc>
        <w:tc>
          <w:tcPr>
            <w:tcW w:w="1387" w:type="dxa"/>
            <w:tcBorders>
              <w:top w:val="single" w:sz="6" w:space="0" w:color="auto"/>
            </w:tcBorders>
          </w:tcPr>
          <w:p w14:paraId="0BFD5D2C" w14:textId="77777777" w:rsidR="00BD230F" w:rsidRDefault="00BD230F">
            <w:r>
              <w:rPr>
                <w:b/>
              </w:rPr>
              <w:t>384 530</w:t>
            </w:r>
          </w:p>
        </w:tc>
      </w:tr>
      <w:tr w:rsidR="00BD230F" w14:paraId="597ED202" w14:textId="77777777">
        <w:tc>
          <w:tcPr>
            <w:tcW w:w="1730" w:type="dxa"/>
          </w:tcPr>
          <w:p w14:paraId="28472B23" w14:textId="77777777" w:rsidR="00BD230F" w:rsidRDefault="00BD230F"/>
        </w:tc>
        <w:tc>
          <w:tcPr>
            <w:tcW w:w="1560" w:type="dxa"/>
          </w:tcPr>
          <w:p w14:paraId="4D4EA319" w14:textId="77777777" w:rsidR="00BD230F" w:rsidRDefault="00BD230F"/>
        </w:tc>
        <w:tc>
          <w:tcPr>
            <w:tcW w:w="1701" w:type="dxa"/>
          </w:tcPr>
          <w:p w14:paraId="5CD3D790" w14:textId="77777777" w:rsidR="00BD230F" w:rsidRDefault="00BD230F"/>
        </w:tc>
        <w:tc>
          <w:tcPr>
            <w:tcW w:w="1701" w:type="dxa"/>
          </w:tcPr>
          <w:p w14:paraId="46019537" w14:textId="77777777" w:rsidR="00BD230F" w:rsidRDefault="00BD230F"/>
        </w:tc>
        <w:tc>
          <w:tcPr>
            <w:tcW w:w="1559" w:type="dxa"/>
          </w:tcPr>
          <w:p w14:paraId="45C63A05" w14:textId="77777777" w:rsidR="00BD230F" w:rsidRDefault="00BD230F"/>
        </w:tc>
        <w:tc>
          <w:tcPr>
            <w:tcW w:w="1387" w:type="dxa"/>
          </w:tcPr>
          <w:p w14:paraId="60AC9FE4" w14:textId="77777777" w:rsidR="00BD230F" w:rsidRDefault="00BD230F"/>
        </w:tc>
      </w:tr>
      <w:tr w:rsidR="00BD230F" w14:paraId="781B1C48" w14:textId="77777777">
        <w:tc>
          <w:tcPr>
            <w:tcW w:w="1730" w:type="dxa"/>
          </w:tcPr>
          <w:p w14:paraId="714B6AF1" w14:textId="77777777" w:rsidR="00BD230F" w:rsidRDefault="00BD230F">
            <w:r>
              <w:t>306</w:t>
            </w:r>
          </w:p>
        </w:tc>
        <w:tc>
          <w:tcPr>
            <w:tcW w:w="1560" w:type="dxa"/>
          </w:tcPr>
          <w:p w14:paraId="7552A60B" w14:textId="77777777" w:rsidR="00BD230F" w:rsidRDefault="00BD230F">
            <w:r>
              <w:t>259</w:t>
            </w:r>
          </w:p>
        </w:tc>
        <w:tc>
          <w:tcPr>
            <w:tcW w:w="1701" w:type="dxa"/>
          </w:tcPr>
          <w:p w14:paraId="7EB8F5FE" w14:textId="77777777" w:rsidR="00BD230F" w:rsidRDefault="00BD230F">
            <w:r>
              <w:t>(3 044)</w:t>
            </w:r>
          </w:p>
        </w:tc>
        <w:tc>
          <w:tcPr>
            <w:tcW w:w="1701" w:type="dxa"/>
          </w:tcPr>
          <w:p w14:paraId="18C2172C" w14:textId="77777777" w:rsidR="00BD230F" w:rsidRDefault="00BD230F">
            <w:r>
              <w:t>(4 916)</w:t>
            </w:r>
          </w:p>
        </w:tc>
        <w:tc>
          <w:tcPr>
            <w:tcW w:w="1559" w:type="dxa"/>
          </w:tcPr>
          <w:p w14:paraId="68FFBD3C" w14:textId="77777777" w:rsidR="00BD230F" w:rsidRDefault="00BD230F">
            <w:r>
              <w:t>1 784</w:t>
            </w:r>
          </w:p>
        </w:tc>
        <w:tc>
          <w:tcPr>
            <w:tcW w:w="1387" w:type="dxa"/>
          </w:tcPr>
          <w:p w14:paraId="360BA73A" w14:textId="77777777" w:rsidR="00BD230F" w:rsidRDefault="00BD230F">
            <w:r>
              <w:t>1 693</w:t>
            </w:r>
          </w:p>
        </w:tc>
      </w:tr>
      <w:tr w:rsidR="00BD230F" w14:paraId="185D7CD2" w14:textId="77777777">
        <w:tc>
          <w:tcPr>
            <w:tcW w:w="1730" w:type="dxa"/>
          </w:tcPr>
          <w:p w14:paraId="4318E98C" w14:textId="77777777" w:rsidR="00BD230F" w:rsidRDefault="00BD230F">
            <w:r>
              <w:t>2 636</w:t>
            </w:r>
          </w:p>
        </w:tc>
        <w:tc>
          <w:tcPr>
            <w:tcW w:w="1560" w:type="dxa"/>
          </w:tcPr>
          <w:p w14:paraId="2DC46F36" w14:textId="77777777" w:rsidR="00BD230F" w:rsidRDefault="00BD230F">
            <w:r>
              <w:t>2 379</w:t>
            </w:r>
          </w:p>
        </w:tc>
        <w:tc>
          <w:tcPr>
            <w:tcW w:w="1701" w:type="dxa"/>
          </w:tcPr>
          <w:p w14:paraId="63EB2BCE" w14:textId="77777777" w:rsidR="00BD230F" w:rsidRDefault="00BD230F">
            <w:r>
              <w:t>(613)</w:t>
            </w:r>
          </w:p>
        </w:tc>
        <w:tc>
          <w:tcPr>
            <w:tcW w:w="1701" w:type="dxa"/>
          </w:tcPr>
          <w:p w14:paraId="4FFC58B9" w14:textId="77777777" w:rsidR="00BD230F" w:rsidRDefault="00BD230F">
            <w:r>
              <w:t>(522)</w:t>
            </w:r>
          </w:p>
        </w:tc>
        <w:tc>
          <w:tcPr>
            <w:tcW w:w="1559" w:type="dxa"/>
          </w:tcPr>
          <w:p w14:paraId="1EE497B6" w14:textId="77777777" w:rsidR="00BD230F" w:rsidRDefault="00BD230F">
            <w:r>
              <w:t>28 372</w:t>
            </w:r>
          </w:p>
        </w:tc>
        <w:tc>
          <w:tcPr>
            <w:tcW w:w="1387" w:type="dxa"/>
          </w:tcPr>
          <w:p w14:paraId="429CE72D" w14:textId="77777777" w:rsidR="00BD230F" w:rsidRDefault="00BD230F">
            <w:r>
              <w:t>28 614</w:t>
            </w:r>
          </w:p>
        </w:tc>
      </w:tr>
      <w:tr w:rsidR="00BD230F" w14:paraId="10E635C1" w14:textId="77777777">
        <w:tc>
          <w:tcPr>
            <w:tcW w:w="1730" w:type="dxa"/>
          </w:tcPr>
          <w:p w14:paraId="558A451A" w14:textId="77777777" w:rsidR="00BD230F" w:rsidRDefault="00BD230F">
            <w:r>
              <w:t>..</w:t>
            </w:r>
          </w:p>
        </w:tc>
        <w:tc>
          <w:tcPr>
            <w:tcW w:w="1560" w:type="dxa"/>
          </w:tcPr>
          <w:p w14:paraId="3489D4DB" w14:textId="77777777" w:rsidR="00BD230F" w:rsidRDefault="00BD230F">
            <w:r>
              <w:t>..</w:t>
            </w:r>
          </w:p>
        </w:tc>
        <w:tc>
          <w:tcPr>
            <w:tcW w:w="1701" w:type="dxa"/>
          </w:tcPr>
          <w:p w14:paraId="26B7AA4E" w14:textId="77777777" w:rsidR="00BD230F" w:rsidRDefault="00BD230F">
            <w:r>
              <w:t>(3)</w:t>
            </w:r>
          </w:p>
        </w:tc>
        <w:tc>
          <w:tcPr>
            <w:tcW w:w="1701" w:type="dxa"/>
          </w:tcPr>
          <w:p w14:paraId="6F0D3685" w14:textId="77777777" w:rsidR="00BD230F" w:rsidRDefault="00BD230F">
            <w:r>
              <w:t>(2)</w:t>
            </w:r>
          </w:p>
        </w:tc>
        <w:tc>
          <w:tcPr>
            <w:tcW w:w="1559" w:type="dxa"/>
          </w:tcPr>
          <w:p w14:paraId="68F17164" w14:textId="77777777" w:rsidR="00BD230F" w:rsidRDefault="00BD230F">
            <w:r>
              <w:t>438</w:t>
            </w:r>
          </w:p>
        </w:tc>
        <w:tc>
          <w:tcPr>
            <w:tcW w:w="1387" w:type="dxa"/>
          </w:tcPr>
          <w:p w14:paraId="11980AE2" w14:textId="77777777" w:rsidR="00BD230F" w:rsidRDefault="00BD230F">
            <w:r>
              <w:t>140</w:t>
            </w:r>
          </w:p>
        </w:tc>
      </w:tr>
      <w:tr w:rsidR="00BD230F" w14:paraId="48CFFB85" w14:textId="77777777">
        <w:tc>
          <w:tcPr>
            <w:tcW w:w="1730" w:type="dxa"/>
          </w:tcPr>
          <w:p w14:paraId="6AA8E2AF" w14:textId="77777777" w:rsidR="00BD230F" w:rsidRDefault="00BD230F">
            <w:r>
              <w:t>90 812</w:t>
            </w:r>
          </w:p>
        </w:tc>
        <w:tc>
          <w:tcPr>
            <w:tcW w:w="1560" w:type="dxa"/>
          </w:tcPr>
          <w:p w14:paraId="6C0D4EE7" w14:textId="77777777" w:rsidR="00BD230F" w:rsidRDefault="00BD230F">
            <w:r>
              <w:t>63 682</w:t>
            </w:r>
          </w:p>
        </w:tc>
        <w:tc>
          <w:tcPr>
            <w:tcW w:w="1701" w:type="dxa"/>
          </w:tcPr>
          <w:p w14:paraId="5598F35F" w14:textId="77777777" w:rsidR="00BD230F" w:rsidRDefault="00BD230F">
            <w:r>
              <w:t>(85 535)</w:t>
            </w:r>
          </w:p>
        </w:tc>
        <w:tc>
          <w:tcPr>
            <w:tcW w:w="1701" w:type="dxa"/>
          </w:tcPr>
          <w:p w14:paraId="67BD5C4D" w14:textId="77777777" w:rsidR="00BD230F" w:rsidRDefault="00BD230F">
            <w:r>
              <w:t>(56 106)</w:t>
            </w:r>
          </w:p>
        </w:tc>
        <w:tc>
          <w:tcPr>
            <w:tcW w:w="1559" w:type="dxa"/>
          </w:tcPr>
          <w:p w14:paraId="668AD92D" w14:textId="77777777" w:rsidR="00BD230F" w:rsidRDefault="00BD230F">
            <w:r>
              <w:t>116 298</w:t>
            </w:r>
          </w:p>
        </w:tc>
        <w:tc>
          <w:tcPr>
            <w:tcW w:w="1387" w:type="dxa"/>
          </w:tcPr>
          <w:p w14:paraId="77BA8011" w14:textId="77777777" w:rsidR="00BD230F" w:rsidRDefault="00BD230F">
            <w:r>
              <w:t>87 778</w:t>
            </w:r>
          </w:p>
        </w:tc>
      </w:tr>
      <w:tr w:rsidR="00BD230F" w14:paraId="4E69CC02" w14:textId="77777777">
        <w:tc>
          <w:tcPr>
            <w:tcW w:w="1730" w:type="dxa"/>
          </w:tcPr>
          <w:p w14:paraId="6DF0F428" w14:textId="77777777" w:rsidR="00BD230F" w:rsidRDefault="00BD230F">
            <w:r>
              <w:t>121</w:t>
            </w:r>
          </w:p>
        </w:tc>
        <w:tc>
          <w:tcPr>
            <w:tcW w:w="1560" w:type="dxa"/>
          </w:tcPr>
          <w:p w14:paraId="4FD39060" w14:textId="77777777" w:rsidR="00BD230F" w:rsidRDefault="00BD230F">
            <w:r>
              <w:t>117</w:t>
            </w:r>
          </w:p>
        </w:tc>
        <w:tc>
          <w:tcPr>
            <w:tcW w:w="1701" w:type="dxa"/>
          </w:tcPr>
          <w:p w14:paraId="025697CF" w14:textId="77777777" w:rsidR="00BD230F" w:rsidRDefault="00BD230F">
            <w:r>
              <w:t>..</w:t>
            </w:r>
          </w:p>
        </w:tc>
        <w:tc>
          <w:tcPr>
            <w:tcW w:w="1701" w:type="dxa"/>
          </w:tcPr>
          <w:p w14:paraId="4F0A8703" w14:textId="77777777" w:rsidR="00BD230F" w:rsidRDefault="00BD230F">
            <w:r>
              <w:t>..</w:t>
            </w:r>
          </w:p>
        </w:tc>
        <w:tc>
          <w:tcPr>
            <w:tcW w:w="1559" w:type="dxa"/>
          </w:tcPr>
          <w:p w14:paraId="61EA5B60" w14:textId="77777777" w:rsidR="00BD230F" w:rsidRDefault="00BD230F">
            <w:r>
              <w:t>10 036</w:t>
            </w:r>
          </w:p>
        </w:tc>
        <w:tc>
          <w:tcPr>
            <w:tcW w:w="1387" w:type="dxa"/>
          </w:tcPr>
          <w:p w14:paraId="76C0682F" w14:textId="77777777" w:rsidR="00BD230F" w:rsidRDefault="00BD230F">
            <w:r>
              <w:t>9 662</w:t>
            </w:r>
          </w:p>
        </w:tc>
      </w:tr>
      <w:tr w:rsidR="00BD230F" w14:paraId="788D45F1" w14:textId="77777777">
        <w:tc>
          <w:tcPr>
            <w:tcW w:w="1730" w:type="dxa"/>
          </w:tcPr>
          <w:p w14:paraId="4BC44929" w14:textId="77777777" w:rsidR="00BD230F" w:rsidRDefault="00BD230F">
            <w:r>
              <w:t>..</w:t>
            </w:r>
          </w:p>
        </w:tc>
        <w:tc>
          <w:tcPr>
            <w:tcW w:w="1560" w:type="dxa"/>
          </w:tcPr>
          <w:p w14:paraId="44377AF8" w14:textId="77777777" w:rsidR="00BD230F" w:rsidRDefault="00BD230F">
            <w:r>
              <w:t>..</w:t>
            </w:r>
          </w:p>
        </w:tc>
        <w:tc>
          <w:tcPr>
            <w:tcW w:w="1701" w:type="dxa"/>
          </w:tcPr>
          <w:p w14:paraId="1F75441A" w14:textId="77777777" w:rsidR="00BD230F" w:rsidRDefault="00BD230F">
            <w:r>
              <w:t>..</w:t>
            </w:r>
          </w:p>
        </w:tc>
        <w:tc>
          <w:tcPr>
            <w:tcW w:w="1701" w:type="dxa"/>
          </w:tcPr>
          <w:p w14:paraId="70C26246" w14:textId="77777777" w:rsidR="00BD230F" w:rsidRDefault="00BD230F">
            <w:r>
              <w:t>..</w:t>
            </w:r>
          </w:p>
        </w:tc>
        <w:tc>
          <w:tcPr>
            <w:tcW w:w="1559" w:type="dxa"/>
          </w:tcPr>
          <w:p w14:paraId="6C41068C" w14:textId="77777777" w:rsidR="00BD230F" w:rsidRDefault="00BD230F">
            <w:r>
              <w:t>27 245</w:t>
            </w:r>
          </w:p>
        </w:tc>
        <w:tc>
          <w:tcPr>
            <w:tcW w:w="1387" w:type="dxa"/>
          </w:tcPr>
          <w:p w14:paraId="15A51116" w14:textId="77777777" w:rsidR="00BD230F" w:rsidRDefault="00BD230F">
            <w:r>
              <w:t>31 293</w:t>
            </w:r>
          </w:p>
        </w:tc>
      </w:tr>
      <w:tr w:rsidR="00BD230F" w14:paraId="03DC0AEC" w14:textId="77777777" w:rsidTr="00BD230F">
        <w:tc>
          <w:tcPr>
            <w:tcW w:w="1730" w:type="dxa"/>
            <w:tcBorders>
              <w:bottom w:val="single" w:sz="6" w:space="0" w:color="auto"/>
            </w:tcBorders>
          </w:tcPr>
          <w:p w14:paraId="5EC11D4B" w14:textId="77777777" w:rsidR="00BD230F" w:rsidRDefault="00BD230F">
            <w:r>
              <w:t>47 673</w:t>
            </w:r>
          </w:p>
        </w:tc>
        <w:tc>
          <w:tcPr>
            <w:tcW w:w="1560" w:type="dxa"/>
            <w:tcBorders>
              <w:bottom w:val="single" w:sz="6" w:space="0" w:color="auto"/>
            </w:tcBorders>
          </w:tcPr>
          <w:p w14:paraId="318DB212" w14:textId="77777777" w:rsidR="00BD230F" w:rsidRDefault="00BD230F">
            <w:r>
              <w:t>44 424</w:t>
            </w:r>
          </w:p>
        </w:tc>
        <w:tc>
          <w:tcPr>
            <w:tcW w:w="1701" w:type="dxa"/>
            <w:tcBorders>
              <w:bottom w:val="single" w:sz="6" w:space="0" w:color="auto"/>
            </w:tcBorders>
          </w:tcPr>
          <w:p w14:paraId="23F51EA1" w14:textId="77777777" w:rsidR="00BD230F" w:rsidRDefault="00BD230F">
            <w:r>
              <w:t>(9 783)</w:t>
            </w:r>
          </w:p>
        </w:tc>
        <w:tc>
          <w:tcPr>
            <w:tcW w:w="1701" w:type="dxa"/>
            <w:tcBorders>
              <w:bottom w:val="single" w:sz="6" w:space="0" w:color="auto"/>
            </w:tcBorders>
          </w:tcPr>
          <w:p w14:paraId="0DA4C1E9" w14:textId="77777777" w:rsidR="00BD230F" w:rsidRDefault="00BD230F">
            <w:r>
              <w:t>(9 602)</w:t>
            </w:r>
          </w:p>
        </w:tc>
        <w:tc>
          <w:tcPr>
            <w:tcW w:w="1559" w:type="dxa"/>
            <w:tcBorders>
              <w:bottom w:val="single" w:sz="6" w:space="0" w:color="auto"/>
            </w:tcBorders>
          </w:tcPr>
          <w:p w14:paraId="04AFBCB3" w14:textId="77777777" w:rsidR="00BD230F" w:rsidRDefault="00BD230F">
            <w:r>
              <w:t>49 409</w:t>
            </w:r>
          </w:p>
        </w:tc>
        <w:tc>
          <w:tcPr>
            <w:tcW w:w="1387" w:type="dxa"/>
            <w:tcBorders>
              <w:bottom w:val="single" w:sz="6" w:space="0" w:color="auto"/>
            </w:tcBorders>
          </w:tcPr>
          <w:p w14:paraId="64E6C337" w14:textId="77777777" w:rsidR="00BD230F" w:rsidRDefault="00BD230F">
            <w:r>
              <w:t>45 859</w:t>
            </w:r>
          </w:p>
        </w:tc>
      </w:tr>
      <w:tr w:rsidR="00BD230F" w14:paraId="08A6C0AC" w14:textId="77777777" w:rsidTr="00BD230F">
        <w:tc>
          <w:tcPr>
            <w:tcW w:w="1730" w:type="dxa"/>
            <w:tcBorders>
              <w:top w:val="single" w:sz="6" w:space="0" w:color="auto"/>
              <w:bottom w:val="single" w:sz="6" w:space="0" w:color="auto"/>
            </w:tcBorders>
          </w:tcPr>
          <w:p w14:paraId="2B9BAF77" w14:textId="77777777" w:rsidR="00BD230F" w:rsidRDefault="00BD230F">
            <w:r>
              <w:rPr>
                <w:b/>
              </w:rPr>
              <w:t>141 547</w:t>
            </w:r>
          </w:p>
        </w:tc>
        <w:tc>
          <w:tcPr>
            <w:tcW w:w="1560" w:type="dxa"/>
            <w:tcBorders>
              <w:top w:val="single" w:sz="6" w:space="0" w:color="auto"/>
              <w:bottom w:val="single" w:sz="6" w:space="0" w:color="auto"/>
            </w:tcBorders>
          </w:tcPr>
          <w:p w14:paraId="0EA736C2" w14:textId="77777777" w:rsidR="00BD230F" w:rsidRDefault="00BD230F">
            <w:r>
              <w:rPr>
                <w:b/>
              </w:rPr>
              <w:t>110 862</w:t>
            </w:r>
          </w:p>
        </w:tc>
        <w:tc>
          <w:tcPr>
            <w:tcW w:w="1701" w:type="dxa"/>
            <w:tcBorders>
              <w:top w:val="single" w:sz="6" w:space="0" w:color="auto"/>
              <w:bottom w:val="single" w:sz="6" w:space="0" w:color="auto"/>
            </w:tcBorders>
          </w:tcPr>
          <w:p w14:paraId="3FEC71BD" w14:textId="77777777" w:rsidR="00BD230F" w:rsidRDefault="00BD230F">
            <w:r>
              <w:rPr>
                <w:b/>
              </w:rPr>
              <w:t>(98 979)</w:t>
            </w:r>
          </w:p>
        </w:tc>
        <w:tc>
          <w:tcPr>
            <w:tcW w:w="1701" w:type="dxa"/>
            <w:tcBorders>
              <w:top w:val="single" w:sz="6" w:space="0" w:color="auto"/>
              <w:bottom w:val="single" w:sz="6" w:space="0" w:color="auto"/>
            </w:tcBorders>
          </w:tcPr>
          <w:p w14:paraId="6CD44184" w14:textId="77777777" w:rsidR="00BD230F" w:rsidRDefault="00BD230F">
            <w:r>
              <w:rPr>
                <w:b/>
              </w:rPr>
              <w:t>(71 148)</w:t>
            </w:r>
          </w:p>
        </w:tc>
        <w:tc>
          <w:tcPr>
            <w:tcW w:w="1559" w:type="dxa"/>
            <w:tcBorders>
              <w:top w:val="single" w:sz="6" w:space="0" w:color="auto"/>
              <w:bottom w:val="single" w:sz="6" w:space="0" w:color="auto"/>
            </w:tcBorders>
          </w:tcPr>
          <w:p w14:paraId="25E24756" w14:textId="77777777" w:rsidR="00BD230F" w:rsidRDefault="00BD230F">
            <w:r>
              <w:rPr>
                <w:b/>
              </w:rPr>
              <w:t>233 583</w:t>
            </w:r>
          </w:p>
        </w:tc>
        <w:tc>
          <w:tcPr>
            <w:tcW w:w="1387" w:type="dxa"/>
            <w:tcBorders>
              <w:top w:val="single" w:sz="6" w:space="0" w:color="auto"/>
              <w:bottom w:val="single" w:sz="6" w:space="0" w:color="auto"/>
            </w:tcBorders>
          </w:tcPr>
          <w:p w14:paraId="74D774BF" w14:textId="77777777" w:rsidR="00BD230F" w:rsidRDefault="00BD230F">
            <w:r>
              <w:rPr>
                <w:b/>
              </w:rPr>
              <w:t>205 039</w:t>
            </w:r>
          </w:p>
        </w:tc>
      </w:tr>
      <w:tr w:rsidR="00BD230F" w14:paraId="0A52A0BA" w14:textId="77777777" w:rsidTr="00BD230F">
        <w:tc>
          <w:tcPr>
            <w:tcW w:w="1730" w:type="dxa"/>
            <w:tcBorders>
              <w:top w:val="single" w:sz="6" w:space="0" w:color="auto"/>
              <w:bottom w:val="single" w:sz="12" w:space="0" w:color="auto"/>
            </w:tcBorders>
          </w:tcPr>
          <w:p w14:paraId="003A2E93" w14:textId="77777777" w:rsidR="00BD230F" w:rsidRDefault="00BD230F">
            <w:r>
              <w:rPr>
                <w:b/>
              </w:rPr>
              <w:t>(5 438)</w:t>
            </w:r>
          </w:p>
        </w:tc>
        <w:tc>
          <w:tcPr>
            <w:tcW w:w="1560" w:type="dxa"/>
            <w:tcBorders>
              <w:top w:val="single" w:sz="6" w:space="0" w:color="auto"/>
              <w:bottom w:val="single" w:sz="12" w:space="0" w:color="auto"/>
            </w:tcBorders>
          </w:tcPr>
          <w:p w14:paraId="531977B2" w14:textId="77777777" w:rsidR="00BD230F" w:rsidRDefault="00BD230F">
            <w:r>
              <w:rPr>
                <w:b/>
              </w:rPr>
              <w:t>(10 122)</w:t>
            </w:r>
          </w:p>
        </w:tc>
        <w:tc>
          <w:tcPr>
            <w:tcW w:w="1701" w:type="dxa"/>
            <w:tcBorders>
              <w:top w:val="single" w:sz="6" w:space="0" w:color="auto"/>
              <w:bottom w:val="single" w:sz="12" w:space="0" w:color="auto"/>
            </w:tcBorders>
          </w:tcPr>
          <w:p w14:paraId="1311CDA5" w14:textId="77777777" w:rsidR="00BD230F" w:rsidRDefault="00BD230F">
            <w:r>
              <w:rPr>
                <w:b/>
              </w:rPr>
              <w:t>(33 184)</w:t>
            </w:r>
          </w:p>
        </w:tc>
        <w:tc>
          <w:tcPr>
            <w:tcW w:w="1701" w:type="dxa"/>
            <w:tcBorders>
              <w:top w:val="single" w:sz="6" w:space="0" w:color="auto"/>
              <w:bottom w:val="single" w:sz="12" w:space="0" w:color="auto"/>
            </w:tcBorders>
          </w:tcPr>
          <w:p w14:paraId="2D0AFCF9" w14:textId="77777777" w:rsidR="00BD230F" w:rsidRDefault="00BD230F">
            <w:r>
              <w:rPr>
                <w:b/>
              </w:rPr>
              <w:t>(41 362)</w:t>
            </w:r>
          </w:p>
        </w:tc>
        <w:tc>
          <w:tcPr>
            <w:tcW w:w="1559" w:type="dxa"/>
            <w:tcBorders>
              <w:top w:val="single" w:sz="6" w:space="0" w:color="auto"/>
              <w:bottom w:val="single" w:sz="12" w:space="0" w:color="auto"/>
            </w:tcBorders>
          </w:tcPr>
          <w:p w14:paraId="1997A19E" w14:textId="77777777" w:rsidR="00BD230F" w:rsidRDefault="00BD230F">
            <w:r>
              <w:rPr>
                <w:b/>
              </w:rPr>
              <w:t>188 130</w:t>
            </w:r>
          </w:p>
        </w:tc>
        <w:tc>
          <w:tcPr>
            <w:tcW w:w="1387" w:type="dxa"/>
            <w:tcBorders>
              <w:top w:val="single" w:sz="6" w:space="0" w:color="auto"/>
              <w:bottom w:val="single" w:sz="12" w:space="0" w:color="auto"/>
            </w:tcBorders>
          </w:tcPr>
          <w:p w14:paraId="691FF6F9" w14:textId="77777777" w:rsidR="00BD230F" w:rsidRDefault="00BD230F">
            <w:r>
              <w:rPr>
                <w:b/>
              </w:rPr>
              <w:t>179 491</w:t>
            </w:r>
          </w:p>
        </w:tc>
      </w:tr>
      <w:tr w:rsidR="00BD230F" w14:paraId="1953BBFC" w14:textId="77777777" w:rsidTr="00BD230F">
        <w:tc>
          <w:tcPr>
            <w:tcW w:w="1730" w:type="dxa"/>
            <w:tcBorders>
              <w:top w:val="single" w:sz="0" w:space="0" w:color="auto"/>
            </w:tcBorders>
          </w:tcPr>
          <w:p w14:paraId="1EECB320" w14:textId="77777777" w:rsidR="00BD230F" w:rsidRDefault="00BD230F">
            <w:r>
              <w:t>(5 505)</w:t>
            </w:r>
          </w:p>
        </w:tc>
        <w:tc>
          <w:tcPr>
            <w:tcW w:w="1560" w:type="dxa"/>
            <w:tcBorders>
              <w:top w:val="single" w:sz="0" w:space="0" w:color="auto"/>
            </w:tcBorders>
          </w:tcPr>
          <w:p w14:paraId="79A084E6" w14:textId="77777777" w:rsidR="00BD230F" w:rsidRDefault="00BD230F">
            <w:r>
              <w:t>(10 196)</w:t>
            </w:r>
          </w:p>
        </w:tc>
        <w:tc>
          <w:tcPr>
            <w:tcW w:w="1701" w:type="dxa"/>
            <w:tcBorders>
              <w:top w:val="single" w:sz="0" w:space="0" w:color="auto"/>
            </w:tcBorders>
          </w:tcPr>
          <w:p w14:paraId="1E176730" w14:textId="77777777" w:rsidR="00BD230F" w:rsidRDefault="00BD230F">
            <w:r>
              <w:t>46 896</w:t>
            </w:r>
          </w:p>
        </w:tc>
        <w:tc>
          <w:tcPr>
            <w:tcW w:w="1701" w:type="dxa"/>
            <w:tcBorders>
              <w:top w:val="single" w:sz="0" w:space="0" w:color="auto"/>
            </w:tcBorders>
          </w:tcPr>
          <w:p w14:paraId="02DE6B31" w14:textId="77777777" w:rsidR="00BD230F" w:rsidRDefault="00BD230F">
            <w:r>
              <w:t>34 654</w:t>
            </w:r>
          </w:p>
        </w:tc>
        <w:tc>
          <w:tcPr>
            <w:tcW w:w="1559" w:type="dxa"/>
            <w:tcBorders>
              <w:top w:val="single" w:sz="0" w:space="0" w:color="auto"/>
            </w:tcBorders>
          </w:tcPr>
          <w:p w14:paraId="29C2E69B" w14:textId="77777777" w:rsidR="00BD230F" w:rsidRDefault="00BD230F">
            <w:r>
              <w:t>76 257</w:t>
            </w:r>
          </w:p>
        </w:tc>
        <w:tc>
          <w:tcPr>
            <w:tcW w:w="1387" w:type="dxa"/>
            <w:tcBorders>
              <w:top w:val="single" w:sz="0" w:space="0" w:color="auto"/>
            </w:tcBorders>
          </w:tcPr>
          <w:p w14:paraId="35159DCE" w14:textId="77777777" w:rsidR="00BD230F" w:rsidRDefault="00BD230F">
            <w:r>
              <w:t>76 661</w:t>
            </w:r>
          </w:p>
        </w:tc>
      </w:tr>
      <w:tr w:rsidR="00BD230F" w14:paraId="096C1D72" w14:textId="77777777" w:rsidTr="00BD230F">
        <w:tc>
          <w:tcPr>
            <w:tcW w:w="1730" w:type="dxa"/>
            <w:tcBorders>
              <w:bottom w:val="single" w:sz="12" w:space="0" w:color="auto"/>
            </w:tcBorders>
          </w:tcPr>
          <w:p w14:paraId="3C5F6559" w14:textId="77777777" w:rsidR="00BD230F" w:rsidRDefault="00BD230F">
            <w:r>
              <w:t>67</w:t>
            </w:r>
          </w:p>
        </w:tc>
        <w:tc>
          <w:tcPr>
            <w:tcW w:w="1560" w:type="dxa"/>
            <w:tcBorders>
              <w:bottom w:val="single" w:sz="12" w:space="0" w:color="auto"/>
            </w:tcBorders>
          </w:tcPr>
          <w:p w14:paraId="32BFE704" w14:textId="77777777" w:rsidR="00BD230F" w:rsidRDefault="00BD230F">
            <w:r>
              <w:t>74</w:t>
            </w:r>
          </w:p>
        </w:tc>
        <w:tc>
          <w:tcPr>
            <w:tcW w:w="1701" w:type="dxa"/>
            <w:tcBorders>
              <w:bottom w:val="single" w:sz="12" w:space="0" w:color="auto"/>
            </w:tcBorders>
          </w:tcPr>
          <w:p w14:paraId="070E5C93" w14:textId="77777777" w:rsidR="00BD230F" w:rsidRDefault="00BD230F">
            <w:r>
              <w:t>(80 080)</w:t>
            </w:r>
          </w:p>
        </w:tc>
        <w:tc>
          <w:tcPr>
            <w:tcW w:w="1701" w:type="dxa"/>
            <w:tcBorders>
              <w:bottom w:val="single" w:sz="12" w:space="0" w:color="auto"/>
            </w:tcBorders>
          </w:tcPr>
          <w:p w14:paraId="4D0217E4" w14:textId="77777777" w:rsidR="00BD230F" w:rsidRDefault="00BD230F">
            <w:r>
              <w:t>(76 016)</w:t>
            </w:r>
          </w:p>
        </w:tc>
        <w:tc>
          <w:tcPr>
            <w:tcW w:w="1559" w:type="dxa"/>
            <w:tcBorders>
              <w:bottom w:val="single" w:sz="12" w:space="0" w:color="auto"/>
            </w:tcBorders>
          </w:tcPr>
          <w:p w14:paraId="645B7146" w14:textId="77777777" w:rsidR="00BD230F" w:rsidRDefault="00BD230F">
            <w:r>
              <w:t>111 873</w:t>
            </w:r>
          </w:p>
        </w:tc>
        <w:tc>
          <w:tcPr>
            <w:tcW w:w="1387" w:type="dxa"/>
            <w:tcBorders>
              <w:bottom w:val="single" w:sz="12" w:space="0" w:color="auto"/>
            </w:tcBorders>
          </w:tcPr>
          <w:p w14:paraId="23157667" w14:textId="77777777" w:rsidR="00BD230F" w:rsidRDefault="00BD230F">
            <w:r>
              <w:t>102 830</w:t>
            </w:r>
          </w:p>
        </w:tc>
      </w:tr>
      <w:tr w:rsidR="00BD230F" w14:paraId="49E746E5" w14:textId="77777777" w:rsidTr="00BD230F">
        <w:tc>
          <w:tcPr>
            <w:tcW w:w="1730" w:type="dxa"/>
            <w:tcBorders>
              <w:top w:val="single" w:sz="0" w:space="0" w:color="auto"/>
              <w:bottom w:val="single" w:sz="12" w:space="0" w:color="auto"/>
            </w:tcBorders>
          </w:tcPr>
          <w:p w14:paraId="13B25198" w14:textId="77777777" w:rsidR="00BD230F" w:rsidRDefault="00BD230F">
            <w:r>
              <w:rPr>
                <w:b/>
              </w:rPr>
              <w:t>(5 438)</w:t>
            </w:r>
          </w:p>
        </w:tc>
        <w:tc>
          <w:tcPr>
            <w:tcW w:w="1560" w:type="dxa"/>
            <w:tcBorders>
              <w:top w:val="single" w:sz="0" w:space="0" w:color="auto"/>
              <w:bottom w:val="single" w:sz="12" w:space="0" w:color="auto"/>
            </w:tcBorders>
          </w:tcPr>
          <w:p w14:paraId="3AF0EA05" w14:textId="77777777" w:rsidR="00BD230F" w:rsidRDefault="00BD230F">
            <w:r>
              <w:rPr>
                <w:b/>
              </w:rPr>
              <w:t>(10 122)</w:t>
            </w:r>
          </w:p>
        </w:tc>
        <w:tc>
          <w:tcPr>
            <w:tcW w:w="1701" w:type="dxa"/>
            <w:tcBorders>
              <w:top w:val="single" w:sz="0" w:space="0" w:color="auto"/>
              <w:bottom w:val="single" w:sz="12" w:space="0" w:color="auto"/>
            </w:tcBorders>
          </w:tcPr>
          <w:p w14:paraId="474E8554" w14:textId="77777777" w:rsidR="00BD230F" w:rsidRDefault="00BD230F">
            <w:r>
              <w:rPr>
                <w:b/>
              </w:rPr>
              <w:t>(33 184)</w:t>
            </w:r>
          </w:p>
        </w:tc>
        <w:tc>
          <w:tcPr>
            <w:tcW w:w="1701" w:type="dxa"/>
            <w:tcBorders>
              <w:top w:val="single" w:sz="0" w:space="0" w:color="auto"/>
              <w:bottom w:val="single" w:sz="12" w:space="0" w:color="auto"/>
            </w:tcBorders>
          </w:tcPr>
          <w:p w14:paraId="2A5DB43E" w14:textId="77777777" w:rsidR="00BD230F" w:rsidRDefault="00BD230F">
            <w:r>
              <w:rPr>
                <w:b/>
              </w:rPr>
              <w:t>(41 362)</w:t>
            </w:r>
          </w:p>
        </w:tc>
        <w:tc>
          <w:tcPr>
            <w:tcW w:w="1559" w:type="dxa"/>
            <w:tcBorders>
              <w:top w:val="single" w:sz="0" w:space="0" w:color="auto"/>
              <w:bottom w:val="single" w:sz="12" w:space="0" w:color="auto"/>
            </w:tcBorders>
          </w:tcPr>
          <w:p w14:paraId="67D8885C" w14:textId="77777777" w:rsidR="00BD230F" w:rsidRDefault="00BD230F">
            <w:r>
              <w:rPr>
                <w:b/>
              </w:rPr>
              <w:t>188 130</w:t>
            </w:r>
          </w:p>
        </w:tc>
        <w:tc>
          <w:tcPr>
            <w:tcW w:w="1387" w:type="dxa"/>
            <w:tcBorders>
              <w:top w:val="single" w:sz="0" w:space="0" w:color="auto"/>
              <w:bottom w:val="single" w:sz="12" w:space="0" w:color="auto"/>
            </w:tcBorders>
          </w:tcPr>
          <w:p w14:paraId="78F42974" w14:textId="77777777" w:rsidR="00BD230F" w:rsidRDefault="00BD230F">
            <w:r>
              <w:rPr>
                <w:b/>
              </w:rPr>
              <w:t>179 491</w:t>
            </w:r>
          </w:p>
        </w:tc>
      </w:tr>
      <w:tr w:rsidR="00BD230F" w14:paraId="48F03271" w14:textId="77777777" w:rsidTr="00BD230F">
        <w:trPr>
          <w:trHeight w:hRule="exact" w:val="113"/>
        </w:trPr>
        <w:tc>
          <w:tcPr>
            <w:tcW w:w="1730" w:type="dxa"/>
            <w:tcBorders>
              <w:top w:val="single" w:sz="0" w:space="0" w:color="auto"/>
            </w:tcBorders>
          </w:tcPr>
          <w:p w14:paraId="48978D7E" w14:textId="77777777" w:rsidR="00BD230F" w:rsidRDefault="00BD230F"/>
        </w:tc>
        <w:tc>
          <w:tcPr>
            <w:tcW w:w="1560" w:type="dxa"/>
            <w:tcBorders>
              <w:top w:val="single" w:sz="0" w:space="0" w:color="auto"/>
            </w:tcBorders>
          </w:tcPr>
          <w:p w14:paraId="791BED7E" w14:textId="77777777" w:rsidR="00BD230F" w:rsidRDefault="00BD230F"/>
        </w:tc>
        <w:tc>
          <w:tcPr>
            <w:tcW w:w="1701" w:type="dxa"/>
            <w:tcBorders>
              <w:top w:val="single" w:sz="0" w:space="0" w:color="auto"/>
            </w:tcBorders>
          </w:tcPr>
          <w:p w14:paraId="3F72E8FE" w14:textId="77777777" w:rsidR="00BD230F" w:rsidRDefault="00BD230F"/>
        </w:tc>
        <w:tc>
          <w:tcPr>
            <w:tcW w:w="1701" w:type="dxa"/>
            <w:tcBorders>
              <w:top w:val="single" w:sz="0" w:space="0" w:color="auto"/>
            </w:tcBorders>
          </w:tcPr>
          <w:p w14:paraId="3661399B" w14:textId="77777777" w:rsidR="00BD230F" w:rsidRDefault="00BD230F"/>
        </w:tc>
        <w:tc>
          <w:tcPr>
            <w:tcW w:w="1559" w:type="dxa"/>
            <w:tcBorders>
              <w:top w:val="single" w:sz="0" w:space="0" w:color="auto"/>
            </w:tcBorders>
          </w:tcPr>
          <w:p w14:paraId="4AEBC746" w14:textId="77777777" w:rsidR="00BD230F" w:rsidRDefault="00BD230F"/>
        </w:tc>
        <w:tc>
          <w:tcPr>
            <w:tcW w:w="1387" w:type="dxa"/>
            <w:tcBorders>
              <w:top w:val="single" w:sz="0" w:space="0" w:color="auto"/>
            </w:tcBorders>
          </w:tcPr>
          <w:p w14:paraId="5248ABB5" w14:textId="77777777" w:rsidR="00BD230F" w:rsidRDefault="00BD230F"/>
        </w:tc>
      </w:tr>
      <w:tr w:rsidR="00BD230F" w14:paraId="39592459" w14:textId="77777777">
        <w:tc>
          <w:tcPr>
            <w:tcW w:w="1730" w:type="dxa"/>
          </w:tcPr>
          <w:p w14:paraId="41CC0446" w14:textId="77777777" w:rsidR="00BD230F" w:rsidRDefault="00BD230F"/>
        </w:tc>
        <w:tc>
          <w:tcPr>
            <w:tcW w:w="1560" w:type="dxa"/>
          </w:tcPr>
          <w:p w14:paraId="4ACCC87F" w14:textId="77777777" w:rsidR="00BD230F" w:rsidRDefault="00BD230F"/>
        </w:tc>
        <w:tc>
          <w:tcPr>
            <w:tcW w:w="1701" w:type="dxa"/>
          </w:tcPr>
          <w:p w14:paraId="2D348C86" w14:textId="77777777" w:rsidR="00BD230F" w:rsidRDefault="00BD230F"/>
        </w:tc>
        <w:tc>
          <w:tcPr>
            <w:tcW w:w="1701" w:type="dxa"/>
          </w:tcPr>
          <w:p w14:paraId="53FFC918" w14:textId="77777777" w:rsidR="00BD230F" w:rsidRDefault="00BD230F"/>
        </w:tc>
        <w:tc>
          <w:tcPr>
            <w:tcW w:w="1559" w:type="dxa"/>
          </w:tcPr>
          <w:p w14:paraId="16D28473" w14:textId="77777777" w:rsidR="00BD230F" w:rsidRDefault="00BD230F"/>
        </w:tc>
        <w:tc>
          <w:tcPr>
            <w:tcW w:w="1387" w:type="dxa"/>
          </w:tcPr>
          <w:p w14:paraId="252FE461" w14:textId="77777777" w:rsidR="00BD230F" w:rsidRDefault="00BD230F"/>
        </w:tc>
      </w:tr>
      <w:tr w:rsidR="00BD230F" w14:paraId="06F1FF46" w14:textId="77777777">
        <w:tc>
          <w:tcPr>
            <w:tcW w:w="1730" w:type="dxa"/>
          </w:tcPr>
          <w:p w14:paraId="2BD42C45" w14:textId="77777777" w:rsidR="00BD230F" w:rsidRDefault="00BD230F">
            <w:r>
              <w:t>(9 384)</w:t>
            </w:r>
          </w:p>
        </w:tc>
        <w:tc>
          <w:tcPr>
            <w:tcW w:w="1560" w:type="dxa"/>
          </w:tcPr>
          <w:p w14:paraId="05B326EA" w14:textId="77777777" w:rsidR="00BD230F" w:rsidRDefault="00BD230F">
            <w:r>
              <w:t>(14 654)</w:t>
            </w:r>
          </w:p>
        </w:tc>
        <w:tc>
          <w:tcPr>
            <w:tcW w:w="1701" w:type="dxa"/>
          </w:tcPr>
          <w:p w14:paraId="44E89C4D" w14:textId="77777777" w:rsidR="00BD230F" w:rsidRDefault="00BD230F">
            <w:r>
              <w:t>(63 185)</w:t>
            </w:r>
          </w:p>
        </w:tc>
        <w:tc>
          <w:tcPr>
            <w:tcW w:w="1701" w:type="dxa"/>
          </w:tcPr>
          <w:p w14:paraId="2AC0FFC7" w14:textId="77777777" w:rsidR="00BD230F" w:rsidRDefault="00BD230F">
            <w:r>
              <w:t>(65 438)</w:t>
            </w:r>
          </w:p>
        </w:tc>
        <w:tc>
          <w:tcPr>
            <w:tcW w:w="1559" w:type="dxa"/>
          </w:tcPr>
          <w:p w14:paraId="49214BE9" w14:textId="77777777" w:rsidR="00BD230F" w:rsidRDefault="00BD230F">
            <w:r>
              <w:t>(153 813)</w:t>
            </w:r>
          </w:p>
        </w:tc>
        <w:tc>
          <w:tcPr>
            <w:tcW w:w="1387" w:type="dxa"/>
          </w:tcPr>
          <w:p w14:paraId="1D6A0296" w14:textId="77777777" w:rsidR="00BD230F" w:rsidRDefault="00BD230F">
            <w:r>
              <w:t>(135 912)</w:t>
            </w:r>
          </w:p>
        </w:tc>
      </w:tr>
      <w:tr w:rsidR="00BD230F" w14:paraId="7668CFD5" w14:textId="77777777">
        <w:tc>
          <w:tcPr>
            <w:tcW w:w="1730" w:type="dxa"/>
          </w:tcPr>
          <w:p w14:paraId="0CDADE8C" w14:textId="77777777" w:rsidR="00BD230F" w:rsidRDefault="00BD230F">
            <w:r>
              <w:t>9 384</w:t>
            </w:r>
          </w:p>
        </w:tc>
        <w:tc>
          <w:tcPr>
            <w:tcW w:w="1560" w:type="dxa"/>
          </w:tcPr>
          <w:p w14:paraId="43986A97" w14:textId="77777777" w:rsidR="00BD230F" w:rsidRDefault="00BD230F">
            <w:r>
              <w:t>14 654</w:t>
            </w:r>
          </w:p>
        </w:tc>
        <w:tc>
          <w:tcPr>
            <w:tcW w:w="1701" w:type="dxa"/>
          </w:tcPr>
          <w:p w14:paraId="493DF281" w14:textId="77777777" w:rsidR="00BD230F" w:rsidRDefault="00BD230F">
            <w:r>
              <w:t>(9 940)</w:t>
            </w:r>
          </w:p>
        </w:tc>
        <w:tc>
          <w:tcPr>
            <w:tcW w:w="1701" w:type="dxa"/>
          </w:tcPr>
          <w:p w14:paraId="688D1BEC" w14:textId="77777777" w:rsidR="00BD230F" w:rsidRDefault="00BD230F">
            <w:r>
              <w:t>(9 605)</w:t>
            </w:r>
          </w:p>
        </w:tc>
        <w:tc>
          <w:tcPr>
            <w:tcW w:w="1559" w:type="dxa"/>
          </w:tcPr>
          <w:p w14:paraId="08751D81" w14:textId="77777777" w:rsidR="00BD230F" w:rsidRDefault="00BD230F">
            <w:r>
              <w:t>153 813</w:t>
            </w:r>
          </w:p>
        </w:tc>
        <w:tc>
          <w:tcPr>
            <w:tcW w:w="1387" w:type="dxa"/>
          </w:tcPr>
          <w:p w14:paraId="0FF99F81" w14:textId="77777777" w:rsidR="00BD230F" w:rsidRDefault="00BD230F">
            <w:r>
              <w:t>135 912</w:t>
            </w:r>
          </w:p>
        </w:tc>
      </w:tr>
      <w:tr w:rsidR="00BD230F" w14:paraId="1F20CC0A" w14:textId="77777777">
        <w:tc>
          <w:tcPr>
            <w:tcW w:w="1730" w:type="dxa"/>
          </w:tcPr>
          <w:p w14:paraId="2DFA1285" w14:textId="77777777" w:rsidR="00BD230F" w:rsidRDefault="00BD230F">
            <w:r>
              <w:t>(38 888)</w:t>
            </w:r>
          </w:p>
        </w:tc>
        <w:tc>
          <w:tcPr>
            <w:tcW w:w="1560" w:type="dxa"/>
          </w:tcPr>
          <w:p w14:paraId="6DA540C5" w14:textId="77777777" w:rsidR="00BD230F" w:rsidRDefault="00BD230F">
            <w:r>
              <w:t>(30 509)</w:t>
            </w:r>
          </w:p>
        </w:tc>
        <w:tc>
          <w:tcPr>
            <w:tcW w:w="1701" w:type="dxa"/>
          </w:tcPr>
          <w:p w14:paraId="77B2B834" w14:textId="77777777" w:rsidR="00BD230F" w:rsidRDefault="00BD230F">
            <w:r>
              <w:t>(187)</w:t>
            </w:r>
          </w:p>
        </w:tc>
        <w:tc>
          <w:tcPr>
            <w:tcW w:w="1701" w:type="dxa"/>
          </w:tcPr>
          <w:p w14:paraId="1E519FCC" w14:textId="77777777" w:rsidR="00BD230F" w:rsidRDefault="00BD230F">
            <w:r>
              <w:t>(49)</w:t>
            </w:r>
          </w:p>
        </w:tc>
        <w:tc>
          <w:tcPr>
            <w:tcW w:w="1559" w:type="dxa"/>
          </w:tcPr>
          <w:p w14:paraId="3C6C2728" w14:textId="77777777" w:rsidR="00BD230F" w:rsidRDefault="00BD230F">
            <w:r>
              <w:t>49 516</w:t>
            </w:r>
          </w:p>
        </w:tc>
        <w:tc>
          <w:tcPr>
            <w:tcW w:w="1387" w:type="dxa"/>
          </w:tcPr>
          <w:p w14:paraId="1C26FF67" w14:textId="21F3E95A" w:rsidR="00BD230F" w:rsidRDefault="00BD230F">
            <w:r>
              <w:t>29 422</w:t>
            </w:r>
          </w:p>
        </w:tc>
      </w:tr>
    </w:tbl>
    <w:p w14:paraId="48406942" w14:textId="77777777" w:rsidR="00BD230F" w:rsidRDefault="00BD230F">
      <w:pPr>
        <w:keepLines w:val="0"/>
      </w:pPr>
      <w:r>
        <w:br w:type="page"/>
      </w:r>
    </w:p>
    <w:p w14:paraId="6A12E9B5" w14:textId="77777777" w:rsidR="00BD230F" w:rsidRPr="00685DD6" w:rsidRDefault="00BD230F" w:rsidP="00BD230F">
      <w:pPr>
        <w:pStyle w:val="TableHeading"/>
      </w:pPr>
      <w:bookmarkStart w:id="159" w:name="_Hlk19535241"/>
      <w:bookmarkEnd w:id="158"/>
      <w:r w:rsidRPr="00685DD6">
        <w:lastRenderedPageBreak/>
        <w:t>Disaggregated cash flow statement for the financial year ended 30 June</w:t>
      </w:r>
      <w:r w:rsidRPr="00685DD6">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0F71D826"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29CB1B2" w14:textId="4162BC2D" w:rsidR="00BD230F" w:rsidRDefault="00BD230F">
            <w:pPr>
              <w:keepNext/>
              <w:spacing w:before="0"/>
            </w:pPr>
          </w:p>
        </w:tc>
        <w:tc>
          <w:tcPr>
            <w:tcW w:w="1814" w:type="dxa"/>
            <w:gridSpan w:val="2"/>
          </w:tcPr>
          <w:p w14:paraId="0059FDEB" w14:textId="423E7B16"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rPr>
                <w:sz w:val="16"/>
              </w:rPr>
              <w:t xml:space="preserve">General </w:t>
            </w:r>
            <w:r w:rsidR="002938E3">
              <w:rPr>
                <w:sz w:val="16"/>
              </w:rPr>
              <w:br/>
            </w:r>
            <w:r>
              <w:rPr>
                <w:sz w:val="16"/>
              </w:rPr>
              <w:t>government sector</w:t>
            </w:r>
          </w:p>
        </w:tc>
        <w:tc>
          <w:tcPr>
            <w:tcW w:w="1814" w:type="dxa"/>
            <w:gridSpan w:val="2"/>
          </w:tcPr>
          <w:p w14:paraId="176EC46A" w14:textId="77777777"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rPr>
                <w:sz w:val="16"/>
              </w:rPr>
              <w:t>Public non</w:t>
            </w:r>
            <w:r>
              <w:rPr>
                <w:sz w:val="16"/>
              </w:rPr>
              <w:noBreakHyphen/>
              <w:t>financial corporations</w:t>
            </w:r>
          </w:p>
        </w:tc>
      </w:tr>
      <w:tr w:rsidR="00BD230F" w14:paraId="5BB61068"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D7DF025" w14:textId="77777777" w:rsidR="00BD230F" w:rsidRDefault="00BD230F">
            <w:pPr>
              <w:keepNext/>
              <w:spacing w:before="0"/>
            </w:pPr>
          </w:p>
        </w:tc>
        <w:tc>
          <w:tcPr>
            <w:tcW w:w="907" w:type="dxa"/>
          </w:tcPr>
          <w:p w14:paraId="03728C46"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2021</w:t>
            </w:r>
          </w:p>
        </w:tc>
        <w:tc>
          <w:tcPr>
            <w:tcW w:w="907" w:type="dxa"/>
          </w:tcPr>
          <w:p w14:paraId="5C7C1466"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2020</w:t>
            </w:r>
          </w:p>
        </w:tc>
        <w:tc>
          <w:tcPr>
            <w:tcW w:w="907" w:type="dxa"/>
          </w:tcPr>
          <w:p w14:paraId="1F276506"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2021</w:t>
            </w:r>
          </w:p>
        </w:tc>
        <w:tc>
          <w:tcPr>
            <w:tcW w:w="907" w:type="dxa"/>
          </w:tcPr>
          <w:p w14:paraId="455B5419"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2020</w:t>
            </w:r>
          </w:p>
        </w:tc>
      </w:tr>
      <w:tr w:rsidR="00BD230F" w14:paraId="6AC6E1E7" w14:textId="77777777">
        <w:tc>
          <w:tcPr>
            <w:cnfStyle w:val="001000000000" w:firstRow="0" w:lastRow="0" w:firstColumn="1" w:lastColumn="0" w:oddVBand="0" w:evenVBand="0" w:oddHBand="0" w:evenHBand="0" w:firstRowFirstColumn="0" w:firstRowLastColumn="0" w:lastRowFirstColumn="0" w:lastRowLastColumn="0"/>
            <w:tcW w:w="6010" w:type="dxa"/>
          </w:tcPr>
          <w:p w14:paraId="72A05100" w14:textId="77777777" w:rsidR="00BD230F" w:rsidRDefault="00BD230F">
            <w:pPr>
              <w:spacing w:before="0"/>
            </w:pPr>
            <w:r>
              <w:rPr>
                <w:b/>
                <w:sz w:val="16"/>
              </w:rPr>
              <w:t>Cash flows from operating activities</w:t>
            </w:r>
          </w:p>
        </w:tc>
        <w:tc>
          <w:tcPr>
            <w:tcW w:w="907" w:type="dxa"/>
          </w:tcPr>
          <w:p w14:paraId="0B506A6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70FDA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63E20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87139E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02615477" w14:textId="77777777">
        <w:tc>
          <w:tcPr>
            <w:cnfStyle w:val="001000000000" w:firstRow="0" w:lastRow="0" w:firstColumn="1" w:lastColumn="0" w:oddVBand="0" w:evenVBand="0" w:oddHBand="0" w:evenHBand="0" w:firstRowFirstColumn="0" w:firstRowLastColumn="0" w:lastRowFirstColumn="0" w:lastRowLastColumn="0"/>
            <w:tcW w:w="6010" w:type="dxa"/>
          </w:tcPr>
          <w:p w14:paraId="6AD54158" w14:textId="77777777" w:rsidR="00BD230F" w:rsidRDefault="00BD230F">
            <w:pPr>
              <w:spacing w:before="0"/>
            </w:pPr>
            <w:r>
              <w:rPr>
                <w:b/>
                <w:sz w:val="16"/>
              </w:rPr>
              <w:t xml:space="preserve">Receipts </w:t>
            </w:r>
          </w:p>
        </w:tc>
        <w:tc>
          <w:tcPr>
            <w:tcW w:w="907" w:type="dxa"/>
          </w:tcPr>
          <w:p w14:paraId="1238B2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42490C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9D2BF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14FE7F2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1F14BAA0" w14:textId="77777777">
        <w:tc>
          <w:tcPr>
            <w:cnfStyle w:val="001000000000" w:firstRow="0" w:lastRow="0" w:firstColumn="1" w:lastColumn="0" w:oddVBand="0" w:evenVBand="0" w:oddHBand="0" w:evenHBand="0" w:firstRowFirstColumn="0" w:firstRowLastColumn="0" w:lastRowFirstColumn="0" w:lastRowLastColumn="0"/>
            <w:tcW w:w="6010" w:type="dxa"/>
          </w:tcPr>
          <w:p w14:paraId="6AF2036A" w14:textId="77777777" w:rsidR="00BD230F" w:rsidRDefault="00BD230F">
            <w:pPr>
              <w:spacing w:before="0"/>
            </w:pPr>
            <w:r>
              <w:rPr>
                <w:sz w:val="16"/>
              </w:rPr>
              <w:t>Taxes received</w:t>
            </w:r>
          </w:p>
        </w:tc>
        <w:tc>
          <w:tcPr>
            <w:tcW w:w="907" w:type="dxa"/>
          </w:tcPr>
          <w:p w14:paraId="6179DD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22 729</w:t>
            </w:r>
          </w:p>
        </w:tc>
        <w:tc>
          <w:tcPr>
            <w:tcW w:w="907" w:type="dxa"/>
          </w:tcPr>
          <w:p w14:paraId="1B31F4A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23 257</w:t>
            </w:r>
          </w:p>
        </w:tc>
        <w:tc>
          <w:tcPr>
            <w:tcW w:w="907" w:type="dxa"/>
          </w:tcPr>
          <w:p w14:paraId="6682622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Pr>
          <w:p w14:paraId="32FC960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679667AB" w14:textId="77777777">
        <w:tc>
          <w:tcPr>
            <w:cnfStyle w:val="001000000000" w:firstRow="0" w:lastRow="0" w:firstColumn="1" w:lastColumn="0" w:oddVBand="0" w:evenVBand="0" w:oddHBand="0" w:evenHBand="0" w:firstRowFirstColumn="0" w:firstRowLastColumn="0" w:lastRowFirstColumn="0" w:lastRowLastColumn="0"/>
            <w:tcW w:w="6010" w:type="dxa"/>
          </w:tcPr>
          <w:p w14:paraId="7948606B" w14:textId="77777777" w:rsidR="00BD230F" w:rsidRDefault="00BD230F">
            <w:pPr>
              <w:spacing w:before="0"/>
            </w:pPr>
            <w:r>
              <w:rPr>
                <w:sz w:val="16"/>
              </w:rPr>
              <w:t>Grants</w:t>
            </w:r>
          </w:p>
        </w:tc>
        <w:tc>
          <w:tcPr>
            <w:tcW w:w="907" w:type="dxa"/>
          </w:tcPr>
          <w:p w14:paraId="68A7CF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34 877</w:t>
            </w:r>
          </w:p>
        </w:tc>
        <w:tc>
          <w:tcPr>
            <w:tcW w:w="907" w:type="dxa"/>
          </w:tcPr>
          <w:p w14:paraId="08E25A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34 302</w:t>
            </w:r>
          </w:p>
        </w:tc>
        <w:tc>
          <w:tcPr>
            <w:tcW w:w="907" w:type="dxa"/>
          </w:tcPr>
          <w:p w14:paraId="6EC6026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5 289</w:t>
            </w:r>
          </w:p>
        </w:tc>
        <w:tc>
          <w:tcPr>
            <w:tcW w:w="907" w:type="dxa"/>
          </w:tcPr>
          <w:p w14:paraId="3D57AD0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4 164</w:t>
            </w:r>
          </w:p>
        </w:tc>
      </w:tr>
      <w:tr w:rsidR="00BD230F" w14:paraId="52EA33BA" w14:textId="77777777">
        <w:tc>
          <w:tcPr>
            <w:cnfStyle w:val="001000000000" w:firstRow="0" w:lastRow="0" w:firstColumn="1" w:lastColumn="0" w:oddVBand="0" w:evenVBand="0" w:oddHBand="0" w:evenHBand="0" w:firstRowFirstColumn="0" w:firstRowLastColumn="0" w:lastRowFirstColumn="0" w:lastRowLastColumn="0"/>
            <w:tcW w:w="6010" w:type="dxa"/>
          </w:tcPr>
          <w:p w14:paraId="101401D0" w14:textId="77777777" w:rsidR="00BD230F" w:rsidRDefault="00BD230F">
            <w:pPr>
              <w:spacing w:before="0"/>
            </w:pPr>
            <w:r>
              <w:rPr>
                <w:sz w:val="16"/>
              </w:rPr>
              <w:t xml:space="preserve">Sales of goods and services </w:t>
            </w:r>
            <w:r>
              <w:rPr>
                <w:sz w:val="16"/>
                <w:vertAlign w:val="superscript"/>
              </w:rPr>
              <w:t>(a)</w:t>
            </w:r>
          </w:p>
        </w:tc>
        <w:tc>
          <w:tcPr>
            <w:tcW w:w="907" w:type="dxa"/>
          </w:tcPr>
          <w:p w14:paraId="6A96313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8 771</w:t>
            </w:r>
          </w:p>
        </w:tc>
        <w:tc>
          <w:tcPr>
            <w:tcW w:w="907" w:type="dxa"/>
          </w:tcPr>
          <w:p w14:paraId="1EEC2FE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8 515</w:t>
            </w:r>
          </w:p>
        </w:tc>
        <w:tc>
          <w:tcPr>
            <w:tcW w:w="907" w:type="dxa"/>
          </w:tcPr>
          <w:p w14:paraId="65F7827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6 972</w:t>
            </w:r>
          </w:p>
        </w:tc>
        <w:tc>
          <w:tcPr>
            <w:tcW w:w="907" w:type="dxa"/>
          </w:tcPr>
          <w:p w14:paraId="63551A9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7 190</w:t>
            </w:r>
          </w:p>
        </w:tc>
      </w:tr>
      <w:tr w:rsidR="00BD230F" w14:paraId="7199A841" w14:textId="77777777">
        <w:tc>
          <w:tcPr>
            <w:cnfStyle w:val="001000000000" w:firstRow="0" w:lastRow="0" w:firstColumn="1" w:lastColumn="0" w:oddVBand="0" w:evenVBand="0" w:oddHBand="0" w:evenHBand="0" w:firstRowFirstColumn="0" w:firstRowLastColumn="0" w:lastRowFirstColumn="0" w:lastRowLastColumn="0"/>
            <w:tcW w:w="6010" w:type="dxa"/>
          </w:tcPr>
          <w:p w14:paraId="7DCF3FBB" w14:textId="77777777" w:rsidR="00BD230F" w:rsidRDefault="00BD230F">
            <w:pPr>
              <w:spacing w:before="0"/>
            </w:pPr>
            <w:r>
              <w:rPr>
                <w:sz w:val="16"/>
              </w:rPr>
              <w:t xml:space="preserve">Interest received </w:t>
            </w:r>
          </w:p>
        </w:tc>
        <w:tc>
          <w:tcPr>
            <w:tcW w:w="907" w:type="dxa"/>
          </w:tcPr>
          <w:p w14:paraId="12CCEEF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585</w:t>
            </w:r>
          </w:p>
        </w:tc>
        <w:tc>
          <w:tcPr>
            <w:tcW w:w="907" w:type="dxa"/>
          </w:tcPr>
          <w:p w14:paraId="5AF8EB5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636</w:t>
            </w:r>
          </w:p>
        </w:tc>
        <w:tc>
          <w:tcPr>
            <w:tcW w:w="907" w:type="dxa"/>
          </w:tcPr>
          <w:p w14:paraId="1A6A93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w:t>
            </w:r>
          </w:p>
        </w:tc>
        <w:tc>
          <w:tcPr>
            <w:tcW w:w="907" w:type="dxa"/>
          </w:tcPr>
          <w:p w14:paraId="05B0FAF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49</w:t>
            </w:r>
          </w:p>
        </w:tc>
      </w:tr>
      <w:tr w:rsidR="00BD230F" w14:paraId="21E4E585" w14:textId="77777777">
        <w:tc>
          <w:tcPr>
            <w:cnfStyle w:val="001000000000" w:firstRow="0" w:lastRow="0" w:firstColumn="1" w:lastColumn="0" w:oddVBand="0" w:evenVBand="0" w:oddHBand="0" w:evenHBand="0" w:firstRowFirstColumn="0" w:firstRowLastColumn="0" w:lastRowFirstColumn="0" w:lastRowLastColumn="0"/>
            <w:tcW w:w="6010" w:type="dxa"/>
          </w:tcPr>
          <w:p w14:paraId="2ED8B87B" w14:textId="77777777" w:rsidR="00BD230F" w:rsidRDefault="00BD230F">
            <w:pPr>
              <w:spacing w:before="0"/>
            </w:pPr>
            <w:r>
              <w:rPr>
                <w:sz w:val="16"/>
              </w:rPr>
              <w:t>Dividends, income tax equivalent and rate equivalent receipts</w:t>
            </w:r>
          </w:p>
        </w:tc>
        <w:tc>
          <w:tcPr>
            <w:tcW w:w="907" w:type="dxa"/>
          </w:tcPr>
          <w:p w14:paraId="4B2A0B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619</w:t>
            </w:r>
          </w:p>
        </w:tc>
        <w:tc>
          <w:tcPr>
            <w:tcW w:w="907" w:type="dxa"/>
          </w:tcPr>
          <w:p w14:paraId="270F6A4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818</w:t>
            </w:r>
          </w:p>
        </w:tc>
        <w:tc>
          <w:tcPr>
            <w:tcW w:w="907" w:type="dxa"/>
          </w:tcPr>
          <w:p w14:paraId="156E067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53</w:t>
            </w:r>
          </w:p>
        </w:tc>
        <w:tc>
          <w:tcPr>
            <w:tcW w:w="907" w:type="dxa"/>
          </w:tcPr>
          <w:p w14:paraId="38FB75D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32</w:t>
            </w:r>
          </w:p>
        </w:tc>
      </w:tr>
      <w:tr w:rsidR="00BD230F" w14:paraId="35972C1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545D111" w14:textId="77777777" w:rsidR="00BD230F" w:rsidRDefault="00BD230F">
            <w:pPr>
              <w:spacing w:before="0"/>
            </w:pPr>
            <w:r>
              <w:rPr>
                <w:sz w:val="16"/>
              </w:rPr>
              <w:t>Other receipts</w:t>
            </w:r>
          </w:p>
        </w:tc>
        <w:tc>
          <w:tcPr>
            <w:tcW w:w="907" w:type="dxa"/>
            <w:tcBorders>
              <w:bottom w:val="single" w:sz="6" w:space="0" w:color="auto"/>
            </w:tcBorders>
          </w:tcPr>
          <w:p w14:paraId="42726A6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1 528</w:t>
            </w:r>
          </w:p>
        </w:tc>
        <w:tc>
          <w:tcPr>
            <w:tcW w:w="907" w:type="dxa"/>
            <w:tcBorders>
              <w:bottom w:val="single" w:sz="6" w:space="0" w:color="auto"/>
            </w:tcBorders>
          </w:tcPr>
          <w:p w14:paraId="3A6869C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2 066</w:t>
            </w:r>
          </w:p>
        </w:tc>
        <w:tc>
          <w:tcPr>
            <w:tcW w:w="907" w:type="dxa"/>
            <w:tcBorders>
              <w:bottom w:val="single" w:sz="6" w:space="0" w:color="auto"/>
            </w:tcBorders>
          </w:tcPr>
          <w:p w14:paraId="52AEBC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469</w:t>
            </w:r>
          </w:p>
        </w:tc>
        <w:tc>
          <w:tcPr>
            <w:tcW w:w="907" w:type="dxa"/>
            <w:tcBorders>
              <w:bottom w:val="single" w:sz="6" w:space="0" w:color="auto"/>
            </w:tcBorders>
          </w:tcPr>
          <w:p w14:paraId="1491B9F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197</w:t>
            </w:r>
          </w:p>
        </w:tc>
      </w:tr>
      <w:tr w:rsidR="00BD230F" w14:paraId="0F489D66"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3834A85" w14:textId="77777777" w:rsidR="00BD230F" w:rsidRDefault="00BD230F">
            <w:pPr>
              <w:spacing w:before="0"/>
            </w:pPr>
            <w:r>
              <w:rPr>
                <w:b/>
                <w:sz w:val="16"/>
              </w:rPr>
              <w:t>Total receipts</w:t>
            </w:r>
          </w:p>
        </w:tc>
        <w:tc>
          <w:tcPr>
            <w:tcW w:w="907" w:type="dxa"/>
            <w:tcBorders>
              <w:top w:val="single" w:sz="6" w:space="0" w:color="auto"/>
            </w:tcBorders>
          </w:tcPr>
          <w:p w14:paraId="5ECE93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69 109</w:t>
            </w:r>
          </w:p>
        </w:tc>
        <w:tc>
          <w:tcPr>
            <w:tcW w:w="907" w:type="dxa"/>
            <w:tcBorders>
              <w:top w:val="single" w:sz="6" w:space="0" w:color="auto"/>
            </w:tcBorders>
          </w:tcPr>
          <w:p w14:paraId="3609F8B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69 593</w:t>
            </w:r>
          </w:p>
        </w:tc>
        <w:tc>
          <w:tcPr>
            <w:tcW w:w="907" w:type="dxa"/>
            <w:tcBorders>
              <w:top w:val="single" w:sz="6" w:space="0" w:color="auto"/>
            </w:tcBorders>
          </w:tcPr>
          <w:p w14:paraId="37986AD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12 787</w:t>
            </w:r>
          </w:p>
        </w:tc>
        <w:tc>
          <w:tcPr>
            <w:tcW w:w="907" w:type="dxa"/>
            <w:tcBorders>
              <w:top w:val="single" w:sz="6" w:space="0" w:color="auto"/>
            </w:tcBorders>
          </w:tcPr>
          <w:p w14:paraId="6D4871F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11 631</w:t>
            </w:r>
          </w:p>
        </w:tc>
      </w:tr>
      <w:tr w:rsidR="00BD230F" w14:paraId="31517410" w14:textId="77777777">
        <w:tc>
          <w:tcPr>
            <w:cnfStyle w:val="001000000000" w:firstRow="0" w:lastRow="0" w:firstColumn="1" w:lastColumn="0" w:oddVBand="0" w:evenVBand="0" w:oddHBand="0" w:evenHBand="0" w:firstRowFirstColumn="0" w:firstRowLastColumn="0" w:lastRowFirstColumn="0" w:lastRowLastColumn="0"/>
            <w:tcW w:w="6010" w:type="dxa"/>
          </w:tcPr>
          <w:p w14:paraId="6FCAF9FD" w14:textId="77777777" w:rsidR="00BD230F" w:rsidRDefault="00BD230F">
            <w:pPr>
              <w:spacing w:before="0"/>
            </w:pPr>
            <w:r>
              <w:rPr>
                <w:b/>
                <w:sz w:val="16"/>
              </w:rPr>
              <w:t>Payments</w:t>
            </w:r>
          </w:p>
        </w:tc>
        <w:tc>
          <w:tcPr>
            <w:tcW w:w="907" w:type="dxa"/>
          </w:tcPr>
          <w:p w14:paraId="58E557F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16D99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14A6580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C8BFC0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4A492712" w14:textId="77777777">
        <w:tc>
          <w:tcPr>
            <w:cnfStyle w:val="001000000000" w:firstRow="0" w:lastRow="0" w:firstColumn="1" w:lastColumn="0" w:oddVBand="0" w:evenVBand="0" w:oddHBand="0" w:evenHBand="0" w:firstRowFirstColumn="0" w:firstRowLastColumn="0" w:lastRowFirstColumn="0" w:lastRowLastColumn="0"/>
            <w:tcW w:w="6010" w:type="dxa"/>
          </w:tcPr>
          <w:p w14:paraId="1CDE4E86" w14:textId="77777777" w:rsidR="00BD230F" w:rsidRDefault="00BD230F">
            <w:pPr>
              <w:spacing w:before="0"/>
            </w:pPr>
            <w:r>
              <w:rPr>
                <w:sz w:val="16"/>
              </w:rPr>
              <w:t>Payments for employees</w:t>
            </w:r>
          </w:p>
        </w:tc>
        <w:tc>
          <w:tcPr>
            <w:tcW w:w="907" w:type="dxa"/>
          </w:tcPr>
          <w:p w14:paraId="177733D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(29 333)</w:t>
            </w:r>
          </w:p>
        </w:tc>
        <w:tc>
          <w:tcPr>
            <w:tcW w:w="907" w:type="dxa"/>
          </w:tcPr>
          <w:p w14:paraId="530B70D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(26 362)</w:t>
            </w:r>
          </w:p>
        </w:tc>
        <w:tc>
          <w:tcPr>
            <w:tcW w:w="907" w:type="dxa"/>
          </w:tcPr>
          <w:p w14:paraId="78F44CA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(1 453)</w:t>
            </w:r>
          </w:p>
        </w:tc>
        <w:tc>
          <w:tcPr>
            <w:tcW w:w="907" w:type="dxa"/>
          </w:tcPr>
          <w:p w14:paraId="4F2E9CF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(1 413)</w:t>
            </w:r>
          </w:p>
        </w:tc>
      </w:tr>
      <w:tr w:rsidR="00BD230F" w14:paraId="4D372C60" w14:textId="77777777">
        <w:tc>
          <w:tcPr>
            <w:cnfStyle w:val="001000000000" w:firstRow="0" w:lastRow="0" w:firstColumn="1" w:lastColumn="0" w:oddVBand="0" w:evenVBand="0" w:oddHBand="0" w:evenHBand="0" w:firstRowFirstColumn="0" w:firstRowLastColumn="0" w:lastRowFirstColumn="0" w:lastRowLastColumn="0"/>
            <w:tcW w:w="6010" w:type="dxa"/>
          </w:tcPr>
          <w:p w14:paraId="736CA7DD" w14:textId="77777777" w:rsidR="00BD230F" w:rsidRDefault="00BD230F">
            <w:pPr>
              <w:spacing w:before="0"/>
            </w:pPr>
            <w:r>
              <w:rPr>
                <w:sz w:val="16"/>
              </w:rPr>
              <w:t>Superannuation</w:t>
            </w:r>
          </w:p>
        </w:tc>
        <w:tc>
          <w:tcPr>
            <w:tcW w:w="907" w:type="dxa"/>
          </w:tcPr>
          <w:p w14:paraId="2A70D0A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(3 804)</w:t>
            </w:r>
          </w:p>
        </w:tc>
        <w:tc>
          <w:tcPr>
            <w:tcW w:w="907" w:type="dxa"/>
          </w:tcPr>
          <w:p w14:paraId="450285B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(3 605)</w:t>
            </w:r>
          </w:p>
        </w:tc>
        <w:tc>
          <w:tcPr>
            <w:tcW w:w="907" w:type="dxa"/>
          </w:tcPr>
          <w:p w14:paraId="0CD19E6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(155)</w:t>
            </w:r>
          </w:p>
        </w:tc>
        <w:tc>
          <w:tcPr>
            <w:tcW w:w="907" w:type="dxa"/>
          </w:tcPr>
          <w:p w14:paraId="60B6506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(140)</w:t>
            </w:r>
          </w:p>
        </w:tc>
      </w:tr>
      <w:tr w:rsidR="00BD230F" w14:paraId="287CC32C" w14:textId="77777777">
        <w:tc>
          <w:tcPr>
            <w:cnfStyle w:val="001000000000" w:firstRow="0" w:lastRow="0" w:firstColumn="1" w:lastColumn="0" w:oddVBand="0" w:evenVBand="0" w:oddHBand="0" w:evenHBand="0" w:firstRowFirstColumn="0" w:firstRowLastColumn="0" w:lastRowFirstColumn="0" w:lastRowLastColumn="0"/>
            <w:tcW w:w="6010" w:type="dxa"/>
          </w:tcPr>
          <w:p w14:paraId="58AE381D" w14:textId="77777777" w:rsidR="00BD230F" w:rsidRDefault="00BD230F">
            <w:pPr>
              <w:spacing w:before="0"/>
            </w:pPr>
            <w:r>
              <w:rPr>
                <w:sz w:val="16"/>
              </w:rPr>
              <w:t>Interest paid</w:t>
            </w:r>
          </w:p>
        </w:tc>
        <w:tc>
          <w:tcPr>
            <w:tcW w:w="907" w:type="dxa"/>
          </w:tcPr>
          <w:p w14:paraId="2EAB973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(2 332)</w:t>
            </w:r>
          </w:p>
        </w:tc>
        <w:tc>
          <w:tcPr>
            <w:tcW w:w="907" w:type="dxa"/>
          </w:tcPr>
          <w:p w14:paraId="07D3E07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(2 086)</w:t>
            </w:r>
          </w:p>
        </w:tc>
        <w:tc>
          <w:tcPr>
            <w:tcW w:w="907" w:type="dxa"/>
          </w:tcPr>
          <w:p w14:paraId="6655CD8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(851)</w:t>
            </w:r>
          </w:p>
        </w:tc>
        <w:tc>
          <w:tcPr>
            <w:tcW w:w="907" w:type="dxa"/>
          </w:tcPr>
          <w:p w14:paraId="04BB822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(932)</w:t>
            </w:r>
          </w:p>
        </w:tc>
      </w:tr>
      <w:tr w:rsidR="00BD230F" w14:paraId="4DA4A043" w14:textId="77777777">
        <w:tc>
          <w:tcPr>
            <w:cnfStyle w:val="001000000000" w:firstRow="0" w:lastRow="0" w:firstColumn="1" w:lastColumn="0" w:oddVBand="0" w:evenVBand="0" w:oddHBand="0" w:evenHBand="0" w:firstRowFirstColumn="0" w:firstRowLastColumn="0" w:lastRowFirstColumn="0" w:lastRowLastColumn="0"/>
            <w:tcW w:w="6010" w:type="dxa"/>
          </w:tcPr>
          <w:p w14:paraId="555840E1" w14:textId="77777777" w:rsidR="00BD230F" w:rsidRDefault="00BD230F">
            <w:pPr>
              <w:spacing w:before="0"/>
            </w:pPr>
            <w:r>
              <w:rPr>
                <w:sz w:val="16"/>
              </w:rPr>
              <w:t>Grants and subsidies</w:t>
            </w:r>
          </w:p>
        </w:tc>
        <w:tc>
          <w:tcPr>
            <w:tcW w:w="907" w:type="dxa"/>
          </w:tcPr>
          <w:p w14:paraId="35BDE60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(21 578)</w:t>
            </w:r>
          </w:p>
        </w:tc>
        <w:tc>
          <w:tcPr>
            <w:tcW w:w="907" w:type="dxa"/>
          </w:tcPr>
          <w:p w14:paraId="512EA9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(15 676)</w:t>
            </w:r>
          </w:p>
        </w:tc>
        <w:tc>
          <w:tcPr>
            <w:tcW w:w="907" w:type="dxa"/>
          </w:tcPr>
          <w:p w14:paraId="061B4A3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(127)</w:t>
            </w:r>
          </w:p>
        </w:tc>
        <w:tc>
          <w:tcPr>
            <w:tcW w:w="907" w:type="dxa"/>
          </w:tcPr>
          <w:p w14:paraId="5FFB7AD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(79)</w:t>
            </w:r>
          </w:p>
        </w:tc>
      </w:tr>
      <w:tr w:rsidR="00BD230F" w14:paraId="1F0FA738" w14:textId="77777777">
        <w:tc>
          <w:tcPr>
            <w:cnfStyle w:val="001000000000" w:firstRow="0" w:lastRow="0" w:firstColumn="1" w:lastColumn="0" w:oddVBand="0" w:evenVBand="0" w:oddHBand="0" w:evenHBand="0" w:firstRowFirstColumn="0" w:firstRowLastColumn="0" w:lastRowFirstColumn="0" w:lastRowLastColumn="0"/>
            <w:tcW w:w="6010" w:type="dxa"/>
          </w:tcPr>
          <w:p w14:paraId="3FA5047B" w14:textId="77777777" w:rsidR="00BD230F" w:rsidRDefault="00BD230F">
            <w:pPr>
              <w:spacing w:before="0"/>
            </w:pPr>
            <w:r>
              <w:rPr>
                <w:sz w:val="16"/>
              </w:rPr>
              <w:t xml:space="preserve">Goods and services </w:t>
            </w:r>
            <w:r>
              <w:rPr>
                <w:sz w:val="16"/>
                <w:vertAlign w:val="superscript"/>
              </w:rPr>
              <w:t>(a)</w:t>
            </w:r>
          </w:p>
        </w:tc>
        <w:tc>
          <w:tcPr>
            <w:tcW w:w="907" w:type="dxa"/>
          </w:tcPr>
          <w:p w14:paraId="38A9A9D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(24 040)</w:t>
            </w:r>
          </w:p>
        </w:tc>
        <w:tc>
          <w:tcPr>
            <w:tcW w:w="907" w:type="dxa"/>
          </w:tcPr>
          <w:p w14:paraId="5FE6728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(23 232)</w:t>
            </w:r>
          </w:p>
        </w:tc>
        <w:tc>
          <w:tcPr>
            <w:tcW w:w="907" w:type="dxa"/>
          </w:tcPr>
          <w:p w14:paraId="26C5815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(4 804)</w:t>
            </w:r>
          </w:p>
        </w:tc>
        <w:tc>
          <w:tcPr>
            <w:tcW w:w="907" w:type="dxa"/>
          </w:tcPr>
          <w:p w14:paraId="01FE97B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(4 503)</w:t>
            </w:r>
          </w:p>
        </w:tc>
      </w:tr>
      <w:tr w:rsidR="00BD230F" w14:paraId="43B5838D"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68ED15C" w14:textId="77777777" w:rsidR="00BD230F" w:rsidRDefault="00BD230F">
            <w:pPr>
              <w:spacing w:before="0"/>
            </w:pPr>
            <w:r>
              <w:rPr>
                <w:sz w:val="16"/>
              </w:rPr>
              <w:t>Other payments</w:t>
            </w:r>
          </w:p>
        </w:tc>
        <w:tc>
          <w:tcPr>
            <w:tcW w:w="907" w:type="dxa"/>
            <w:tcBorders>
              <w:bottom w:val="single" w:sz="6" w:space="0" w:color="auto"/>
            </w:tcBorders>
          </w:tcPr>
          <w:p w14:paraId="200281E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(979)</w:t>
            </w:r>
          </w:p>
        </w:tc>
        <w:tc>
          <w:tcPr>
            <w:tcW w:w="907" w:type="dxa"/>
            <w:tcBorders>
              <w:bottom w:val="single" w:sz="6" w:space="0" w:color="auto"/>
            </w:tcBorders>
          </w:tcPr>
          <w:p w14:paraId="1B3D44D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(1 543)</w:t>
            </w:r>
          </w:p>
        </w:tc>
        <w:tc>
          <w:tcPr>
            <w:tcW w:w="907" w:type="dxa"/>
            <w:tcBorders>
              <w:bottom w:val="single" w:sz="6" w:space="0" w:color="auto"/>
            </w:tcBorders>
          </w:tcPr>
          <w:p w14:paraId="1886DD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(2 837)</w:t>
            </w:r>
          </w:p>
        </w:tc>
        <w:tc>
          <w:tcPr>
            <w:tcW w:w="907" w:type="dxa"/>
            <w:tcBorders>
              <w:bottom w:val="single" w:sz="6" w:space="0" w:color="auto"/>
            </w:tcBorders>
          </w:tcPr>
          <w:p w14:paraId="08EB3DF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(2 864)</w:t>
            </w:r>
          </w:p>
        </w:tc>
      </w:tr>
      <w:tr w:rsidR="00BD230F" w14:paraId="12E54E24"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258488FF" w14:textId="77777777" w:rsidR="00BD230F" w:rsidRDefault="00BD230F">
            <w:pPr>
              <w:spacing w:before="0"/>
            </w:pPr>
            <w:r>
              <w:rPr>
                <w:b/>
                <w:sz w:val="16"/>
              </w:rPr>
              <w:t>Total payments</w:t>
            </w:r>
          </w:p>
        </w:tc>
        <w:tc>
          <w:tcPr>
            <w:tcW w:w="907" w:type="dxa"/>
            <w:tcBorders>
              <w:top w:val="single" w:sz="6" w:space="0" w:color="auto"/>
              <w:bottom w:val="single" w:sz="6" w:space="0" w:color="auto"/>
            </w:tcBorders>
          </w:tcPr>
          <w:p w14:paraId="688871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(82 066)</w:t>
            </w:r>
          </w:p>
        </w:tc>
        <w:tc>
          <w:tcPr>
            <w:tcW w:w="907" w:type="dxa"/>
            <w:tcBorders>
              <w:top w:val="single" w:sz="6" w:space="0" w:color="auto"/>
              <w:bottom w:val="single" w:sz="6" w:space="0" w:color="auto"/>
            </w:tcBorders>
          </w:tcPr>
          <w:p w14:paraId="5568FEA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(72 506)</w:t>
            </w:r>
          </w:p>
        </w:tc>
        <w:tc>
          <w:tcPr>
            <w:tcW w:w="907" w:type="dxa"/>
            <w:tcBorders>
              <w:top w:val="single" w:sz="6" w:space="0" w:color="auto"/>
              <w:bottom w:val="single" w:sz="6" w:space="0" w:color="auto"/>
            </w:tcBorders>
          </w:tcPr>
          <w:p w14:paraId="37FEAD6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(10 226)</w:t>
            </w:r>
          </w:p>
        </w:tc>
        <w:tc>
          <w:tcPr>
            <w:tcW w:w="907" w:type="dxa"/>
            <w:tcBorders>
              <w:top w:val="single" w:sz="6" w:space="0" w:color="auto"/>
              <w:bottom w:val="single" w:sz="6" w:space="0" w:color="auto"/>
            </w:tcBorders>
          </w:tcPr>
          <w:p w14:paraId="404E321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(9 931)</w:t>
            </w:r>
          </w:p>
        </w:tc>
      </w:tr>
      <w:tr w:rsidR="00BD230F" w14:paraId="3077D699"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1F3791F" w14:textId="77777777" w:rsidR="00BD230F" w:rsidRDefault="00BD230F">
            <w:pPr>
              <w:spacing w:before="0"/>
            </w:pPr>
            <w:r>
              <w:rPr>
                <w:b/>
                <w:sz w:val="16"/>
              </w:rPr>
              <w:t>Net cash flows from operating activities</w:t>
            </w:r>
          </w:p>
        </w:tc>
        <w:tc>
          <w:tcPr>
            <w:tcW w:w="907" w:type="dxa"/>
            <w:tcBorders>
              <w:top w:val="single" w:sz="6" w:space="0" w:color="auto"/>
            </w:tcBorders>
          </w:tcPr>
          <w:p w14:paraId="747A5D0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(12 958)</w:t>
            </w:r>
          </w:p>
        </w:tc>
        <w:tc>
          <w:tcPr>
            <w:tcW w:w="907" w:type="dxa"/>
            <w:tcBorders>
              <w:top w:val="single" w:sz="6" w:space="0" w:color="auto"/>
            </w:tcBorders>
          </w:tcPr>
          <w:p w14:paraId="154F82F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(2 913)</w:t>
            </w:r>
          </w:p>
        </w:tc>
        <w:tc>
          <w:tcPr>
            <w:tcW w:w="907" w:type="dxa"/>
            <w:tcBorders>
              <w:top w:val="single" w:sz="6" w:space="0" w:color="auto"/>
            </w:tcBorders>
          </w:tcPr>
          <w:p w14:paraId="265F980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2 561</w:t>
            </w:r>
          </w:p>
        </w:tc>
        <w:tc>
          <w:tcPr>
            <w:tcW w:w="907" w:type="dxa"/>
            <w:tcBorders>
              <w:top w:val="single" w:sz="6" w:space="0" w:color="auto"/>
            </w:tcBorders>
          </w:tcPr>
          <w:p w14:paraId="3C58A9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1 700</w:t>
            </w:r>
          </w:p>
        </w:tc>
      </w:tr>
      <w:tr w:rsidR="00BD230F" w14:paraId="60DAAE80" w14:textId="77777777">
        <w:tc>
          <w:tcPr>
            <w:cnfStyle w:val="001000000000" w:firstRow="0" w:lastRow="0" w:firstColumn="1" w:lastColumn="0" w:oddVBand="0" w:evenVBand="0" w:oddHBand="0" w:evenHBand="0" w:firstRowFirstColumn="0" w:firstRowLastColumn="0" w:lastRowFirstColumn="0" w:lastRowLastColumn="0"/>
            <w:tcW w:w="6010" w:type="dxa"/>
          </w:tcPr>
          <w:p w14:paraId="00708859" w14:textId="77777777" w:rsidR="00BD230F" w:rsidRDefault="00BD230F">
            <w:pPr>
              <w:spacing w:before="0"/>
            </w:pPr>
            <w:r>
              <w:rPr>
                <w:b/>
                <w:sz w:val="16"/>
              </w:rPr>
              <w:t>Cash flows from investing activities</w:t>
            </w:r>
          </w:p>
        </w:tc>
        <w:tc>
          <w:tcPr>
            <w:tcW w:w="907" w:type="dxa"/>
          </w:tcPr>
          <w:p w14:paraId="782B6CD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4FC2C6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9407A2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99B2B5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7C09C032" w14:textId="77777777">
        <w:tc>
          <w:tcPr>
            <w:cnfStyle w:val="001000000000" w:firstRow="0" w:lastRow="0" w:firstColumn="1" w:lastColumn="0" w:oddVBand="0" w:evenVBand="0" w:oddHBand="0" w:evenHBand="0" w:firstRowFirstColumn="0" w:firstRowLastColumn="0" w:lastRowFirstColumn="0" w:lastRowLastColumn="0"/>
            <w:tcW w:w="6010" w:type="dxa"/>
          </w:tcPr>
          <w:p w14:paraId="4065550B" w14:textId="77777777" w:rsidR="00BD230F" w:rsidRDefault="00BD230F">
            <w:pPr>
              <w:spacing w:before="0"/>
            </w:pPr>
            <w:r>
              <w:rPr>
                <w:b/>
                <w:sz w:val="16"/>
              </w:rPr>
              <w:t>Cash flows from investments in non</w:t>
            </w:r>
            <w:r>
              <w:rPr>
                <w:b/>
                <w:sz w:val="16"/>
              </w:rPr>
              <w:noBreakHyphen/>
              <w:t>financial assets</w:t>
            </w:r>
          </w:p>
        </w:tc>
        <w:tc>
          <w:tcPr>
            <w:tcW w:w="907" w:type="dxa"/>
          </w:tcPr>
          <w:p w14:paraId="0A7C5A1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F990F0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0DE358B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65D01D8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6A94DA0E" w14:textId="77777777">
        <w:tc>
          <w:tcPr>
            <w:cnfStyle w:val="001000000000" w:firstRow="0" w:lastRow="0" w:firstColumn="1" w:lastColumn="0" w:oddVBand="0" w:evenVBand="0" w:oddHBand="0" w:evenHBand="0" w:firstRowFirstColumn="0" w:firstRowLastColumn="0" w:lastRowFirstColumn="0" w:lastRowLastColumn="0"/>
            <w:tcW w:w="6010" w:type="dxa"/>
          </w:tcPr>
          <w:p w14:paraId="1D1F3D8B" w14:textId="77777777" w:rsidR="00BD230F" w:rsidRDefault="00BD230F">
            <w:pPr>
              <w:spacing w:before="0"/>
            </w:pPr>
            <w:r>
              <w:rPr>
                <w:sz w:val="16"/>
              </w:rPr>
              <w:t>Purchases of non</w:t>
            </w:r>
            <w:r>
              <w:rPr>
                <w:sz w:val="16"/>
              </w:rPr>
              <w:noBreakHyphen/>
              <w:t>financial assets</w:t>
            </w:r>
          </w:p>
        </w:tc>
        <w:tc>
          <w:tcPr>
            <w:tcW w:w="907" w:type="dxa"/>
          </w:tcPr>
          <w:p w14:paraId="5288CF3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(11 948)</w:t>
            </w:r>
          </w:p>
        </w:tc>
        <w:tc>
          <w:tcPr>
            <w:tcW w:w="907" w:type="dxa"/>
          </w:tcPr>
          <w:p w14:paraId="65835DE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(9 734)</w:t>
            </w:r>
          </w:p>
        </w:tc>
        <w:tc>
          <w:tcPr>
            <w:tcW w:w="907" w:type="dxa"/>
          </w:tcPr>
          <w:p w14:paraId="7BB5713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(3 390)</w:t>
            </w:r>
          </w:p>
        </w:tc>
        <w:tc>
          <w:tcPr>
            <w:tcW w:w="907" w:type="dxa"/>
          </w:tcPr>
          <w:p w14:paraId="7AC4CA6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(2 684)</w:t>
            </w:r>
          </w:p>
        </w:tc>
      </w:tr>
      <w:tr w:rsidR="00BD230F" w14:paraId="358F95C2"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B7E3DCC" w14:textId="77777777" w:rsidR="00BD230F" w:rsidRDefault="00BD230F">
            <w:pPr>
              <w:spacing w:before="0"/>
            </w:pPr>
            <w:r>
              <w:rPr>
                <w:sz w:val="16"/>
              </w:rPr>
              <w:t>Sales of non</w:t>
            </w:r>
            <w:r>
              <w:rPr>
                <w:sz w:val="16"/>
              </w:rPr>
              <w:noBreakHyphen/>
              <w:t>financial assets</w:t>
            </w:r>
          </w:p>
        </w:tc>
        <w:tc>
          <w:tcPr>
            <w:tcW w:w="907" w:type="dxa"/>
            <w:tcBorders>
              <w:bottom w:val="single" w:sz="6" w:space="0" w:color="auto"/>
            </w:tcBorders>
          </w:tcPr>
          <w:p w14:paraId="6515BED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133</w:t>
            </w:r>
          </w:p>
        </w:tc>
        <w:tc>
          <w:tcPr>
            <w:tcW w:w="907" w:type="dxa"/>
            <w:tcBorders>
              <w:bottom w:val="single" w:sz="6" w:space="0" w:color="auto"/>
            </w:tcBorders>
          </w:tcPr>
          <w:p w14:paraId="0E46D7C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170</w:t>
            </w:r>
          </w:p>
        </w:tc>
        <w:tc>
          <w:tcPr>
            <w:tcW w:w="907" w:type="dxa"/>
            <w:tcBorders>
              <w:bottom w:val="single" w:sz="6" w:space="0" w:color="auto"/>
            </w:tcBorders>
          </w:tcPr>
          <w:p w14:paraId="4ED1DF4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142</w:t>
            </w:r>
          </w:p>
        </w:tc>
        <w:tc>
          <w:tcPr>
            <w:tcW w:w="907" w:type="dxa"/>
            <w:tcBorders>
              <w:bottom w:val="single" w:sz="6" w:space="0" w:color="auto"/>
            </w:tcBorders>
          </w:tcPr>
          <w:p w14:paraId="646FF17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205</w:t>
            </w:r>
          </w:p>
        </w:tc>
      </w:tr>
      <w:tr w:rsidR="00BD230F" w14:paraId="434568C8"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0711568" w14:textId="77777777" w:rsidR="00BD230F" w:rsidRDefault="00BD230F">
            <w:pPr>
              <w:spacing w:before="0"/>
            </w:pPr>
            <w:r>
              <w:rPr>
                <w:b/>
                <w:sz w:val="16"/>
              </w:rPr>
              <w:t>Net cash flows from investments in non</w:t>
            </w:r>
            <w:r>
              <w:rPr>
                <w:b/>
                <w:sz w:val="16"/>
              </w:rPr>
              <w:noBreakHyphen/>
              <w:t>financial assets</w:t>
            </w:r>
          </w:p>
        </w:tc>
        <w:tc>
          <w:tcPr>
            <w:tcW w:w="907" w:type="dxa"/>
            <w:tcBorders>
              <w:top w:val="single" w:sz="6" w:space="0" w:color="auto"/>
            </w:tcBorders>
          </w:tcPr>
          <w:p w14:paraId="6D4F20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(11 814)</w:t>
            </w:r>
          </w:p>
        </w:tc>
        <w:tc>
          <w:tcPr>
            <w:tcW w:w="907" w:type="dxa"/>
            <w:tcBorders>
              <w:top w:val="single" w:sz="6" w:space="0" w:color="auto"/>
            </w:tcBorders>
          </w:tcPr>
          <w:p w14:paraId="0F907AA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(9 565)</w:t>
            </w:r>
          </w:p>
        </w:tc>
        <w:tc>
          <w:tcPr>
            <w:tcW w:w="907" w:type="dxa"/>
            <w:tcBorders>
              <w:top w:val="single" w:sz="6" w:space="0" w:color="auto"/>
            </w:tcBorders>
          </w:tcPr>
          <w:p w14:paraId="34BE9C2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(3 248)</w:t>
            </w:r>
          </w:p>
        </w:tc>
        <w:tc>
          <w:tcPr>
            <w:tcW w:w="907" w:type="dxa"/>
            <w:tcBorders>
              <w:top w:val="single" w:sz="6" w:space="0" w:color="auto"/>
            </w:tcBorders>
          </w:tcPr>
          <w:p w14:paraId="0F79808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(2 480)</w:t>
            </w:r>
          </w:p>
        </w:tc>
      </w:tr>
      <w:tr w:rsidR="00BD230F" w14:paraId="1124C6FF" w14:textId="77777777">
        <w:tc>
          <w:tcPr>
            <w:cnfStyle w:val="001000000000" w:firstRow="0" w:lastRow="0" w:firstColumn="1" w:lastColumn="0" w:oddVBand="0" w:evenVBand="0" w:oddHBand="0" w:evenHBand="0" w:firstRowFirstColumn="0" w:firstRowLastColumn="0" w:lastRowFirstColumn="0" w:lastRowLastColumn="0"/>
            <w:tcW w:w="6010" w:type="dxa"/>
          </w:tcPr>
          <w:p w14:paraId="58D1860A" w14:textId="77777777" w:rsidR="00BD230F" w:rsidRDefault="00BD230F">
            <w:pPr>
              <w:spacing w:before="0"/>
            </w:pPr>
            <w:r>
              <w:rPr>
                <w:b/>
                <w:sz w:val="16"/>
              </w:rPr>
              <w:t>Cash flows from investments in financial assets for policy purposes</w:t>
            </w:r>
          </w:p>
        </w:tc>
        <w:tc>
          <w:tcPr>
            <w:tcW w:w="907" w:type="dxa"/>
          </w:tcPr>
          <w:p w14:paraId="79100F1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820B16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1943F0B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E76DDB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13AB5A05" w14:textId="77777777">
        <w:tc>
          <w:tcPr>
            <w:cnfStyle w:val="001000000000" w:firstRow="0" w:lastRow="0" w:firstColumn="1" w:lastColumn="0" w:oddVBand="0" w:evenVBand="0" w:oddHBand="0" w:evenHBand="0" w:firstRowFirstColumn="0" w:firstRowLastColumn="0" w:lastRowFirstColumn="0" w:lastRowLastColumn="0"/>
            <w:tcW w:w="6010" w:type="dxa"/>
          </w:tcPr>
          <w:p w14:paraId="4AF2CE5F" w14:textId="77777777" w:rsidR="00BD230F" w:rsidRDefault="00BD230F">
            <w:pPr>
              <w:spacing w:before="0"/>
            </w:pPr>
            <w:r>
              <w:rPr>
                <w:sz w:val="16"/>
              </w:rPr>
              <w:t>Cash inflows</w:t>
            </w:r>
          </w:p>
        </w:tc>
        <w:tc>
          <w:tcPr>
            <w:tcW w:w="907" w:type="dxa"/>
          </w:tcPr>
          <w:p w14:paraId="5FE3F30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1 378</w:t>
            </w:r>
          </w:p>
        </w:tc>
        <w:tc>
          <w:tcPr>
            <w:tcW w:w="907" w:type="dxa"/>
          </w:tcPr>
          <w:p w14:paraId="46EEDED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2 545</w:t>
            </w:r>
          </w:p>
        </w:tc>
        <w:tc>
          <w:tcPr>
            <w:tcW w:w="907" w:type="dxa"/>
          </w:tcPr>
          <w:p w14:paraId="54E861C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957</w:t>
            </w:r>
          </w:p>
        </w:tc>
        <w:tc>
          <w:tcPr>
            <w:tcW w:w="907" w:type="dxa"/>
          </w:tcPr>
          <w:p w14:paraId="71FD0B6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1 787</w:t>
            </w:r>
          </w:p>
        </w:tc>
      </w:tr>
      <w:tr w:rsidR="00BD230F" w14:paraId="56C29B4C"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FA91F00" w14:textId="77777777" w:rsidR="00BD230F" w:rsidRDefault="00BD230F">
            <w:pPr>
              <w:spacing w:before="0"/>
            </w:pPr>
            <w:r>
              <w:rPr>
                <w:sz w:val="16"/>
              </w:rPr>
              <w:t>Cash outflows</w:t>
            </w:r>
          </w:p>
        </w:tc>
        <w:tc>
          <w:tcPr>
            <w:tcW w:w="907" w:type="dxa"/>
            <w:tcBorders>
              <w:bottom w:val="single" w:sz="6" w:space="0" w:color="auto"/>
            </w:tcBorders>
          </w:tcPr>
          <w:p w14:paraId="06170AC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(1 116)</w:t>
            </w:r>
          </w:p>
        </w:tc>
        <w:tc>
          <w:tcPr>
            <w:tcW w:w="907" w:type="dxa"/>
            <w:tcBorders>
              <w:bottom w:val="single" w:sz="6" w:space="0" w:color="auto"/>
            </w:tcBorders>
          </w:tcPr>
          <w:p w14:paraId="3D0574F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(1 187)</w:t>
            </w:r>
          </w:p>
        </w:tc>
        <w:tc>
          <w:tcPr>
            <w:tcW w:w="907" w:type="dxa"/>
            <w:tcBorders>
              <w:bottom w:val="single" w:sz="6" w:space="0" w:color="auto"/>
            </w:tcBorders>
          </w:tcPr>
          <w:p w14:paraId="15643D0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(37)</w:t>
            </w:r>
          </w:p>
        </w:tc>
        <w:tc>
          <w:tcPr>
            <w:tcW w:w="907" w:type="dxa"/>
            <w:tcBorders>
              <w:bottom w:val="single" w:sz="6" w:space="0" w:color="auto"/>
            </w:tcBorders>
          </w:tcPr>
          <w:p w14:paraId="418642E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w:t>
            </w:r>
          </w:p>
        </w:tc>
      </w:tr>
      <w:tr w:rsidR="00BD230F" w14:paraId="744065F9"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2CC8F99" w14:textId="77777777" w:rsidR="00BD230F" w:rsidRDefault="00BD230F">
            <w:pPr>
              <w:spacing w:before="0"/>
            </w:pPr>
            <w:r>
              <w:rPr>
                <w:b/>
                <w:sz w:val="16"/>
              </w:rPr>
              <w:t>Net cash flows from investments in financial assets for policy purposes</w:t>
            </w:r>
          </w:p>
        </w:tc>
        <w:tc>
          <w:tcPr>
            <w:tcW w:w="907" w:type="dxa"/>
            <w:tcBorders>
              <w:top w:val="single" w:sz="6" w:space="0" w:color="auto"/>
            </w:tcBorders>
          </w:tcPr>
          <w:p w14:paraId="7CADA40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263</w:t>
            </w:r>
          </w:p>
        </w:tc>
        <w:tc>
          <w:tcPr>
            <w:tcW w:w="907" w:type="dxa"/>
            <w:tcBorders>
              <w:top w:val="single" w:sz="6" w:space="0" w:color="auto"/>
            </w:tcBorders>
          </w:tcPr>
          <w:p w14:paraId="2C7A199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1 358</w:t>
            </w:r>
          </w:p>
        </w:tc>
        <w:tc>
          <w:tcPr>
            <w:tcW w:w="907" w:type="dxa"/>
            <w:tcBorders>
              <w:top w:val="single" w:sz="6" w:space="0" w:color="auto"/>
            </w:tcBorders>
          </w:tcPr>
          <w:p w14:paraId="6334115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921</w:t>
            </w:r>
          </w:p>
        </w:tc>
        <w:tc>
          <w:tcPr>
            <w:tcW w:w="907" w:type="dxa"/>
            <w:tcBorders>
              <w:top w:val="single" w:sz="6" w:space="0" w:color="auto"/>
            </w:tcBorders>
          </w:tcPr>
          <w:p w14:paraId="5F8B0B6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1 771</w:t>
            </w:r>
          </w:p>
        </w:tc>
      </w:tr>
      <w:tr w:rsidR="00BD230F" w14:paraId="47A992F8" w14:textId="77777777">
        <w:tc>
          <w:tcPr>
            <w:cnfStyle w:val="001000000000" w:firstRow="0" w:lastRow="0" w:firstColumn="1" w:lastColumn="0" w:oddVBand="0" w:evenVBand="0" w:oddHBand="0" w:evenHBand="0" w:firstRowFirstColumn="0" w:firstRowLastColumn="0" w:lastRowFirstColumn="0" w:lastRowLastColumn="0"/>
            <w:tcW w:w="6010" w:type="dxa"/>
          </w:tcPr>
          <w:p w14:paraId="6594E436" w14:textId="77777777" w:rsidR="00BD230F" w:rsidRDefault="00BD230F">
            <w:pPr>
              <w:spacing w:before="0"/>
            </w:pPr>
            <w:r>
              <w:rPr>
                <w:b/>
                <w:sz w:val="16"/>
              </w:rPr>
              <w:t>Sub</w:t>
            </w:r>
            <w:r>
              <w:rPr>
                <w:b/>
                <w:sz w:val="16"/>
              </w:rPr>
              <w:noBreakHyphen/>
              <w:t>total</w:t>
            </w:r>
          </w:p>
        </w:tc>
        <w:tc>
          <w:tcPr>
            <w:tcW w:w="907" w:type="dxa"/>
          </w:tcPr>
          <w:p w14:paraId="1C03D50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(11 551)</w:t>
            </w:r>
          </w:p>
        </w:tc>
        <w:tc>
          <w:tcPr>
            <w:tcW w:w="907" w:type="dxa"/>
          </w:tcPr>
          <w:p w14:paraId="5A10D04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(8 207)</w:t>
            </w:r>
          </w:p>
        </w:tc>
        <w:tc>
          <w:tcPr>
            <w:tcW w:w="907" w:type="dxa"/>
          </w:tcPr>
          <w:p w14:paraId="5212FFF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(2 328)</w:t>
            </w:r>
          </w:p>
        </w:tc>
        <w:tc>
          <w:tcPr>
            <w:tcW w:w="907" w:type="dxa"/>
          </w:tcPr>
          <w:p w14:paraId="3DF3A91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(709)</w:t>
            </w:r>
          </w:p>
        </w:tc>
      </w:tr>
      <w:tr w:rsidR="00BD230F" w14:paraId="28CDA81B" w14:textId="77777777">
        <w:tc>
          <w:tcPr>
            <w:cnfStyle w:val="001000000000" w:firstRow="0" w:lastRow="0" w:firstColumn="1" w:lastColumn="0" w:oddVBand="0" w:evenVBand="0" w:oddHBand="0" w:evenHBand="0" w:firstRowFirstColumn="0" w:firstRowLastColumn="0" w:lastRowFirstColumn="0" w:lastRowLastColumn="0"/>
            <w:tcW w:w="6010" w:type="dxa"/>
          </w:tcPr>
          <w:p w14:paraId="4F780ADC" w14:textId="77777777" w:rsidR="00BD230F" w:rsidRDefault="00BD230F">
            <w:pPr>
              <w:spacing w:before="0"/>
            </w:pPr>
            <w:r>
              <w:rPr>
                <w:b/>
                <w:sz w:val="16"/>
              </w:rPr>
              <w:t xml:space="preserve">Cash flows from investments in financial assets for liquidity management purposes </w:t>
            </w:r>
            <w:r>
              <w:rPr>
                <w:b/>
                <w:sz w:val="16"/>
                <w:vertAlign w:val="superscript"/>
              </w:rPr>
              <w:t>(b)</w:t>
            </w:r>
          </w:p>
        </w:tc>
        <w:tc>
          <w:tcPr>
            <w:tcW w:w="907" w:type="dxa"/>
          </w:tcPr>
          <w:p w14:paraId="4B4580C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46AFB0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72C60F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C9059B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71FCAE16" w14:textId="77777777">
        <w:tc>
          <w:tcPr>
            <w:cnfStyle w:val="001000000000" w:firstRow="0" w:lastRow="0" w:firstColumn="1" w:lastColumn="0" w:oddVBand="0" w:evenVBand="0" w:oddHBand="0" w:evenHBand="0" w:firstRowFirstColumn="0" w:firstRowLastColumn="0" w:lastRowFirstColumn="0" w:lastRowLastColumn="0"/>
            <w:tcW w:w="6010" w:type="dxa"/>
          </w:tcPr>
          <w:p w14:paraId="74B6CE40" w14:textId="77777777" w:rsidR="00BD230F" w:rsidRDefault="00BD230F">
            <w:pPr>
              <w:spacing w:before="0"/>
            </w:pPr>
            <w:r>
              <w:rPr>
                <w:sz w:val="16"/>
              </w:rPr>
              <w:t>Cash inflows</w:t>
            </w:r>
          </w:p>
        </w:tc>
        <w:tc>
          <w:tcPr>
            <w:tcW w:w="907" w:type="dxa"/>
          </w:tcPr>
          <w:p w14:paraId="2413612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827</w:t>
            </w:r>
          </w:p>
        </w:tc>
        <w:tc>
          <w:tcPr>
            <w:tcW w:w="907" w:type="dxa"/>
          </w:tcPr>
          <w:p w14:paraId="1683621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587</w:t>
            </w:r>
          </w:p>
        </w:tc>
        <w:tc>
          <w:tcPr>
            <w:tcW w:w="907" w:type="dxa"/>
          </w:tcPr>
          <w:p w14:paraId="49572AC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84</w:t>
            </w:r>
          </w:p>
        </w:tc>
        <w:tc>
          <w:tcPr>
            <w:tcW w:w="907" w:type="dxa"/>
          </w:tcPr>
          <w:p w14:paraId="3010078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191</w:t>
            </w:r>
          </w:p>
        </w:tc>
      </w:tr>
      <w:tr w:rsidR="00BD230F" w14:paraId="0FF7F5B8"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5AF741D" w14:textId="77777777" w:rsidR="00BD230F" w:rsidRDefault="00BD230F">
            <w:pPr>
              <w:spacing w:before="0"/>
            </w:pPr>
            <w:r>
              <w:rPr>
                <w:sz w:val="16"/>
              </w:rPr>
              <w:t>Cash outflows</w:t>
            </w:r>
          </w:p>
        </w:tc>
        <w:tc>
          <w:tcPr>
            <w:tcW w:w="907" w:type="dxa"/>
            <w:tcBorders>
              <w:bottom w:val="single" w:sz="6" w:space="0" w:color="auto"/>
            </w:tcBorders>
          </w:tcPr>
          <w:p w14:paraId="3706223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(959)</w:t>
            </w:r>
          </w:p>
        </w:tc>
        <w:tc>
          <w:tcPr>
            <w:tcW w:w="907" w:type="dxa"/>
            <w:tcBorders>
              <w:bottom w:val="single" w:sz="6" w:space="0" w:color="auto"/>
            </w:tcBorders>
          </w:tcPr>
          <w:p w14:paraId="015BCC9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(1 077)</w:t>
            </w:r>
          </w:p>
        </w:tc>
        <w:tc>
          <w:tcPr>
            <w:tcW w:w="907" w:type="dxa"/>
            <w:tcBorders>
              <w:bottom w:val="single" w:sz="6" w:space="0" w:color="auto"/>
            </w:tcBorders>
          </w:tcPr>
          <w:p w14:paraId="39C35A5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(160)</w:t>
            </w:r>
          </w:p>
        </w:tc>
        <w:tc>
          <w:tcPr>
            <w:tcW w:w="907" w:type="dxa"/>
            <w:tcBorders>
              <w:bottom w:val="single" w:sz="6" w:space="0" w:color="auto"/>
            </w:tcBorders>
          </w:tcPr>
          <w:p w14:paraId="166DDE5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(56)</w:t>
            </w:r>
          </w:p>
        </w:tc>
      </w:tr>
      <w:tr w:rsidR="00BD230F" w14:paraId="5706B391"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69A5136" w14:textId="77777777" w:rsidR="00BD230F" w:rsidRDefault="00BD230F">
            <w:pPr>
              <w:spacing w:before="0"/>
            </w:pPr>
            <w:r>
              <w:rPr>
                <w:b/>
                <w:sz w:val="16"/>
              </w:rPr>
              <w:t>Net cash flows from investments in financial assets for liquidity management purposes</w:t>
            </w:r>
          </w:p>
        </w:tc>
        <w:tc>
          <w:tcPr>
            <w:tcW w:w="907" w:type="dxa"/>
            <w:tcBorders>
              <w:top w:val="single" w:sz="6" w:space="0" w:color="auto"/>
              <w:bottom w:val="single" w:sz="6" w:space="0" w:color="auto"/>
            </w:tcBorders>
          </w:tcPr>
          <w:p w14:paraId="592A556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(132)</w:t>
            </w:r>
          </w:p>
        </w:tc>
        <w:tc>
          <w:tcPr>
            <w:tcW w:w="907" w:type="dxa"/>
            <w:tcBorders>
              <w:top w:val="single" w:sz="6" w:space="0" w:color="auto"/>
              <w:bottom w:val="single" w:sz="6" w:space="0" w:color="auto"/>
            </w:tcBorders>
          </w:tcPr>
          <w:p w14:paraId="481AAF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(491)</w:t>
            </w:r>
          </w:p>
        </w:tc>
        <w:tc>
          <w:tcPr>
            <w:tcW w:w="907" w:type="dxa"/>
            <w:tcBorders>
              <w:top w:val="single" w:sz="6" w:space="0" w:color="auto"/>
              <w:bottom w:val="single" w:sz="6" w:space="0" w:color="auto"/>
            </w:tcBorders>
          </w:tcPr>
          <w:p w14:paraId="42D80A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(77)</w:t>
            </w:r>
          </w:p>
        </w:tc>
        <w:tc>
          <w:tcPr>
            <w:tcW w:w="907" w:type="dxa"/>
            <w:tcBorders>
              <w:top w:val="single" w:sz="6" w:space="0" w:color="auto"/>
              <w:bottom w:val="single" w:sz="6" w:space="0" w:color="auto"/>
            </w:tcBorders>
          </w:tcPr>
          <w:p w14:paraId="7529935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135</w:t>
            </w:r>
          </w:p>
        </w:tc>
      </w:tr>
      <w:tr w:rsidR="00BD230F" w14:paraId="56F2F5C9"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723B3CB" w14:textId="77777777" w:rsidR="00BD230F" w:rsidRDefault="00BD230F">
            <w:pPr>
              <w:spacing w:before="0"/>
            </w:pPr>
            <w:r>
              <w:rPr>
                <w:b/>
                <w:sz w:val="16"/>
              </w:rPr>
              <w:t>Net cash flows from investing activities</w:t>
            </w:r>
          </w:p>
        </w:tc>
        <w:tc>
          <w:tcPr>
            <w:tcW w:w="907" w:type="dxa"/>
            <w:tcBorders>
              <w:top w:val="single" w:sz="6" w:space="0" w:color="auto"/>
            </w:tcBorders>
          </w:tcPr>
          <w:p w14:paraId="6FB53EB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(11 683)</w:t>
            </w:r>
          </w:p>
        </w:tc>
        <w:tc>
          <w:tcPr>
            <w:tcW w:w="907" w:type="dxa"/>
            <w:tcBorders>
              <w:top w:val="single" w:sz="6" w:space="0" w:color="auto"/>
            </w:tcBorders>
          </w:tcPr>
          <w:p w14:paraId="1734201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(8 698)</w:t>
            </w:r>
          </w:p>
        </w:tc>
        <w:tc>
          <w:tcPr>
            <w:tcW w:w="907" w:type="dxa"/>
            <w:tcBorders>
              <w:top w:val="single" w:sz="6" w:space="0" w:color="auto"/>
            </w:tcBorders>
          </w:tcPr>
          <w:p w14:paraId="45BFE6F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(2 404)</w:t>
            </w:r>
          </w:p>
        </w:tc>
        <w:tc>
          <w:tcPr>
            <w:tcW w:w="907" w:type="dxa"/>
            <w:tcBorders>
              <w:top w:val="single" w:sz="6" w:space="0" w:color="auto"/>
            </w:tcBorders>
          </w:tcPr>
          <w:p w14:paraId="6E0BD4E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(574)</w:t>
            </w:r>
          </w:p>
        </w:tc>
      </w:tr>
      <w:tr w:rsidR="00BD230F" w14:paraId="0569ECEF" w14:textId="77777777">
        <w:tc>
          <w:tcPr>
            <w:cnfStyle w:val="001000000000" w:firstRow="0" w:lastRow="0" w:firstColumn="1" w:lastColumn="0" w:oddVBand="0" w:evenVBand="0" w:oddHBand="0" w:evenHBand="0" w:firstRowFirstColumn="0" w:firstRowLastColumn="0" w:lastRowFirstColumn="0" w:lastRowLastColumn="0"/>
            <w:tcW w:w="6010" w:type="dxa"/>
          </w:tcPr>
          <w:p w14:paraId="41CBFA75" w14:textId="77777777" w:rsidR="00BD230F" w:rsidRDefault="00BD230F">
            <w:pPr>
              <w:spacing w:before="0"/>
            </w:pPr>
            <w:r>
              <w:rPr>
                <w:b/>
                <w:sz w:val="16"/>
              </w:rPr>
              <w:t>Cash flows from financing activities</w:t>
            </w:r>
          </w:p>
        </w:tc>
        <w:tc>
          <w:tcPr>
            <w:tcW w:w="907" w:type="dxa"/>
          </w:tcPr>
          <w:p w14:paraId="49543D8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FCA75B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5137E8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67E98A4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2FC80EB0" w14:textId="77777777">
        <w:tc>
          <w:tcPr>
            <w:cnfStyle w:val="001000000000" w:firstRow="0" w:lastRow="0" w:firstColumn="1" w:lastColumn="0" w:oddVBand="0" w:evenVBand="0" w:oddHBand="0" w:evenHBand="0" w:firstRowFirstColumn="0" w:firstRowLastColumn="0" w:lastRowFirstColumn="0" w:lastRowLastColumn="0"/>
            <w:tcW w:w="6010" w:type="dxa"/>
          </w:tcPr>
          <w:p w14:paraId="4BB32FF7" w14:textId="77777777" w:rsidR="00BD230F" w:rsidRDefault="00BD230F">
            <w:pPr>
              <w:spacing w:before="0"/>
            </w:pPr>
            <w:r>
              <w:rPr>
                <w:sz w:val="16"/>
              </w:rPr>
              <w:t>Advances received</w:t>
            </w:r>
          </w:p>
        </w:tc>
        <w:tc>
          <w:tcPr>
            <w:tcW w:w="907" w:type="dxa"/>
          </w:tcPr>
          <w:p w14:paraId="3443F7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w:t>
            </w:r>
          </w:p>
        </w:tc>
        <w:tc>
          <w:tcPr>
            <w:tcW w:w="907" w:type="dxa"/>
          </w:tcPr>
          <w:p w14:paraId="2E87B62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140</w:t>
            </w:r>
          </w:p>
        </w:tc>
        <w:tc>
          <w:tcPr>
            <w:tcW w:w="907" w:type="dxa"/>
          </w:tcPr>
          <w:p w14:paraId="276458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w:t>
            </w:r>
          </w:p>
        </w:tc>
        <w:tc>
          <w:tcPr>
            <w:tcW w:w="907" w:type="dxa"/>
          </w:tcPr>
          <w:p w14:paraId="4FB3621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25</w:t>
            </w:r>
          </w:p>
        </w:tc>
      </w:tr>
      <w:tr w:rsidR="00BD230F" w14:paraId="4746B035"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8E83E18" w14:textId="77777777" w:rsidR="00BD230F" w:rsidRDefault="00BD230F">
            <w:pPr>
              <w:spacing w:before="0"/>
            </w:pPr>
            <w:r>
              <w:rPr>
                <w:sz w:val="16"/>
              </w:rPr>
              <w:t>Advances repaid</w:t>
            </w:r>
          </w:p>
        </w:tc>
        <w:tc>
          <w:tcPr>
            <w:tcW w:w="907" w:type="dxa"/>
            <w:tcBorders>
              <w:bottom w:val="single" w:sz="6" w:space="0" w:color="auto"/>
            </w:tcBorders>
          </w:tcPr>
          <w:p w14:paraId="70A2F57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(979)</w:t>
            </w:r>
          </w:p>
        </w:tc>
        <w:tc>
          <w:tcPr>
            <w:tcW w:w="907" w:type="dxa"/>
            <w:tcBorders>
              <w:bottom w:val="single" w:sz="6" w:space="0" w:color="auto"/>
            </w:tcBorders>
          </w:tcPr>
          <w:p w14:paraId="36B07CE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(1 792)</w:t>
            </w:r>
          </w:p>
        </w:tc>
        <w:tc>
          <w:tcPr>
            <w:tcW w:w="907" w:type="dxa"/>
            <w:tcBorders>
              <w:bottom w:val="single" w:sz="6" w:space="0" w:color="auto"/>
            </w:tcBorders>
          </w:tcPr>
          <w:p w14:paraId="2BB552B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(955)</w:t>
            </w:r>
          </w:p>
        </w:tc>
        <w:tc>
          <w:tcPr>
            <w:tcW w:w="907" w:type="dxa"/>
            <w:tcBorders>
              <w:bottom w:val="single" w:sz="6" w:space="0" w:color="auto"/>
            </w:tcBorders>
          </w:tcPr>
          <w:p w14:paraId="6632D5F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(1 763)</w:t>
            </w:r>
          </w:p>
        </w:tc>
      </w:tr>
      <w:tr w:rsidR="00BD230F" w14:paraId="52095921"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DE2AE6D" w14:textId="77777777" w:rsidR="00BD230F" w:rsidRDefault="00BD230F">
            <w:pPr>
              <w:spacing w:before="0"/>
            </w:pPr>
            <w:r>
              <w:rPr>
                <w:sz w:val="16"/>
              </w:rPr>
              <w:t xml:space="preserve">Advances received (net) </w:t>
            </w:r>
            <w:r>
              <w:rPr>
                <w:sz w:val="16"/>
                <w:vertAlign w:val="superscript"/>
              </w:rPr>
              <w:t>(b)</w:t>
            </w:r>
          </w:p>
        </w:tc>
        <w:tc>
          <w:tcPr>
            <w:tcW w:w="907" w:type="dxa"/>
            <w:tcBorders>
              <w:top w:val="single" w:sz="6" w:space="0" w:color="auto"/>
            </w:tcBorders>
          </w:tcPr>
          <w:p w14:paraId="7C4A8F3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(965)</w:t>
            </w:r>
          </w:p>
        </w:tc>
        <w:tc>
          <w:tcPr>
            <w:tcW w:w="907" w:type="dxa"/>
            <w:tcBorders>
              <w:top w:val="single" w:sz="6" w:space="0" w:color="auto"/>
            </w:tcBorders>
          </w:tcPr>
          <w:p w14:paraId="5366434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(1 651)</w:t>
            </w:r>
          </w:p>
        </w:tc>
        <w:tc>
          <w:tcPr>
            <w:tcW w:w="907" w:type="dxa"/>
            <w:tcBorders>
              <w:top w:val="single" w:sz="6" w:space="0" w:color="auto"/>
            </w:tcBorders>
          </w:tcPr>
          <w:p w14:paraId="152F90C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(952)</w:t>
            </w:r>
          </w:p>
        </w:tc>
        <w:tc>
          <w:tcPr>
            <w:tcW w:w="907" w:type="dxa"/>
            <w:tcBorders>
              <w:top w:val="single" w:sz="6" w:space="0" w:color="auto"/>
            </w:tcBorders>
          </w:tcPr>
          <w:p w14:paraId="5CD0D1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(1 738)</w:t>
            </w:r>
          </w:p>
        </w:tc>
      </w:tr>
      <w:tr w:rsidR="00BD230F" w14:paraId="6E14E979" w14:textId="77777777">
        <w:tc>
          <w:tcPr>
            <w:cnfStyle w:val="001000000000" w:firstRow="0" w:lastRow="0" w:firstColumn="1" w:lastColumn="0" w:oddVBand="0" w:evenVBand="0" w:oddHBand="0" w:evenHBand="0" w:firstRowFirstColumn="0" w:firstRowLastColumn="0" w:lastRowFirstColumn="0" w:lastRowLastColumn="0"/>
            <w:tcW w:w="6010" w:type="dxa"/>
          </w:tcPr>
          <w:p w14:paraId="4BAD1B0F" w14:textId="77777777" w:rsidR="00BD230F" w:rsidRDefault="00BD230F">
            <w:pPr>
              <w:spacing w:before="0"/>
            </w:pPr>
            <w:r>
              <w:rPr>
                <w:sz w:val="16"/>
              </w:rPr>
              <w:t xml:space="preserve">Borrowings received </w:t>
            </w:r>
          </w:p>
        </w:tc>
        <w:tc>
          <w:tcPr>
            <w:tcW w:w="907" w:type="dxa"/>
          </w:tcPr>
          <w:p w14:paraId="4AF3E0A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32 294</w:t>
            </w:r>
          </w:p>
        </w:tc>
        <w:tc>
          <w:tcPr>
            <w:tcW w:w="907" w:type="dxa"/>
          </w:tcPr>
          <w:p w14:paraId="08FDFDC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20 588</w:t>
            </w:r>
          </w:p>
        </w:tc>
        <w:tc>
          <w:tcPr>
            <w:tcW w:w="907" w:type="dxa"/>
          </w:tcPr>
          <w:p w14:paraId="12FC60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2 898</w:t>
            </w:r>
          </w:p>
        </w:tc>
        <w:tc>
          <w:tcPr>
            <w:tcW w:w="907" w:type="dxa"/>
          </w:tcPr>
          <w:p w14:paraId="7700A05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2 310</w:t>
            </w:r>
          </w:p>
        </w:tc>
      </w:tr>
      <w:tr w:rsidR="00BD230F" w14:paraId="22AD72D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34DB122" w14:textId="77777777" w:rsidR="00BD230F" w:rsidRDefault="00BD230F">
            <w:pPr>
              <w:spacing w:before="0"/>
            </w:pPr>
            <w:r>
              <w:rPr>
                <w:sz w:val="16"/>
              </w:rPr>
              <w:t>Borrowings repaid</w:t>
            </w:r>
          </w:p>
        </w:tc>
        <w:tc>
          <w:tcPr>
            <w:tcW w:w="907" w:type="dxa"/>
            <w:tcBorders>
              <w:bottom w:val="single" w:sz="6" w:space="0" w:color="auto"/>
            </w:tcBorders>
          </w:tcPr>
          <w:p w14:paraId="469127A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(5 186)</w:t>
            </w:r>
          </w:p>
        </w:tc>
        <w:tc>
          <w:tcPr>
            <w:tcW w:w="907" w:type="dxa"/>
            <w:tcBorders>
              <w:bottom w:val="single" w:sz="6" w:space="0" w:color="auto"/>
            </w:tcBorders>
          </w:tcPr>
          <w:p w14:paraId="49AB751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(4 146)</w:t>
            </w:r>
          </w:p>
        </w:tc>
        <w:tc>
          <w:tcPr>
            <w:tcW w:w="907" w:type="dxa"/>
            <w:tcBorders>
              <w:bottom w:val="single" w:sz="6" w:space="0" w:color="auto"/>
            </w:tcBorders>
          </w:tcPr>
          <w:p w14:paraId="51B775A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(2 287)</w:t>
            </w:r>
          </w:p>
        </w:tc>
        <w:tc>
          <w:tcPr>
            <w:tcW w:w="907" w:type="dxa"/>
            <w:tcBorders>
              <w:bottom w:val="single" w:sz="6" w:space="0" w:color="auto"/>
            </w:tcBorders>
          </w:tcPr>
          <w:p w14:paraId="062A5FE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(1 723)</w:t>
            </w:r>
          </w:p>
        </w:tc>
      </w:tr>
      <w:tr w:rsidR="00BD230F" w14:paraId="15E1471A"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31B60BE" w14:textId="77777777" w:rsidR="00BD230F" w:rsidRDefault="00BD230F">
            <w:pPr>
              <w:spacing w:before="0"/>
            </w:pPr>
            <w:r>
              <w:rPr>
                <w:sz w:val="16"/>
              </w:rPr>
              <w:t xml:space="preserve">Net borrowings </w:t>
            </w:r>
            <w:r>
              <w:rPr>
                <w:sz w:val="16"/>
                <w:vertAlign w:val="superscript"/>
              </w:rPr>
              <w:t>(b)</w:t>
            </w:r>
          </w:p>
        </w:tc>
        <w:tc>
          <w:tcPr>
            <w:tcW w:w="907" w:type="dxa"/>
            <w:tcBorders>
              <w:top w:val="single" w:sz="6" w:space="0" w:color="auto"/>
            </w:tcBorders>
          </w:tcPr>
          <w:p w14:paraId="7C5B538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27 108</w:t>
            </w:r>
          </w:p>
        </w:tc>
        <w:tc>
          <w:tcPr>
            <w:tcW w:w="907" w:type="dxa"/>
            <w:tcBorders>
              <w:top w:val="single" w:sz="6" w:space="0" w:color="auto"/>
            </w:tcBorders>
          </w:tcPr>
          <w:p w14:paraId="56A061A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16 442</w:t>
            </w:r>
          </w:p>
        </w:tc>
        <w:tc>
          <w:tcPr>
            <w:tcW w:w="907" w:type="dxa"/>
            <w:tcBorders>
              <w:top w:val="single" w:sz="6" w:space="0" w:color="auto"/>
            </w:tcBorders>
          </w:tcPr>
          <w:p w14:paraId="61CEDDA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611</w:t>
            </w:r>
          </w:p>
        </w:tc>
        <w:tc>
          <w:tcPr>
            <w:tcW w:w="907" w:type="dxa"/>
            <w:tcBorders>
              <w:top w:val="single" w:sz="6" w:space="0" w:color="auto"/>
            </w:tcBorders>
          </w:tcPr>
          <w:p w14:paraId="581AC41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587</w:t>
            </w:r>
          </w:p>
        </w:tc>
      </w:tr>
      <w:tr w:rsidR="00BD230F" w14:paraId="208387A3" w14:textId="77777777">
        <w:tc>
          <w:tcPr>
            <w:cnfStyle w:val="001000000000" w:firstRow="0" w:lastRow="0" w:firstColumn="1" w:lastColumn="0" w:oddVBand="0" w:evenVBand="0" w:oddHBand="0" w:evenHBand="0" w:firstRowFirstColumn="0" w:firstRowLastColumn="0" w:lastRowFirstColumn="0" w:lastRowLastColumn="0"/>
            <w:tcW w:w="6010" w:type="dxa"/>
          </w:tcPr>
          <w:p w14:paraId="7E717261" w14:textId="77777777" w:rsidR="00BD230F" w:rsidRDefault="00BD230F">
            <w:pPr>
              <w:spacing w:before="0"/>
            </w:pPr>
            <w:r>
              <w:rPr>
                <w:sz w:val="16"/>
              </w:rPr>
              <w:t>Deposits received</w:t>
            </w:r>
          </w:p>
        </w:tc>
        <w:tc>
          <w:tcPr>
            <w:tcW w:w="907" w:type="dxa"/>
          </w:tcPr>
          <w:p w14:paraId="613DED7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4 202</w:t>
            </w:r>
          </w:p>
        </w:tc>
        <w:tc>
          <w:tcPr>
            <w:tcW w:w="907" w:type="dxa"/>
          </w:tcPr>
          <w:p w14:paraId="1FCB122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4 710</w:t>
            </w:r>
          </w:p>
        </w:tc>
        <w:tc>
          <w:tcPr>
            <w:tcW w:w="907" w:type="dxa"/>
          </w:tcPr>
          <w:p w14:paraId="4C83E63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97</w:t>
            </w:r>
          </w:p>
        </w:tc>
        <w:tc>
          <w:tcPr>
            <w:tcW w:w="907" w:type="dxa"/>
          </w:tcPr>
          <w:p w14:paraId="7B239E7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74</w:t>
            </w:r>
          </w:p>
        </w:tc>
      </w:tr>
      <w:tr w:rsidR="00BD230F" w14:paraId="49A1039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0F73F78" w14:textId="77777777" w:rsidR="00BD230F" w:rsidRDefault="00BD230F">
            <w:pPr>
              <w:spacing w:before="0"/>
            </w:pPr>
            <w:r>
              <w:rPr>
                <w:sz w:val="16"/>
              </w:rPr>
              <w:t>Deposits repaid</w:t>
            </w:r>
          </w:p>
        </w:tc>
        <w:tc>
          <w:tcPr>
            <w:tcW w:w="907" w:type="dxa"/>
            <w:tcBorders>
              <w:bottom w:val="single" w:sz="6" w:space="0" w:color="auto"/>
            </w:tcBorders>
          </w:tcPr>
          <w:p w14:paraId="584AD4D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(4 133)</w:t>
            </w:r>
          </w:p>
        </w:tc>
        <w:tc>
          <w:tcPr>
            <w:tcW w:w="907" w:type="dxa"/>
            <w:tcBorders>
              <w:bottom w:val="single" w:sz="6" w:space="0" w:color="auto"/>
            </w:tcBorders>
          </w:tcPr>
          <w:p w14:paraId="49D3BB2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(4 628)</w:t>
            </w:r>
          </w:p>
        </w:tc>
        <w:tc>
          <w:tcPr>
            <w:tcW w:w="907" w:type="dxa"/>
            <w:tcBorders>
              <w:bottom w:val="single" w:sz="6" w:space="0" w:color="auto"/>
            </w:tcBorders>
          </w:tcPr>
          <w:p w14:paraId="5ABED35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(82)</w:t>
            </w:r>
          </w:p>
        </w:tc>
        <w:tc>
          <w:tcPr>
            <w:tcW w:w="907" w:type="dxa"/>
            <w:tcBorders>
              <w:bottom w:val="single" w:sz="6" w:space="0" w:color="auto"/>
            </w:tcBorders>
          </w:tcPr>
          <w:p w14:paraId="65BE1E6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(127)</w:t>
            </w:r>
          </w:p>
        </w:tc>
      </w:tr>
      <w:tr w:rsidR="00BD230F" w14:paraId="2BFEABA5"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112F40C" w14:textId="77777777" w:rsidR="00BD230F" w:rsidRDefault="00BD230F">
            <w:pPr>
              <w:spacing w:before="0"/>
            </w:pPr>
            <w:r>
              <w:rPr>
                <w:sz w:val="16"/>
              </w:rPr>
              <w:t xml:space="preserve">Deposits received (net) </w:t>
            </w:r>
            <w:r>
              <w:rPr>
                <w:sz w:val="16"/>
                <w:vertAlign w:val="superscript"/>
              </w:rPr>
              <w:t>(b)</w:t>
            </w:r>
          </w:p>
        </w:tc>
        <w:tc>
          <w:tcPr>
            <w:tcW w:w="907" w:type="dxa"/>
            <w:tcBorders>
              <w:top w:val="single" w:sz="6" w:space="0" w:color="auto"/>
            </w:tcBorders>
          </w:tcPr>
          <w:p w14:paraId="0F293B7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69</w:t>
            </w:r>
          </w:p>
        </w:tc>
        <w:tc>
          <w:tcPr>
            <w:tcW w:w="907" w:type="dxa"/>
            <w:tcBorders>
              <w:top w:val="single" w:sz="6" w:space="0" w:color="auto"/>
            </w:tcBorders>
          </w:tcPr>
          <w:p w14:paraId="3BDA11A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82</w:t>
            </w:r>
          </w:p>
        </w:tc>
        <w:tc>
          <w:tcPr>
            <w:tcW w:w="907" w:type="dxa"/>
            <w:tcBorders>
              <w:top w:val="single" w:sz="6" w:space="0" w:color="auto"/>
            </w:tcBorders>
          </w:tcPr>
          <w:p w14:paraId="37E4F97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w:t>
            </w:r>
          </w:p>
        </w:tc>
        <w:tc>
          <w:tcPr>
            <w:tcW w:w="907" w:type="dxa"/>
            <w:tcBorders>
              <w:top w:val="single" w:sz="6" w:space="0" w:color="auto"/>
            </w:tcBorders>
          </w:tcPr>
          <w:p w14:paraId="6642CE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(53)</w:t>
            </w:r>
          </w:p>
        </w:tc>
      </w:tr>
      <w:tr w:rsidR="00BD230F" w14:paraId="1EC5A48C" w14:textId="77777777">
        <w:tc>
          <w:tcPr>
            <w:cnfStyle w:val="001000000000" w:firstRow="0" w:lastRow="0" w:firstColumn="1" w:lastColumn="0" w:oddVBand="0" w:evenVBand="0" w:oddHBand="0" w:evenHBand="0" w:firstRowFirstColumn="0" w:firstRowLastColumn="0" w:lastRowFirstColumn="0" w:lastRowLastColumn="0"/>
            <w:tcW w:w="6010" w:type="dxa"/>
          </w:tcPr>
          <w:p w14:paraId="640B9DA6" w14:textId="77777777" w:rsidR="00BD230F" w:rsidRDefault="00BD230F">
            <w:pPr>
              <w:spacing w:before="0"/>
            </w:pPr>
            <w:r>
              <w:rPr>
                <w:sz w:val="16"/>
              </w:rPr>
              <w:t>Other financing inflows</w:t>
            </w:r>
          </w:p>
        </w:tc>
        <w:tc>
          <w:tcPr>
            <w:tcW w:w="907" w:type="dxa"/>
          </w:tcPr>
          <w:p w14:paraId="2CABD8C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Pr>
          <w:p w14:paraId="57A8EEB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Pr>
          <w:p w14:paraId="06DBA05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666</w:t>
            </w:r>
          </w:p>
        </w:tc>
        <w:tc>
          <w:tcPr>
            <w:tcW w:w="907" w:type="dxa"/>
          </w:tcPr>
          <w:p w14:paraId="32A27D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402</w:t>
            </w:r>
          </w:p>
        </w:tc>
      </w:tr>
      <w:tr w:rsidR="00BD230F" w14:paraId="4B41EEC9"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F465239" w14:textId="77777777" w:rsidR="00BD230F" w:rsidRDefault="00BD230F">
            <w:pPr>
              <w:spacing w:before="0"/>
            </w:pPr>
            <w:r>
              <w:rPr>
                <w:sz w:val="16"/>
              </w:rPr>
              <w:t>Other financing outflows</w:t>
            </w:r>
          </w:p>
        </w:tc>
        <w:tc>
          <w:tcPr>
            <w:tcW w:w="907" w:type="dxa"/>
            <w:tcBorders>
              <w:bottom w:val="single" w:sz="6" w:space="0" w:color="auto"/>
            </w:tcBorders>
          </w:tcPr>
          <w:p w14:paraId="67CD137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Borders>
              <w:bottom w:val="single" w:sz="6" w:space="0" w:color="auto"/>
            </w:tcBorders>
          </w:tcPr>
          <w:p w14:paraId="4171D1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Borders>
              <w:bottom w:val="single" w:sz="6" w:space="0" w:color="auto"/>
            </w:tcBorders>
          </w:tcPr>
          <w:p w14:paraId="4674224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(171)</w:t>
            </w:r>
          </w:p>
        </w:tc>
        <w:tc>
          <w:tcPr>
            <w:tcW w:w="907" w:type="dxa"/>
            <w:tcBorders>
              <w:bottom w:val="single" w:sz="6" w:space="0" w:color="auto"/>
            </w:tcBorders>
          </w:tcPr>
          <w:p w14:paraId="70536B2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(391)</w:t>
            </w:r>
          </w:p>
        </w:tc>
      </w:tr>
      <w:tr w:rsidR="00BD230F" w14:paraId="337E48DB"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B72838A" w14:textId="77777777" w:rsidR="00BD230F" w:rsidRDefault="00BD230F">
            <w:pPr>
              <w:spacing w:before="0"/>
            </w:pPr>
            <w:r>
              <w:rPr>
                <w:sz w:val="16"/>
              </w:rPr>
              <w:t xml:space="preserve">Other financing (net) </w:t>
            </w:r>
            <w:r>
              <w:rPr>
                <w:sz w:val="16"/>
                <w:vertAlign w:val="superscript"/>
              </w:rPr>
              <w:t>(b)</w:t>
            </w:r>
          </w:p>
        </w:tc>
        <w:tc>
          <w:tcPr>
            <w:tcW w:w="907" w:type="dxa"/>
            <w:tcBorders>
              <w:top w:val="single" w:sz="6" w:space="0" w:color="auto"/>
              <w:bottom w:val="single" w:sz="6" w:space="0" w:color="auto"/>
            </w:tcBorders>
          </w:tcPr>
          <w:p w14:paraId="332D1B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Borders>
              <w:top w:val="single" w:sz="6" w:space="0" w:color="auto"/>
              <w:bottom w:val="single" w:sz="6" w:space="0" w:color="auto"/>
            </w:tcBorders>
          </w:tcPr>
          <w:p w14:paraId="64942D6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Borders>
              <w:top w:val="single" w:sz="6" w:space="0" w:color="auto"/>
              <w:bottom w:val="single" w:sz="6" w:space="0" w:color="auto"/>
            </w:tcBorders>
          </w:tcPr>
          <w:p w14:paraId="239FBDD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495</w:t>
            </w:r>
          </w:p>
        </w:tc>
        <w:tc>
          <w:tcPr>
            <w:tcW w:w="907" w:type="dxa"/>
            <w:tcBorders>
              <w:top w:val="single" w:sz="6" w:space="0" w:color="auto"/>
              <w:bottom w:val="single" w:sz="6" w:space="0" w:color="auto"/>
            </w:tcBorders>
          </w:tcPr>
          <w:p w14:paraId="424386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11</w:t>
            </w:r>
          </w:p>
        </w:tc>
      </w:tr>
      <w:tr w:rsidR="00BD230F" w14:paraId="4A2A18B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EBDC65D" w14:textId="77777777" w:rsidR="00BD230F" w:rsidRDefault="00BD230F">
            <w:pPr>
              <w:spacing w:before="0"/>
            </w:pPr>
            <w:r>
              <w:rPr>
                <w:b/>
                <w:sz w:val="16"/>
              </w:rPr>
              <w:t>Net cash flows from financing activities</w:t>
            </w:r>
          </w:p>
        </w:tc>
        <w:tc>
          <w:tcPr>
            <w:tcW w:w="907" w:type="dxa"/>
            <w:tcBorders>
              <w:top w:val="single" w:sz="6" w:space="0" w:color="auto"/>
              <w:bottom w:val="single" w:sz="6" w:space="0" w:color="auto"/>
            </w:tcBorders>
          </w:tcPr>
          <w:p w14:paraId="216F983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26 212</w:t>
            </w:r>
          </w:p>
        </w:tc>
        <w:tc>
          <w:tcPr>
            <w:tcW w:w="907" w:type="dxa"/>
            <w:tcBorders>
              <w:top w:val="single" w:sz="6" w:space="0" w:color="auto"/>
              <w:bottom w:val="single" w:sz="6" w:space="0" w:color="auto"/>
            </w:tcBorders>
          </w:tcPr>
          <w:p w14:paraId="512FDCF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14 873</w:t>
            </w:r>
          </w:p>
        </w:tc>
        <w:tc>
          <w:tcPr>
            <w:tcW w:w="907" w:type="dxa"/>
            <w:tcBorders>
              <w:top w:val="single" w:sz="6" w:space="0" w:color="auto"/>
              <w:bottom w:val="single" w:sz="6" w:space="0" w:color="auto"/>
            </w:tcBorders>
          </w:tcPr>
          <w:p w14:paraId="343D895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169</w:t>
            </w:r>
          </w:p>
        </w:tc>
        <w:tc>
          <w:tcPr>
            <w:tcW w:w="907" w:type="dxa"/>
            <w:tcBorders>
              <w:top w:val="single" w:sz="6" w:space="0" w:color="auto"/>
              <w:bottom w:val="single" w:sz="6" w:space="0" w:color="auto"/>
            </w:tcBorders>
          </w:tcPr>
          <w:p w14:paraId="37C98CC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(1 193)</w:t>
            </w:r>
          </w:p>
        </w:tc>
      </w:tr>
      <w:tr w:rsidR="00BD230F" w14:paraId="5CB7CDE3"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C02F255" w14:textId="77777777" w:rsidR="00BD230F" w:rsidRDefault="00BD230F">
            <w:pPr>
              <w:spacing w:before="0"/>
            </w:pPr>
            <w:r>
              <w:rPr>
                <w:b/>
                <w:sz w:val="16"/>
              </w:rPr>
              <w:t xml:space="preserve">Net increase/(decrease) in cash and cash equivalents </w:t>
            </w:r>
          </w:p>
        </w:tc>
        <w:tc>
          <w:tcPr>
            <w:tcW w:w="907" w:type="dxa"/>
            <w:tcBorders>
              <w:top w:val="single" w:sz="6" w:space="0" w:color="auto"/>
            </w:tcBorders>
          </w:tcPr>
          <w:p w14:paraId="2817762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1 572</w:t>
            </w:r>
          </w:p>
        </w:tc>
        <w:tc>
          <w:tcPr>
            <w:tcW w:w="907" w:type="dxa"/>
            <w:tcBorders>
              <w:top w:val="single" w:sz="6" w:space="0" w:color="auto"/>
            </w:tcBorders>
          </w:tcPr>
          <w:p w14:paraId="271C96C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3 262</w:t>
            </w:r>
          </w:p>
        </w:tc>
        <w:tc>
          <w:tcPr>
            <w:tcW w:w="907" w:type="dxa"/>
            <w:tcBorders>
              <w:top w:val="single" w:sz="6" w:space="0" w:color="auto"/>
            </w:tcBorders>
          </w:tcPr>
          <w:p w14:paraId="0ED022C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326</w:t>
            </w:r>
          </w:p>
        </w:tc>
        <w:tc>
          <w:tcPr>
            <w:tcW w:w="907" w:type="dxa"/>
            <w:tcBorders>
              <w:top w:val="single" w:sz="6" w:space="0" w:color="auto"/>
            </w:tcBorders>
          </w:tcPr>
          <w:p w14:paraId="61D2529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(67)</w:t>
            </w:r>
          </w:p>
        </w:tc>
      </w:tr>
      <w:tr w:rsidR="00BD230F" w14:paraId="7B6DB870"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262658B" w14:textId="77777777" w:rsidR="00BD230F" w:rsidRDefault="00BD230F">
            <w:pPr>
              <w:spacing w:before="0"/>
            </w:pPr>
            <w:r>
              <w:rPr>
                <w:sz w:val="16"/>
              </w:rPr>
              <w:t>Cash and cash equivalents at beginning of reporting period</w:t>
            </w:r>
          </w:p>
        </w:tc>
        <w:tc>
          <w:tcPr>
            <w:tcW w:w="907" w:type="dxa"/>
            <w:tcBorders>
              <w:bottom w:val="single" w:sz="6" w:space="0" w:color="auto"/>
            </w:tcBorders>
          </w:tcPr>
          <w:p w14:paraId="63DE446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13 037</w:t>
            </w:r>
          </w:p>
        </w:tc>
        <w:tc>
          <w:tcPr>
            <w:tcW w:w="907" w:type="dxa"/>
            <w:tcBorders>
              <w:bottom w:val="single" w:sz="6" w:space="0" w:color="auto"/>
            </w:tcBorders>
          </w:tcPr>
          <w:p w14:paraId="60F4465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9 775</w:t>
            </w:r>
          </w:p>
        </w:tc>
        <w:tc>
          <w:tcPr>
            <w:tcW w:w="907" w:type="dxa"/>
            <w:tcBorders>
              <w:bottom w:val="single" w:sz="6" w:space="0" w:color="auto"/>
            </w:tcBorders>
          </w:tcPr>
          <w:p w14:paraId="163B66A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1 532</w:t>
            </w:r>
          </w:p>
        </w:tc>
        <w:tc>
          <w:tcPr>
            <w:tcW w:w="907" w:type="dxa"/>
            <w:tcBorders>
              <w:bottom w:val="single" w:sz="6" w:space="0" w:color="auto"/>
            </w:tcBorders>
          </w:tcPr>
          <w:p w14:paraId="7FDDCF7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1 598</w:t>
            </w:r>
          </w:p>
        </w:tc>
      </w:tr>
      <w:tr w:rsidR="00BD230F" w14:paraId="0A060D47"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B498C36" w14:textId="77777777" w:rsidR="00BD230F" w:rsidRDefault="00BD230F">
            <w:pPr>
              <w:spacing w:before="0"/>
            </w:pPr>
            <w:r>
              <w:rPr>
                <w:b/>
                <w:sz w:val="16"/>
              </w:rPr>
              <w:t>Cash and cash equivalents at end of the reporting period</w:t>
            </w:r>
          </w:p>
        </w:tc>
        <w:tc>
          <w:tcPr>
            <w:tcW w:w="907" w:type="dxa"/>
            <w:tcBorders>
              <w:top w:val="single" w:sz="6" w:space="0" w:color="auto"/>
              <w:bottom w:val="single" w:sz="12" w:space="0" w:color="auto"/>
            </w:tcBorders>
          </w:tcPr>
          <w:p w14:paraId="0F94C04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14 609</w:t>
            </w:r>
          </w:p>
        </w:tc>
        <w:tc>
          <w:tcPr>
            <w:tcW w:w="907" w:type="dxa"/>
            <w:tcBorders>
              <w:top w:val="single" w:sz="6" w:space="0" w:color="auto"/>
              <w:bottom w:val="single" w:sz="12" w:space="0" w:color="auto"/>
            </w:tcBorders>
          </w:tcPr>
          <w:p w14:paraId="58A0E9F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13 037</w:t>
            </w:r>
          </w:p>
        </w:tc>
        <w:tc>
          <w:tcPr>
            <w:tcW w:w="907" w:type="dxa"/>
            <w:tcBorders>
              <w:top w:val="single" w:sz="6" w:space="0" w:color="auto"/>
              <w:bottom w:val="single" w:sz="12" w:space="0" w:color="auto"/>
            </w:tcBorders>
          </w:tcPr>
          <w:p w14:paraId="303B71F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1 857</w:t>
            </w:r>
          </w:p>
        </w:tc>
        <w:tc>
          <w:tcPr>
            <w:tcW w:w="907" w:type="dxa"/>
            <w:tcBorders>
              <w:top w:val="single" w:sz="6" w:space="0" w:color="auto"/>
              <w:bottom w:val="single" w:sz="12" w:space="0" w:color="auto"/>
            </w:tcBorders>
          </w:tcPr>
          <w:p w14:paraId="7390833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1 532</w:t>
            </w:r>
          </w:p>
        </w:tc>
      </w:tr>
      <w:tr w:rsidR="00BD230F" w14:paraId="63891A8A" w14:textId="77777777" w:rsidTr="002938E3">
        <w:trPr>
          <w:trHeight w:hRule="exact" w:val="113"/>
        </w:trPr>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253816DD" w14:textId="77777777" w:rsidR="00BD230F" w:rsidRDefault="00BD230F">
            <w:pPr>
              <w:spacing w:before="0"/>
            </w:pPr>
          </w:p>
        </w:tc>
        <w:tc>
          <w:tcPr>
            <w:tcW w:w="907" w:type="dxa"/>
            <w:tcBorders>
              <w:top w:val="single" w:sz="0" w:space="0" w:color="auto"/>
            </w:tcBorders>
          </w:tcPr>
          <w:p w14:paraId="73D1ED5B" w14:textId="1C4BCFDD"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78BAA6D" w14:textId="6B89B0AD"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41606DE" w14:textId="20EE2838"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C12425E" w14:textId="046139AC"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23AD18F3" w14:textId="77777777">
        <w:tc>
          <w:tcPr>
            <w:cnfStyle w:val="001000000000" w:firstRow="0" w:lastRow="0" w:firstColumn="1" w:lastColumn="0" w:oddVBand="0" w:evenVBand="0" w:oddHBand="0" w:evenHBand="0" w:firstRowFirstColumn="0" w:firstRowLastColumn="0" w:lastRowFirstColumn="0" w:lastRowLastColumn="0"/>
            <w:tcW w:w="6010" w:type="dxa"/>
          </w:tcPr>
          <w:p w14:paraId="1DCC0CDB" w14:textId="77777777" w:rsidR="00BD230F" w:rsidRDefault="00BD230F">
            <w:pPr>
              <w:spacing w:before="0"/>
            </w:pPr>
            <w:r>
              <w:rPr>
                <w:b/>
                <w:sz w:val="16"/>
              </w:rPr>
              <w:t>FISCAL AGGREGATES</w:t>
            </w:r>
          </w:p>
        </w:tc>
        <w:tc>
          <w:tcPr>
            <w:tcW w:w="907" w:type="dxa"/>
          </w:tcPr>
          <w:p w14:paraId="3815F68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D9FE2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9CD989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1F6292F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0F67552F" w14:textId="77777777">
        <w:tc>
          <w:tcPr>
            <w:cnfStyle w:val="001000000000" w:firstRow="0" w:lastRow="0" w:firstColumn="1" w:lastColumn="0" w:oddVBand="0" w:evenVBand="0" w:oddHBand="0" w:evenHBand="0" w:firstRowFirstColumn="0" w:firstRowLastColumn="0" w:lastRowFirstColumn="0" w:lastRowLastColumn="0"/>
            <w:tcW w:w="6010" w:type="dxa"/>
          </w:tcPr>
          <w:p w14:paraId="42A2E87C" w14:textId="77777777" w:rsidR="00BD230F" w:rsidRDefault="00BD230F">
            <w:pPr>
              <w:spacing w:before="0"/>
            </w:pPr>
            <w:r>
              <w:rPr>
                <w:sz w:val="16"/>
              </w:rPr>
              <w:t>Net cash flows from operating activities</w:t>
            </w:r>
          </w:p>
        </w:tc>
        <w:tc>
          <w:tcPr>
            <w:tcW w:w="907" w:type="dxa"/>
          </w:tcPr>
          <w:p w14:paraId="7EBDBE7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(12 958)</w:t>
            </w:r>
          </w:p>
        </w:tc>
        <w:tc>
          <w:tcPr>
            <w:tcW w:w="907" w:type="dxa"/>
          </w:tcPr>
          <w:p w14:paraId="504047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(2 913)</w:t>
            </w:r>
          </w:p>
        </w:tc>
        <w:tc>
          <w:tcPr>
            <w:tcW w:w="907" w:type="dxa"/>
          </w:tcPr>
          <w:p w14:paraId="4CF3832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2 561</w:t>
            </w:r>
          </w:p>
        </w:tc>
        <w:tc>
          <w:tcPr>
            <w:tcW w:w="907" w:type="dxa"/>
          </w:tcPr>
          <w:p w14:paraId="34FAAA6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1 700</w:t>
            </w:r>
          </w:p>
        </w:tc>
      </w:tr>
      <w:tr w:rsidR="00BD230F" w14:paraId="5876AA3B" w14:textId="77777777">
        <w:tc>
          <w:tcPr>
            <w:cnfStyle w:val="001000000000" w:firstRow="0" w:lastRow="0" w:firstColumn="1" w:lastColumn="0" w:oddVBand="0" w:evenVBand="0" w:oddHBand="0" w:evenHBand="0" w:firstRowFirstColumn="0" w:firstRowLastColumn="0" w:lastRowFirstColumn="0" w:lastRowLastColumn="0"/>
            <w:tcW w:w="6010" w:type="dxa"/>
          </w:tcPr>
          <w:p w14:paraId="0A3BAEEA" w14:textId="77777777" w:rsidR="00BD230F" w:rsidRDefault="00BD230F">
            <w:pPr>
              <w:spacing w:before="0"/>
            </w:pPr>
            <w:r>
              <w:rPr>
                <w:sz w:val="16"/>
              </w:rPr>
              <w:t>Dividends paid</w:t>
            </w:r>
          </w:p>
        </w:tc>
        <w:tc>
          <w:tcPr>
            <w:tcW w:w="907" w:type="dxa"/>
          </w:tcPr>
          <w:p w14:paraId="2EB1FB6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Pr>
          <w:p w14:paraId="7D05B72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907" w:type="dxa"/>
          </w:tcPr>
          <w:p w14:paraId="5F50BAE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(169)</w:t>
            </w:r>
          </w:p>
        </w:tc>
        <w:tc>
          <w:tcPr>
            <w:tcW w:w="907" w:type="dxa"/>
          </w:tcPr>
          <w:p w14:paraId="371FC28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(347)</w:t>
            </w:r>
          </w:p>
        </w:tc>
      </w:tr>
      <w:tr w:rsidR="00BD230F" w14:paraId="737E94C4"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B6D7691" w14:textId="77777777" w:rsidR="00BD230F" w:rsidRDefault="00BD230F">
            <w:pPr>
              <w:spacing w:before="0"/>
            </w:pPr>
            <w:r>
              <w:rPr>
                <w:sz w:val="16"/>
              </w:rPr>
              <w:t>Net cash flows from investments in non</w:t>
            </w:r>
            <w:r>
              <w:rPr>
                <w:sz w:val="16"/>
              </w:rPr>
              <w:noBreakHyphen/>
              <w:t>financial assets</w:t>
            </w:r>
          </w:p>
        </w:tc>
        <w:tc>
          <w:tcPr>
            <w:tcW w:w="907" w:type="dxa"/>
            <w:tcBorders>
              <w:bottom w:val="single" w:sz="6" w:space="0" w:color="auto"/>
            </w:tcBorders>
          </w:tcPr>
          <w:p w14:paraId="116A906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(11 814)</w:t>
            </w:r>
          </w:p>
        </w:tc>
        <w:tc>
          <w:tcPr>
            <w:tcW w:w="907" w:type="dxa"/>
            <w:tcBorders>
              <w:bottom w:val="single" w:sz="6" w:space="0" w:color="auto"/>
            </w:tcBorders>
          </w:tcPr>
          <w:p w14:paraId="4032F00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(9 565)</w:t>
            </w:r>
          </w:p>
        </w:tc>
        <w:tc>
          <w:tcPr>
            <w:tcW w:w="907" w:type="dxa"/>
            <w:tcBorders>
              <w:bottom w:val="single" w:sz="6" w:space="0" w:color="auto"/>
            </w:tcBorders>
          </w:tcPr>
          <w:p w14:paraId="7D2EF4E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(3 248)</w:t>
            </w:r>
          </w:p>
        </w:tc>
        <w:tc>
          <w:tcPr>
            <w:tcW w:w="907" w:type="dxa"/>
            <w:tcBorders>
              <w:bottom w:val="single" w:sz="6" w:space="0" w:color="auto"/>
            </w:tcBorders>
          </w:tcPr>
          <w:p w14:paraId="0D7599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(2 480)</w:t>
            </w:r>
          </w:p>
        </w:tc>
      </w:tr>
      <w:tr w:rsidR="00BD230F" w14:paraId="07BDB753" w14:textId="77777777">
        <w:tc>
          <w:tcPr>
            <w:cnfStyle w:val="001000000000" w:firstRow="0" w:lastRow="0" w:firstColumn="1" w:lastColumn="0" w:oddVBand="0" w:evenVBand="0" w:oddHBand="0" w:evenHBand="0" w:firstRowFirstColumn="0" w:firstRowLastColumn="0" w:lastRowFirstColumn="0" w:lastRowLastColumn="0"/>
            <w:tcW w:w="6010" w:type="dxa"/>
          </w:tcPr>
          <w:p w14:paraId="5A1E10BF" w14:textId="77777777" w:rsidR="00BD230F" w:rsidRDefault="00BD230F">
            <w:pPr>
              <w:spacing w:before="0"/>
            </w:pPr>
            <w:r>
              <w:rPr>
                <w:b/>
                <w:sz w:val="16"/>
              </w:rPr>
              <w:t>Cash surplus/(deficit)</w:t>
            </w:r>
          </w:p>
        </w:tc>
        <w:tc>
          <w:tcPr>
            <w:tcW w:w="907" w:type="dxa"/>
          </w:tcPr>
          <w:p w14:paraId="4E755EC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(24 772)</w:t>
            </w:r>
          </w:p>
        </w:tc>
        <w:tc>
          <w:tcPr>
            <w:tcW w:w="907" w:type="dxa"/>
          </w:tcPr>
          <w:p w14:paraId="07C2E28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(12 478)</w:t>
            </w:r>
          </w:p>
        </w:tc>
        <w:tc>
          <w:tcPr>
            <w:tcW w:w="907" w:type="dxa"/>
          </w:tcPr>
          <w:p w14:paraId="5A77FD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(856)</w:t>
            </w:r>
          </w:p>
        </w:tc>
        <w:tc>
          <w:tcPr>
            <w:tcW w:w="907" w:type="dxa"/>
          </w:tcPr>
          <w:p w14:paraId="48553421" w14:textId="6A7FBC2B"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(1 127)</w:t>
            </w:r>
          </w:p>
        </w:tc>
      </w:tr>
    </w:tbl>
    <w:p w14:paraId="142E9CC2" w14:textId="77777777" w:rsidR="00BD230F" w:rsidRPr="00790B81" w:rsidRDefault="00BD230F" w:rsidP="00BD230F">
      <w:pPr>
        <w:pStyle w:val="Note"/>
        <w:spacing w:before="0"/>
        <w:ind w:left="0" w:firstLine="0"/>
      </w:pPr>
      <w:r w:rsidRPr="00790B81">
        <w:t>Notes:</w:t>
      </w:r>
    </w:p>
    <w:p w14:paraId="5B407B64" w14:textId="77777777" w:rsidR="00BD230F" w:rsidRPr="00790B81" w:rsidRDefault="00BD230F" w:rsidP="00BD230F">
      <w:pPr>
        <w:pStyle w:val="Note"/>
        <w:spacing w:before="0"/>
      </w:pPr>
      <w:r w:rsidRPr="00790B81">
        <w:t>(</w:t>
      </w:r>
      <w:r>
        <w:t>a</w:t>
      </w:r>
      <w:r w:rsidRPr="00790B81">
        <w:t>)</w:t>
      </w:r>
      <w:r w:rsidRPr="00790B81">
        <w:tab/>
        <w:t>These items include goods and services tax.</w:t>
      </w:r>
    </w:p>
    <w:p w14:paraId="53CA9F04" w14:textId="77777777" w:rsidR="00BD230F" w:rsidRPr="00E01ED3" w:rsidRDefault="00BD230F" w:rsidP="00BD230F">
      <w:pPr>
        <w:pStyle w:val="Note"/>
        <w:spacing w:before="0"/>
      </w:pPr>
      <w:r w:rsidRPr="00790B81">
        <w:t>(</w:t>
      </w:r>
      <w:r>
        <w:t>b</w:t>
      </w:r>
      <w:r w:rsidRPr="00790B81">
        <w:t>)</w:t>
      </w:r>
      <w:r w:rsidRPr="00790B81">
        <w:tab/>
        <w:t xml:space="preserve">In accordance </w:t>
      </w:r>
      <w:r w:rsidRPr="00417360">
        <w:t xml:space="preserve">with </w:t>
      </w:r>
      <w:r w:rsidRPr="00ED3FE6">
        <w:t>AASB 10</w:t>
      </w:r>
      <w:r>
        <w:t xml:space="preserve">7 </w:t>
      </w:r>
      <w:r>
        <w:rPr>
          <w:i w:val="0"/>
          <w:iCs/>
        </w:rPr>
        <w:t>Statement of Cash Flows</w:t>
      </w:r>
      <w:r w:rsidRPr="00417360">
        <w:t xml:space="preserve">, Treasury Corporation of Victoria (TCV) is not required to gross up </w:t>
      </w:r>
      <w:r>
        <w:t xml:space="preserve">its </w:t>
      </w:r>
      <w:r w:rsidRPr="00417360">
        <w:t>cash flow information for whole of government consolidation purposes. The net cash movements for TCV have been added to cash inflows or outflows for both fi</w:t>
      </w:r>
      <w:r>
        <w:t>nancial years ended 30 June 2021 and 30 June 2020</w:t>
      </w:r>
      <w:r w:rsidRPr="00417360">
        <w:t>.</w:t>
      </w:r>
    </w:p>
    <w:p w14:paraId="1F4347AE" w14:textId="216E2DE5" w:rsidR="00BD230F" w:rsidRDefault="00BD230F" w:rsidP="00BD230F">
      <w:pPr>
        <w:rPr>
          <w:sz w:val="16"/>
          <w:szCs w:val="16"/>
        </w:rPr>
      </w:pPr>
    </w:p>
    <w:p w14:paraId="73218EE9" w14:textId="77777777" w:rsidR="00BD230F" w:rsidRPr="00685DD6" w:rsidRDefault="00BD230F" w:rsidP="00BD230F">
      <w:pPr>
        <w:pStyle w:val="TableHeading"/>
      </w:pPr>
    </w:p>
    <w:tbl>
      <w:tblPr>
        <w:tblStyle w:val="DTFTable"/>
        <w:tblW w:w="9638" w:type="dxa"/>
        <w:tblLayout w:type="fixed"/>
        <w:tblLook w:val="06A0" w:firstRow="1" w:lastRow="0" w:firstColumn="1" w:lastColumn="0" w:noHBand="1" w:noVBand="1"/>
      </w:tblPr>
      <w:tblGrid>
        <w:gridCol w:w="1606"/>
        <w:gridCol w:w="1606"/>
        <w:gridCol w:w="1607"/>
        <w:gridCol w:w="1606"/>
        <w:gridCol w:w="1606"/>
        <w:gridCol w:w="1607"/>
      </w:tblGrid>
      <w:tr w:rsidR="00BD230F" w14:paraId="276158A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2" w:type="dxa"/>
            <w:gridSpan w:val="2"/>
          </w:tcPr>
          <w:p w14:paraId="69748364" w14:textId="57E044F2" w:rsidR="00BD230F" w:rsidRDefault="00BD230F">
            <w:pPr>
              <w:keepNext/>
              <w:spacing w:before="0"/>
              <w:jc w:val="center"/>
            </w:pPr>
            <w:r>
              <w:rPr>
                <w:sz w:val="16"/>
              </w:rPr>
              <w:t xml:space="preserve">Public financial </w:t>
            </w:r>
            <w:r>
              <w:rPr>
                <w:sz w:val="16"/>
              </w:rPr>
              <w:br/>
              <w:t>corporations</w:t>
            </w:r>
          </w:p>
        </w:tc>
        <w:tc>
          <w:tcPr>
            <w:tcW w:w="3213" w:type="dxa"/>
            <w:gridSpan w:val="2"/>
          </w:tcPr>
          <w:p w14:paraId="35E1922F" w14:textId="77777777"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rPr>
                <w:sz w:val="16"/>
              </w:rPr>
              <w:t>Inter</w:t>
            </w:r>
            <w:r>
              <w:rPr>
                <w:sz w:val="16"/>
              </w:rPr>
              <w:noBreakHyphen/>
              <w:t xml:space="preserve">sector </w:t>
            </w:r>
            <w:r>
              <w:rPr>
                <w:sz w:val="16"/>
              </w:rPr>
              <w:br/>
              <w:t>eliminations</w:t>
            </w:r>
          </w:p>
        </w:tc>
        <w:tc>
          <w:tcPr>
            <w:tcW w:w="3213" w:type="dxa"/>
            <w:gridSpan w:val="2"/>
          </w:tcPr>
          <w:p w14:paraId="29B1DC68" w14:textId="77777777" w:rsidR="00BD230F" w:rsidRDefault="00BD230F">
            <w:pPr>
              <w:keepNext/>
              <w:spacing w:before="0"/>
              <w:jc w:val="center"/>
              <w:cnfStyle w:val="100000000000" w:firstRow="1" w:lastRow="0" w:firstColumn="0" w:lastColumn="0" w:oddVBand="0" w:evenVBand="0" w:oddHBand="0" w:evenHBand="0" w:firstRowFirstColumn="0" w:firstRowLastColumn="0" w:lastRowFirstColumn="0" w:lastRowLastColumn="0"/>
            </w:pPr>
            <w:r>
              <w:rPr>
                <w:sz w:val="16"/>
              </w:rPr>
              <w:t>State of Victoria</w:t>
            </w:r>
          </w:p>
        </w:tc>
      </w:tr>
      <w:tr w:rsidR="00BD230F" w14:paraId="2C3FBD87"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6" w:type="dxa"/>
          </w:tcPr>
          <w:p w14:paraId="5C91B99B" w14:textId="77777777" w:rsidR="00BD230F" w:rsidRDefault="00BD230F" w:rsidP="00BD230F">
            <w:pPr>
              <w:keepNext/>
              <w:spacing w:before="0"/>
              <w:jc w:val="right"/>
            </w:pPr>
            <w:r>
              <w:rPr>
                <w:sz w:val="16"/>
              </w:rPr>
              <w:t>2021</w:t>
            </w:r>
          </w:p>
        </w:tc>
        <w:tc>
          <w:tcPr>
            <w:tcW w:w="1606" w:type="dxa"/>
          </w:tcPr>
          <w:p w14:paraId="5D8A5416"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2020</w:t>
            </w:r>
          </w:p>
        </w:tc>
        <w:tc>
          <w:tcPr>
            <w:tcW w:w="1607" w:type="dxa"/>
          </w:tcPr>
          <w:p w14:paraId="1EC8B599"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2021</w:t>
            </w:r>
          </w:p>
        </w:tc>
        <w:tc>
          <w:tcPr>
            <w:tcW w:w="1606" w:type="dxa"/>
          </w:tcPr>
          <w:p w14:paraId="14EB6DC0"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2020</w:t>
            </w:r>
          </w:p>
        </w:tc>
        <w:tc>
          <w:tcPr>
            <w:tcW w:w="1606" w:type="dxa"/>
          </w:tcPr>
          <w:p w14:paraId="26DE16F3"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2021</w:t>
            </w:r>
          </w:p>
        </w:tc>
        <w:tc>
          <w:tcPr>
            <w:tcW w:w="1607" w:type="dxa"/>
          </w:tcPr>
          <w:p w14:paraId="31232499" w14:textId="77777777" w:rsidR="00BD230F" w:rsidRDefault="00BD230F">
            <w:pPr>
              <w:keepNext/>
              <w:spacing w:before="0"/>
              <w:cnfStyle w:val="100000000000" w:firstRow="1" w:lastRow="0" w:firstColumn="0" w:lastColumn="0" w:oddVBand="0" w:evenVBand="0" w:oddHBand="0" w:evenHBand="0" w:firstRowFirstColumn="0" w:firstRowLastColumn="0" w:lastRowFirstColumn="0" w:lastRowLastColumn="0"/>
            </w:pPr>
            <w:r>
              <w:rPr>
                <w:sz w:val="16"/>
              </w:rPr>
              <w:t>2020</w:t>
            </w:r>
          </w:p>
        </w:tc>
      </w:tr>
      <w:tr w:rsidR="00BD230F" w14:paraId="3474FD19"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2456A382" w14:textId="77777777" w:rsidR="00BD230F" w:rsidRDefault="00BD230F">
            <w:pPr>
              <w:spacing w:before="0"/>
            </w:pPr>
          </w:p>
        </w:tc>
        <w:tc>
          <w:tcPr>
            <w:tcW w:w="1606" w:type="dxa"/>
          </w:tcPr>
          <w:p w14:paraId="2ACB864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5CEBE3C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608F39A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71A3205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1A1BB82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4F23A775"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071E79C2" w14:textId="77777777" w:rsidR="00BD230F" w:rsidRDefault="00BD230F">
            <w:pPr>
              <w:spacing w:before="0"/>
            </w:pPr>
          </w:p>
        </w:tc>
        <w:tc>
          <w:tcPr>
            <w:tcW w:w="1606" w:type="dxa"/>
          </w:tcPr>
          <w:p w14:paraId="3731BA8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09CCB51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0D4BFF1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3786A1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42E10FB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4B55CD30"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25DC0926" w14:textId="77777777" w:rsidR="00BD230F" w:rsidRDefault="00BD230F" w:rsidP="00BD230F">
            <w:pPr>
              <w:spacing w:before="0"/>
              <w:jc w:val="right"/>
            </w:pPr>
            <w:r>
              <w:rPr>
                <w:sz w:val="16"/>
              </w:rPr>
              <w:t>..</w:t>
            </w:r>
          </w:p>
        </w:tc>
        <w:tc>
          <w:tcPr>
            <w:tcW w:w="1606" w:type="dxa"/>
          </w:tcPr>
          <w:p w14:paraId="0557C1E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607" w:type="dxa"/>
          </w:tcPr>
          <w:p w14:paraId="12B5D51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(447)</w:t>
            </w:r>
          </w:p>
        </w:tc>
        <w:tc>
          <w:tcPr>
            <w:tcW w:w="1606" w:type="dxa"/>
          </w:tcPr>
          <w:p w14:paraId="64BCB2F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(437)</w:t>
            </w:r>
          </w:p>
        </w:tc>
        <w:tc>
          <w:tcPr>
            <w:tcW w:w="1606" w:type="dxa"/>
          </w:tcPr>
          <w:p w14:paraId="362A7EE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22 282</w:t>
            </w:r>
          </w:p>
        </w:tc>
        <w:tc>
          <w:tcPr>
            <w:tcW w:w="1607" w:type="dxa"/>
          </w:tcPr>
          <w:p w14:paraId="17524CB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22 820</w:t>
            </w:r>
          </w:p>
        </w:tc>
      </w:tr>
      <w:tr w:rsidR="00BD230F" w14:paraId="248E8FD2"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35AD99EF" w14:textId="77777777" w:rsidR="00BD230F" w:rsidRDefault="00BD230F" w:rsidP="00BD230F">
            <w:pPr>
              <w:spacing w:before="0"/>
              <w:jc w:val="right"/>
            </w:pPr>
            <w:r>
              <w:rPr>
                <w:sz w:val="16"/>
              </w:rPr>
              <w:t>550</w:t>
            </w:r>
          </w:p>
        </w:tc>
        <w:tc>
          <w:tcPr>
            <w:tcW w:w="1606" w:type="dxa"/>
          </w:tcPr>
          <w:p w14:paraId="5FF7241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607" w:type="dxa"/>
          </w:tcPr>
          <w:p w14:paraId="27305E0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(6 096)</w:t>
            </w:r>
          </w:p>
        </w:tc>
        <w:tc>
          <w:tcPr>
            <w:tcW w:w="1606" w:type="dxa"/>
          </w:tcPr>
          <w:p w14:paraId="0593D39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(4 452)</w:t>
            </w:r>
          </w:p>
        </w:tc>
        <w:tc>
          <w:tcPr>
            <w:tcW w:w="1606" w:type="dxa"/>
          </w:tcPr>
          <w:p w14:paraId="1328FF4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34 621</w:t>
            </w:r>
          </w:p>
        </w:tc>
        <w:tc>
          <w:tcPr>
            <w:tcW w:w="1607" w:type="dxa"/>
          </w:tcPr>
          <w:p w14:paraId="26D716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34 013</w:t>
            </w:r>
          </w:p>
        </w:tc>
      </w:tr>
      <w:tr w:rsidR="00BD230F" w14:paraId="0443DA61"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0C302703" w14:textId="77777777" w:rsidR="00BD230F" w:rsidRDefault="00BD230F" w:rsidP="00BD230F">
            <w:pPr>
              <w:spacing w:before="0"/>
              <w:jc w:val="right"/>
            </w:pPr>
            <w:r>
              <w:rPr>
                <w:sz w:val="16"/>
              </w:rPr>
              <w:t>5 903</w:t>
            </w:r>
          </w:p>
        </w:tc>
        <w:tc>
          <w:tcPr>
            <w:tcW w:w="1606" w:type="dxa"/>
          </w:tcPr>
          <w:p w14:paraId="2E5548A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5 648</w:t>
            </w:r>
          </w:p>
        </w:tc>
        <w:tc>
          <w:tcPr>
            <w:tcW w:w="1607" w:type="dxa"/>
          </w:tcPr>
          <w:p w14:paraId="18D0E8B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(4 010)</w:t>
            </w:r>
          </w:p>
        </w:tc>
        <w:tc>
          <w:tcPr>
            <w:tcW w:w="1606" w:type="dxa"/>
          </w:tcPr>
          <w:p w14:paraId="217D6BB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(3 809)</w:t>
            </w:r>
          </w:p>
        </w:tc>
        <w:tc>
          <w:tcPr>
            <w:tcW w:w="1606" w:type="dxa"/>
          </w:tcPr>
          <w:p w14:paraId="639AD34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17 637</w:t>
            </w:r>
          </w:p>
        </w:tc>
        <w:tc>
          <w:tcPr>
            <w:tcW w:w="1607" w:type="dxa"/>
          </w:tcPr>
          <w:p w14:paraId="45A9202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17 544</w:t>
            </w:r>
          </w:p>
        </w:tc>
      </w:tr>
      <w:tr w:rsidR="00BD230F" w14:paraId="7035E59E"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3A1D7D07" w14:textId="77777777" w:rsidR="00BD230F" w:rsidRDefault="00BD230F" w:rsidP="00BD230F">
            <w:pPr>
              <w:spacing w:before="0"/>
              <w:jc w:val="right"/>
            </w:pPr>
            <w:r>
              <w:rPr>
                <w:sz w:val="16"/>
              </w:rPr>
              <w:t>1 824</w:t>
            </w:r>
          </w:p>
        </w:tc>
        <w:tc>
          <w:tcPr>
            <w:tcW w:w="1606" w:type="dxa"/>
          </w:tcPr>
          <w:p w14:paraId="18523B7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1 734</w:t>
            </w:r>
          </w:p>
        </w:tc>
        <w:tc>
          <w:tcPr>
            <w:tcW w:w="1607" w:type="dxa"/>
          </w:tcPr>
          <w:p w14:paraId="25BF96A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(2 184)</w:t>
            </w:r>
          </w:p>
        </w:tc>
        <w:tc>
          <w:tcPr>
            <w:tcW w:w="1606" w:type="dxa"/>
          </w:tcPr>
          <w:p w14:paraId="420433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(2 051)</w:t>
            </w:r>
          </w:p>
        </w:tc>
        <w:tc>
          <w:tcPr>
            <w:tcW w:w="1606" w:type="dxa"/>
          </w:tcPr>
          <w:p w14:paraId="3648029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228</w:t>
            </w:r>
          </w:p>
        </w:tc>
        <w:tc>
          <w:tcPr>
            <w:tcW w:w="1607" w:type="dxa"/>
          </w:tcPr>
          <w:p w14:paraId="0397C38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368</w:t>
            </w:r>
          </w:p>
        </w:tc>
      </w:tr>
      <w:tr w:rsidR="00BD230F" w14:paraId="118EE8A2"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5EB6BFBB" w14:textId="77777777" w:rsidR="00BD230F" w:rsidRDefault="00BD230F" w:rsidP="00BD230F">
            <w:pPr>
              <w:spacing w:before="0"/>
              <w:jc w:val="right"/>
            </w:pPr>
            <w:r>
              <w:rPr>
                <w:sz w:val="16"/>
              </w:rPr>
              <w:t>1 549</w:t>
            </w:r>
          </w:p>
        </w:tc>
        <w:tc>
          <w:tcPr>
            <w:tcW w:w="1606" w:type="dxa"/>
          </w:tcPr>
          <w:p w14:paraId="23E640F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2 218</w:t>
            </w:r>
          </w:p>
        </w:tc>
        <w:tc>
          <w:tcPr>
            <w:tcW w:w="1607" w:type="dxa"/>
          </w:tcPr>
          <w:p w14:paraId="53577AB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(515)</w:t>
            </w:r>
          </w:p>
        </w:tc>
        <w:tc>
          <w:tcPr>
            <w:tcW w:w="1606" w:type="dxa"/>
          </w:tcPr>
          <w:p w14:paraId="5E0B3AF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(716)</w:t>
            </w:r>
          </w:p>
        </w:tc>
        <w:tc>
          <w:tcPr>
            <w:tcW w:w="1606" w:type="dxa"/>
          </w:tcPr>
          <w:p w14:paraId="6FE1B49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1 705</w:t>
            </w:r>
          </w:p>
        </w:tc>
        <w:tc>
          <w:tcPr>
            <w:tcW w:w="1607" w:type="dxa"/>
          </w:tcPr>
          <w:p w14:paraId="40DA4B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2 352</w:t>
            </w:r>
          </w:p>
        </w:tc>
      </w:tr>
      <w:tr w:rsidR="00BD230F" w14:paraId="7ECF11D0"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327F49BF" w14:textId="77777777" w:rsidR="00BD230F" w:rsidRDefault="00BD230F" w:rsidP="00BD230F">
            <w:pPr>
              <w:spacing w:before="0"/>
              <w:jc w:val="right"/>
            </w:pPr>
            <w:r>
              <w:rPr>
                <w:sz w:val="16"/>
              </w:rPr>
              <w:t>47</w:t>
            </w:r>
          </w:p>
        </w:tc>
        <w:tc>
          <w:tcPr>
            <w:tcW w:w="1606" w:type="dxa"/>
            <w:tcBorders>
              <w:bottom w:val="single" w:sz="6" w:space="0" w:color="auto"/>
            </w:tcBorders>
          </w:tcPr>
          <w:p w14:paraId="583CF56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57</w:t>
            </w:r>
          </w:p>
        </w:tc>
        <w:tc>
          <w:tcPr>
            <w:tcW w:w="1607" w:type="dxa"/>
            <w:tcBorders>
              <w:bottom w:val="single" w:sz="6" w:space="0" w:color="auto"/>
            </w:tcBorders>
          </w:tcPr>
          <w:p w14:paraId="359E980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256</w:t>
            </w:r>
          </w:p>
        </w:tc>
        <w:tc>
          <w:tcPr>
            <w:tcW w:w="1606" w:type="dxa"/>
            <w:tcBorders>
              <w:bottom w:val="single" w:sz="6" w:space="0" w:color="auto"/>
            </w:tcBorders>
          </w:tcPr>
          <w:p w14:paraId="203A2B5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62</w:t>
            </w:r>
          </w:p>
        </w:tc>
        <w:tc>
          <w:tcPr>
            <w:tcW w:w="1606" w:type="dxa"/>
            <w:tcBorders>
              <w:bottom w:val="single" w:sz="6" w:space="0" w:color="auto"/>
            </w:tcBorders>
          </w:tcPr>
          <w:p w14:paraId="729C8AC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2 300</w:t>
            </w:r>
          </w:p>
        </w:tc>
        <w:tc>
          <w:tcPr>
            <w:tcW w:w="1607" w:type="dxa"/>
            <w:tcBorders>
              <w:bottom w:val="single" w:sz="6" w:space="0" w:color="auto"/>
            </w:tcBorders>
          </w:tcPr>
          <w:p w14:paraId="7A85EC8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2 381</w:t>
            </w:r>
          </w:p>
        </w:tc>
      </w:tr>
      <w:tr w:rsidR="00BD230F" w14:paraId="1E3DEF43"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68EB49A1" w14:textId="77777777" w:rsidR="00BD230F" w:rsidRDefault="00BD230F" w:rsidP="00BD230F">
            <w:pPr>
              <w:spacing w:before="0"/>
              <w:jc w:val="right"/>
            </w:pPr>
            <w:r>
              <w:rPr>
                <w:b/>
                <w:sz w:val="16"/>
              </w:rPr>
              <w:t>9 873</w:t>
            </w:r>
          </w:p>
        </w:tc>
        <w:tc>
          <w:tcPr>
            <w:tcW w:w="1606" w:type="dxa"/>
            <w:tcBorders>
              <w:top w:val="single" w:sz="6" w:space="0" w:color="auto"/>
            </w:tcBorders>
          </w:tcPr>
          <w:p w14:paraId="257483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9 656</w:t>
            </w:r>
          </w:p>
        </w:tc>
        <w:tc>
          <w:tcPr>
            <w:tcW w:w="1607" w:type="dxa"/>
            <w:tcBorders>
              <w:top w:val="single" w:sz="6" w:space="0" w:color="auto"/>
            </w:tcBorders>
          </w:tcPr>
          <w:p w14:paraId="01D544B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(12 995)</w:t>
            </w:r>
          </w:p>
        </w:tc>
        <w:tc>
          <w:tcPr>
            <w:tcW w:w="1606" w:type="dxa"/>
            <w:tcBorders>
              <w:top w:val="single" w:sz="6" w:space="0" w:color="auto"/>
            </w:tcBorders>
          </w:tcPr>
          <w:p w14:paraId="6DBA385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(11 402)</w:t>
            </w:r>
          </w:p>
        </w:tc>
        <w:tc>
          <w:tcPr>
            <w:tcW w:w="1606" w:type="dxa"/>
            <w:tcBorders>
              <w:top w:val="single" w:sz="6" w:space="0" w:color="auto"/>
            </w:tcBorders>
          </w:tcPr>
          <w:p w14:paraId="1C11026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78 773</w:t>
            </w:r>
          </w:p>
        </w:tc>
        <w:tc>
          <w:tcPr>
            <w:tcW w:w="1607" w:type="dxa"/>
            <w:tcBorders>
              <w:top w:val="single" w:sz="6" w:space="0" w:color="auto"/>
            </w:tcBorders>
          </w:tcPr>
          <w:p w14:paraId="539535C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79 479</w:t>
            </w:r>
          </w:p>
        </w:tc>
      </w:tr>
      <w:tr w:rsidR="00BD230F" w14:paraId="3F120728"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4910A57F" w14:textId="77777777" w:rsidR="00BD230F" w:rsidRDefault="00BD230F" w:rsidP="00BD230F">
            <w:pPr>
              <w:spacing w:before="0"/>
              <w:jc w:val="right"/>
            </w:pPr>
          </w:p>
        </w:tc>
        <w:tc>
          <w:tcPr>
            <w:tcW w:w="1606" w:type="dxa"/>
          </w:tcPr>
          <w:p w14:paraId="1EA9CFE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7399B7C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6B2CCFA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3126D2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3959A4B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3F8D5243"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31A96638" w14:textId="77777777" w:rsidR="00BD230F" w:rsidRDefault="00BD230F" w:rsidP="00BD230F">
            <w:pPr>
              <w:spacing w:before="0"/>
              <w:jc w:val="right"/>
            </w:pPr>
            <w:r>
              <w:rPr>
                <w:sz w:val="16"/>
              </w:rPr>
              <w:t>(415)</w:t>
            </w:r>
          </w:p>
        </w:tc>
        <w:tc>
          <w:tcPr>
            <w:tcW w:w="1606" w:type="dxa"/>
          </w:tcPr>
          <w:p w14:paraId="4AC3404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(372)</w:t>
            </w:r>
          </w:p>
        </w:tc>
        <w:tc>
          <w:tcPr>
            <w:tcW w:w="1607" w:type="dxa"/>
          </w:tcPr>
          <w:p w14:paraId="3F856D4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599</w:t>
            </w:r>
          </w:p>
        </w:tc>
        <w:tc>
          <w:tcPr>
            <w:tcW w:w="1606" w:type="dxa"/>
          </w:tcPr>
          <w:p w14:paraId="7CBF4C2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543</w:t>
            </w:r>
          </w:p>
        </w:tc>
        <w:tc>
          <w:tcPr>
            <w:tcW w:w="1606" w:type="dxa"/>
          </w:tcPr>
          <w:p w14:paraId="51D9A04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(30 602)</w:t>
            </w:r>
          </w:p>
        </w:tc>
        <w:tc>
          <w:tcPr>
            <w:tcW w:w="1607" w:type="dxa"/>
          </w:tcPr>
          <w:p w14:paraId="24E6A67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(27 605)</w:t>
            </w:r>
          </w:p>
        </w:tc>
      </w:tr>
      <w:tr w:rsidR="00BD230F" w14:paraId="5E388373"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2B99BA2B" w14:textId="77777777" w:rsidR="00BD230F" w:rsidRDefault="00BD230F" w:rsidP="00BD230F">
            <w:pPr>
              <w:spacing w:before="0"/>
              <w:jc w:val="right"/>
            </w:pPr>
            <w:r>
              <w:rPr>
                <w:sz w:val="16"/>
              </w:rPr>
              <w:t>(36)</w:t>
            </w:r>
          </w:p>
        </w:tc>
        <w:tc>
          <w:tcPr>
            <w:tcW w:w="1606" w:type="dxa"/>
          </w:tcPr>
          <w:p w14:paraId="4387D7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(32)</w:t>
            </w:r>
          </w:p>
        </w:tc>
        <w:tc>
          <w:tcPr>
            <w:tcW w:w="1607" w:type="dxa"/>
          </w:tcPr>
          <w:p w14:paraId="4D6A737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606" w:type="dxa"/>
          </w:tcPr>
          <w:p w14:paraId="07DDB2F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606" w:type="dxa"/>
          </w:tcPr>
          <w:p w14:paraId="5F269F4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(3 995)</w:t>
            </w:r>
          </w:p>
        </w:tc>
        <w:tc>
          <w:tcPr>
            <w:tcW w:w="1607" w:type="dxa"/>
          </w:tcPr>
          <w:p w14:paraId="67B9CE9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(3 777)</w:t>
            </w:r>
          </w:p>
        </w:tc>
      </w:tr>
      <w:tr w:rsidR="00BD230F" w14:paraId="54596EF4"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3917BCE0" w14:textId="77777777" w:rsidR="00BD230F" w:rsidRDefault="00BD230F" w:rsidP="00BD230F">
            <w:pPr>
              <w:spacing w:before="0"/>
              <w:jc w:val="right"/>
            </w:pPr>
            <w:r>
              <w:rPr>
                <w:sz w:val="16"/>
              </w:rPr>
              <w:t>(2 082)</w:t>
            </w:r>
          </w:p>
        </w:tc>
        <w:tc>
          <w:tcPr>
            <w:tcW w:w="1606" w:type="dxa"/>
          </w:tcPr>
          <w:p w14:paraId="5EB5BF0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(1 745)</w:t>
            </w:r>
          </w:p>
        </w:tc>
        <w:tc>
          <w:tcPr>
            <w:tcW w:w="1607" w:type="dxa"/>
          </w:tcPr>
          <w:p w14:paraId="7D6D7D3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2 185</w:t>
            </w:r>
          </w:p>
        </w:tc>
        <w:tc>
          <w:tcPr>
            <w:tcW w:w="1606" w:type="dxa"/>
          </w:tcPr>
          <w:p w14:paraId="6C6906A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2 052</w:t>
            </w:r>
          </w:p>
        </w:tc>
        <w:tc>
          <w:tcPr>
            <w:tcW w:w="1606" w:type="dxa"/>
          </w:tcPr>
          <w:p w14:paraId="14325C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(3 079)</w:t>
            </w:r>
          </w:p>
        </w:tc>
        <w:tc>
          <w:tcPr>
            <w:tcW w:w="1607" w:type="dxa"/>
          </w:tcPr>
          <w:p w14:paraId="6B2061E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(2 712)</w:t>
            </w:r>
          </w:p>
        </w:tc>
      </w:tr>
      <w:tr w:rsidR="00BD230F" w14:paraId="37287162"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060266C7" w14:textId="77777777" w:rsidR="00BD230F" w:rsidRDefault="00BD230F" w:rsidP="00BD230F">
            <w:pPr>
              <w:spacing w:before="0"/>
              <w:jc w:val="right"/>
            </w:pPr>
            <w:r>
              <w:rPr>
                <w:sz w:val="16"/>
              </w:rPr>
              <w:t>(300)</w:t>
            </w:r>
          </w:p>
        </w:tc>
        <w:tc>
          <w:tcPr>
            <w:tcW w:w="1606" w:type="dxa"/>
          </w:tcPr>
          <w:p w14:paraId="252D957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(283)</w:t>
            </w:r>
          </w:p>
        </w:tc>
        <w:tc>
          <w:tcPr>
            <w:tcW w:w="1607" w:type="dxa"/>
          </w:tcPr>
          <w:p w14:paraId="60CCDB4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6 096</w:t>
            </w:r>
          </w:p>
        </w:tc>
        <w:tc>
          <w:tcPr>
            <w:tcW w:w="1606" w:type="dxa"/>
          </w:tcPr>
          <w:p w14:paraId="2E04870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4 452</w:t>
            </w:r>
          </w:p>
        </w:tc>
        <w:tc>
          <w:tcPr>
            <w:tcW w:w="1606" w:type="dxa"/>
          </w:tcPr>
          <w:p w14:paraId="7EBD3B1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(15 908)</w:t>
            </w:r>
          </w:p>
        </w:tc>
        <w:tc>
          <w:tcPr>
            <w:tcW w:w="1607" w:type="dxa"/>
          </w:tcPr>
          <w:p w14:paraId="3C918F0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(11 586)</w:t>
            </w:r>
          </w:p>
        </w:tc>
      </w:tr>
      <w:tr w:rsidR="00BD230F" w14:paraId="23D2AB9D"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259289C8" w14:textId="77777777" w:rsidR="00BD230F" w:rsidRDefault="00BD230F" w:rsidP="00BD230F">
            <w:pPr>
              <w:spacing w:before="0"/>
              <w:jc w:val="right"/>
            </w:pPr>
            <w:r>
              <w:rPr>
                <w:sz w:val="16"/>
              </w:rPr>
              <w:t>(5 728)</w:t>
            </w:r>
          </w:p>
        </w:tc>
        <w:tc>
          <w:tcPr>
            <w:tcW w:w="1606" w:type="dxa"/>
          </w:tcPr>
          <w:p w14:paraId="01BC749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(5 235)</w:t>
            </w:r>
          </w:p>
        </w:tc>
        <w:tc>
          <w:tcPr>
            <w:tcW w:w="1607" w:type="dxa"/>
          </w:tcPr>
          <w:p w14:paraId="35D131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1 165</w:t>
            </w:r>
          </w:p>
        </w:tc>
        <w:tc>
          <w:tcPr>
            <w:tcW w:w="1606" w:type="dxa"/>
          </w:tcPr>
          <w:p w14:paraId="3554818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1 067</w:t>
            </w:r>
          </w:p>
        </w:tc>
        <w:tc>
          <w:tcPr>
            <w:tcW w:w="1606" w:type="dxa"/>
          </w:tcPr>
          <w:p w14:paraId="05FA819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(33 408)</w:t>
            </w:r>
          </w:p>
        </w:tc>
        <w:tc>
          <w:tcPr>
            <w:tcW w:w="1607" w:type="dxa"/>
          </w:tcPr>
          <w:p w14:paraId="764A84B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(31 903)</w:t>
            </w:r>
          </w:p>
        </w:tc>
      </w:tr>
      <w:tr w:rsidR="00BD230F" w14:paraId="44D85805"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640E69FE" w14:textId="77777777" w:rsidR="00BD230F" w:rsidRDefault="00BD230F" w:rsidP="00BD230F">
            <w:pPr>
              <w:spacing w:before="0"/>
              <w:jc w:val="right"/>
            </w:pPr>
            <w:r>
              <w:rPr>
                <w:sz w:val="16"/>
              </w:rPr>
              <w:t>(4)</w:t>
            </w:r>
          </w:p>
        </w:tc>
        <w:tc>
          <w:tcPr>
            <w:tcW w:w="1606" w:type="dxa"/>
            <w:tcBorders>
              <w:bottom w:val="single" w:sz="6" w:space="0" w:color="auto"/>
            </w:tcBorders>
          </w:tcPr>
          <w:p w14:paraId="18052BD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w:t>
            </w:r>
          </w:p>
        </w:tc>
        <w:tc>
          <w:tcPr>
            <w:tcW w:w="1607" w:type="dxa"/>
            <w:tcBorders>
              <w:bottom w:val="single" w:sz="6" w:space="0" w:color="auto"/>
            </w:tcBorders>
          </w:tcPr>
          <w:p w14:paraId="196E8BA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2 762</w:t>
            </w:r>
          </w:p>
        </w:tc>
        <w:tc>
          <w:tcPr>
            <w:tcW w:w="1606" w:type="dxa"/>
            <w:tcBorders>
              <w:bottom w:val="single" w:sz="6" w:space="0" w:color="auto"/>
            </w:tcBorders>
          </w:tcPr>
          <w:p w14:paraId="40F13FC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2 892</w:t>
            </w:r>
          </w:p>
        </w:tc>
        <w:tc>
          <w:tcPr>
            <w:tcW w:w="1606" w:type="dxa"/>
            <w:tcBorders>
              <w:bottom w:val="single" w:sz="6" w:space="0" w:color="auto"/>
            </w:tcBorders>
          </w:tcPr>
          <w:p w14:paraId="02282CD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(1 058)</w:t>
            </w:r>
          </w:p>
        </w:tc>
        <w:tc>
          <w:tcPr>
            <w:tcW w:w="1607" w:type="dxa"/>
            <w:tcBorders>
              <w:bottom w:val="single" w:sz="6" w:space="0" w:color="auto"/>
            </w:tcBorders>
          </w:tcPr>
          <w:p w14:paraId="5A4C86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(1 520)</w:t>
            </w:r>
          </w:p>
        </w:tc>
      </w:tr>
      <w:tr w:rsidR="00BD230F" w14:paraId="364BC7D4"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3AB5A43D" w14:textId="77777777" w:rsidR="00BD230F" w:rsidRDefault="00BD230F" w:rsidP="00BD230F">
            <w:pPr>
              <w:spacing w:before="0"/>
              <w:jc w:val="right"/>
            </w:pPr>
            <w:r>
              <w:rPr>
                <w:b/>
                <w:sz w:val="16"/>
              </w:rPr>
              <w:t>(8 564)</w:t>
            </w:r>
          </w:p>
        </w:tc>
        <w:tc>
          <w:tcPr>
            <w:tcW w:w="1606" w:type="dxa"/>
            <w:tcBorders>
              <w:top w:val="single" w:sz="6" w:space="0" w:color="auto"/>
              <w:bottom w:val="single" w:sz="6" w:space="0" w:color="auto"/>
            </w:tcBorders>
          </w:tcPr>
          <w:p w14:paraId="656A8BA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(7 671)</w:t>
            </w:r>
          </w:p>
        </w:tc>
        <w:tc>
          <w:tcPr>
            <w:tcW w:w="1607" w:type="dxa"/>
            <w:tcBorders>
              <w:top w:val="single" w:sz="6" w:space="0" w:color="auto"/>
              <w:bottom w:val="single" w:sz="6" w:space="0" w:color="auto"/>
            </w:tcBorders>
          </w:tcPr>
          <w:p w14:paraId="437B86A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12 806</w:t>
            </w:r>
          </w:p>
        </w:tc>
        <w:tc>
          <w:tcPr>
            <w:tcW w:w="1606" w:type="dxa"/>
            <w:tcBorders>
              <w:top w:val="single" w:sz="6" w:space="0" w:color="auto"/>
              <w:bottom w:val="single" w:sz="6" w:space="0" w:color="auto"/>
            </w:tcBorders>
          </w:tcPr>
          <w:p w14:paraId="74EA062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11 005</w:t>
            </w:r>
          </w:p>
        </w:tc>
        <w:tc>
          <w:tcPr>
            <w:tcW w:w="1606" w:type="dxa"/>
            <w:tcBorders>
              <w:top w:val="single" w:sz="6" w:space="0" w:color="auto"/>
              <w:bottom w:val="single" w:sz="6" w:space="0" w:color="auto"/>
            </w:tcBorders>
          </w:tcPr>
          <w:p w14:paraId="50FB745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(88 050)</w:t>
            </w:r>
          </w:p>
        </w:tc>
        <w:tc>
          <w:tcPr>
            <w:tcW w:w="1607" w:type="dxa"/>
            <w:tcBorders>
              <w:top w:val="single" w:sz="6" w:space="0" w:color="auto"/>
              <w:bottom w:val="single" w:sz="6" w:space="0" w:color="auto"/>
            </w:tcBorders>
          </w:tcPr>
          <w:p w14:paraId="59ABFE6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(79 103)</w:t>
            </w:r>
          </w:p>
        </w:tc>
      </w:tr>
      <w:tr w:rsidR="00BD230F" w14:paraId="319348C4"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143DE703" w14:textId="77777777" w:rsidR="00BD230F" w:rsidRDefault="00BD230F" w:rsidP="00BD230F">
            <w:pPr>
              <w:spacing w:before="0"/>
              <w:jc w:val="right"/>
            </w:pPr>
            <w:r>
              <w:rPr>
                <w:b/>
                <w:sz w:val="16"/>
              </w:rPr>
              <w:t>1 309</w:t>
            </w:r>
          </w:p>
        </w:tc>
        <w:tc>
          <w:tcPr>
            <w:tcW w:w="1606" w:type="dxa"/>
            <w:tcBorders>
              <w:top w:val="single" w:sz="6" w:space="0" w:color="auto"/>
            </w:tcBorders>
          </w:tcPr>
          <w:p w14:paraId="25D40D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1 985</w:t>
            </w:r>
          </w:p>
        </w:tc>
        <w:tc>
          <w:tcPr>
            <w:tcW w:w="1607" w:type="dxa"/>
            <w:tcBorders>
              <w:top w:val="single" w:sz="6" w:space="0" w:color="auto"/>
            </w:tcBorders>
          </w:tcPr>
          <w:p w14:paraId="530920F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(189)</w:t>
            </w:r>
          </w:p>
        </w:tc>
        <w:tc>
          <w:tcPr>
            <w:tcW w:w="1606" w:type="dxa"/>
            <w:tcBorders>
              <w:top w:val="single" w:sz="6" w:space="0" w:color="auto"/>
            </w:tcBorders>
          </w:tcPr>
          <w:p w14:paraId="2042FD2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(397)</w:t>
            </w:r>
          </w:p>
        </w:tc>
        <w:tc>
          <w:tcPr>
            <w:tcW w:w="1606" w:type="dxa"/>
            <w:tcBorders>
              <w:top w:val="single" w:sz="6" w:space="0" w:color="auto"/>
            </w:tcBorders>
          </w:tcPr>
          <w:p w14:paraId="44F75F7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(9 277)</w:t>
            </w:r>
          </w:p>
        </w:tc>
        <w:tc>
          <w:tcPr>
            <w:tcW w:w="1607" w:type="dxa"/>
            <w:tcBorders>
              <w:top w:val="single" w:sz="6" w:space="0" w:color="auto"/>
            </w:tcBorders>
          </w:tcPr>
          <w:p w14:paraId="61165A4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375</w:t>
            </w:r>
          </w:p>
        </w:tc>
      </w:tr>
      <w:tr w:rsidR="00BD230F" w14:paraId="6F00528C"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7A5B464A" w14:textId="77777777" w:rsidR="00BD230F" w:rsidRDefault="00BD230F" w:rsidP="00BD230F">
            <w:pPr>
              <w:spacing w:before="0"/>
              <w:jc w:val="right"/>
            </w:pPr>
          </w:p>
        </w:tc>
        <w:tc>
          <w:tcPr>
            <w:tcW w:w="1606" w:type="dxa"/>
          </w:tcPr>
          <w:p w14:paraId="1AA482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343C32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046EC04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27D408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0C63E2C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65709D75"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7A6BA5AA" w14:textId="77777777" w:rsidR="00BD230F" w:rsidRDefault="00BD230F" w:rsidP="00BD230F">
            <w:pPr>
              <w:spacing w:before="0"/>
              <w:jc w:val="right"/>
            </w:pPr>
          </w:p>
        </w:tc>
        <w:tc>
          <w:tcPr>
            <w:tcW w:w="1606" w:type="dxa"/>
          </w:tcPr>
          <w:p w14:paraId="0EBF5EA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5E9FC65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32882F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2D9F8B0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5CA5F33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039B766D"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2C5583D9" w14:textId="77777777" w:rsidR="00BD230F" w:rsidRDefault="00BD230F" w:rsidP="00BD230F">
            <w:pPr>
              <w:spacing w:before="0"/>
              <w:jc w:val="right"/>
            </w:pPr>
            <w:r>
              <w:rPr>
                <w:sz w:val="16"/>
              </w:rPr>
              <w:t>(52)</w:t>
            </w:r>
          </w:p>
        </w:tc>
        <w:tc>
          <w:tcPr>
            <w:tcW w:w="1606" w:type="dxa"/>
          </w:tcPr>
          <w:p w14:paraId="67AFD65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(133)</w:t>
            </w:r>
          </w:p>
        </w:tc>
        <w:tc>
          <w:tcPr>
            <w:tcW w:w="1607" w:type="dxa"/>
          </w:tcPr>
          <w:p w14:paraId="5FBF0F3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(41)</w:t>
            </w:r>
          </w:p>
        </w:tc>
        <w:tc>
          <w:tcPr>
            <w:tcW w:w="1606" w:type="dxa"/>
          </w:tcPr>
          <w:p w14:paraId="3FB786A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w:t>
            </w:r>
          </w:p>
        </w:tc>
        <w:tc>
          <w:tcPr>
            <w:tcW w:w="1606" w:type="dxa"/>
          </w:tcPr>
          <w:p w14:paraId="7EB4733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(15 430)</w:t>
            </w:r>
          </w:p>
        </w:tc>
        <w:tc>
          <w:tcPr>
            <w:tcW w:w="1607" w:type="dxa"/>
          </w:tcPr>
          <w:p w14:paraId="6BB46BE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(12 548)</w:t>
            </w:r>
          </w:p>
        </w:tc>
      </w:tr>
      <w:tr w:rsidR="00BD230F" w14:paraId="78BBFDFF"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7E1AE56C" w14:textId="77777777" w:rsidR="00BD230F" w:rsidRDefault="00BD230F" w:rsidP="00BD230F">
            <w:pPr>
              <w:spacing w:before="0"/>
              <w:jc w:val="right"/>
            </w:pPr>
            <w:r>
              <w:rPr>
                <w:sz w:val="16"/>
              </w:rPr>
              <w:t>1</w:t>
            </w:r>
          </w:p>
        </w:tc>
        <w:tc>
          <w:tcPr>
            <w:tcW w:w="1606" w:type="dxa"/>
            <w:tcBorders>
              <w:bottom w:val="single" w:sz="6" w:space="0" w:color="auto"/>
            </w:tcBorders>
          </w:tcPr>
          <w:p w14:paraId="68E0586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607" w:type="dxa"/>
            <w:tcBorders>
              <w:bottom w:val="single" w:sz="6" w:space="0" w:color="auto"/>
            </w:tcBorders>
          </w:tcPr>
          <w:p w14:paraId="01ACE83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606" w:type="dxa"/>
            <w:tcBorders>
              <w:bottom w:val="single" w:sz="6" w:space="0" w:color="auto"/>
            </w:tcBorders>
          </w:tcPr>
          <w:p w14:paraId="6154B28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w:t>
            </w:r>
          </w:p>
        </w:tc>
        <w:tc>
          <w:tcPr>
            <w:tcW w:w="1606" w:type="dxa"/>
            <w:tcBorders>
              <w:bottom w:val="single" w:sz="6" w:space="0" w:color="auto"/>
            </w:tcBorders>
          </w:tcPr>
          <w:p w14:paraId="0951181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275</w:t>
            </w:r>
          </w:p>
        </w:tc>
        <w:tc>
          <w:tcPr>
            <w:tcW w:w="1607" w:type="dxa"/>
            <w:tcBorders>
              <w:bottom w:val="single" w:sz="6" w:space="0" w:color="auto"/>
            </w:tcBorders>
          </w:tcPr>
          <w:p w14:paraId="07162CA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370</w:t>
            </w:r>
          </w:p>
        </w:tc>
      </w:tr>
      <w:tr w:rsidR="00BD230F" w14:paraId="262A959B"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5F0C1F17" w14:textId="77777777" w:rsidR="00BD230F" w:rsidRDefault="00BD230F" w:rsidP="00BD230F">
            <w:pPr>
              <w:spacing w:before="0"/>
              <w:jc w:val="right"/>
            </w:pPr>
            <w:r>
              <w:rPr>
                <w:b/>
                <w:sz w:val="16"/>
              </w:rPr>
              <w:t>(51)</w:t>
            </w:r>
          </w:p>
        </w:tc>
        <w:tc>
          <w:tcPr>
            <w:tcW w:w="1606" w:type="dxa"/>
            <w:tcBorders>
              <w:top w:val="single" w:sz="6" w:space="0" w:color="auto"/>
            </w:tcBorders>
          </w:tcPr>
          <w:p w14:paraId="6F118E2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(132)</w:t>
            </w:r>
          </w:p>
        </w:tc>
        <w:tc>
          <w:tcPr>
            <w:tcW w:w="1607" w:type="dxa"/>
            <w:tcBorders>
              <w:top w:val="single" w:sz="6" w:space="0" w:color="auto"/>
            </w:tcBorders>
          </w:tcPr>
          <w:p w14:paraId="0F8704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(42)</w:t>
            </w:r>
          </w:p>
        </w:tc>
        <w:tc>
          <w:tcPr>
            <w:tcW w:w="1606" w:type="dxa"/>
            <w:tcBorders>
              <w:top w:val="single" w:sz="6" w:space="0" w:color="auto"/>
            </w:tcBorders>
          </w:tcPr>
          <w:p w14:paraId="49CA1AA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w:t>
            </w:r>
          </w:p>
        </w:tc>
        <w:tc>
          <w:tcPr>
            <w:tcW w:w="1606" w:type="dxa"/>
            <w:tcBorders>
              <w:top w:val="single" w:sz="6" w:space="0" w:color="auto"/>
            </w:tcBorders>
          </w:tcPr>
          <w:p w14:paraId="696DB4B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(15 156)</w:t>
            </w:r>
          </w:p>
        </w:tc>
        <w:tc>
          <w:tcPr>
            <w:tcW w:w="1607" w:type="dxa"/>
            <w:tcBorders>
              <w:top w:val="single" w:sz="6" w:space="0" w:color="auto"/>
            </w:tcBorders>
          </w:tcPr>
          <w:p w14:paraId="30BB8D5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(12 178)</w:t>
            </w:r>
          </w:p>
        </w:tc>
      </w:tr>
      <w:tr w:rsidR="00BD230F" w14:paraId="132EF16B"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4ABA21F7" w14:textId="77777777" w:rsidR="00BD230F" w:rsidRDefault="00BD230F" w:rsidP="00BD230F">
            <w:pPr>
              <w:spacing w:before="0"/>
              <w:jc w:val="right"/>
            </w:pPr>
          </w:p>
        </w:tc>
        <w:tc>
          <w:tcPr>
            <w:tcW w:w="1606" w:type="dxa"/>
          </w:tcPr>
          <w:p w14:paraId="61B5E59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1A3571B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0F57C17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34A49E4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2A58292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6064C867"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0AF05736" w14:textId="77777777" w:rsidR="00BD230F" w:rsidRDefault="00BD230F" w:rsidP="00BD230F">
            <w:pPr>
              <w:spacing w:before="0"/>
              <w:jc w:val="right"/>
            </w:pPr>
            <w:r>
              <w:rPr>
                <w:sz w:val="16"/>
              </w:rPr>
              <w:t>..</w:t>
            </w:r>
          </w:p>
        </w:tc>
        <w:tc>
          <w:tcPr>
            <w:tcW w:w="1606" w:type="dxa"/>
          </w:tcPr>
          <w:p w14:paraId="414E751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17</w:t>
            </w:r>
          </w:p>
        </w:tc>
        <w:tc>
          <w:tcPr>
            <w:tcW w:w="1607" w:type="dxa"/>
          </w:tcPr>
          <w:p w14:paraId="79EE5E8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(1 936)</w:t>
            </w:r>
          </w:p>
        </w:tc>
        <w:tc>
          <w:tcPr>
            <w:tcW w:w="1606" w:type="dxa"/>
          </w:tcPr>
          <w:p w14:paraId="48AD27D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(3 650)</w:t>
            </w:r>
          </w:p>
        </w:tc>
        <w:tc>
          <w:tcPr>
            <w:tcW w:w="1606" w:type="dxa"/>
          </w:tcPr>
          <w:p w14:paraId="35DEA2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400</w:t>
            </w:r>
          </w:p>
        </w:tc>
        <w:tc>
          <w:tcPr>
            <w:tcW w:w="1607" w:type="dxa"/>
          </w:tcPr>
          <w:p w14:paraId="391471F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698</w:t>
            </w:r>
          </w:p>
        </w:tc>
      </w:tr>
      <w:tr w:rsidR="00BD230F" w14:paraId="5DAE7472"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568EFB0" w14:textId="77777777" w:rsidR="00BD230F" w:rsidRDefault="00BD230F" w:rsidP="00BD230F">
            <w:pPr>
              <w:spacing w:before="0"/>
              <w:jc w:val="right"/>
            </w:pPr>
            <w:r>
              <w:rPr>
                <w:sz w:val="16"/>
              </w:rPr>
              <w:t>(3)</w:t>
            </w:r>
          </w:p>
        </w:tc>
        <w:tc>
          <w:tcPr>
            <w:tcW w:w="1606" w:type="dxa"/>
            <w:tcBorders>
              <w:bottom w:val="single" w:sz="6" w:space="0" w:color="auto"/>
            </w:tcBorders>
          </w:tcPr>
          <w:p w14:paraId="75BFE55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w:t>
            </w:r>
          </w:p>
        </w:tc>
        <w:tc>
          <w:tcPr>
            <w:tcW w:w="1607" w:type="dxa"/>
            <w:tcBorders>
              <w:bottom w:val="single" w:sz="6" w:space="0" w:color="auto"/>
            </w:tcBorders>
          </w:tcPr>
          <w:p w14:paraId="5DCF03F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671</w:t>
            </w:r>
          </w:p>
        </w:tc>
        <w:tc>
          <w:tcPr>
            <w:tcW w:w="1606" w:type="dxa"/>
            <w:tcBorders>
              <w:bottom w:val="single" w:sz="6" w:space="0" w:color="auto"/>
            </w:tcBorders>
          </w:tcPr>
          <w:p w14:paraId="69D8EDA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420</w:t>
            </w:r>
          </w:p>
        </w:tc>
        <w:tc>
          <w:tcPr>
            <w:tcW w:w="1606" w:type="dxa"/>
            <w:tcBorders>
              <w:bottom w:val="single" w:sz="6" w:space="0" w:color="auto"/>
            </w:tcBorders>
          </w:tcPr>
          <w:p w14:paraId="422128D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(484)</w:t>
            </w:r>
          </w:p>
        </w:tc>
        <w:tc>
          <w:tcPr>
            <w:tcW w:w="1607" w:type="dxa"/>
            <w:tcBorders>
              <w:bottom w:val="single" w:sz="6" w:space="0" w:color="auto"/>
            </w:tcBorders>
          </w:tcPr>
          <w:p w14:paraId="0D284A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(785)</w:t>
            </w:r>
          </w:p>
        </w:tc>
      </w:tr>
      <w:tr w:rsidR="00BD230F" w14:paraId="5A37596E"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08B62670" w14:textId="77777777" w:rsidR="00BD230F" w:rsidRDefault="00BD230F" w:rsidP="00BD230F">
            <w:pPr>
              <w:spacing w:before="0"/>
              <w:jc w:val="right"/>
            </w:pPr>
            <w:r>
              <w:rPr>
                <w:b/>
                <w:sz w:val="16"/>
              </w:rPr>
              <w:t>(2)</w:t>
            </w:r>
          </w:p>
        </w:tc>
        <w:tc>
          <w:tcPr>
            <w:tcW w:w="1606" w:type="dxa"/>
            <w:tcBorders>
              <w:top w:val="single" w:sz="6" w:space="0" w:color="auto"/>
            </w:tcBorders>
          </w:tcPr>
          <w:p w14:paraId="4EED552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15</w:t>
            </w:r>
          </w:p>
        </w:tc>
        <w:tc>
          <w:tcPr>
            <w:tcW w:w="1607" w:type="dxa"/>
            <w:tcBorders>
              <w:top w:val="single" w:sz="6" w:space="0" w:color="auto"/>
            </w:tcBorders>
          </w:tcPr>
          <w:p w14:paraId="01E98B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(1 265)</w:t>
            </w:r>
          </w:p>
        </w:tc>
        <w:tc>
          <w:tcPr>
            <w:tcW w:w="1606" w:type="dxa"/>
            <w:tcBorders>
              <w:top w:val="single" w:sz="6" w:space="0" w:color="auto"/>
            </w:tcBorders>
          </w:tcPr>
          <w:p w14:paraId="77A997C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(3 231)</w:t>
            </w:r>
          </w:p>
        </w:tc>
        <w:tc>
          <w:tcPr>
            <w:tcW w:w="1606" w:type="dxa"/>
            <w:tcBorders>
              <w:top w:val="single" w:sz="6" w:space="0" w:color="auto"/>
            </w:tcBorders>
          </w:tcPr>
          <w:p w14:paraId="40308C3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(84)</w:t>
            </w:r>
          </w:p>
        </w:tc>
        <w:tc>
          <w:tcPr>
            <w:tcW w:w="1607" w:type="dxa"/>
            <w:tcBorders>
              <w:top w:val="single" w:sz="6" w:space="0" w:color="auto"/>
            </w:tcBorders>
          </w:tcPr>
          <w:p w14:paraId="2180833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(87)</w:t>
            </w:r>
          </w:p>
        </w:tc>
      </w:tr>
      <w:tr w:rsidR="00BD230F" w14:paraId="5118B4BE"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186EB97D" w14:textId="77777777" w:rsidR="00BD230F" w:rsidRDefault="00BD230F" w:rsidP="00BD230F">
            <w:pPr>
              <w:spacing w:before="0"/>
              <w:jc w:val="right"/>
            </w:pPr>
            <w:r>
              <w:rPr>
                <w:b/>
                <w:sz w:val="16"/>
              </w:rPr>
              <w:t>(53)</w:t>
            </w:r>
          </w:p>
        </w:tc>
        <w:tc>
          <w:tcPr>
            <w:tcW w:w="1606" w:type="dxa"/>
          </w:tcPr>
          <w:p w14:paraId="6ACEB2C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(117)</w:t>
            </w:r>
          </w:p>
        </w:tc>
        <w:tc>
          <w:tcPr>
            <w:tcW w:w="1607" w:type="dxa"/>
          </w:tcPr>
          <w:p w14:paraId="16AE136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(1 307)</w:t>
            </w:r>
          </w:p>
        </w:tc>
        <w:tc>
          <w:tcPr>
            <w:tcW w:w="1606" w:type="dxa"/>
          </w:tcPr>
          <w:p w14:paraId="2F2B216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(3 232)</w:t>
            </w:r>
          </w:p>
        </w:tc>
        <w:tc>
          <w:tcPr>
            <w:tcW w:w="1606" w:type="dxa"/>
          </w:tcPr>
          <w:p w14:paraId="24ADFF4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(15 240)</w:t>
            </w:r>
          </w:p>
        </w:tc>
        <w:tc>
          <w:tcPr>
            <w:tcW w:w="1607" w:type="dxa"/>
          </w:tcPr>
          <w:p w14:paraId="4226445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(12 265)</w:t>
            </w:r>
          </w:p>
        </w:tc>
      </w:tr>
      <w:tr w:rsidR="00BD230F" w14:paraId="37A1E4B1"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3BDAAF85" w14:textId="77777777" w:rsidR="00BD230F" w:rsidRDefault="00BD230F" w:rsidP="00BD230F">
            <w:pPr>
              <w:spacing w:before="0"/>
              <w:jc w:val="right"/>
            </w:pPr>
          </w:p>
        </w:tc>
        <w:tc>
          <w:tcPr>
            <w:tcW w:w="1606" w:type="dxa"/>
          </w:tcPr>
          <w:p w14:paraId="4F8C5AA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567DC01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313FC20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760411F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1531EEC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078F9341"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58CF2E12" w14:textId="77777777" w:rsidR="00BD230F" w:rsidRDefault="00BD230F" w:rsidP="00BD230F">
            <w:pPr>
              <w:spacing w:before="0"/>
              <w:jc w:val="right"/>
            </w:pPr>
            <w:r>
              <w:rPr>
                <w:sz w:val="16"/>
              </w:rPr>
              <w:t>1 909</w:t>
            </w:r>
          </w:p>
        </w:tc>
        <w:tc>
          <w:tcPr>
            <w:tcW w:w="1606" w:type="dxa"/>
          </w:tcPr>
          <w:p w14:paraId="1F27453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10 517</w:t>
            </w:r>
          </w:p>
        </w:tc>
        <w:tc>
          <w:tcPr>
            <w:tcW w:w="1607" w:type="dxa"/>
          </w:tcPr>
          <w:p w14:paraId="40978FF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w:t>
            </w:r>
          </w:p>
        </w:tc>
        <w:tc>
          <w:tcPr>
            <w:tcW w:w="1606" w:type="dxa"/>
          </w:tcPr>
          <w:p w14:paraId="117BFFE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(3 230)</w:t>
            </w:r>
          </w:p>
        </w:tc>
        <w:tc>
          <w:tcPr>
            <w:tcW w:w="1606" w:type="dxa"/>
          </w:tcPr>
          <w:p w14:paraId="5D14373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2 817</w:t>
            </w:r>
          </w:p>
        </w:tc>
        <w:tc>
          <w:tcPr>
            <w:tcW w:w="1607" w:type="dxa"/>
          </w:tcPr>
          <w:p w14:paraId="6B967EE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8 065</w:t>
            </w:r>
          </w:p>
        </w:tc>
      </w:tr>
      <w:tr w:rsidR="00BD230F" w14:paraId="2C9CD5BB"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A10D997" w14:textId="77777777" w:rsidR="00BD230F" w:rsidRDefault="00BD230F" w:rsidP="00BD230F">
            <w:pPr>
              <w:spacing w:before="0"/>
              <w:jc w:val="right"/>
            </w:pPr>
            <w:r>
              <w:rPr>
                <w:sz w:val="16"/>
              </w:rPr>
              <w:t>(33 660)</w:t>
            </w:r>
          </w:p>
        </w:tc>
        <w:tc>
          <w:tcPr>
            <w:tcW w:w="1606" w:type="dxa"/>
            <w:tcBorders>
              <w:bottom w:val="single" w:sz="6" w:space="0" w:color="auto"/>
            </w:tcBorders>
          </w:tcPr>
          <w:p w14:paraId="6378397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(21 249)</w:t>
            </w:r>
          </w:p>
        </w:tc>
        <w:tc>
          <w:tcPr>
            <w:tcW w:w="1607" w:type="dxa"/>
            <w:tcBorders>
              <w:bottom w:val="single" w:sz="6" w:space="0" w:color="auto"/>
            </w:tcBorders>
          </w:tcPr>
          <w:p w14:paraId="164077C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30 582</w:t>
            </w:r>
          </w:p>
        </w:tc>
        <w:tc>
          <w:tcPr>
            <w:tcW w:w="1606" w:type="dxa"/>
            <w:tcBorders>
              <w:bottom w:val="single" w:sz="6" w:space="0" w:color="auto"/>
            </w:tcBorders>
          </w:tcPr>
          <w:p w14:paraId="423EB01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18 213</w:t>
            </w:r>
          </w:p>
        </w:tc>
        <w:tc>
          <w:tcPr>
            <w:tcW w:w="1606" w:type="dxa"/>
            <w:tcBorders>
              <w:bottom w:val="single" w:sz="6" w:space="0" w:color="auto"/>
            </w:tcBorders>
          </w:tcPr>
          <w:p w14:paraId="79F6CDD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(4 197)</w:t>
            </w:r>
          </w:p>
        </w:tc>
        <w:tc>
          <w:tcPr>
            <w:tcW w:w="1607" w:type="dxa"/>
            <w:tcBorders>
              <w:bottom w:val="single" w:sz="6" w:space="0" w:color="auto"/>
            </w:tcBorders>
          </w:tcPr>
          <w:p w14:paraId="0C44206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(4 170)</w:t>
            </w:r>
          </w:p>
        </w:tc>
      </w:tr>
      <w:tr w:rsidR="00BD230F" w14:paraId="2FFB3EE1"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17C04280" w14:textId="77777777" w:rsidR="00BD230F" w:rsidRDefault="00BD230F" w:rsidP="00BD230F">
            <w:pPr>
              <w:spacing w:before="0"/>
              <w:jc w:val="right"/>
            </w:pPr>
            <w:r>
              <w:rPr>
                <w:b/>
                <w:sz w:val="16"/>
              </w:rPr>
              <w:t>(31 751)</w:t>
            </w:r>
          </w:p>
        </w:tc>
        <w:tc>
          <w:tcPr>
            <w:tcW w:w="1606" w:type="dxa"/>
            <w:tcBorders>
              <w:top w:val="single" w:sz="6" w:space="0" w:color="auto"/>
              <w:bottom w:val="single" w:sz="6" w:space="0" w:color="auto"/>
            </w:tcBorders>
          </w:tcPr>
          <w:p w14:paraId="45C3DAA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(10 732)</w:t>
            </w:r>
          </w:p>
        </w:tc>
        <w:tc>
          <w:tcPr>
            <w:tcW w:w="1607" w:type="dxa"/>
            <w:tcBorders>
              <w:top w:val="single" w:sz="6" w:space="0" w:color="auto"/>
              <w:bottom w:val="single" w:sz="6" w:space="0" w:color="auto"/>
            </w:tcBorders>
          </w:tcPr>
          <w:p w14:paraId="05A719D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30 579</w:t>
            </w:r>
          </w:p>
        </w:tc>
        <w:tc>
          <w:tcPr>
            <w:tcW w:w="1606" w:type="dxa"/>
            <w:tcBorders>
              <w:top w:val="single" w:sz="6" w:space="0" w:color="auto"/>
              <w:bottom w:val="single" w:sz="6" w:space="0" w:color="auto"/>
            </w:tcBorders>
          </w:tcPr>
          <w:p w14:paraId="769664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14 984</w:t>
            </w:r>
          </w:p>
        </w:tc>
        <w:tc>
          <w:tcPr>
            <w:tcW w:w="1606" w:type="dxa"/>
            <w:tcBorders>
              <w:top w:val="single" w:sz="6" w:space="0" w:color="auto"/>
              <w:bottom w:val="single" w:sz="6" w:space="0" w:color="auto"/>
            </w:tcBorders>
          </w:tcPr>
          <w:p w14:paraId="028C33D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(1 380)</w:t>
            </w:r>
          </w:p>
        </w:tc>
        <w:tc>
          <w:tcPr>
            <w:tcW w:w="1607" w:type="dxa"/>
            <w:tcBorders>
              <w:top w:val="single" w:sz="6" w:space="0" w:color="auto"/>
              <w:bottom w:val="single" w:sz="6" w:space="0" w:color="auto"/>
            </w:tcBorders>
          </w:tcPr>
          <w:p w14:paraId="57AD574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3 896</w:t>
            </w:r>
          </w:p>
        </w:tc>
      </w:tr>
      <w:tr w:rsidR="00BD230F" w14:paraId="41663D24"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54A80BAA" w14:textId="77777777" w:rsidR="00BD230F" w:rsidRDefault="00BD230F" w:rsidP="00BD230F">
            <w:pPr>
              <w:spacing w:before="0"/>
              <w:jc w:val="right"/>
            </w:pPr>
            <w:r>
              <w:rPr>
                <w:b/>
                <w:sz w:val="16"/>
              </w:rPr>
              <w:t>(31 804)</w:t>
            </w:r>
          </w:p>
        </w:tc>
        <w:tc>
          <w:tcPr>
            <w:tcW w:w="1606" w:type="dxa"/>
            <w:tcBorders>
              <w:top w:val="single" w:sz="6" w:space="0" w:color="auto"/>
            </w:tcBorders>
          </w:tcPr>
          <w:p w14:paraId="4DD44F0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(10 849)</w:t>
            </w:r>
          </w:p>
        </w:tc>
        <w:tc>
          <w:tcPr>
            <w:tcW w:w="1607" w:type="dxa"/>
            <w:tcBorders>
              <w:top w:val="single" w:sz="6" w:space="0" w:color="auto"/>
            </w:tcBorders>
          </w:tcPr>
          <w:p w14:paraId="64E78F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29 272</w:t>
            </w:r>
          </w:p>
        </w:tc>
        <w:tc>
          <w:tcPr>
            <w:tcW w:w="1606" w:type="dxa"/>
            <w:tcBorders>
              <w:top w:val="single" w:sz="6" w:space="0" w:color="auto"/>
            </w:tcBorders>
          </w:tcPr>
          <w:p w14:paraId="2277814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11 752</w:t>
            </w:r>
          </w:p>
        </w:tc>
        <w:tc>
          <w:tcPr>
            <w:tcW w:w="1606" w:type="dxa"/>
            <w:tcBorders>
              <w:top w:val="single" w:sz="6" w:space="0" w:color="auto"/>
            </w:tcBorders>
          </w:tcPr>
          <w:p w14:paraId="5DA656D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(16 620)</w:t>
            </w:r>
          </w:p>
        </w:tc>
        <w:tc>
          <w:tcPr>
            <w:tcW w:w="1607" w:type="dxa"/>
            <w:tcBorders>
              <w:top w:val="single" w:sz="6" w:space="0" w:color="auto"/>
            </w:tcBorders>
          </w:tcPr>
          <w:p w14:paraId="515EEAE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(8 369)</w:t>
            </w:r>
          </w:p>
        </w:tc>
      </w:tr>
      <w:tr w:rsidR="00BD230F" w14:paraId="18ADE1BC"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0A4461C7" w14:textId="77777777" w:rsidR="00BD230F" w:rsidRDefault="00BD230F" w:rsidP="00BD230F">
            <w:pPr>
              <w:spacing w:before="0"/>
              <w:jc w:val="right"/>
            </w:pPr>
          </w:p>
        </w:tc>
        <w:tc>
          <w:tcPr>
            <w:tcW w:w="1606" w:type="dxa"/>
          </w:tcPr>
          <w:p w14:paraId="7C67BEA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3309B85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16F22AA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635A962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253FB92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42113794"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61B9AC5B" w14:textId="77777777" w:rsidR="00BD230F" w:rsidRDefault="00BD230F" w:rsidP="00BD230F">
            <w:pPr>
              <w:spacing w:before="0"/>
              <w:jc w:val="right"/>
            </w:pPr>
            <w:r>
              <w:rPr>
                <w:sz w:val="16"/>
              </w:rPr>
              <w:t>49</w:t>
            </w:r>
          </w:p>
        </w:tc>
        <w:tc>
          <w:tcPr>
            <w:tcW w:w="1606" w:type="dxa"/>
          </w:tcPr>
          <w:p w14:paraId="2B160EB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29</w:t>
            </w:r>
          </w:p>
        </w:tc>
        <w:tc>
          <w:tcPr>
            <w:tcW w:w="1607" w:type="dxa"/>
          </w:tcPr>
          <w:p w14:paraId="083EDB9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(50)</w:t>
            </w:r>
          </w:p>
        </w:tc>
        <w:tc>
          <w:tcPr>
            <w:tcW w:w="1606" w:type="dxa"/>
          </w:tcPr>
          <w:p w14:paraId="6E7B25A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(54)</w:t>
            </w:r>
          </w:p>
        </w:tc>
        <w:tc>
          <w:tcPr>
            <w:tcW w:w="1606" w:type="dxa"/>
          </w:tcPr>
          <w:p w14:paraId="055FF31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16</w:t>
            </w:r>
          </w:p>
        </w:tc>
        <w:tc>
          <w:tcPr>
            <w:tcW w:w="1607" w:type="dxa"/>
          </w:tcPr>
          <w:p w14:paraId="4CFDDCE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140</w:t>
            </w:r>
          </w:p>
        </w:tc>
      </w:tr>
      <w:tr w:rsidR="00BD230F" w14:paraId="2D2BCFEF"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98E0D8C" w14:textId="77777777" w:rsidR="00BD230F" w:rsidRDefault="00BD230F" w:rsidP="00BD230F">
            <w:pPr>
              <w:spacing w:before="0"/>
              <w:jc w:val="right"/>
            </w:pPr>
            <w:r>
              <w:rPr>
                <w:sz w:val="16"/>
              </w:rPr>
              <w:t>(45)</w:t>
            </w:r>
          </w:p>
        </w:tc>
        <w:tc>
          <w:tcPr>
            <w:tcW w:w="1606" w:type="dxa"/>
            <w:tcBorders>
              <w:bottom w:val="single" w:sz="6" w:space="0" w:color="auto"/>
            </w:tcBorders>
          </w:tcPr>
          <w:p w14:paraId="49AA731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(61)</w:t>
            </w:r>
          </w:p>
        </w:tc>
        <w:tc>
          <w:tcPr>
            <w:tcW w:w="1607" w:type="dxa"/>
            <w:tcBorders>
              <w:bottom w:val="single" w:sz="6" w:space="0" w:color="auto"/>
            </w:tcBorders>
          </w:tcPr>
          <w:p w14:paraId="2B0E6B9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1 930</w:t>
            </w:r>
          </w:p>
        </w:tc>
        <w:tc>
          <w:tcPr>
            <w:tcW w:w="1606" w:type="dxa"/>
            <w:tcBorders>
              <w:bottom w:val="single" w:sz="6" w:space="0" w:color="auto"/>
            </w:tcBorders>
          </w:tcPr>
          <w:p w14:paraId="63431E3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3 565</w:t>
            </w:r>
          </w:p>
        </w:tc>
        <w:tc>
          <w:tcPr>
            <w:tcW w:w="1606" w:type="dxa"/>
            <w:tcBorders>
              <w:bottom w:val="single" w:sz="6" w:space="0" w:color="auto"/>
            </w:tcBorders>
          </w:tcPr>
          <w:p w14:paraId="20EBA01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(49)</w:t>
            </w:r>
          </w:p>
        </w:tc>
        <w:tc>
          <w:tcPr>
            <w:tcW w:w="1607" w:type="dxa"/>
            <w:tcBorders>
              <w:bottom w:val="single" w:sz="6" w:space="0" w:color="auto"/>
            </w:tcBorders>
          </w:tcPr>
          <w:p w14:paraId="0A6A5AD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(51)</w:t>
            </w:r>
          </w:p>
        </w:tc>
      </w:tr>
      <w:tr w:rsidR="00BD230F" w14:paraId="34CB01F4"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04D4D7E6" w14:textId="77777777" w:rsidR="00BD230F" w:rsidRDefault="00BD230F" w:rsidP="00BD230F">
            <w:pPr>
              <w:spacing w:before="0"/>
              <w:jc w:val="right"/>
            </w:pPr>
            <w:r>
              <w:rPr>
                <w:sz w:val="16"/>
              </w:rPr>
              <w:t>4</w:t>
            </w:r>
          </w:p>
        </w:tc>
        <w:tc>
          <w:tcPr>
            <w:tcW w:w="1606" w:type="dxa"/>
            <w:tcBorders>
              <w:top w:val="single" w:sz="6" w:space="0" w:color="auto"/>
            </w:tcBorders>
          </w:tcPr>
          <w:p w14:paraId="746B3E6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(32)</w:t>
            </w:r>
          </w:p>
        </w:tc>
        <w:tc>
          <w:tcPr>
            <w:tcW w:w="1607" w:type="dxa"/>
            <w:tcBorders>
              <w:top w:val="single" w:sz="6" w:space="0" w:color="auto"/>
            </w:tcBorders>
          </w:tcPr>
          <w:p w14:paraId="51453FC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1 880</w:t>
            </w:r>
          </w:p>
        </w:tc>
        <w:tc>
          <w:tcPr>
            <w:tcW w:w="1606" w:type="dxa"/>
            <w:tcBorders>
              <w:top w:val="single" w:sz="6" w:space="0" w:color="auto"/>
            </w:tcBorders>
          </w:tcPr>
          <w:p w14:paraId="68AC404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3 511</w:t>
            </w:r>
          </w:p>
        </w:tc>
        <w:tc>
          <w:tcPr>
            <w:tcW w:w="1606" w:type="dxa"/>
            <w:tcBorders>
              <w:top w:val="single" w:sz="6" w:space="0" w:color="auto"/>
            </w:tcBorders>
          </w:tcPr>
          <w:p w14:paraId="332BE5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(33)</w:t>
            </w:r>
          </w:p>
        </w:tc>
        <w:tc>
          <w:tcPr>
            <w:tcW w:w="1607" w:type="dxa"/>
            <w:tcBorders>
              <w:top w:val="single" w:sz="6" w:space="0" w:color="auto"/>
            </w:tcBorders>
          </w:tcPr>
          <w:p w14:paraId="35FFE39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90</w:t>
            </w:r>
          </w:p>
        </w:tc>
      </w:tr>
      <w:tr w:rsidR="00BD230F" w14:paraId="57B7320F"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6B16CF45" w14:textId="77777777" w:rsidR="00BD230F" w:rsidRDefault="00BD230F" w:rsidP="00BD230F">
            <w:pPr>
              <w:spacing w:before="0"/>
              <w:jc w:val="right"/>
            </w:pPr>
            <w:r>
              <w:rPr>
                <w:sz w:val="16"/>
              </w:rPr>
              <w:t>30 696</w:t>
            </w:r>
          </w:p>
        </w:tc>
        <w:tc>
          <w:tcPr>
            <w:tcW w:w="1606" w:type="dxa"/>
          </w:tcPr>
          <w:p w14:paraId="651A7D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15 258</w:t>
            </w:r>
          </w:p>
        </w:tc>
        <w:tc>
          <w:tcPr>
            <w:tcW w:w="1607" w:type="dxa"/>
          </w:tcPr>
          <w:p w14:paraId="445D003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(33 348)</w:t>
            </w:r>
          </w:p>
        </w:tc>
        <w:tc>
          <w:tcPr>
            <w:tcW w:w="1606" w:type="dxa"/>
          </w:tcPr>
          <w:p w14:paraId="3EDE8DD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(19 304)</w:t>
            </w:r>
          </w:p>
        </w:tc>
        <w:tc>
          <w:tcPr>
            <w:tcW w:w="1606" w:type="dxa"/>
          </w:tcPr>
          <w:p w14:paraId="7AF3F94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32 541</w:t>
            </w:r>
          </w:p>
        </w:tc>
        <w:tc>
          <w:tcPr>
            <w:tcW w:w="1607" w:type="dxa"/>
          </w:tcPr>
          <w:p w14:paraId="7CAEC48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18 852</w:t>
            </w:r>
          </w:p>
        </w:tc>
      </w:tr>
      <w:tr w:rsidR="00BD230F" w14:paraId="6104BEF2"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A084563" w14:textId="77777777" w:rsidR="00BD230F" w:rsidRDefault="00BD230F" w:rsidP="00BD230F">
            <w:pPr>
              <w:spacing w:before="0"/>
              <w:jc w:val="right"/>
            </w:pPr>
            <w:r>
              <w:rPr>
                <w:sz w:val="16"/>
              </w:rPr>
              <w:t>(370)</w:t>
            </w:r>
          </w:p>
        </w:tc>
        <w:tc>
          <w:tcPr>
            <w:tcW w:w="1606" w:type="dxa"/>
            <w:tcBorders>
              <w:bottom w:val="single" w:sz="6" w:space="0" w:color="auto"/>
            </w:tcBorders>
          </w:tcPr>
          <w:p w14:paraId="1A5ABBF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(301)</w:t>
            </w:r>
          </w:p>
        </w:tc>
        <w:tc>
          <w:tcPr>
            <w:tcW w:w="1607" w:type="dxa"/>
            <w:tcBorders>
              <w:bottom w:val="single" w:sz="6" w:space="0" w:color="auto"/>
            </w:tcBorders>
          </w:tcPr>
          <w:p w14:paraId="25E898E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3 861</w:t>
            </w:r>
          </w:p>
        </w:tc>
        <w:tc>
          <w:tcPr>
            <w:tcW w:w="1606" w:type="dxa"/>
            <w:tcBorders>
              <w:bottom w:val="single" w:sz="6" w:space="0" w:color="auto"/>
            </w:tcBorders>
          </w:tcPr>
          <w:p w14:paraId="673F21B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1 800</w:t>
            </w:r>
          </w:p>
        </w:tc>
        <w:tc>
          <w:tcPr>
            <w:tcW w:w="1606" w:type="dxa"/>
            <w:tcBorders>
              <w:bottom w:val="single" w:sz="6" w:space="0" w:color="auto"/>
            </w:tcBorders>
          </w:tcPr>
          <w:p w14:paraId="7BFD927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(3 981)</w:t>
            </w:r>
          </w:p>
        </w:tc>
        <w:tc>
          <w:tcPr>
            <w:tcW w:w="1607" w:type="dxa"/>
            <w:tcBorders>
              <w:bottom w:val="single" w:sz="6" w:space="0" w:color="auto"/>
            </w:tcBorders>
          </w:tcPr>
          <w:p w14:paraId="49E7E9E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(4 369)</w:t>
            </w:r>
          </w:p>
        </w:tc>
      </w:tr>
      <w:tr w:rsidR="00BD230F" w14:paraId="3D91B398"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0E1E3211" w14:textId="77777777" w:rsidR="00BD230F" w:rsidRDefault="00BD230F" w:rsidP="00BD230F">
            <w:pPr>
              <w:spacing w:before="0"/>
              <w:jc w:val="right"/>
            </w:pPr>
            <w:r>
              <w:rPr>
                <w:sz w:val="16"/>
              </w:rPr>
              <w:t>30 326</w:t>
            </w:r>
          </w:p>
        </w:tc>
        <w:tc>
          <w:tcPr>
            <w:tcW w:w="1606" w:type="dxa"/>
            <w:tcBorders>
              <w:top w:val="single" w:sz="6" w:space="0" w:color="auto"/>
            </w:tcBorders>
          </w:tcPr>
          <w:p w14:paraId="37737C1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14 958</w:t>
            </w:r>
          </w:p>
        </w:tc>
        <w:tc>
          <w:tcPr>
            <w:tcW w:w="1607" w:type="dxa"/>
            <w:tcBorders>
              <w:top w:val="single" w:sz="6" w:space="0" w:color="auto"/>
            </w:tcBorders>
          </w:tcPr>
          <w:p w14:paraId="646C1D8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(29 486)</w:t>
            </w:r>
          </w:p>
        </w:tc>
        <w:tc>
          <w:tcPr>
            <w:tcW w:w="1606" w:type="dxa"/>
            <w:tcBorders>
              <w:top w:val="single" w:sz="6" w:space="0" w:color="auto"/>
            </w:tcBorders>
          </w:tcPr>
          <w:p w14:paraId="22B58D1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(17 505)</w:t>
            </w:r>
          </w:p>
        </w:tc>
        <w:tc>
          <w:tcPr>
            <w:tcW w:w="1606" w:type="dxa"/>
            <w:tcBorders>
              <w:top w:val="single" w:sz="6" w:space="0" w:color="auto"/>
            </w:tcBorders>
          </w:tcPr>
          <w:p w14:paraId="29F2D5B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28 559</w:t>
            </w:r>
          </w:p>
        </w:tc>
        <w:tc>
          <w:tcPr>
            <w:tcW w:w="1607" w:type="dxa"/>
            <w:tcBorders>
              <w:top w:val="single" w:sz="6" w:space="0" w:color="auto"/>
            </w:tcBorders>
          </w:tcPr>
          <w:p w14:paraId="63FEB5C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14 483</w:t>
            </w:r>
          </w:p>
        </w:tc>
      </w:tr>
      <w:tr w:rsidR="00BD230F" w14:paraId="7D40B14D"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19A3AF8E" w14:textId="77777777" w:rsidR="00BD230F" w:rsidRDefault="00BD230F" w:rsidP="00BD230F">
            <w:pPr>
              <w:spacing w:before="0"/>
              <w:jc w:val="right"/>
            </w:pPr>
            <w:r>
              <w:rPr>
                <w:sz w:val="16"/>
              </w:rPr>
              <w:t>42</w:t>
            </w:r>
          </w:p>
        </w:tc>
        <w:tc>
          <w:tcPr>
            <w:tcW w:w="1606" w:type="dxa"/>
          </w:tcPr>
          <w:p w14:paraId="37928C3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607" w:type="dxa"/>
          </w:tcPr>
          <w:p w14:paraId="0C18F0B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w:t>
            </w:r>
          </w:p>
        </w:tc>
        <w:tc>
          <w:tcPr>
            <w:tcW w:w="1606" w:type="dxa"/>
          </w:tcPr>
          <w:p w14:paraId="33D7902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606" w:type="dxa"/>
          </w:tcPr>
          <w:p w14:paraId="6FC2ACD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4 333</w:t>
            </w:r>
          </w:p>
        </w:tc>
        <w:tc>
          <w:tcPr>
            <w:tcW w:w="1607" w:type="dxa"/>
          </w:tcPr>
          <w:p w14:paraId="1A6DB18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4 784</w:t>
            </w:r>
          </w:p>
        </w:tc>
      </w:tr>
      <w:tr w:rsidR="00BD230F" w14:paraId="0296D36B"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35DEE3B0" w14:textId="77777777" w:rsidR="00BD230F" w:rsidRDefault="00BD230F" w:rsidP="00BD230F">
            <w:pPr>
              <w:spacing w:before="0"/>
              <w:jc w:val="right"/>
            </w:pPr>
            <w:r>
              <w:rPr>
                <w:sz w:val="16"/>
              </w:rPr>
              <w:t>..</w:t>
            </w:r>
          </w:p>
        </w:tc>
        <w:tc>
          <w:tcPr>
            <w:tcW w:w="1606" w:type="dxa"/>
            <w:tcBorders>
              <w:bottom w:val="single" w:sz="6" w:space="0" w:color="auto"/>
            </w:tcBorders>
          </w:tcPr>
          <w:p w14:paraId="42D1B59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(1 999)</w:t>
            </w:r>
          </w:p>
        </w:tc>
        <w:tc>
          <w:tcPr>
            <w:tcW w:w="1607" w:type="dxa"/>
            <w:tcBorders>
              <w:bottom w:val="single" w:sz="6" w:space="0" w:color="auto"/>
            </w:tcBorders>
          </w:tcPr>
          <w:p w14:paraId="022F8BB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606" w:type="dxa"/>
            <w:tcBorders>
              <w:bottom w:val="single" w:sz="6" w:space="0" w:color="auto"/>
            </w:tcBorders>
          </w:tcPr>
          <w:p w14:paraId="750EBD1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1 882</w:t>
            </w:r>
          </w:p>
        </w:tc>
        <w:tc>
          <w:tcPr>
            <w:tcW w:w="1606" w:type="dxa"/>
            <w:tcBorders>
              <w:bottom w:val="single" w:sz="6" w:space="0" w:color="auto"/>
            </w:tcBorders>
          </w:tcPr>
          <w:p w14:paraId="517A347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(4 215)</w:t>
            </w:r>
          </w:p>
        </w:tc>
        <w:tc>
          <w:tcPr>
            <w:tcW w:w="1607" w:type="dxa"/>
            <w:tcBorders>
              <w:bottom w:val="single" w:sz="6" w:space="0" w:color="auto"/>
            </w:tcBorders>
          </w:tcPr>
          <w:p w14:paraId="583BA0D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(4 872)</w:t>
            </w:r>
          </w:p>
        </w:tc>
      </w:tr>
      <w:tr w:rsidR="00BD230F" w14:paraId="57B08EFA"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6F396BE3" w14:textId="77777777" w:rsidR="00BD230F" w:rsidRDefault="00BD230F" w:rsidP="00BD230F">
            <w:pPr>
              <w:spacing w:before="0"/>
              <w:jc w:val="right"/>
            </w:pPr>
            <w:r>
              <w:rPr>
                <w:sz w:val="16"/>
              </w:rPr>
              <w:t>42</w:t>
            </w:r>
          </w:p>
        </w:tc>
        <w:tc>
          <w:tcPr>
            <w:tcW w:w="1606" w:type="dxa"/>
            <w:tcBorders>
              <w:top w:val="single" w:sz="6" w:space="0" w:color="auto"/>
            </w:tcBorders>
          </w:tcPr>
          <w:p w14:paraId="08ECD04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(1 999)</w:t>
            </w:r>
          </w:p>
        </w:tc>
        <w:tc>
          <w:tcPr>
            <w:tcW w:w="1607" w:type="dxa"/>
            <w:tcBorders>
              <w:top w:val="single" w:sz="6" w:space="0" w:color="auto"/>
            </w:tcBorders>
          </w:tcPr>
          <w:p w14:paraId="7FFE815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w:t>
            </w:r>
          </w:p>
        </w:tc>
        <w:tc>
          <w:tcPr>
            <w:tcW w:w="1606" w:type="dxa"/>
            <w:tcBorders>
              <w:top w:val="single" w:sz="6" w:space="0" w:color="auto"/>
            </w:tcBorders>
          </w:tcPr>
          <w:p w14:paraId="61B5C3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1 881</w:t>
            </w:r>
          </w:p>
        </w:tc>
        <w:tc>
          <w:tcPr>
            <w:tcW w:w="1606" w:type="dxa"/>
            <w:tcBorders>
              <w:top w:val="single" w:sz="6" w:space="0" w:color="auto"/>
            </w:tcBorders>
          </w:tcPr>
          <w:p w14:paraId="151E87E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118</w:t>
            </w:r>
          </w:p>
        </w:tc>
        <w:tc>
          <w:tcPr>
            <w:tcW w:w="1607" w:type="dxa"/>
            <w:tcBorders>
              <w:top w:val="single" w:sz="6" w:space="0" w:color="auto"/>
            </w:tcBorders>
          </w:tcPr>
          <w:p w14:paraId="4F5053E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(88)</w:t>
            </w:r>
          </w:p>
        </w:tc>
      </w:tr>
      <w:tr w:rsidR="00BD230F" w14:paraId="38CD8FF6"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2B69EB88" w14:textId="77777777" w:rsidR="00BD230F" w:rsidRDefault="00BD230F" w:rsidP="00BD230F">
            <w:pPr>
              <w:spacing w:before="0"/>
              <w:jc w:val="right"/>
            </w:pPr>
            <w:r>
              <w:rPr>
                <w:sz w:val="16"/>
              </w:rPr>
              <w:t>..</w:t>
            </w:r>
          </w:p>
        </w:tc>
        <w:tc>
          <w:tcPr>
            <w:tcW w:w="1606" w:type="dxa"/>
          </w:tcPr>
          <w:p w14:paraId="197D8AA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w:t>
            </w:r>
          </w:p>
        </w:tc>
        <w:tc>
          <w:tcPr>
            <w:tcW w:w="1607" w:type="dxa"/>
          </w:tcPr>
          <w:p w14:paraId="003D4F7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(666)</w:t>
            </w:r>
          </w:p>
        </w:tc>
        <w:tc>
          <w:tcPr>
            <w:tcW w:w="1606" w:type="dxa"/>
          </w:tcPr>
          <w:p w14:paraId="4B1E221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(405)</w:t>
            </w:r>
          </w:p>
        </w:tc>
        <w:tc>
          <w:tcPr>
            <w:tcW w:w="1606" w:type="dxa"/>
          </w:tcPr>
          <w:p w14:paraId="5E0E4CA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607" w:type="dxa"/>
          </w:tcPr>
          <w:p w14:paraId="659FA6C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1C420829"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41189347" w14:textId="77777777" w:rsidR="00BD230F" w:rsidRDefault="00BD230F" w:rsidP="00BD230F">
            <w:pPr>
              <w:spacing w:before="0"/>
              <w:jc w:val="right"/>
            </w:pPr>
            <w:r>
              <w:rPr>
                <w:sz w:val="16"/>
              </w:rPr>
              <w:t>(72)</w:t>
            </w:r>
          </w:p>
        </w:tc>
        <w:tc>
          <w:tcPr>
            <w:tcW w:w="1606" w:type="dxa"/>
            <w:tcBorders>
              <w:bottom w:val="single" w:sz="6" w:space="0" w:color="auto"/>
            </w:tcBorders>
          </w:tcPr>
          <w:p w14:paraId="66D6EC7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(63)</w:t>
            </w:r>
          </w:p>
        </w:tc>
        <w:tc>
          <w:tcPr>
            <w:tcW w:w="1607" w:type="dxa"/>
            <w:tcBorders>
              <w:bottom w:val="single" w:sz="6" w:space="0" w:color="auto"/>
            </w:tcBorders>
          </w:tcPr>
          <w:p w14:paraId="5E3BBEF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243</w:t>
            </w:r>
          </w:p>
        </w:tc>
        <w:tc>
          <w:tcPr>
            <w:tcW w:w="1606" w:type="dxa"/>
            <w:tcBorders>
              <w:bottom w:val="single" w:sz="6" w:space="0" w:color="auto"/>
            </w:tcBorders>
          </w:tcPr>
          <w:p w14:paraId="3519189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454</w:t>
            </w:r>
          </w:p>
        </w:tc>
        <w:tc>
          <w:tcPr>
            <w:tcW w:w="1606" w:type="dxa"/>
            <w:tcBorders>
              <w:bottom w:val="single" w:sz="6" w:space="0" w:color="auto"/>
            </w:tcBorders>
          </w:tcPr>
          <w:p w14:paraId="1ED1280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607" w:type="dxa"/>
            <w:tcBorders>
              <w:bottom w:val="single" w:sz="6" w:space="0" w:color="auto"/>
            </w:tcBorders>
          </w:tcPr>
          <w:p w14:paraId="58FA7A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61985A14"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2C3FCC49" w14:textId="77777777" w:rsidR="00BD230F" w:rsidRDefault="00BD230F" w:rsidP="00BD230F">
            <w:pPr>
              <w:spacing w:before="0"/>
              <w:jc w:val="right"/>
            </w:pPr>
            <w:r>
              <w:rPr>
                <w:sz w:val="16"/>
              </w:rPr>
              <w:t>(72)</w:t>
            </w:r>
          </w:p>
        </w:tc>
        <w:tc>
          <w:tcPr>
            <w:tcW w:w="1606" w:type="dxa"/>
            <w:tcBorders>
              <w:top w:val="single" w:sz="6" w:space="0" w:color="auto"/>
              <w:bottom w:val="single" w:sz="6" w:space="0" w:color="auto"/>
            </w:tcBorders>
          </w:tcPr>
          <w:p w14:paraId="268CD99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(60)</w:t>
            </w:r>
          </w:p>
        </w:tc>
        <w:tc>
          <w:tcPr>
            <w:tcW w:w="1607" w:type="dxa"/>
            <w:tcBorders>
              <w:top w:val="single" w:sz="6" w:space="0" w:color="auto"/>
              <w:bottom w:val="single" w:sz="6" w:space="0" w:color="auto"/>
            </w:tcBorders>
          </w:tcPr>
          <w:p w14:paraId="04857F15"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(423)</w:t>
            </w:r>
          </w:p>
        </w:tc>
        <w:tc>
          <w:tcPr>
            <w:tcW w:w="1606" w:type="dxa"/>
            <w:tcBorders>
              <w:top w:val="single" w:sz="6" w:space="0" w:color="auto"/>
              <w:bottom w:val="single" w:sz="6" w:space="0" w:color="auto"/>
            </w:tcBorders>
          </w:tcPr>
          <w:p w14:paraId="106905B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49</w:t>
            </w:r>
          </w:p>
        </w:tc>
        <w:tc>
          <w:tcPr>
            <w:tcW w:w="1606" w:type="dxa"/>
            <w:tcBorders>
              <w:top w:val="single" w:sz="6" w:space="0" w:color="auto"/>
              <w:bottom w:val="single" w:sz="6" w:space="0" w:color="auto"/>
            </w:tcBorders>
          </w:tcPr>
          <w:p w14:paraId="280C58E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607" w:type="dxa"/>
            <w:tcBorders>
              <w:top w:val="single" w:sz="6" w:space="0" w:color="auto"/>
              <w:bottom w:val="single" w:sz="6" w:space="0" w:color="auto"/>
            </w:tcBorders>
          </w:tcPr>
          <w:p w14:paraId="7CBC5F1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55B4DF3C"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2CC4ACF9" w14:textId="77777777" w:rsidR="00BD230F" w:rsidRDefault="00BD230F" w:rsidP="00BD230F">
            <w:pPr>
              <w:spacing w:before="0"/>
              <w:jc w:val="right"/>
            </w:pPr>
            <w:r>
              <w:rPr>
                <w:b/>
                <w:sz w:val="16"/>
              </w:rPr>
              <w:t>30 301</w:t>
            </w:r>
          </w:p>
        </w:tc>
        <w:tc>
          <w:tcPr>
            <w:tcW w:w="1606" w:type="dxa"/>
            <w:tcBorders>
              <w:top w:val="single" w:sz="6" w:space="0" w:color="auto"/>
              <w:bottom w:val="single" w:sz="6" w:space="0" w:color="auto"/>
            </w:tcBorders>
          </w:tcPr>
          <w:p w14:paraId="102CA207"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12 867</w:t>
            </w:r>
          </w:p>
        </w:tc>
        <w:tc>
          <w:tcPr>
            <w:tcW w:w="1607" w:type="dxa"/>
            <w:tcBorders>
              <w:top w:val="single" w:sz="6" w:space="0" w:color="auto"/>
              <w:bottom w:val="single" w:sz="6" w:space="0" w:color="auto"/>
            </w:tcBorders>
          </w:tcPr>
          <w:p w14:paraId="1B50AAA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(28 038)</w:t>
            </w:r>
          </w:p>
        </w:tc>
        <w:tc>
          <w:tcPr>
            <w:tcW w:w="1606" w:type="dxa"/>
            <w:tcBorders>
              <w:top w:val="single" w:sz="6" w:space="0" w:color="auto"/>
              <w:bottom w:val="single" w:sz="6" w:space="0" w:color="auto"/>
            </w:tcBorders>
          </w:tcPr>
          <w:p w14:paraId="00AFA6C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(12 063)</w:t>
            </w:r>
          </w:p>
        </w:tc>
        <w:tc>
          <w:tcPr>
            <w:tcW w:w="1606" w:type="dxa"/>
            <w:tcBorders>
              <w:top w:val="single" w:sz="6" w:space="0" w:color="auto"/>
              <w:bottom w:val="single" w:sz="6" w:space="0" w:color="auto"/>
            </w:tcBorders>
          </w:tcPr>
          <w:p w14:paraId="6D9DFF8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28 644</w:t>
            </w:r>
          </w:p>
        </w:tc>
        <w:tc>
          <w:tcPr>
            <w:tcW w:w="1607" w:type="dxa"/>
            <w:tcBorders>
              <w:top w:val="single" w:sz="6" w:space="0" w:color="auto"/>
              <w:bottom w:val="single" w:sz="6" w:space="0" w:color="auto"/>
            </w:tcBorders>
          </w:tcPr>
          <w:p w14:paraId="6160B2B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14 484</w:t>
            </w:r>
          </w:p>
        </w:tc>
      </w:tr>
      <w:tr w:rsidR="00BD230F" w14:paraId="28FB2FAB"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16E4E8F3" w14:textId="77777777" w:rsidR="00BD230F" w:rsidRDefault="00BD230F" w:rsidP="00BD230F">
            <w:pPr>
              <w:spacing w:before="0"/>
              <w:jc w:val="right"/>
            </w:pPr>
            <w:r>
              <w:rPr>
                <w:b/>
                <w:sz w:val="16"/>
              </w:rPr>
              <w:t>(194)</w:t>
            </w:r>
          </w:p>
        </w:tc>
        <w:tc>
          <w:tcPr>
            <w:tcW w:w="1606" w:type="dxa"/>
            <w:tcBorders>
              <w:top w:val="single" w:sz="6" w:space="0" w:color="auto"/>
            </w:tcBorders>
          </w:tcPr>
          <w:p w14:paraId="66C9782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4 003</w:t>
            </w:r>
          </w:p>
        </w:tc>
        <w:tc>
          <w:tcPr>
            <w:tcW w:w="1607" w:type="dxa"/>
            <w:tcBorders>
              <w:top w:val="single" w:sz="6" w:space="0" w:color="auto"/>
            </w:tcBorders>
          </w:tcPr>
          <w:p w14:paraId="5A148EF8"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1 045</w:t>
            </w:r>
          </w:p>
        </w:tc>
        <w:tc>
          <w:tcPr>
            <w:tcW w:w="1606" w:type="dxa"/>
            <w:tcBorders>
              <w:top w:val="single" w:sz="6" w:space="0" w:color="auto"/>
            </w:tcBorders>
          </w:tcPr>
          <w:p w14:paraId="61BDAF8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(708)</w:t>
            </w:r>
          </w:p>
        </w:tc>
        <w:tc>
          <w:tcPr>
            <w:tcW w:w="1606" w:type="dxa"/>
            <w:tcBorders>
              <w:top w:val="single" w:sz="6" w:space="0" w:color="auto"/>
            </w:tcBorders>
          </w:tcPr>
          <w:p w14:paraId="4503124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2 748</w:t>
            </w:r>
          </w:p>
        </w:tc>
        <w:tc>
          <w:tcPr>
            <w:tcW w:w="1607" w:type="dxa"/>
            <w:tcBorders>
              <w:top w:val="single" w:sz="6" w:space="0" w:color="auto"/>
            </w:tcBorders>
          </w:tcPr>
          <w:p w14:paraId="21DFFD0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6 490</w:t>
            </w:r>
          </w:p>
        </w:tc>
      </w:tr>
      <w:tr w:rsidR="00BD230F" w14:paraId="45316CA2"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47606E17" w14:textId="77777777" w:rsidR="00BD230F" w:rsidRDefault="00BD230F" w:rsidP="00BD230F">
            <w:pPr>
              <w:spacing w:before="0"/>
              <w:jc w:val="right"/>
            </w:pPr>
            <w:r>
              <w:rPr>
                <w:sz w:val="16"/>
              </w:rPr>
              <w:t>8 069</w:t>
            </w:r>
          </w:p>
        </w:tc>
        <w:tc>
          <w:tcPr>
            <w:tcW w:w="1606" w:type="dxa"/>
            <w:tcBorders>
              <w:bottom w:val="single" w:sz="6" w:space="0" w:color="auto"/>
            </w:tcBorders>
          </w:tcPr>
          <w:p w14:paraId="596C405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4 067</w:t>
            </w:r>
          </w:p>
        </w:tc>
        <w:tc>
          <w:tcPr>
            <w:tcW w:w="1607" w:type="dxa"/>
            <w:tcBorders>
              <w:bottom w:val="single" w:sz="6" w:space="0" w:color="auto"/>
            </w:tcBorders>
          </w:tcPr>
          <w:p w14:paraId="28EC6D1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(3 453)</w:t>
            </w:r>
          </w:p>
        </w:tc>
        <w:tc>
          <w:tcPr>
            <w:tcW w:w="1606" w:type="dxa"/>
            <w:tcBorders>
              <w:bottom w:val="single" w:sz="6" w:space="0" w:color="auto"/>
            </w:tcBorders>
          </w:tcPr>
          <w:p w14:paraId="112118D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(2 745)</w:t>
            </w:r>
          </w:p>
        </w:tc>
        <w:tc>
          <w:tcPr>
            <w:tcW w:w="1606" w:type="dxa"/>
            <w:tcBorders>
              <w:bottom w:val="single" w:sz="6" w:space="0" w:color="auto"/>
            </w:tcBorders>
          </w:tcPr>
          <w:p w14:paraId="3DC3C18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19 185</w:t>
            </w:r>
          </w:p>
        </w:tc>
        <w:tc>
          <w:tcPr>
            <w:tcW w:w="1607" w:type="dxa"/>
            <w:tcBorders>
              <w:bottom w:val="single" w:sz="6" w:space="0" w:color="auto"/>
            </w:tcBorders>
          </w:tcPr>
          <w:p w14:paraId="19E36F4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12 695</w:t>
            </w:r>
          </w:p>
        </w:tc>
      </w:tr>
      <w:tr w:rsidR="00BD230F" w14:paraId="4FCFA298"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12" w:space="0" w:color="auto"/>
            </w:tcBorders>
          </w:tcPr>
          <w:p w14:paraId="14215B45" w14:textId="77777777" w:rsidR="00BD230F" w:rsidRDefault="00BD230F" w:rsidP="00BD230F">
            <w:pPr>
              <w:spacing w:before="0"/>
              <w:jc w:val="right"/>
            </w:pPr>
            <w:r>
              <w:rPr>
                <w:b/>
                <w:sz w:val="16"/>
              </w:rPr>
              <w:t>7 875</w:t>
            </w:r>
          </w:p>
        </w:tc>
        <w:tc>
          <w:tcPr>
            <w:tcW w:w="1606" w:type="dxa"/>
            <w:tcBorders>
              <w:top w:val="single" w:sz="6" w:space="0" w:color="auto"/>
              <w:bottom w:val="single" w:sz="12" w:space="0" w:color="auto"/>
            </w:tcBorders>
          </w:tcPr>
          <w:p w14:paraId="5EB7266E"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8 069</w:t>
            </w:r>
          </w:p>
        </w:tc>
        <w:tc>
          <w:tcPr>
            <w:tcW w:w="1607" w:type="dxa"/>
            <w:tcBorders>
              <w:top w:val="single" w:sz="6" w:space="0" w:color="auto"/>
              <w:bottom w:val="single" w:sz="12" w:space="0" w:color="auto"/>
            </w:tcBorders>
          </w:tcPr>
          <w:p w14:paraId="334A24E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(2 409)</w:t>
            </w:r>
          </w:p>
        </w:tc>
        <w:tc>
          <w:tcPr>
            <w:tcW w:w="1606" w:type="dxa"/>
            <w:tcBorders>
              <w:top w:val="single" w:sz="6" w:space="0" w:color="auto"/>
              <w:bottom w:val="single" w:sz="12" w:space="0" w:color="auto"/>
            </w:tcBorders>
          </w:tcPr>
          <w:p w14:paraId="3E775F34"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(3 453)</w:t>
            </w:r>
          </w:p>
        </w:tc>
        <w:tc>
          <w:tcPr>
            <w:tcW w:w="1606" w:type="dxa"/>
            <w:tcBorders>
              <w:top w:val="single" w:sz="6" w:space="0" w:color="auto"/>
              <w:bottom w:val="single" w:sz="12" w:space="0" w:color="auto"/>
            </w:tcBorders>
          </w:tcPr>
          <w:p w14:paraId="048C363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21 933</w:t>
            </w:r>
          </w:p>
        </w:tc>
        <w:tc>
          <w:tcPr>
            <w:tcW w:w="1607" w:type="dxa"/>
            <w:tcBorders>
              <w:top w:val="single" w:sz="6" w:space="0" w:color="auto"/>
              <w:bottom w:val="single" w:sz="12" w:space="0" w:color="auto"/>
            </w:tcBorders>
          </w:tcPr>
          <w:p w14:paraId="1207C9A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19 185</w:t>
            </w:r>
          </w:p>
        </w:tc>
      </w:tr>
      <w:tr w:rsidR="00BD230F" w14:paraId="4B25CA9C" w14:textId="77777777" w:rsidTr="002938E3">
        <w:trPr>
          <w:cantSplit w:val="0"/>
          <w:trHeight w:hRule="exact" w:val="113"/>
        </w:trPr>
        <w:tc>
          <w:tcPr>
            <w:cnfStyle w:val="001000000000" w:firstRow="0" w:lastRow="0" w:firstColumn="1" w:lastColumn="0" w:oddVBand="0" w:evenVBand="0" w:oddHBand="0" w:evenHBand="0" w:firstRowFirstColumn="0" w:firstRowLastColumn="0" w:lastRowFirstColumn="0" w:lastRowLastColumn="0"/>
            <w:tcW w:w="1606" w:type="dxa"/>
            <w:tcBorders>
              <w:top w:val="single" w:sz="0" w:space="0" w:color="auto"/>
            </w:tcBorders>
          </w:tcPr>
          <w:p w14:paraId="6B9D9162" w14:textId="0A207D2D" w:rsidR="00BD230F" w:rsidRDefault="00BD230F" w:rsidP="00BD230F">
            <w:pPr>
              <w:spacing w:before="0"/>
              <w:jc w:val="right"/>
            </w:pPr>
          </w:p>
        </w:tc>
        <w:tc>
          <w:tcPr>
            <w:tcW w:w="1606" w:type="dxa"/>
            <w:tcBorders>
              <w:top w:val="single" w:sz="0" w:space="0" w:color="auto"/>
            </w:tcBorders>
          </w:tcPr>
          <w:p w14:paraId="16DF5996" w14:textId="7BF892B1"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Borders>
              <w:top w:val="single" w:sz="0" w:space="0" w:color="auto"/>
            </w:tcBorders>
          </w:tcPr>
          <w:p w14:paraId="117C8212" w14:textId="423EBD7F"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Borders>
              <w:top w:val="single" w:sz="0" w:space="0" w:color="auto"/>
            </w:tcBorders>
          </w:tcPr>
          <w:p w14:paraId="7096B751" w14:textId="41AA6DB0"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Borders>
              <w:top w:val="single" w:sz="0" w:space="0" w:color="auto"/>
            </w:tcBorders>
          </w:tcPr>
          <w:p w14:paraId="610382E7" w14:textId="407E2050"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Borders>
              <w:top w:val="single" w:sz="0" w:space="0" w:color="auto"/>
            </w:tcBorders>
          </w:tcPr>
          <w:p w14:paraId="5EC1C816" w14:textId="5E4CB9BB"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0BFF7948"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03DA9B9E" w14:textId="77777777" w:rsidR="00BD230F" w:rsidRDefault="00BD230F" w:rsidP="00BD230F">
            <w:pPr>
              <w:spacing w:before="0"/>
              <w:jc w:val="right"/>
            </w:pPr>
          </w:p>
        </w:tc>
        <w:tc>
          <w:tcPr>
            <w:tcW w:w="1606" w:type="dxa"/>
          </w:tcPr>
          <w:p w14:paraId="7490A0D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6B76300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301DDFC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6" w:type="dxa"/>
          </w:tcPr>
          <w:p w14:paraId="051F922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c>
          <w:tcPr>
            <w:tcW w:w="1607" w:type="dxa"/>
          </w:tcPr>
          <w:p w14:paraId="2737352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p>
        </w:tc>
      </w:tr>
      <w:tr w:rsidR="00BD230F" w14:paraId="4397F083"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62DC7DA5" w14:textId="77777777" w:rsidR="00BD230F" w:rsidRDefault="00BD230F" w:rsidP="00BD230F">
            <w:pPr>
              <w:spacing w:before="0"/>
              <w:jc w:val="right"/>
            </w:pPr>
            <w:r>
              <w:rPr>
                <w:sz w:val="16"/>
              </w:rPr>
              <w:t>1 309</w:t>
            </w:r>
          </w:p>
        </w:tc>
        <w:tc>
          <w:tcPr>
            <w:tcW w:w="1606" w:type="dxa"/>
          </w:tcPr>
          <w:p w14:paraId="3FCD0F8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1 985</w:t>
            </w:r>
          </w:p>
        </w:tc>
        <w:tc>
          <w:tcPr>
            <w:tcW w:w="1607" w:type="dxa"/>
          </w:tcPr>
          <w:p w14:paraId="38D8F5F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(189)</w:t>
            </w:r>
          </w:p>
        </w:tc>
        <w:tc>
          <w:tcPr>
            <w:tcW w:w="1606" w:type="dxa"/>
          </w:tcPr>
          <w:p w14:paraId="76621691"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(397)</w:t>
            </w:r>
          </w:p>
        </w:tc>
        <w:tc>
          <w:tcPr>
            <w:tcW w:w="1606" w:type="dxa"/>
          </w:tcPr>
          <w:p w14:paraId="2C08BE33"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(9 277)</w:t>
            </w:r>
          </w:p>
        </w:tc>
        <w:tc>
          <w:tcPr>
            <w:tcW w:w="1607" w:type="dxa"/>
          </w:tcPr>
          <w:p w14:paraId="6675786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375</w:t>
            </w:r>
          </w:p>
        </w:tc>
      </w:tr>
      <w:tr w:rsidR="00BD230F" w14:paraId="0ECD87AC"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36F2B22C" w14:textId="77777777" w:rsidR="00BD230F" w:rsidRDefault="00BD230F" w:rsidP="00BD230F">
            <w:pPr>
              <w:spacing w:before="0"/>
              <w:jc w:val="right"/>
            </w:pPr>
            <w:r>
              <w:rPr>
                <w:sz w:val="16"/>
              </w:rPr>
              <w:t>(59)</w:t>
            </w:r>
          </w:p>
        </w:tc>
        <w:tc>
          <w:tcPr>
            <w:tcW w:w="1606" w:type="dxa"/>
          </w:tcPr>
          <w:p w14:paraId="17AA20F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(60)</w:t>
            </w:r>
          </w:p>
        </w:tc>
        <w:tc>
          <w:tcPr>
            <w:tcW w:w="1607" w:type="dxa"/>
          </w:tcPr>
          <w:p w14:paraId="74C0966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227</w:t>
            </w:r>
          </w:p>
        </w:tc>
        <w:tc>
          <w:tcPr>
            <w:tcW w:w="1606" w:type="dxa"/>
          </w:tcPr>
          <w:p w14:paraId="1B56B70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407</w:t>
            </w:r>
          </w:p>
        </w:tc>
        <w:tc>
          <w:tcPr>
            <w:tcW w:w="1606" w:type="dxa"/>
          </w:tcPr>
          <w:p w14:paraId="68B73CDC"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c>
          <w:tcPr>
            <w:tcW w:w="1607" w:type="dxa"/>
          </w:tcPr>
          <w:p w14:paraId="58A6B72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w:t>
            </w:r>
          </w:p>
        </w:tc>
      </w:tr>
      <w:tr w:rsidR="00BD230F" w14:paraId="0360A8E6"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7DDA9AE9" w14:textId="77777777" w:rsidR="00BD230F" w:rsidRDefault="00BD230F" w:rsidP="00BD230F">
            <w:pPr>
              <w:spacing w:before="0"/>
              <w:jc w:val="right"/>
            </w:pPr>
            <w:r>
              <w:rPr>
                <w:sz w:val="16"/>
              </w:rPr>
              <w:t>(51)</w:t>
            </w:r>
          </w:p>
        </w:tc>
        <w:tc>
          <w:tcPr>
            <w:tcW w:w="1606" w:type="dxa"/>
            <w:tcBorders>
              <w:bottom w:val="single" w:sz="6" w:space="0" w:color="auto"/>
            </w:tcBorders>
          </w:tcPr>
          <w:p w14:paraId="4675DD2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(132)</w:t>
            </w:r>
          </w:p>
        </w:tc>
        <w:tc>
          <w:tcPr>
            <w:tcW w:w="1607" w:type="dxa"/>
            <w:tcBorders>
              <w:bottom w:val="single" w:sz="6" w:space="0" w:color="auto"/>
            </w:tcBorders>
          </w:tcPr>
          <w:p w14:paraId="32B1C210"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(42)</w:t>
            </w:r>
          </w:p>
        </w:tc>
        <w:tc>
          <w:tcPr>
            <w:tcW w:w="1606" w:type="dxa"/>
            <w:tcBorders>
              <w:bottom w:val="single" w:sz="6" w:space="0" w:color="auto"/>
            </w:tcBorders>
          </w:tcPr>
          <w:p w14:paraId="686EAFAF"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w:t>
            </w:r>
          </w:p>
        </w:tc>
        <w:tc>
          <w:tcPr>
            <w:tcW w:w="1606" w:type="dxa"/>
            <w:tcBorders>
              <w:bottom w:val="single" w:sz="6" w:space="0" w:color="auto"/>
            </w:tcBorders>
          </w:tcPr>
          <w:p w14:paraId="7956BE89"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(15 156)</w:t>
            </w:r>
          </w:p>
        </w:tc>
        <w:tc>
          <w:tcPr>
            <w:tcW w:w="1607" w:type="dxa"/>
            <w:tcBorders>
              <w:bottom w:val="single" w:sz="6" w:space="0" w:color="auto"/>
            </w:tcBorders>
          </w:tcPr>
          <w:p w14:paraId="0FD8988A"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sz w:val="16"/>
              </w:rPr>
              <w:t>(12 178)</w:t>
            </w:r>
          </w:p>
        </w:tc>
      </w:tr>
      <w:tr w:rsidR="00BD230F" w14:paraId="79082167" w14:textId="77777777" w:rsidTr="00BD230F">
        <w:trPr>
          <w:cantSplit w:val="0"/>
        </w:trPr>
        <w:tc>
          <w:tcPr>
            <w:cnfStyle w:val="001000000000" w:firstRow="0" w:lastRow="0" w:firstColumn="1" w:lastColumn="0" w:oddVBand="0" w:evenVBand="0" w:oddHBand="0" w:evenHBand="0" w:firstRowFirstColumn="0" w:firstRowLastColumn="0" w:lastRowFirstColumn="0" w:lastRowLastColumn="0"/>
            <w:tcW w:w="1606" w:type="dxa"/>
          </w:tcPr>
          <w:p w14:paraId="2E3C2CF6" w14:textId="77777777" w:rsidR="00BD230F" w:rsidRDefault="00BD230F" w:rsidP="00BD230F">
            <w:pPr>
              <w:spacing w:before="0"/>
              <w:jc w:val="right"/>
            </w:pPr>
            <w:r>
              <w:rPr>
                <w:b/>
                <w:sz w:val="16"/>
              </w:rPr>
              <w:t>1 199</w:t>
            </w:r>
          </w:p>
        </w:tc>
        <w:tc>
          <w:tcPr>
            <w:tcW w:w="1606" w:type="dxa"/>
          </w:tcPr>
          <w:p w14:paraId="5595B60D"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1 793</w:t>
            </w:r>
          </w:p>
        </w:tc>
        <w:tc>
          <w:tcPr>
            <w:tcW w:w="1607" w:type="dxa"/>
          </w:tcPr>
          <w:p w14:paraId="6B760502"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(4)</w:t>
            </w:r>
          </w:p>
        </w:tc>
        <w:tc>
          <w:tcPr>
            <w:tcW w:w="1606" w:type="dxa"/>
          </w:tcPr>
          <w:p w14:paraId="29AB1A56"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9</w:t>
            </w:r>
          </w:p>
        </w:tc>
        <w:tc>
          <w:tcPr>
            <w:tcW w:w="1606" w:type="dxa"/>
          </w:tcPr>
          <w:p w14:paraId="241E0B6B" w14:textId="77777777"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(24 433)</w:t>
            </w:r>
          </w:p>
        </w:tc>
        <w:tc>
          <w:tcPr>
            <w:tcW w:w="1607" w:type="dxa"/>
          </w:tcPr>
          <w:p w14:paraId="2FA8C7DC" w14:textId="03D9DC2C" w:rsidR="00BD230F" w:rsidRDefault="00BD230F">
            <w:pPr>
              <w:spacing w:before="0"/>
              <w:cnfStyle w:val="000000000000" w:firstRow="0" w:lastRow="0" w:firstColumn="0" w:lastColumn="0" w:oddVBand="0" w:evenVBand="0" w:oddHBand="0" w:evenHBand="0" w:firstRowFirstColumn="0" w:firstRowLastColumn="0" w:lastRowFirstColumn="0" w:lastRowLastColumn="0"/>
            </w:pPr>
            <w:r>
              <w:rPr>
                <w:b/>
                <w:sz w:val="16"/>
              </w:rPr>
              <w:t>(11 803)</w:t>
            </w:r>
          </w:p>
        </w:tc>
      </w:tr>
    </w:tbl>
    <w:p w14:paraId="47F66E7E" w14:textId="77777777" w:rsidR="00BD230F" w:rsidRDefault="00BD230F" w:rsidP="00F842C5"/>
    <w:p w14:paraId="53F9BE33" w14:textId="77777777" w:rsidR="00BD230F" w:rsidRDefault="00BD230F" w:rsidP="00F842C5">
      <w:pPr>
        <w:sectPr w:rsidR="00BD230F" w:rsidSect="00BD230F">
          <w:headerReference w:type="default" r:id="rId187"/>
          <w:type w:val="continuous"/>
          <w:pgSz w:w="11907" w:h="16839" w:code="9"/>
          <w:pgMar w:top="1134" w:right="1134" w:bottom="1134" w:left="1134" w:header="624" w:footer="567" w:gutter="0"/>
          <w:cols w:sep="1" w:space="567"/>
          <w:docGrid w:linePitch="360"/>
        </w:sectPr>
      </w:pPr>
    </w:p>
    <w:bookmarkEnd w:id="159"/>
    <w:p w14:paraId="2F028FFB" w14:textId="77777777" w:rsidR="00BD230F" w:rsidRDefault="00BD230F" w:rsidP="00BD230F">
      <w:pPr>
        <w:pStyle w:val="TableHeading"/>
        <w:spacing w:before="0"/>
      </w:pPr>
      <w:r w:rsidRPr="00E809CD">
        <w:lastRenderedPageBreak/>
        <w:t>Disaggregated statement of changes in equity for the financial year ended 30 June</w:t>
      </w:r>
      <w:r>
        <w:tab/>
      </w:r>
      <w:r>
        <w:tab/>
      </w:r>
      <w:r w:rsidRPr="00E809CD">
        <w:t xml:space="preserve">($ </w:t>
      </w:r>
      <w:r w:rsidRPr="000F3AD0">
        <w:t>million</w:t>
      </w:r>
      <w:r w:rsidRPr="00E809CD">
        <w:t>)</w:t>
      </w:r>
    </w:p>
    <w:tbl>
      <w:tblPr>
        <w:tblStyle w:val="DTFTable"/>
        <w:tblW w:w="14488" w:type="dxa"/>
        <w:tblLayout w:type="fixed"/>
        <w:tblLook w:val="06A0" w:firstRow="1" w:lastRow="0" w:firstColumn="1" w:lastColumn="0" w:noHBand="1" w:noVBand="1"/>
      </w:tblPr>
      <w:tblGrid>
        <w:gridCol w:w="4849"/>
        <w:gridCol w:w="2126"/>
        <w:gridCol w:w="1418"/>
        <w:gridCol w:w="1842"/>
        <w:gridCol w:w="1701"/>
        <w:gridCol w:w="1276"/>
        <w:gridCol w:w="1276"/>
      </w:tblGrid>
      <w:tr w:rsidR="00BD230F" w14:paraId="4BDD4D93"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105A67C7" w14:textId="165EAAD8" w:rsidR="00BD230F" w:rsidRDefault="00BD230F">
            <w:pPr>
              <w:keepNext/>
            </w:pPr>
          </w:p>
        </w:tc>
        <w:tc>
          <w:tcPr>
            <w:tcW w:w="2126" w:type="dxa"/>
          </w:tcPr>
          <w:p w14:paraId="774BFDB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3951D0DE"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842" w:type="dxa"/>
          </w:tcPr>
          <w:p w14:paraId="12C697B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701" w:type="dxa"/>
          </w:tcPr>
          <w:p w14:paraId="67B6EA6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1276" w:type="dxa"/>
          </w:tcPr>
          <w:p w14:paraId="6F4B1741"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Other reserves</w:t>
            </w:r>
          </w:p>
        </w:tc>
        <w:tc>
          <w:tcPr>
            <w:tcW w:w="1276" w:type="dxa"/>
          </w:tcPr>
          <w:p w14:paraId="2EC80E6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Total</w:t>
            </w:r>
          </w:p>
        </w:tc>
      </w:tr>
      <w:tr w:rsidR="00BD230F" w14:paraId="12F46485" w14:textId="77777777">
        <w:tc>
          <w:tcPr>
            <w:cnfStyle w:val="001000000000" w:firstRow="0" w:lastRow="0" w:firstColumn="1" w:lastColumn="0" w:oddVBand="0" w:evenVBand="0" w:oddHBand="0" w:evenHBand="0" w:firstRowFirstColumn="0" w:firstRowLastColumn="0" w:lastRowFirstColumn="0" w:lastRowLastColumn="0"/>
            <w:tcW w:w="4849" w:type="dxa"/>
          </w:tcPr>
          <w:p w14:paraId="03F5D72C" w14:textId="77777777" w:rsidR="00BD230F" w:rsidRDefault="00BD230F">
            <w:r>
              <w:rPr>
                <w:b/>
              </w:rPr>
              <w:t>General government sector</w:t>
            </w:r>
          </w:p>
        </w:tc>
        <w:tc>
          <w:tcPr>
            <w:tcW w:w="2126" w:type="dxa"/>
          </w:tcPr>
          <w:p w14:paraId="094C738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8" w:type="dxa"/>
          </w:tcPr>
          <w:p w14:paraId="54F7B809"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842" w:type="dxa"/>
          </w:tcPr>
          <w:p w14:paraId="3E5C1680"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701" w:type="dxa"/>
          </w:tcPr>
          <w:p w14:paraId="6DD7EF2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Pr>
          <w:p w14:paraId="0FFFD13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Pr>
          <w:p w14:paraId="640AF20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6EC571C8" w14:textId="77777777">
        <w:tc>
          <w:tcPr>
            <w:cnfStyle w:val="001000000000" w:firstRow="0" w:lastRow="0" w:firstColumn="1" w:lastColumn="0" w:oddVBand="0" w:evenVBand="0" w:oddHBand="0" w:evenHBand="0" w:firstRowFirstColumn="0" w:firstRowLastColumn="0" w:lastRowFirstColumn="0" w:lastRowLastColumn="0"/>
            <w:tcW w:w="4849" w:type="dxa"/>
          </w:tcPr>
          <w:p w14:paraId="44C0F199" w14:textId="77777777" w:rsidR="00BD230F" w:rsidRDefault="00BD230F">
            <w:r>
              <w:t xml:space="preserve">Balance at 1 July 2020 </w:t>
            </w:r>
          </w:p>
        </w:tc>
        <w:tc>
          <w:tcPr>
            <w:tcW w:w="2126" w:type="dxa"/>
          </w:tcPr>
          <w:p w14:paraId="390145A9" w14:textId="77777777" w:rsidR="00BD230F" w:rsidRDefault="00BD230F">
            <w:pPr>
              <w:cnfStyle w:val="000000000000" w:firstRow="0" w:lastRow="0" w:firstColumn="0" w:lastColumn="0" w:oddVBand="0" w:evenVBand="0" w:oddHBand="0" w:evenHBand="0" w:firstRowFirstColumn="0" w:firstRowLastColumn="0" w:lastRowFirstColumn="0" w:lastRowLastColumn="0"/>
            </w:pPr>
            <w:r>
              <w:t>68 166</w:t>
            </w:r>
          </w:p>
        </w:tc>
        <w:tc>
          <w:tcPr>
            <w:tcW w:w="1418" w:type="dxa"/>
          </w:tcPr>
          <w:p w14:paraId="00DA3E6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F981536" w14:textId="77777777" w:rsidR="00BD230F" w:rsidRDefault="00BD230F">
            <w:pPr>
              <w:cnfStyle w:val="000000000000" w:firstRow="0" w:lastRow="0" w:firstColumn="0" w:lastColumn="0" w:oddVBand="0" w:evenVBand="0" w:oddHBand="0" w:evenHBand="0" w:firstRowFirstColumn="0" w:firstRowLastColumn="0" w:lastRowFirstColumn="0" w:lastRowLastColumn="0"/>
            </w:pPr>
            <w:r>
              <w:t>54 379</w:t>
            </w:r>
          </w:p>
        </w:tc>
        <w:tc>
          <w:tcPr>
            <w:tcW w:w="1701" w:type="dxa"/>
          </w:tcPr>
          <w:p w14:paraId="187289C5" w14:textId="77777777" w:rsidR="00BD230F" w:rsidRDefault="00BD230F">
            <w:pPr>
              <w:cnfStyle w:val="000000000000" w:firstRow="0" w:lastRow="0" w:firstColumn="0" w:lastColumn="0" w:oddVBand="0" w:evenVBand="0" w:oddHBand="0" w:evenHBand="0" w:firstRowFirstColumn="0" w:firstRowLastColumn="0" w:lastRowFirstColumn="0" w:lastRowLastColumn="0"/>
            </w:pPr>
            <w:r>
              <w:t>32 639</w:t>
            </w:r>
          </w:p>
        </w:tc>
        <w:tc>
          <w:tcPr>
            <w:tcW w:w="1276" w:type="dxa"/>
          </w:tcPr>
          <w:p w14:paraId="7D1BFEA3" w14:textId="77777777" w:rsidR="00BD230F" w:rsidRDefault="00BD230F">
            <w:pPr>
              <w:cnfStyle w:val="000000000000" w:firstRow="0" w:lastRow="0" w:firstColumn="0" w:lastColumn="0" w:oddVBand="0" w:evenVBand="0" w:oddHBand="0" w:evenHBand="0" w:firstRowFirstColumn="0" w:firstRowLastColumn="0" w:lastRowFirstColumn="0" w:lastRowLastColumn="0"/>
            </w:pPr>
            <w:r>
              <w:t>908</w:t>
            </w:r>
          </w:p>
        </w:tc>
        <w:tc>
          <w:tcPr>
            <w:tcW w:w="1276" w:type="dxa"/>
          </w:tcPr>
          <w:p w14:paraId="3604BCA2" w14:textId="77777777" w:rsidR="00BD230F" w:rsidRDefault="00BD230F">
            <w:pPr>
              <w:cnfStyle w:val="000000000000" w:firstRow="0" w:lastRow="0" w:firstColumn="0" w:lastColumn="0" w:oddVBand="0" w:evenVBand="0" w:oddHBand="0" w:evenHBand="0" w:firstRowFirstColumn="0" w:firstRowLastColumn="0" w:lastRowFirstColumn="0" w:lastRowLastColumn="0"/>
            </w:pPr>
            <w:r>
              <w:t>156 092</w:t>
            </w:r>
          </w:p>
        </w:tc>
      </w:tr>
      <w:tr w:rsidR="00BD230F" w14:paraId="56955281" w14:textId="77777777">
        <w:tc>
          <w:tcPr>
            <w:cnfStyle w:val="001000000000" w:firstRow="0" w:lastRow="0" w:firstColumn="1" w:lastColumn="0" w:oddVBand="0" w:evenVBand="0" w:oddHBand="0" w:evenHBand="0" w:firstRowFirstColumn="0" w:firstRowLastColumn="0" w:lastRowFirstColumn="0" w:lastRowLastColumn="0"/>
            <w:tcW w:w="4849" w:type="dxa"/>
          </w:tcPr>
          <w:p w14:paraId="27AB0B2E" w14:textId="77777777" w:rsidR="00BD230F" w:rsidRDefault="00BD230F">
            <w:r>
              <w:t>Net result for the year</w:t>
            </w:r>
          </w:p>
        </w:tc>
        <w:tc>
          <w:tcPr>
            <w:tcW w:w="2126" w:type="dxa"/>
          </w:tcPr>
          <w:p w14:paraId="67D8B18F" w14:textId="77777777" w:rsidR="00BD230F" w:rsidRDefault="00BD230F">
            <w:pPr>
              <w:cnfStyle w:val="000000000000" w:firstRow="0" w:lastRow="0" w:firstColumn="0" w:lastColumn="0" w:oddVBand="0" w:evenVBand="0" w:oddHBand="0" w:evenHBand="0" w:firstRowFirstColumn="0" w:firstRowLastColumn="0" w:lastRowFirstColumn="0" w:lastRowLastColumn="0"/>
            </w:pPr>
            <w:r>
              <w:t>(13 797)</w:t>
            </w:r>
          </w:p>
        </w:tc>
        <w:tc>
          <w:tcPr>
            <w:tcW w:w="1418" w:type="dxa"/>
          </w:tcPr>
          <w:p w14:paraId="7F20B09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24234B1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903F6F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8270EA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D699566" w14:textId="77777777" w:rsidR="00BD230F" w:rsidRDefault="00BD230F">
            <w:pPr>
              <w:cnfStyle w:val="000000000000" w:firstRow="0" w:lastRow="0" w:firstColumn="0" w:lastColumn="0" w:oddVBand="0" w:evenVBand="0" w:oddHBand="0" w:evenHBand="0" w:firstRowFirstColumn="0" w:firstRowLastColumn="0" w:lastRowFirstColumn="0" w:lastRowLastColumn="0"/>
            </w:pPr>
            <w:r>
              <w:t>(13 797)</w:t>
            </w:r>
          </w:p>
        </w:tc>
      </w:tr>
      <w:tr w:rsidR="00BD230F" w14:paraId="4DB313F1" w14:textId="77777777">
        <w:tc>
          <w:tcPr>
            <w:cnfStyle w:val="001000000000" w:firstRow="0" w:lastRow="0" w:firstColumn="1" w:lastColumn="0" w:oddVBand="0" w:evenVBand="0" w:oddHBand="0" w:evenHBand="0" w:firstRowFirstColumn="0" w:firstRowLastColumn="0" w:lastRowFirstColumn="0" w:lastRowLastColumn="0"/>
            <w:tcW w:w="4849" w:type="dxa"/>
          </w:tcPr>
          <w:p w14:paraId="398B00CC" w14:textId="77777777" w:rsidR="00BD230F" w:rsidRDefault="00BD230F">
            <w:r>
              <w:t>Other comprehensive income for the year</w:t>
            </w:r>
          </w:p>
        </w:tc>
        <w:tc>
          <w:tcPr>
            <w:tcW w:w="2126" w:type="dxa"/>
          </w:tcPr>
          <w:p w14:paraId="24AA5519" w14:textId="77777777" w:rsidR="00BD230F" w:rsidRDefault="00BD230F">
            <w:pPr>
              <w:cnfStyle w:val="000000000000" w:firstRow="0" w:lastRow="0" w:firstColumn="0" w:lastColumn="0" w:oddVBand="0" w:evenVBand="0" w:oddHBand="0" w:evenHBand="0" w:firstRowFirstColumn="0" w:firstRowLastColumn="0" w:lastRowFirstColumn="0" w:lastRowLastColumn="0"/>
            </w:pPr>
            <w:r>
              <w:t>3 954</w:t>
            </w:r>
          </w:p>
        </w:tc>
        <w:tc>
          <w:tcPr>
            <w:tcW w:w="1418" w:type="dxa"/>
          </w:tcPr>
          <w:p w14:paraId="358F626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58BE8D03" w14:textId="77777777" w:rsidR="00BD230F" w:rsidRDefault="00BD230F">
            <w:pPr>
              <w:cnfStyle w:val="000000000000" w:firstRow="0" w:lastRow="0" w:firstColumn="0" w:lastColumn="0" w:oddVBand="0" w:evenVBand="0" w:oddHBand="0" w:evenHBand="0" w:firstRowFirstColumn="0" w:firstRowLastColumn="0" w:lastRowFirstColumn="0" w:lastRowLastColumn="0"/>
            </w:pPr>
            <w:r>
              <w:t>6 957</w:t>
            </w:r>
          </w:p>
        </w:tc>
        <w:tc>
          <w:tcPr>
            <w:tcW w:w="1701" w:type="dxa"/>
          </w:tcPr>
          <w:p w14:paraId="2134A181" w14:textId="77777777" w:rsidR="00BD230F" w:rsidRDefault="00BD230F">
            <w:pPr>
              <w:cnfStyle w:val="000000000000" w:firstRow="0" w:lastRow="0" w:firstColumn="0" w:lastColumn="0" w:oddVBand="0" w:evenVBand="0" w:oddHBand="0" w:evenHBand="0" w:firstRowFirstColumn="0" w:firstRowLastColumn="0" w:lastRowFirstColumn="0" w:lastRowLastColumn="0"/>
            </w:pPr>
            <w:r>
              <w:t>342</w:t>
            </w:r>
          </w:p>
        </w:tc>
        <w:tc>
          <w:tcPr>
            <w:tcW w:w="1276" w:type="dxa"/>
          </w:tcPr>
          <w:p w14:paraId="7B249D8A" w14:textId="77777777" w:rsidR="00BD230F" w:rsidRDefault="00BD230F">
            <w:pPr>
              <w:cnfStyle w:val="000000000000" w:firstRow="0" w:lastRow="0" w:firstColumn="0" w:lastColumn="0" w:oddVBand="0" w:evenVBand="0" w:oddHBand="0" w:evenHBand="0" w:firstRowFirstColumn="0" w:firstRowLastColumn="0" w:lastRowFirstColumn="0" w:lastRowLastColumn="0"/>
            </w:pPr>
            <w:r>
              <w:t>251</w:t>
            </w:r>
          </w:p>
        </w:tc>
        <w:tc>
          <w:tcPr>
            <w:tcW w:w="1276" w:type="dxa"/>
          </w:tcPr>
          <w:p w14:paraId="46BCA281" w14:textId="77777777" w:rsidR="00BD230F" w:rsidRDefault="00BD230F">
            <w:pPr>
              <w:cnfStyle w:val="000000000000" w:firstRow="0" w:lastRow="0" w:firstColumn="0" w:lastColumn="0" w:oddVBand="0" w:evenVBand="0" w:oddHBand="0" w:evenHBand="0" w:firstRowFirstColumn="0" w:firstRowLastColumn="0" w:lastRowFirstColumn="0" w:lastRowLastColumn="0"/>
            </w:pPr>
            <w:r>
              <w:t>11 504</w:t>
            </w:r>
          </w:p>
        </w:tc>
      </w:tr>
      <w:tr w:rsidR="00BD230F" w14:paraId="73FDC34D" w14:textId="77777777">
        <w:tc>
          <w:tcPr>
            <w:cnfStyle w:val="001000000000" w:firstRow="0" w:lastRow="0" w:firstColumn="1" w:lastColumn="0" w:oddVBand="0" w:evenVBand="0" w:oddHBand="0" w:evenHBand="0" w:firstRowFirstColumn="0" w:firstRowLastColumn="0" w:lastRowFirstColumn="0" w:lastRowLastColumn="0"/>
            <w:tcW w:w="4849" w:type="dxa"/>
          </w:tcPr>
          <w:p w14:paraId="6A10DFA9" w14:textId="77777777" w:rsidR="00BD230F" w:rsidRDefault="00BD230F">
            <w:r>
              <w:t>Transfer to/(from) accumulated surplus</w:t>
            </w:r>
          </w:p>
        </w:tc>
        <w:tc>
          <w:tcPr>
            <w:tcW w:w="2126" w:type="dxa"/>
          </w:tcPr>
          <w:p w14:paraId="246151CE" w14:textId="77777777" w:rsidR="00BD230F" w:rsidRDefault="00BD230F">
            <w:pPr>
              <w:cnfStyle w:val="000000000000" w:firstRow="0" w:lastRow="0" w:firstColumn="0" w:lastColumn="0" w:oddVBand="0" w:evenVBand="0" w:oddHBand="0" w:evenHBand="0" w:firstRowFirstColumn="0" w:firstRowLastColumn="0" w:lastRowFirstColumn="0" w:lastRowLastColumn="0"/>
            </w:pPr>
            <w:r>
              <w:t>319</w:t>
            </w:r>
          </w:p>
        </w:tc>
        <w:tc>
          <w:tcPr>
            <w:tcW w:w="1418" w:type="dxa"/>
          </w:tcPr>
          <w:p w14:paraId="448C058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ABD0700" w14:textId="77777777" w:rsidR="00BD230F" w:rsidRDefault="00BD230F">
            <w:pPr>
              <w:cnfStyle w:val="000000000000" w:firstRow="0" w:lastRow="0" w:firstColumn="0" w:lastColumn="0" w:oddVBand="0" w:evenVBand="0" w:oddHBand="0" w:evenHBand="0" w:firstRowFirstColumn="0" w:firstRowLastColumn="0" w:lastRowFirstColumn="0" w:lastRowLastColumn="0"/>
            </w:pPr>
            <w:r>
              <w:t>(319)</w:t>
            </w:r>
          </w:p>
        </w:tc>
        <w:tc>
          <w:tcPr>
            <w:tcW w:w="1701" w:type="dxa"/>
          </w:tcPr>
          <w:p w14:paraId="50C2679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D0DB8F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27EC2A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71F89755"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693A43E0" w14:textId="77777777" w:rsidR="00BD230F" w:rsidRDefault="00BD230F">
            <w:r>
              <w:rPr>
                <w:b/>
              </w:rPr>
              <w:t>Balance at 30 June 2021</w:t>
            </w:r>
          </w:p>
        </w:tc>
        <w:tc>
          <w:tcPr>
            <w:tcW w:w="2126" w:type="dxa"/>
            <w:tcBorders>
              <w:top w:val="single" w:sz="6" w:space="0" w:color="auto"/>
              <w:bottom w:val="single" w:sz="6" w:space="0" w:color="auto"/>
            </w:tcBorders>
          </w:tcPr>
          <w:p w14:paraId="7B4ADF95"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58 642</w:t>
            </w:r>
          </w:p>
        </w:tc>
        <w:tc>
          <w:tcPr>
            <w:tcW w:w="1418" w:type="dxa"/>
            <w:tcBorders>
              <w:top w:val="single" w:sz="6" w:space="0" w:color="auto"/>
              <w:bottom w:val="single" w:sz="6" w:space="0" w:color="auto"/>
            </w:tcBorders>
          </w:tcPr>
          <w:p w14:paraId="027056F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1842" w:type="dxa"/>
            <w:tcBorders>
              <w:top w:val="single" w:sz="6" w:space="0" w:color="auto"/>
              <w:bottom w:val="single" w:sz="6" w:space="0" w:color="auto"/>
            </w:tcBorders>
          </w:tcPr>
          <w:p w14:paraId="2AC4CA5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61 017</w:t>
            </w:r>
          </w:p>
        </w:tc>
        <w:tc>
          <w:tcPr>
            <w:tcW w:w="1701" w:type="dxa"/>
            <w:tcBorders>
              <w:top w:val="single" w:sz="6" w:space="0" w:color="auto"/>
              <w:bottom w:val="single" w:sz="6" w:space="0" w:color="auto"/>
            </w:tcBorders>
          </w:tcPr>
          <w:p w14:paraId="5A938DE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32 981</w:t>
            </w:r>
          </w:p>
        </w:tc>
        <w:tc>
          <w:tcPr>
            <w:tcW w:w="1276" w:type="dxa"/>
            <w:tcBorders>
              <w:top w:val="single" w:sz="6" w:space="0" w:color="auto"/>
              <w:bottom w:val="single" w:sz="6" w:space="0" w:color="auto"/>
            </w:tcBorders>
          </w:tcPr>
          <w:p w14:paraId="69B7B20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1 159</w:t>
            </w:r>
          </w:p>
        </w:tc>
        <w:tc>
          <w:tcPr>
            <w:tcW w:w="1276" w:type="dxa"/>
            <w:tcBorders>
              <w:top w:val="single" w:sz="6" w:space="0" w:color="auto"/>
              <w:bottom w:val="single" w:sz="6" w:space="0" w:color="auto"/>
            </w:tcBorders>
          </w:tcPr>
          <w:p w14:paraId="4735B1F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153 799</w:t>
            </w:r>
          </w:p>
        </w:tc>
      </w:tr>
      <w:tr w:rsidR="00BD230F" w14:paraId="4C7099AA"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68D292D6" w14:textId="77777777" w:rsidR="00BD230F" w:rsidRDefault="00BD230F">
            <w:r>
              <w:rPr>
                <w:b/>
              </w:rPr>
              <w:t>PNFC sector</w:t>
            </w:r>
          </w:p>
        </w:tc>
        <w:tc>
          <w:tcPr>
            <w:tcW w:w="2126" w:type="dxa"/>
            <w:tcBorders>
              <w:top w:val="single" w:sz="6" w:space="0" w:color="auto"/>
            </w:tcBorders>
          </w:tcPr>
          <w:p w14:paraId="7157F86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56E261E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842" w:type="dxa"/>
            <w:tcBorders>
              <w:top w:val="single" w:sz="6" w:space="0" w:color="auto"/>
            </w:tcBorders>
          </w:tcPr>
          <w:p w14:paraId="45D217B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27E4573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7DF2B85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6397AA6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76066D84" w14:textId="77777777">
        <w:tc>
          <w:tcPr>
            <w:cnfStyle w:val="001000000000" w:firstRow="0" w:lastRow="0" w:firstColumn="1" w:lastColumn="0" w:oddVBand="0" w:evenVBand="0" w:oddHBand="0" w:evenHBand="0" w:firstRowFirstColumn="0" w:firstRowLastColumn="0" w:lastRowFirstColumn="0" w:lastRowLastColumn="0"/>
            <w:tcW w:w="4849" w:type="dxa"/>
          </w:tcPr>
          <w:p w14:paraId="16C3F8B6" w14:textId="77777777" w:rsidR="00BD230F" w:rsidRDefault="00BD230F">
            <w:r>
              <w:t>Balance at 1 July 2020</w:t>
            </w:r>
          </w:p>
        </w:tc>
        <w:tc>
          <w:tcPr>
            <w:tcW w:w="2126" w:type="dxa"/>
          </w:tcPr>
          <w:p w14:paraId="77290B72" w14:textId="77777777" w:rsidR="00BD230F" w:rsidRDefault="00BD230F">
            <w:pPr>
              <w:cnfStyle w:val="000000000000" w:firstRow="0" w:lastRow="0" w:firstColumn="0" w:lastColumn="0" w:oddVBand="0" w:evenVBand="0" w:oddHBand="0" w:evenHBand="0" w:firstRowFirstColumn="0" w:firstRowLastColumn="0" w:lastRowFirstColumn="0" w:lastRowLastColumn="0"/>
            </w:pPr>
            <w:r>
              <w:t>(15 963)</w:t>
            </w:r>
          </w:p>
        </w:tc>
        <w:tc>
          <w:tcPr>
            <w:tcW w:w="1418" w:type="dxa"/>
          </w:tcPr>
          <w:p w14:paraId="7CA9107E" w14:textId="77777777" w:rsidR="00BD230F" w:rsidRDefault="00BD230F">
            <w:pPr>
              <w:cnfStyle w:val="000000000000" w:firstRow="0" w:lastRow="0" w:firstColumn="0" w:lastColumn="0" w:oddVBand="0" w:evenVBand="0" w:oddHBand="0" w:evenHBand="0" w:firstRowFirstColumn="0" w:firstRowLastColumn="0" w:lastRowFirstColumn="0" w:lastRowLastColumn="0"/>
            </w:pPr>
            <w:r>
              <w:t>67 225</w:t>
            </w:r>
          </w:p>
        </w:tc>
        <w:tc>
          <w:tcPr>
            <w:tcW w:w="1842" w:type="dxa"/>
          </w:tcPr>
          <w:p w14:paraId="7CEAAA2E" w14:textId="77777777" w:rsidR="00BD230F" w:rsidRDefault="00BD230F">
            <w:pPr>
              <w:cnfStyle w:val="000000000000" w:firstRow="0" w:lastRow="0" w:firstColumn="0" w:lastColumn="0" w:oddVBand="0" w:evenVBand="0" w:oddHBand="0" w:evenHBand="0" w:firstRowFirstColumn="0" w:firstRowLastColumn="0" w:lastRowFirstColumn="0" w:lastRowLastColumn="0"/>
            </w:pPr>
            <w:r>
              <w:t>23 046</w:t>
            </w:r>
          </w:p>
        </w:tc>
        <w:tc>
          <w:tcPr>
            <w:tcW w:w="1701" w:type="dxa"/>
          </w:tcPr>
          <w:p w14:paraId="518FA30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0E6DB77C" w14:textId="77777777" w:rsidR="00BD230F" w:rsidRDefault="00BD230F">
            <w:pPr>
              <w:cnfStyle w:val="000000000000" w:firstRow="0" w:lastRow="0" w:firstColumn="0" w:lastColumn="0" w:oddVBand="0" w:evenVBand="0" w:oddHBand="0" w:evenHBand="0" w:firstRowFirstColumn="0" w:firstRowLastColumn="0" w:lastRowFirstColumn="0" w:lastRowLastColumn="0"/>
            </w:pPr>
            <w:r>
              <w:t>575</w:t>
            </w:r>
          </w:p>
        </w:tc>
        <w:tc>
          <w:tcPr>
            <w:tcW w:w="1276" w:type="dxa"/>
          </w:tcPr>
          <w:p w14:paraId="2224BA29" w14:textId="77777777" w:rsidR="00BD230F" w:rsidRDefault="00BD230F">
            <w:pPr>
              <w:cnfStyle w:val="000000000000" w:firstRow="0" w:lastRow="0" w:firstColumn="0" w:lastColumn="0" w:oddVBand="0" w:evenVBand="0" w:oddHBand="0" w:evenHBand="0" w:firstRowFirstColumn="0" w:firstRowLastColumn="0" w:lastRowFirstColumn="0" w:lastRowLastColumn="0"/>
            </w:pPr>
            <w:r>
              <w:t>74 884</w:t>
            </w:r>
          </w:p>
        </w:tc>
      </w:tr>
      <w:tr w:rsidR="00BD230F" w14:paraId="557EC896" w14:textId="77777777">
        <w:tc>
          <w:tcPr>
            <w:cnfStyle w:val="001000000000" w:firstRow="0" w:lastRow="0" w:firstColumn="1" w:lastColumn="0" w:oddVBand="0" w:evenVBand="0" w:oddHBand="0" w:evenHBand="0" w:firstRowFirstColumn="0" w:firstRowLastColumn="0" w:lastRowFirstColumn="0" w:lastRowLastColumn="0"/>
            <w:tcW w:w="4849" w:type="dxa"/>
          </w:tcPr>
          <w:p w14:paraId="6FA44AC0" w14:textId="77777777" w:rsidR="00BD230F" w:rsidRDefault="00BD230F">
            <w:r>
              <w:t>Net result for the year</w:t>
            </w:r>
          </w:p>
        </w:tc>
        <w:tc>
          <w:tcPr>
            <w:tcW w:w="2126" w:type="dxa"/>
          </w:tcPr>
          <w:p w14:paraId="0CD493E0" w14:textId="77777777" w:rsidR="00BD230F" w:rsidRDefault="00BD230F">
            <w:pPr>
              <w:cnfStyle w:val="000000000000" w:firstRow="0" w:lastRow="0" w:firstColumn="0" w:lastColumn="0" w:oddVBand="0" w:evenVBand="0" w:oddHBand="0" w:evenHBand="0" w:firstRowFirstColumn="0" w:firstRowLastColumn="0" w:lastRowFirstColumn="0" w:lastRowLastColumn="0"/>
            </w:pPr>
            <w:r>
              <w:t>(8 360)</w:t>
            </w:r>
          </w:p>
        </w:tc>
        <w:tc>
          <w:tcPr>
            <w:tcW w:w="1418" w:type="dxa"/>
          </w:tcPr>
          <w:p w14:paraId="5239B00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0A2394A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120996E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14EF723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0FD6E57" w14:textId="77777777" w:rsidR="00BD230F" w:rsidRDefault="00BD230F">
            <w:pPr>
              <w:cnfStyle w:val="000000000000" w:firstRow="0" w:lastRow="0" w:firstColumn="0" w:lastColumn="0" w:oddVBand="0" w:evenVBand="0" w:oddHBand="0" w:evenHBand="0" w:firstRowFirstColumn="0" w:firstRowLastColumn="0" w:lastRowFirstColumn="0" w:lastRowLastColumn="0"/>
            </w:pPr>
            <w:r>
              <w:t>(8 360)</w:t>
            </w:r>
          </w:p>
        </w:tc>
      </w:tr>
      <w:tr w:rsidR="00BD230F" w14:paraId="3745BC9C" w14:textId="77777777">
        <w:tc>
          <w:tcPr>
            <w:cnfStyle w:val="001000000000" w:firstRow="0" w:lastRow="0" w:firstColumn="1" w:lastColumn="0" w:oddVBand="0" w:evenVBand="0" w:oddHBand="0" w:evenHBand="0" w:firstRowFirstColumn="0" w:firstRowLastColumn="0" w:lastRowFirstColumn="0" w:lastRowLastColumn="0"/>
            <w:tcW w:w="4849" w:type="dxa"/>
          </w:tcPr>
          <w:p w14:paraId="7BE1F92E" w14:textId="77777777" w:rsidR="00BD230F" w:rsidRDefault="00BD230F">
            <w:r>
              <w:t>Other comprehensive income for the year</w:t>
            </w:r>
          </w:p>
        </w:tc>
        <w:tc>
          <w:tcPr>
            <w:tcW w:w="2126" w:type="dxa"/>
          </w:tcPr>
          <w:p w14:paraId="27215FFC" w14:textId="77777777" w:rsidR="00BD230F" w:rsidRDefault="00BD230F">
            <w:pPr>
              <w:cnfStyle w:val="000000000000" w:firstRow="0" w:lastRow="0" w:firstColumn="0" w:lastColumn="0" w:oddVBand="0" w:evenVBand="0" w:oddHBand="0" w:evenHBand="0" w:firstRowFirstColumn="0" w:firstRowLastColumn="0" w:lastRowFirstColumn="0" w:lastRowLastColumn="0"/>
            </w:pPr>
            <w:r>
              <w:t>(21)</w:t>
            </w:r>
          </w:p>
        </w:tc>
        <w:tc>
          <w:tcPr>
            <w:tcW w:w="1418" w:type="dxa"/>
          </w:tcPr>
          <w:p w14:paraId="466C0D3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3A4368BF" w14:textId="77777777" w:rsidR="00BD230F" w:rsidRDefault="00BD230F">
            <w:pPr>
              <w:cnfStyle w:val="000000000000" w:firstRow="0" w:lastRow="0" w:firstColumn="0" w:lastColumn="0" w:oddVBand="0" w:evenVBand="0" w:oddHBand="0" w:evenHBand="0" w:firstRowFirstColumn="0" w:firstRowLastColumn="0" w:lastRowFirstColumn="0" w:lastRowLastColumn="0"/>
            </w:pPr>
            <w:r>
              <w:t>8 836</w:t>
            </w:r>
          </w:p>
        </w:tc>
        <w:tc>
          <w:tcPr>
            <w:tcW w:w="1701" w:type="dxa"/>
          </w:tcPr>
          <w:p w14:paraId="47162D9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8E001A0" w14:textId="77777777" w:rsidR="00BD230F" w:rsidRDefault="00BD230F">
            <w:pPr>
              <w:cnfStyle w:val="000000000000" w:firstRow="0" w:lastRow="0" w:firstColumn="0" w:lastColumn="0" w:oddVBand="0" w:evenVBand="0" w:oddHBand="0" w:evenHBand="0" w:firstRowFirstColumn="0" w:firstRowLastColumn="0" w:lastRowFirstColumn="0" w:lastRowLastColumn="0"/>
            </w:pPr>
            <w:r>
              <w:t>29</w:t>
            </w:r>
          </w:p>
        </w:tc>
        <w:tc>
          <w:tcPr>
            <w:tcW w:w="1276" w:type="dxa"/>
          </w:tcPr>
          <w:p w14:paraId="04AB3610" w14:textId="77777777" w:rsidR="00BD230F" w:rsidRDefault="00BD230F">
            <w:pPr>
              <w:cnfStyle w:val="000000000000" w:firstRow="0" w:lastRow="0" w:firstColumn="0" w:lastColumn="0" w:oddVBand="0" w:evenVBand="0" w:oddHBand="0" w:evenHBand="0" w:firstRowFirstColumn="0" w:firstRowLastColumn="0" w:lastRowFirstColumn="0" w:lastRowLastColumn="0"/>
            </w:pPr>
            <w:r>
              <w:t>8 843</w:t>
            </w:r>
          </w:p>
        </w:tc>
      </w:tr>
      <w:tr w:rsidR="00BD230F" w14:paraId="7AA80CFA" w14:textId="77777777">
        <w:tc>
          <w:tcPr>
            <w:cnfStyle w:val="001000000000" w:firstRow="0" w:lastRow="0" w:firstColumn="1" w:lastColumn="0" w:oddVBand="0" w:evenVBand="0" w:oddHBand="0" w:evenHBand="0" w:firstRowFirstColumn="0" w:firstRowLastColumn="0" w:lastRowFirstColumn="0" w:lastRowLastColumn="0"/>
            <w:tcW w:w="4849" w:type="dxa"/>
          </w:tcPr>
          <w:p w14:paraId="09617A60" w14:textId="77777777" w:rsidR="00BD230F" w:rsidRDefault="00BD230F">
            <w:r>
              <w:t>Transfer to/(from) accumulated surplus</w:t>
            </w:r>
          </w:p>
        </w:tc>
        <w:tc>
          <w:tcPr>
            <w:tcW w:w="2126" w:type="dxa"/>
          </w:tcPr>
          <w:p w14:paraId="7BA07636" w14:textId="77777777" w:rsidR="00BD230F" w:rsidRDefault="00BD230F">
            <w:pPr>
              <w:cnfStyle w:val="000000000000" w:firstRow="0" w:lastRow="0" w:firstColumn="0" w:lastColumn="0" w:oddVBand="0" w:evenVBand="0" w:oddHBand="0" w:evenHBand="0" w:firstRowFirstColumn="0" w:firstRowLastColumn="0" w:lastRowFirstColumn="0" w:lastRowLastColumn="0"/>
            </w:pPr>
            <w:r>
              <w:t>737</w:t>
            </w:r>
          </w:p>
        </w:tc>
        <w:tc>
          <w:tcPr>
            <w:tcW w:w="1418" w:type="dxa"/>
          </w:tcPr>
          <w:p w14:paraId="55E3DE71" w14:textId="77777777" w:rsidR="00BD230F" w:rsidRDefault="00BD230F">
            <w:pPr>
              <w:cnfStyle w:val="000000000000" w:firstRow="0" w:lastRow="0" w:firstColumn="0" w:lastColumn="0" w:oddVBand="0" w:evenVBand="0" w:oddHBand="0" w:evenHBand="0" w:firstRowFirstColumn="0" w:firstRowLastColumn="0" w:lastRowFirstColumn="0" w:lastRowLastColumn="0"/>
            </w:pPr>
            <w:r>
              <w:t>5 932</w:t>
            </w:r>
          </w:p>
        </w:tc>
        <w:tc>
          <w:tcPr>
            <w:tcW w:w="1842" w:type="dxa"/>
          </w:tcPr>
          <w:p w14:paraId="21D97363" w14:textId="77777777" w:rsidR="00BD230F" w:rsidRDefault="00BD230F">
            <w:pPr>
              <w:cnfStyle w:val="000000000000" w:firstRow="0" w:lastRow="0" w:firstColumn="0" w:lastColumn="0" w:oddVBand="0" w:evenVBand="0" w:oddHBand="0" w:evenHBand="0" w:firstRowFirstColumn="0" w:firstRowLastColumn="0" w:lastRowFirstColumn="0" w:lastRowLastColumn="0"/>
            </w:pPr>
            <w:r>
              <w:t>(6 668)</w:t>
            </w:r>
          </w:p>
        </w:tc>
        <w:tc>
          <w:tcPr>
            <w:tcW w:w="1701" w:type="dxa"/>
          </w:tcPr>
          <w:p w14:paraId="2E2C6AB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907C35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9DD523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F5C6539" w14:textId="77777777">
        <w:tc>
          <w:tcPr>
            <w:cnfStyle w:val="001000000000" w:firstRow="0" w:lastRow="0" w:firstColumn="1" w:lastColumn="0" w:oddVBand="0" w:evenVBand="0" w:oddHBand="0" w:evenHBand="0" w:firstRowFirstColumn="0" w:firstRowLastColumn="0" w:lastRowFirstColumn="0" w:lastRowLastColumn="0"/>
            <w:tcW w:w="4849" w:type="dxa"/>
          </w:tcPr>
          <w:p w14:paraId="1C06BC79" w14:textId="77777777" w:rsidR="00BD230F" w:rsidRDefault="00BD230F">
            <w:r>
              <w:t>Dividends paid</w:t>
            </w:r>
          </w:p>
        </w:tc>
        <w:tc>
          <w:tcPr>
            <w:tcW w:w="2126" w:type="dxa"/>
          </w:tcPr>
          <w:p w14:paraId="497925EE" w14:textId="77777777" w:rsidR="00BD230F" w:rsidRDefault="00BD230F">
            <w:pPr>
              <w:cnfStyle w:val="000000000000" w:firstRow="0" w:lastRow="0" w:firstColumn="0" w:lastColumn="0" w:oddVBand="0" w:evenVBand="0" w:oddHBand="0" w:evenHBand="0" w:firstRowFirstColumn="0" w:firstRowLastColumn="0" w:lastRowFirstColumn="0" w:lastRowLastColumn="0"/>
            </w:pPr>
            <w:r>
              <w:t>(169)</w:t>
            </w:r>
          </w:p>
        </w:tc>
        <w:tc>
          <w:tcPr>
            <w:tcW w:w="1418" w:type="dxa"/>
          </w:tcPr>
          <w:p w14:paraId="47B0E93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68F0917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00966E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3BEBD7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7771B3B" w14:textId="77777777" w:rsidR="00BD230F" w:rsidRDefault="00BD230F">
            <w:pPr>
              <w:cnfStyle w:val="000000000000" w:firstRow="0" w:lastRow="0" w:firstColumn="0" w:lastColumn="0" w:oddVBand="0" w:evenVBand="0" w:oddHBand="0" w:evenHBand="0" w:firstRowFirstColumn="0" w:firstRowLastColumn="0" w:lastRowFirstColumn="0" w:lastRowLastColumn="0"/>
            </w:pPr>
            <w:r>
              <w:t>(169)</w:t>
            </w:r>
          </w:p>
        </w:tc>
      </w:tr>
      <w:tr w:rsidR="00BD230F" w14:paraId="35DD3396"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46A41DCA" w14:textId="77777777" w:rsidR="00BD230F" w:rsidRDefault="00BD230F">
            <w:r>
              <w:t>Transactions with owners in their capacity as owners</w:t>
            </w:r>
          </w:p>
        </w:tc>
        <w:tc>
          <w:tcPr>
            <w:tcW w:w="2126" w:type="dxa"/>
            <w:tcBorders>
              <w:bottom w:val="single" w:sz="6" w:space="0" w:color="auto"/>
            </w:tcBorders>
          </w:tcPr>
          <w:p w14:paraId="21179F6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224A33A4" w14:textId="77777777" w:rsidR="00BD230F" w:rsidRDefault="00BD230F">
            <w:pPr>
              <w:cnfStyle w:val="000000000000" w:firstRow="0" w:lastRow="0" w:firstColumn="0" w:lastColumn="0" w:oddVBand="0" w:evenVBand="0" w:oddHBand="0" w:evenHBand="0" w:firstRowFirstColumn="0" w:firstRowLastColumn="0" w:lastRowFirstColumn="0" w:lastRowLastColumn="0"/>
            </w:pPr>
            <w:r>
              <w:t>(2 246)</w:t>
            </w:r>
          </w:p>
        </w:tc>
        <w:tc>
          <w:tcPr>
            <w:tcW w:w="1842" w:type="dxa"/>
            <w:tcBorders>
              <w:bottom w:val="single" w:sz="6" w:space="0" w:color="auto"/>
            </w:tcBorders>
          </w:tcPr>
          <w:p w14:paraId="13ABE78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44DE14C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6" w:space="0" w:color="auto"/>
            </w:tcBorders>
          </w:tcPr>
          <w:p w14:paraId="16D04EB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6" w:space="0" w:color="auto"/>
            </w:tcBorders>
          </w:tcPr>
          <w:p w14:paraId="5067B6D0" w14:textId="77777777" w:rsidR="00BD230F" w:rsidRDefault="00BD230F">
            <w:pPr>
              <w:cnfStyle w:val="000000000000" w:firstRow="0" w:lastRow="0" w:firstColumn="0" w:lastColumn="0" w:oddVBand="0" w:evenVBand="0" w:oddHBand="0" w:evenHBand="0" w:firstRowFirstColumn="0" w:firstRowLastColumn="0" w:lastRowFirstColumn="0" w:lastRowLastColumn="0"/>
            </w:pPr>
            <w:r>
              <w:t>(2 246)</w:t>
            </w:r>
          </w:p>
        </w:tc>
      </w:tr>
      <w:tr w:rsidR="00BD230F" w14:paraId="21F204FC"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0210DC29" w14:textId="77777777" w:rsidR="00BD230F" w:rsidRDefault="00BD230F">
            <w:r>
              <w:rPr>
                <w:b/>
              </w:rPr>
              <w:t>Balance at 30 June 2021</w:t>
            </w:r>
          </w:p>
        </w:tc>
        <w:tc>
          <w:tcPr>
            <w:tcW w:w="2126" w:type="dxa"/>
            <w:tcBorders>
              <w:top w:val="single" w:sz="6" w:space="0" w:color="auto"/>
              <w:bottom w:val="single" w:sz="6" w:space="0" w:color="auto"/>
            </w:tcBorders>
          </w:tcPr>
          <w:p w14:paraId="5BDABC2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(23 776)</w:t>
            </w:r>
          </w:p>
        </w:tc>
        <w:tc>
          <w:tcPr>
            <w:tcW w:w="1418" w:type="dxa"/>
            <w:tcBorders>
              <w:top w:val="single" w:sz="6" w:space="0" w:color="auto"/>
              <w:bottom w:val="single" w:sz="6" w:space="0" w:color="auto"/>
            </w:tcBorders>
          </w:tcPr>
          <w:p w14:paraId="7170106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70 911</w:t>
            </w:r>
          </w:p>
        </w:tc>
        <w:tc>
          <w:tcPr>
            <w:tcW w:w="1842" w:type="dxa"/>
            <w:tcBorders>
              <w:top w:val="single" w:sz="6" w:space="0" w:color="auto"/>
              <w:bottom w:val="single" w:sz="6" w:space="0" w:color="auto"/>
            </w:tcBorders>
          </w:tcPr>
          <w:p w14:paraId="7332757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25 214</w:t>
            </w:r>
          </w:p>
        </w:tc>
        <w:tc>
          <w:tcPr>
            <w:tcW w:w="1701" w:type="dxa"/>
            <w:tcBorders>
              <w:top w:val="single" w:sz="6" w:space="0" w:color="auto"/>
              <w:bottom w:val="single" w:sz="6" w:space="0" w:color="auto"/>
            </w:tcBorders>
          </w:tcPr>
          <w:p w14:paraId="71D24B9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Borders>
              <w:top w:val="single" w:sz="6" w:space="0" w:color="auto"/>
              <w:bottom w:val="single" w:sz="6" w:space="0" w:color="auto"/>
            </w:tcBorders>
          </w:tcPr>
          <w:p w14:paraId="2BAB0AE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604</w:t>
            </w:r>
          </w:p>
        </w:tc>
        <w:tc>
          <w:tcPr>
            <w:tcW w:w="1276" w:type="dxa"/>
            <w:tcBorders>
              <w:top w:val="single" w:sz="6" w:space="0" w:color="auto"/>
              <w:bottom w:val="single" w:sz="6" w:space="0" w:color="auto"/>
            </w:tcBorders>
          </w:tcPr>
          <w:p w14:paraId="5BCEA73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72 953</w:t>
            </w:r>
          </w:p>
        </w:tc>
      </w:tr>
      <w:tr w:rsidR="00BD230F" w14:paraId="632C83DE"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5CB5F1C4" w14:textId="77777777" w:rsidR="00BD230F" w:rsidRDefault="00BD230F">
            <w:r>
              <w:rPr>
                <w:b/>
              </w:rPr>
              <w:t>PFC sector</w:t>
            </w:r>
          </w:p>
        </w:tc>
        <w:tc>
          <w:tcPr>
            <w:tcW w:w="2126" w:type="dxa"/>
            <w:tcBorders>
              <w:top w:val="single" w:sz="6" w:space="0" w:color="auto"/>
            </w:tcBorders>
          </w:tcPr>
          <w:p w14:paraId="4B08CB36"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2B68BCB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842" w:type="dxa"/>
            <w:tcBorders>
              <w:top w:val="single" w:sz="6" w:space="0" w:color="auto"/>
            </w:tcBorders>
          </w:tcPr>
          <w:p w14:paraId="6C1DB4F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4AB44FCE"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02667738"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2FF8499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31890006" w14:textId="77777777">
        <w:tc>
          <w:tcPr>
            <w:cnfStyle w:val="001000000000" w:firstRow="0" w:lastRow="0" w:firstColumn="1" w:lastColumn="0" w:oddVBand="0" w:evenVBand="0" w:oddHBand="0" w:evenHBand="0" w:firstRowFirstColumn="0" w:firstRowLastColumn="0" w:lastRowFirstColumn="0" w:lastRowLastColumn="0"/>
            <w:tcW w:w="4849" w:type="dxa"/>
          </w:tcPr>
          <w:p w14:paraId="3DCBD435" w14:textId="77777777" w:rsidR="00BD230F" w:rsidRDefault="00BD230F">
            <w:r>
              <w:t>Balance at 1 July 2020</w:t>
            </w:r>
          </w:p>
        </w:tc>
        <w:tc>
          <w:tcPr>
            <w:tcW w:w="2126" w:type="dxa"/>
          </w:tcPr>
          <w:p w14:paraId="4F98D90F" w14:textId="77777777" w:rsidR="00BD230F" w:rsidRDefault="00BD230F">
            <w:pPr>
              <w:cnfStyle w:val="000000000000" w:firstRow="0" w:lastRow="0" w:firstColumn="0" w:lastColumn="0" w:oddVBand="0" w:evenVBand="0" w:oddHBand="0" w:evenHBand="0" w:firstRowFirstColumn="0" w:firstRowLastColumn="0" w:lastRowFirstColumn="0" w:lastRowLastColumn="0"/>
            </w:pPr>
            <w:r>
              <w:t>(10 196)</w:t>
            </w:r>
          </w:p>
        </w:tc>
        <w:tc>
          <w:tcPr>
            <w:tcW w:w="1418" w:type="dxa"/>
          </w:tcPr>
          <w:p w14:paraId="35CBEC31" w14:textId="77777777" w:rsidR="00BD230F" w:rsidRDefault="00BD230F">
            <w:pPr>
              <w:cnfStyle w:val="000000000000" w:firstRow="0" w:lastRow="0" w:firstColumn="0" w:lastColumn="0" w:oddVBand="0" w:evenVBand="0" w:oddHBand="0" w:evenHBand="0" w:firstRowFirstColumn="0" w:firstRowLastColumn="0" w:lastRowFirstColumn="0" w:lastRowLastColumn="0"/>
            </w:pPr>
            <w:r>
              <w:t>29</w:t>
            </w:r>
          </w:p>
        </w:tc>
        <w:tc>
          <w:tcPr>
            <w:tcW w:w="1842" w:type="dxa"/>
          </w:tcPr>
          <w:p w14:paraId="6B30E22C"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1701" w:type="dxa"/>
          </w:tcPr>
          <w:p w14:paraId="4D61B20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7F7ED72" w14:textId="77777777" w:rsidR="00BD230F" w:rsidRDefault="00BD230F">
            <w:pPr>
              <w:cnfStyle w:val="000000000000" w:firstRow="0" w:lastRow="0" w:firstColumn="0" w:lastColumn="0" w:oddVBand="0" w:evenVBand="0" w:oddHBand="0" w:evenHBand="0" w:firstRowFirstColumn="0" w:firstRowLastColumn="0" w:lastRowFirstColumn="0" w:lastRowLastColumn="0"/>
            </w:pPr>
            <w:r>
              <w:t>41</w:t>
            </w:r>
          </w:p>
        </w:tc>
        <w:tc>
          <w:tcPr>
            <w:tcW w:w="1276" w:type="dxa"/>
          </w:tcPr>
          <w:p w14:paraId="3D5CF0A7" w14:textId="77777777" w:rsidR="00BD230F" w:rsidRDefault="00BD230F">
            <w:pPr>
              <w:cnfStyle w:val="000000000000" w:firstRow="0" w:lastRow="0" w:firstColumn="0" w:lastColumn="0" w:oddVBand="0" w:evenVBand="0" w:oddHBand="0" w:evenHBand="0" w:firstRowFirstColumn="0" w:firstRowLastColumn="0" w:lastRowFirstColumn="0" w:lastRowLastColumn="0"/>
            </w:pPr>
            <w:r>
              <w:t>(10 122)</w:t>
            </w:r>
          </w:p>
        </w:tc>
      </w:tr>
      <w:tr w:rsidR="00BD230F" w14:paraId="0372CBD2" w14:textId="77777777">
        <w:tc>
          <w:tcPr>
            <w:cnfStyle w:val="001000000000" w:firstRow="0" w:lastRow="0" w:firstColumn="1" w:lastColumn="0" w:oddVBand="0" w:evenVBand="0" w:oddHBand="0" w:evenHBand="0" w:firstRowFirstColumn="0" w:firstRowLastColumn="0" w:lastRowFirstColumn="0" w:lastRowLastColumn="0"/>
            <w:tcW w:w="4849" w:type="dxa"/>
          </w:tcPr>
          <w:p w14:paraId="6FD2B959" w14:textId="77777777" w:rsidR="00BD230F" w:rsidRDefault="00BD230F">
            <w:r>
              <w:t>Net result for the year</w:t>
            </w:r>
          </w:p>
        </w:tc>
        <w:tc>
          <w:tcPr>
            <w:tcW w:w="2126" w:type="dxa"/>
          </w:tcPr>
          <w:p w14:paraId="021D7D01" w14:textId="77777777" w:rsidR="00BD230F" w:rsidRDefault="00BD230F">
            <w:pPr>
              <w:cnfStyle w:val="000000000000" w:firstRow="0" w:lastRow="0" w:firstColumn="0" w:lastColumn="0" w:oddVBand="0" w:evenVBand="0" w:oddHBand="0" w:evenHBand="0" w:firstRowFirstColumn="0" w:firstRowLastColumn="0" w:lastRowFirstColumn="0" w:lastRowLastColumn="0"/>
            </w:pPr>
            <w:r>
              <w:t>4 753</w:t>
            </w:r>
          </w:p>
        </w:tc>
        <w:tc>
          <w:tcPr>
            <w:tcW w:w="1418" w:type="dxa"/>
          </w:tcPr>
          <w:p w14:paraId="4051319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05E8E18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5220B6D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C12EB7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0CDFDECB" w14:textId="77777777" w:rsidR="00BD230F" w:rsidRDefault="00BD230F">
            <w:pPr>
              <w:cnfStyle w:val="000000000000" w:firstRow="0" w:lastRow="0" w:firstColumn="0" w:lastColumn="0" w:oddVBand="0" w:evenVBand="0" w:oddHBand="0" w:evenHBand="0" w:firstRowFirstColumn="0" w:firstRowLastColumn="0" w:lastRowFirstColumn="0" w:lastRowLastColumn="0"/>
            </w:pPr>
            <w:r>
              <w:t>4 753</w:t>
            </w:r>
          </w:p>
        </w:tc>
      </w:tr>
      <w:tr w:rsidR="00BD230F" w14:paraId="4C65000C" w14:textId="77777777">
        <w:tc>
          <w:tcPr>
            <w:cnfStyle w:val="001000000000" w:firstRow="0" w:lastRow="0" w:firstColumn="1" w:lastColumn="0" w:oddVBand="0" w:evenVBand="0" w:oddHBand="0" w:evenHBand="0" w:firstRowFirstColumn="0" w:firstRowLastColumn="0" w:lastRowFirstColumn="0" w:lastRowLastColumn="0"/>
            <w:tcW w:w="4849" w:type="dxa"/>
          </w:tcPr>
          <w:p w14:paraId="6601E1FF" w14:textId="77777777" w:rsidR="00BD230F" w:rsidRDefault="00BD230F">
            <w:r>
              <w:t>Other comprehensive income for the year</w:t>
            </w:r>
          </w:p>
        </w:tc>
        <w:tc>
          <w:tcPr>
            <w:tcW w:w="2126" w:type="dxa"/>
          </w:tcPr>
          <w:p w14:paraId="7147E201"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1418" w:type="dxa"/>
          </w:tcPr>
          <w:p w14:paraId="6DB62F8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014B49B5"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1701" w:type="dxa"/>
          </w:tcPr>
          <w:p w14:paraId="4057669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4088846" w14:textId="77777777" w:rsidR="00BD230F" w:rsidRDefault="00BD230F">
            <w:pPr>
              <w:cnfStyle w:val="000000000000" w:firstRow="0" w:lastRow="0" w:firstColumn="0" w:lastColumn="0" w:oddVBand="0" w:evenVBand="0" w:oddHBand="0" w:evenHBand="0" w:firstRowFirstColumn="0" w:firstRowLastColumn="0" w:lastRowFirstColumn="0" w:lastRowLastColumn="0"/>
            </w:pPr>
            <w:r>
              <w:t>3</w:t>
            </w:r>
          </w:p>
        </w:tc>
        <w:tc>
          <w:tcPr>
            <w:tcW w:w="1276" w:type="dxa"/>
          </w:tcPr>
          <w:p w14:paraId="0660D8AC"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r>
      <w:tr w:rsidR="00BD230F" w14:paraId="726D4220" w14:textId="77777777">
        <w:tc>
          <w:tcPr>
            <w:cnfStyle w:val="001000000000" w:firstRow="0" w:lastRow="0" w:firstColumn="1" w:lastColumn="0" w:oddVBand="0" w:evenVBand="0" w:oddHBand="0" w:evenHBand="0" w:firstRowFirstColumn="0" w:firstRowLastColumn="0" w:lastRowFirstColumn="0" w:lastRowLastColumn="0"/>
            <w:tcW w:w="4849" w:type="dxa"/>
          </w:tcPr>
          <w:p w14:paraId="59BFA3B9" w14:textId="77777777" w:rsidR="00BD230F" w:rsidRDefault="00BD230F">
            <w:r>
              <w:t>Dividends paid</w:t>
            </w:r>
          </w:p>
        </w:tc>
        <w:tc>
          <w:tcPr>
            <w:tcW w:w="2126" w:type="dxa"/>
          </w:tcPr>
          <w:p w14:paraId="27F8E878" w14:textId="77777777" w:rsidR="00BD230F" w:rsidRDefault="00BD230F">
            <w:pPr>
              <w:cnfStyle w:val="000000000000" w:firstRow="0" w:lastRow="0" w:firstColumn="0" w:lastColumn="0" w:oddVBand="0" w:evenVBand="0" w:oddHBand="0" w:evenHBand="0" w:firstRowFirstColumn="0" w:firstRowLastColumn="0" w:lastRowFirstColumn="0" w:lastRowLastColumn="0"/>
            </w:pPr>
            <w:r>
              <w:t>(59)</w:t>
            </w:r>
          </w:p>
        </w:tc>
        <w:tc>
          <w:tcPr>
            <w:tcW w:w="1418" w:type="dxa"/>
          </w:tcPr>
          <w:p w14:paraId="12FB0B8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3F5FBE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4ECDC02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651A64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565EE21" w14:textId="77777777" w:rsidR="00BD230F" w:rsidRDefault="00BD230F">
            <w:pPr>
              <w:cnfStyle w:val="000000000000" w:firstRow="0" w:lastRow="0" w:firstColumn="0" w:lastColumn="0" w:oddVBand="0" w:evenVBand="0" w:oddHBand="0" w:evenHBand="0" w:firstRowFirstColumn="0" w:firstRowLastColumn="0" w:lastRowFirstColumn="0" w:lastRowLastColumn="0"/>
            </w:pPr>
            <w:r>
              <w:t>(59)</w:t>
            </w:r>
          </w:p>
        </w:tc>
      </w:tr>
      <w:tr w:rsidR="00BD230F" w14:paraId="7A9D2240"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648EB32B" w14:textId="77777777" w:rsidR="00BD230F" w:rsidRDefault="00BD230F">
            <w:r>
              <w:t>Transactions with owners in their capacity as owners</w:t>
            </w:r>
          </w:p>
        </w:tc>
        <w:tc>
          <w:tcPr>
            <w:tcW w:w="2126" w:type="dxa"/>
            <w:tcBorders>
              <w:bottom w:val="single" w:sz="6" w:space="0" w:color="auto"/>
            </w:tcBorders>
          </w:tcPr>
          <w:p w14:paraId="517C680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2CB0254B" w14:textId="77777777" w:rsidR="00BD230F" w:rsidRDefault="00BD230F">
            <w:pPr>
              <w:cnfStyle w:val="000000000000" w:firstRow="0" w:lastRow="0" w:firstColumn="0" w:lastColumn="0" w:oddVBand="0" w:evenVBand="0" w:oddHBand="0" w:evenHBand="0" w:firstRowFirstColumn="0" w:firstRowLastColumn="0" w:lastRowFirstColumn="0" w:lastRowLastColumn="0"/>
            </w:pPr>
            <w:r>
              <w:t>(14)</w:t>
            </w:r>
          </w:p>
        </w:tc>
        <w:tc>
          <w:tcPr>
            <w:tcW w:w="1842" w:type="dxa"/>
            <w:tcBorders>
              <w:bottom w:val="single" w:sz="6" w:space="0" w:color="auto"/>
            </w:tcBorders>
          </w:tcPr>
          <w:p w14:paraId="7C938A0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4323424D"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6" w:space="0" w:color="auto"/>
            </w:tcBorders>
          </w:tcPr>
          <w:p w14:paraId="3AB3654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6" w:space="0" w:color="auto"/>
            </w:tcBorders>
          </w:tcPr>
          <w:p w14:paraId="0F42394E" w14:textId="77777777" w:rsidR="00BD230F" w:rsidRDefault="00BD230F">
            <w:pPr>
              <w:cnfStyle w:val="000000000000" w:firstRow="0" w:lastRow="0" w:firstColumn="0" w:lastColumn="0" w:oddVBand="0" w:evenVBand="0" w:oddHBand="0" w:evenHBand="0" w:firstRowFirstColumn="0" w:firstRowLastColumn="0" w:lastRowFirstColumn="0" w:lastRowLastColumn="0"/>
            </w:pPr>
            <w:r>
              <w:t>(14)</w:t>
            </w:r>
          </w:p>
        </w:tc>
      </w:tr>
      <w:tr w:rsidR="00BD230F" w14:paraId="34D9F3FC"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7937E4F0" w14:textId="77777777" w:rsidR="00BD230F" w:rsidRDefault="00BD230F">
            <w:r>
              <w:rPr>
                <w:b/>
              </w:rPr>
              <w:t>Balance at 30 June 2021</w:t>
            </w:r>
          </w:p>
        </w:tc>
        <w:tc>
          <w:tcPr>
            <w:tcW w:w="2126" w:type="dxa"/>
            <w:tcBorders>
              <w:top w:val="single" w:sz="6" w:space="0" w:color="auto"/>
              <w:bottom w:val="single" w:sz="6" w:space="0" w:color="auto"/>
            </w:tcBorders>
          </w:tcPr>
          <w:p w14:paraId="7056B66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(5 505)</w:t>
            </w:r>
          </w:p>
        </w:tc>
        <w:tc>
          <w:tcPr>
            <w:tcW w:w="1418" w:type="dxa"/>
            <w:tcBorders>
              <w:top w:val="single" w:sz="6" w:space="0" w:color="auto"/>
              <w:bottom w:val="single" w:sz="6" w:space="0" w:color="auto"/>
            </w:tcBorders>
          </w:tcPr>
          <w:p w14:paraId="49A0B14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w:t>
            </w:r>
          </w:p>
        </w:tc>
        <w:tc>
          <w:tcPr>
            <w:tcW w:w="1842" w:type="dxa"/>
            <w:tcBorders>
              <w:top w:val="single" w:sz="6" w:space="0" w:color="auto"/>
              <w:bottom w:val="single" w:sz="6" w:space="0" w:color="auto"/>
            </w:tcBorders>
          </w:tcPr>
          <w:p w14:paraId="34BE20F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w:t>
            </w:r>
          </w:p>
        </w:tc>
        <w:tc>
          <w:tcPr>
            <w:tcW w:w="1701" w:type="dxa"/>
            <w:tcBorders>
              <w:top w:val="single" w:sz="6" w:space="0" w:color="auto"/>
              <w:bottom w:val="single" w:sz="6" w:space="0" w:color="auto"/>
            </w:tcBorders>
          </w:tcPr>
          <w:p w14:paraId="7D02E58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Borders>
              <w:top w:val="single" w:sz="6" w:space="0" w:color="auto"/>
              <w:bottom w:val="single" w:sz="6" w:space="0" w:color="auto"/>
            </w:tcBorders>
          </w:tcPr>
          <w:p w14:paraId="732CC21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45</w:t>
            </w:r>
          </w:p>
        </w:tc>
        <w:tc>
          <w:tcPr>
            <w:tcW w:w="1276" w:type="dxa"/>
            <w:tcBorders>
              <w:top w:val="single" w:sz="6" w:space="0" w:color="auto"/>
              <w:bottom w:val="single" w:sz="6" w:space="0" w:color="auto"/>
            </w:tcBorders>
          </w:tcPr>
          <w:p w14:paraId="171FAA6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(5 438)</w:t>
            </w:r>
          </w:p>
        </w:tc>
      </w:tr>
      <w:tr w:rsidR="00BD230F" w14:paraId="4B18AF60" w14:textId="77777777" w:rsidTr="00BD230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2871E2F7" w14:textId="77777777" w:rsidR="00BD230F" w:rsidRDefault="00BD230F">
            <w:r>
              <w:t>Eliminations</w:t>
            </w:r>
          </w:p>
        </w:tc>
        <w:tc>
          <w:tcPr>
            <w:tcW w:w="2126" w:type="dxa"/>
            <w:tcBorders>
              <w:top w:val="single" w:sz="6" w:space="0" w:color="auto"/>
              <w:bottom w:val="single" w:sz="6" w:space="0" w:color="auto"/>
            </w:tcBorders>
          </w:tcPr>
          <w:p w14:paraId="341CDE18" w14:textId="77777777" w:rsidR="00BD230F" w:rsidRDefault="00BD230F">
            <w:pPr>
              <w:cnfStyle w:val="000000000000" w:firstRow="0" w:lastRow="0" w:firstColumn="0" w:lastColumn="0" w:oddVBand="0" w:evenVBand="0" w:oddHBand="0" w:evenHBand="0" w:firstRowFirstColumn="0" w:firstRowLastColumn="0" w:lastRowFirstColumn="0" w:lastRowLastColumn="0"/>
            </w:pPr>
            <w:r>
              <w:t>46 896</w:t>
            </w:r>
          </w:p>
        </w:tc>
        <w:tc>
          <w:tcPr>
            <w:tcW w:w="1418" w:type="dxa"/>
            <w:tcBorders>
              <w:top w:val="single" w:sz="6" w:space="0" w:color="auto"/>
              <w:bottom w:val="single" w:sz="6" w:space="0" w:color="auto"/>
            </w:tcBorders>
          </w:tcPr>
          <w:p w14:paraId="528119AE" w14:textId="77777777" w:rsidR="00BD230F" w:rsidRDefault="00BD230F">
            <w:pPr>
              <w:cnfStyle w:val="000000000000" w:firstRow="0" w:lastRow="0" w:firstColumn="0" w:lastColumn="0" w:oddVBand="0" w:evenVBand="0" w:oddHBand="0" w:evenHBand="0" w:firstRowFirstColumn="0" w:firstRowLastColumn="0" w:lastRowFirstColumn="0" w:lastRowLastColumn="0"/>
            </w:pPr>
            <w:r>
              <w:t>(70 925)</w:t>
            </w:r>
          </w:p>
        </w:tc>
        <w:tc>
          <w:tcPr>
            <w:tcW w:w="1842" w:type="dxa"/>
            <w:tcBorders>
              <w:top w:val="single" w:sz="6" w:space="0" w:color="auto"/>
              <w:bottom w:val="single" w:sz="6" w:space="0" w:color="auto"/>
            </w:tcBorders>
          </w:tcPr>
          <w:p w14:paraId="3DC315AE" w14:textId="77777777" w:rsidR="00BD230F" w:rsidRDefault="00BD230F">
            <w:pPr>
              <w:cnfStyle w:val="000000000000" w:firstRow="0" w:lastRow="0" w:firstColumn="0" w:lastColumn="0" w:oddVBand="0" w:evenVBand="0" w:oddHBand="0" w:evenHBand="0" w:firstRowFirstColumn="0" w:firstRowLastColumn="0" w:lastRowFirstColumn="0" w:lastRowLastColumn="0"/>
            </w:pPr>
            <w:r>
              <w:t>23 827</w:t>
            </w:r>
          </w:p>
        </w:tc>
        <w:tc>
          <w:tcPr>
            <w:tcW w:w="1701" w:type="dxa"/>
            <w:tcBorders>
              <w:top w:val="single" w:sz="6" w:space="0" w:color="auto"/>
              <w:bottom w:val="single" w:sz="6" w:space="0" w:color="auto"/>
            </w:tcBorders>
          </w:tcPr>
          <w:p w14:paraId="00239C84" w14:textId="77777777" w:rsidR="00BD230F" w:rsidRDefault="00BD230F">
            <w:pPr>
              <w:cnfStyle w:val="000000000000" w:firstRow="0" w:lastRow="0" w:firstColumn="0" w:lastColumn="0" w:oddVBand="0" w:evenVBand="0" w:oddHBand="0" w:evenHBand="0" w:firstRowFirstColumn="0" w:firstRowLastColumn="0" w:lastRowFirstColumn="0" w:lastRowLastColumn="0"/>
            </w:pPr>
            <w:r>
              <w:t>(32 981)</w:t>
            </w:r>
          </w:p>
        </w:tc>
        <w:tc>
          <w:tcPr>
            <w:tcW w:w="1276" w:type="dxa"/>
            <w:tcBorders>
              <w:top w:val="single" w:sz="6" w:space="0" w:color="auto"/>
              <w:bottom w:val="single" w:sz="6" w:space="0" w:color="auto"/>
            </w:tcBorders>
          </w:tcPr>
          <w:p w14:paraId="7138216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Borders>
              <w:top w:val="single" w:sz="6" w:space="0" w:color="auto"/>
              <w:bottom w:val="single" w:sz="6" w:space="0" w:color="auto"/>
            </w:tcBorders>
          </w:tcPr>
          <w:p w14:paraId="116782FC" w14:textId="77777777" w:rsidR="00BD230F" w:rsidRDefault="00BD230F">
            <w:pPr>
              <w:cnfStyle w:val="000000000000" w:firstRow="0" w:lastRow="0" w:firstColumn="0" w:lastColumn="0" w:oddVBand="0" w:evenVBand="0" w:oddHBand="0" w:evenHBand="0" w:firstRowFirstColumn="0" w:firstRowLastColumn="0" w:lastRowFirstColumn="0" w:lastRowLastColumn="0"/>
            </w:pPr>
            <w:r>
              <w:t>(33 184)</w:t>
            </w:r>
          </w:p>
        </w:tc>
      </w:tr>
      <w:tr w:rsidR="00BD230F" w14:paraId="300EF609" w14:textId="77777777">
        <w:tc>
          <w:tcPr>
            <w:cnfStyle w:val="001000000000" w:firstRow="0" w:lastRow="0" w:firstColumn="1" w:lastColumn="0" w:oddVBand="0" w:evenVBand="0" w:oddHBand="0" w:evenHBand="0" w:firstRowFirstColumn="0" w:firstRowLastColumn="0" w:lastRowFirstColumn="0" w:lastRowLastColumn="0"/>
            <w:tcW w:w="4849" w:type="dxa"/>
          </w:tcPr>
          <w:p w14:paraId="0D0CC7B3" w14:textId="77777777" w:rsidR="00BD230F" w:rsidRDefault="00BD230F">
            <w:r>
              <w:rPr>
                <w:b/>
              </w:rPr>
              <w:t>Total State of Victoria</w:t>
            </w:r>
          </w:p>
        </w:tc>
        <w:tc>
          <w:tcPr>
            <w:tcW w:w="2126" w:type="dxa"/>
          </w:tcPr>
          <w:p w14:paraId="3E55DEF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76 257</w:t>
            </w:r>
          </w:p>
        </w:tc>
        <w:tc>
          <w:tcPr>
            <w:tcW w:w="1418" w:type="dxa"/>
          </w:tcPr>
          <w:p w14:paraId="7F587C4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1842" w:type="dxa"/>
          </w:tcPr>
          <w:p w14:paraId="00A3BC7C"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110 065</w:t>
            </w:r>
          </w:p>
        </w:tc>
        <w:tc>
          <w:tcPr>
            <w:tcW w:w="1701" w:type="dxa"/>
          </w:tcPr>
          <w:p w14:paraId="24827FB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3D698E4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1 808</w:t>
            </w:r>
          </w:p>
        </w:tc>
        <w:tc>
          <w:tcPr>
            <w:tcW w:w="1276" w:type="dxa"/>
          </w:tcPr>
          <w:p w14:paraId="158525FC" w14:textId="51C1E442" w:rsidR="00BD230F" w:rsidRDefault="00BD230F">
            <w:pPr>
              <w:cnfStyle w:val="000000000000" w:firstRow="0" w:lastRow="0" w:firstColumn="0" w:lastColumn="0" w:oddVBand="0" w:evenVBand="0" w:oddHBand="0" w:evenHBand="0" w:firstRowFirstColumn="0" w:firstRowLastColumn="0" w:lastRowFirstColumn="0" w:lastRowLastColumn="0"/>
            </w:pPr>
            <w:r>
              <w:rPr>
                <w:b/>
              </w:rPr>
              <w:t>188 130</w:t>
            </w:r>
          </w:p>
        </w:tc>
      </w:tr>
    </w:tbl>
    <w:p w14:paraId="490187AB" w14:textId="77777777" w:rsidR="00BD230F" w:rsidRPr="008C76B9" w:rsidRDefault="00BD230F" w:rsidP="00BD230F"/>
    <w:p w14:paraId="5ABE8123" w14:textId="77777777" w:rsidR="00BD230F" w:rsidRDefault="00BD230F">
      <w:pPr>
        <w:keepLines w:val="0"/>
        <w:rPr>
          <w:rFonts w:asciiTheme="majorHAnsi" w:hAnsiTheme="majorHAnsi"/>
          <w:b/>
          <w:sz w:val="20"/>
          <w:szCs w:val="20"/>
        </w:rPr>
      </w:pPr>
      <w:r>
        <w:br w:type="page"/>
      </w:r>
    </w:p>
    <w:p w14:paraId="596D09A2" w14:textId="77777777" w:rsidR="00BD230F" w:rsidRDefault="00BD230F" w:rsidP="00BD230F">
      <w:pPr>
        <w:pStyle w:val="TableHeading"/>
      </w:pPr>
      <w:r w:rsidRPr="00B20D51">
        <w:lastRenderedPageBreak/>
        <w:t xml:space="preserve">Disaggregated statement of changes in equity for the financial year ended 30 June </w:t>
      </w:r>
      <w:r w:rsidRPr="00B20D51">
        <w:rPr>
          <w:i/>
        </w:rPr>
        <w:t>(continued)</w:t>
      </w:r>
      <w:r w:rsidRPr="00B20D51">
        <w:tab/>
      </w:r>
      <w:r w:rsidRPr="00B20D51">
        <w:tab/>
      </w:r>
      <w:r w:rsidRPr="003D766C">
        <w:t xml:space="preserve">($ </w:t>
      </w:r>
      <w:r w:rsidRPr="008A7CF4">
        <w:t>million</w:t>
      </w:r>
      <w:r w:rsidRPr="003D766C">
        <w:t>)</w:t>
      </w:r>
    </w:p>
    <w:tbl>
      <w:tblPr>
        <w:tblStyle w:val="DTFTable"/>
        <w:tblW w:w="14630" w:type="dxa"/>
        <w:tblLayout w:type="fixed"/>
        <w:tblLook w:val="06A0" w:firstRow="1" w:lastRow="0" w:firstColumn="1" w:lastColumn="0" w:noHBand="1" w:noVBand="1"/>
      </w:tblPr>
      <w:tblGrid>
        <w:gridCol w:w="5416"/>
        <w:gridCol w:w="1559"/>
        <w:gridCol w:w="1418"/>
        <w:gridCol w:w="1842"/>
        <w:gridCol w:w="1701"/>
        <w:gridCol w:w="1276"/>
        <w:gridCol w:w="1418"/>
      </w:tblGrid>
      <w:tr w:rsidR="00BD230F" w14:paraId="2C62746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47177799" w14:textId="77897E73" w:rsidR="00BD230F" w:rsidRDefault="00BD230F">
            <w:pPr>
              <w:keepNext/>
            </w:pPr>
          </w:p>
        </w:tc>
        <w:tc>
          <w:tcPr>
            <w:tcW w:w="1559" w:type="dxa"/>
          </w:tcPr>
          <w:p w14:paraId="6A540A1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3512EDB7"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842" w:type="dxa"/>
          </w:tcPr>
          <w:p w14:paraId="3236608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701" w:type="dxa"/>
          </w:tcPr>
          <w:p w14:paraId="6B219C6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1276" w:type="dxa"/>
          </w:tcPr>
          <w:p w14:paraId="03798C83"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Other reserves</w:t>
            </w:r>
          </w:p>
        </w:tc>
        <w:tc>
          <w:tcPr>
            <w:tcW w:w="1418" w:type="dxa"/>
          </w:tcPr>
          <w:p w14:paraId="69102B85"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Total</w:t>
            </w:r>
          </w:p>
        </w:tc>
      </w:tr>
      <w:tr w:rsidR="00BD230F" w14:paraId="6C1A46CB" w14:textId="77777777">
        <w:tc>
          <w:tcPr>
            <w:cnfStyle w:val="001000000000" w:firstRow="0" w:lastRow="0" w:firstColumn="1" w:lastColumn="0" w:oddVBand="0" w:evenVBand="0" w:oddHBand="0" w:evenHBand="0" w:firstRowFirstColumn="0" w:firstRowLastColumn="0" w:lastRowFirstColumn="0" w:lastRowLastColumn="0"/>
            <w:tcW w:w="5416" w:type="dxa"/>
          </w:tcPr>
          <w:p w14:paraId="58190450" w14:textId="77777777" w:rsidR="00BD230F" w:rsidRDefault="00BD230F">
            <w:r>
              <w:rPr>
                <w:b/>
              </w:rPr>
              <w:t>General government sector</w:t>
            </w:r>
          </w:p>
        </w:tc>
        <w:tc>
          <w:tcPr>
            <w:tcW w:w="1559" w:type="dxa"/>
          </w:tcPr>
          <w:p w14:paraId="52C749E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8" w:type="dxa"/>
          </w:tcPr>
          <w:p w14:paraId="426BF34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842" w:type="dxa"/>
          </w:tcPr>
          <w:p w14:paraId="426086A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701" w:type="dxa"/>
          </w:tcPr>
          <w:p w14:paraId="0C1B177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Pr>
          <w:p w14:paraId="0660767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8" w:type="dxa"/>
          </w:tcPr>
          <w:p w14:paraId="3DAE8B1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1B255934" w14:textId="77777777">
        <w:tc>
          <w:tcPr>
            <w:cnfStyle w:val="001000000000" w:firstRow="0" w:lastRow="0" w:firstColumn="1" w:lastColumn="0" w:oddVBand="0" w:evenVBand="0" w:oddHBand="0" w:evenHBand="0" w:firstRowFirstColumn="0" w:firstRowLastColumn="0" w:lastRowFirstColumn="0" w:lastRowLastColumn="0"/>
            <w:tcW w:w="5416" w:type="dxa"/>
          </w:tcPr>
          <w:p w14:paraId="471AD35B" w14:textId="77777777" w:rsidR="00BD230F" w:rsidRDefault="00BD230F">
            <w:r>
              <w:t>Balance at 1 July 2019</w:t>
            </w:r>
          </w:p>
        </w:tc>
        <w:tc>
          <w:tcPr>
            <w:tcW w:w="1559" w:type="dxa"/>
          </w:tcPr>
          <w:p w14:paraId="6B2B1C67" w14:textId="77777777" w:rsidR="00BD230F" w:rsidRDefault="00BD230F">
            <w:pPr>
              <w:cnfStyle w:val="000000000000" w:firstRow="0" w:lastRow="0" w:firstColumn="0" w:lastColumn="0" w:oddVBand="0" w:evenVBand="0" w:oddHBand="0" w:evenHBand="0" w:firstRowFirstColumn="0" w:firstRowLastColumn="0" w:lastRowFirstColumn="0" w:lastRowLastColumn="0"/>
            </w:pPr>
            <w:r>
              <w:t>54 752</w:t>
            </w:r>
          </w:p>
        </w:tc>
        <w:tc>
          <w:tcPr>
            <w:tcW w:w="1418" w:type="dxa"/>
          </w:tcPr>
          <w:p w14:paraId="6FED8D28"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074D2D8C" w14:textId="77777777" w:rsidR="00BD230F" w:rsidRDefault="00BD230F">
            <w:pPr>
              <w:cnfStyle w:val="000000000000" w:firstRow="0" w:lastRow="0" w:firstColumn="0" w:lastColumn="0" w:oddVBand="0" w:evenVBand="0" w:oddHBand="0" w:evenHBand="0" w:firstRowFirstColumn="0" w:firstRowLastColumn="0" w:lastRowFirstColumn="0" w:lastRowLastColumn="0"/>
            </w:pPr>
            <w:r>
              <w:t>66 062</w:t>
            </w:r>
          </w:p>
        </w:tc>
        <w:tc>
          <w:tcPr>
            <w:tcW w:w="1701" w:type="dxa"/>
          </w:tcPr>
          <w:p w14:paraId="36D90AA2" w14:textId="77777777" w:rsidR="00BD230F" w:rsidRDefault="00BD230F">
            <w:pPr>
              <w:cnfStyle w:val="000000000000" w:firstRow="0" w:lastRow="0" w:firstColumn="0" w:lastColumn="0" w:oddVBand="0" w:evenVBand="0" w:oddHBand="0" w:evenHBand="0" w:firstRowFirstColumn="0" w:firstRowLastColumn="0" w:lastRowFirstColumn="0" w:lastRowLastColumn="0"/>
            </w:pPr>
            <w:r>
              <w:t>35 222</w:t>
            </w:r>
          </w:p>
        </w:tc>
        <w:tc>
          <w:tcPr>
            <w:tcW w:w="1276" w:type="dxa"/>
          </w:tcPr>
          <w:p w14:paraId="3F79BA39" w14:textId="77777777" w:rsidR="00BD230F" w:rsidRDefault="00BD230F">
            <w:pPr>
              <w:cnfStyle w:val="000000000000" w:firstRow="0" w:lastRow="0" w:firstColumn="0" w:lastColumn="0" w:oddVBand="0" w:evenVBand="0" w:oddHBand="0" w:evenHBand="0" w:firstRowFirstColumn="0" w:firstRowLastColumn="0" w:lastRowFirstColumn="0" w:lastRowLastColumn="0"/>
            </w:pPr>
            <w:r>
              <w:t>1 020</w:t>
            </w:r>
          </w:p>
        </w:tc>
        <w:tc>
          <w:tcPr>
            <w:tcW w:w="1418" w:type="dxa"/>
          </w:tcPr>
          <w:p w14:paraId="3BEA0096" w14:textId="77777777" w:rsidR="00BD230F" w:rsidRDefault="00BD230F">
            <w:pPr>
              <w:cnfStyle w:val="000000000000" w:firstRow="0" w:lastRow="0" w:firstColumn="0" w:lastColumn="0" w:oddVBand="0" w:evenVBand="0" w:oddHBand="0" w:evenHBand="0" w:firstRowFirstColumn="0" w:firstRowLastColumn="0" w:lastRowFirstColumn="0" w:lastRowLastColumn="0"/>
            </w:pPr>
            <w:r>
              <w:t>157 056</w:t>
            </w:r>
          </w:p>
        </w:tc>
      </w:tr>
      <w:tr w:rsidR="00BD230F" w14:paraId="3EB22506" w14:textId="77777777">
        <w:tc>
          <w:tcPr>
            <w:cnfStyle w:val="001000000000" w:firstRow="0" w:lastRow="0" w:firstColumn="1" w:lastColumn="0" w:oddVBand="0" w:evenVBand="0" w:oddHBand="0" w:evenHBand="0" w:firstRowFirstColumn="0" w:firstRowLastColumn="0" w:lastRowFirstColumn="0" w:lastRowLastColumn="0"/>
            <w:tcW w:w="5416" w:type="dxa"/>
          </w:tcPr>
          <w:p w14:paraId="02DBEA26" w14:textId="77777777" w:rsidR="00BD230F" w:rsidRDefault="00BD230F">
            <w:r>
              <w:t>Net result for the year</w:t>
            </w:r>
          </w:p>
        </w:tc>
        <w:tc>
          <w:tcPr>
            <w:tcW w:w="1559" w:type="dxa"/>
          </w:tcPr>
          <w:p w14:paraId="49B26781" w14:textId="77777777" w:rsidR="00BD230F" w:rsidRDefault="00BD230F">
            <w:pPr>
              <w:cnfStyle w:val="000000000000" w:firstRow="0" w:lastRow="0" w:firstColumn="0" w:lastColumn="0" w:oddVBand="0" w:evenVBand="0" w:oddHBand="0" w:evenHBand="0" w:firstRowFirstColumn="0" w:firstRowLastColumn="0" w:lastRowFirstColumn="0" w:lastRowLastColumn="0"/>
            </w:pPr>
            <w:r>
              <w:t>(7 899)</w:t>
            </w:r>
          </w:p>
        </w:tc>
        <w:tc>
          <w:tcPr>
            <w:tcW w:w="1418" w:type="dxa"/>
          </w:tcPr>
          <w:p w14:paraId="5C39A67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2AB3211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508E8E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1DC1B0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640569A1" w14:textId="77777777" w:rsidR="00BD230F" w:rsidRDefault="00BD230F">
            <w:pPr>
              <w:cnfStyle w:val="000000000000" w:firstRow="0" w:lastRow="0" w:firstColumn="0" w:lastColumn="0" w:oddVBand="0" w:evenVBand="0" w:oddHBand="0" w:evenHBand="0" w:firstRowFirstColumn="0" w:firstRowLastColumn="0" w:lastRowFirstColumn="0" w:lastRowLastColumn="0"/>
            </w:pPr>
            <w:r>
              <w:t>(7 899)</w:t>
            </w:r>
          </w:p>
        </w:tc>
      </w:tr>
      <w:tr w:rsidR="00BD230F" w14:paraId="7593E116" w14:textId="77777777">
        <w:tc>
          <w:tcPr>
            <w:cnfStyle w:val="001000000000" w:firstRow="0" w:lastRow="0" w:firstColumn="1" w:lastColumn="0" w:oddVBand="0" w:evenVBand="0" w:oddHBand="0" w:evenHBand="0" w:firstRowFirstColumn="0" w:firstRowLastColumn="0" w:lastRowFirstColumn="0" w:lastRowLastColumn="0"/>
            <w:tcW w:w="5416" w:type="dxa"/>
          </w:tcPr>
          <w:p w14:paraId="5343215C" w14:textId="77777777" w:rsidR="00BD230F" w:rsidRDefault="00BD230F">
            <w:r>
              <w:t>Other comprehensive income for the year</w:t>
            </w:r>
          </w:p>
        </w:tc>
        <w:tc>
          <w:tcPr>
            <w:tcW w:w="1559" w:type="dxa"/>
          </w:tcPr>
          <w:p w14:paraId="51639984" w14:textId="77777777" w:rsidR="00BD230F" w:rsidRDefault="00BD230F">
            <w:pPr>
              <w:cnfStyle w:val="000000000000" w:firstRow="0" w:lastRow="0" w:firstColumn="0" w:lastColumn="0" w:oddVBand="0" w:evenVBand="0" w:oddHBand="0" w:evenHBand="0" w:firstRowFirstColumn="0" w:firstRowLastColumn="0" w:lastRowFirstColumn="0" w:lastRowLastColumn="0"/>
            </w:pPr>
            <w:r>
              <w:t>(2 889)</w:t>
            </w:r>
          </w:p>
        </w:tc>
        <w:tc>
          <w:tcPr>
            <w:tcW w:w="1418" w:type="dxa"/>
          </w:tcPr>
          <w:p w14:paraId="750547A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669A9E51" w14:textId="77777777" w:rsidR="00BD230F" w:rsidRDefault="00BD230F">
            <w:pPr>
              <w:cnfStyle w:val="000000000000" w:firstRow="0" w:lastRow="0" w:firstColumn="0" w:lastColumn="0" w:oddVBand="0" w:evenVBand="0" w:oddHBand="0" w:evenHBand="0" w:firstRowFirstColumn="0" w:firstRowLastColumn="0" w:lastRowFirstColumn="0" w:lastRowLastColumn="0"/>
            </w:pPr>
            <w:r>
              <w:t>12 519</w:t>
            </w:r>
          </w:p>
        </w:tc>
        <w:tc>
          <w:tcPr>
            <w:tcW w:w="1701" w:type="dxa"/>
          </w:tcPr>
          <w:p w14:paraId="54B882BC" w14:textId="77777777" w:rsidR="00BD230F" w:rsidRDefault="00BD230F">
            <w:pPr>
              <w:cnfStyle w:val="000000000000" w:firstRow="0" w:lastRow="0" w:firstColumn="0" w:lastColumn="0" w:oddVBand="0" w:evenVBand="0" w:oddHBand="0" w:evenHBand="0" w:firstRowFirstColumn="0" w:firstRowLastColumn="0" w:lastRowFirstColumn="0" w:lastRowLastColumn="0"/>
            </w:pPr>
            <w:r>
              <w:t>(2 583)</w:t>
            </w:r>
          </w:p>
        </w:tc>
        <w:tc>
          <w:tcPr>
            <w:tcW w:w="1276" w:type="dxa"/>
          </w:tcPr>
          <w:p w14:paraId="457C430F" w14:textId="77777777" w:rsidR="00BD230F" w:rsidRDefault="00BD230F">
            <w:pPr>
              <w:cnfStyle w:val="000000000000" w:firstRow="0" w:lastRow="0" w:firstColumn="0" w:lastColumn="0" w:oddVBand="0" w:evenVBand="0" w:oddHBand="0" w:evenHBand="0" w:firstRowFirstColumn="0" w:firstRowLastColumn="0" w:lastRowFirstColumn="0" w:lastRowLastColumn="0"/>
            </w:pPr>
            <w:r>
              <w:t>(112)</w:t>
            </w:r>
          </w:p>
        </w:tc>
        <w:tc>
          <w:tcPr>
            <w:tcW w:w="1418" w:type="dxa"/>
          </w:tcPr>
          <w:p w14:paraId="4B256B58" w14:textId="77777777" w:rsidR="00BD230F" w:rsidRDefault="00BD230F">
            <w:pPr>
              <w:cnfStyle w:val="000000000000" w:firstRow="0" w:lastRow="0" w:firstColumn="0" w:lastColumn="0" w:oddVBand="0" w:evenVBand="0" w:oddHBand="0" w:evenHBand="0" w:firstRowFirstColumn="0" w:firstRowLastColumn="0" w:lastRowFirstColumn="0" w:lastRowLastColumn="0"/>
            </w:pPr>
            <w:r>
              <w:t>6 935</w:t>
            </w:r>
          </w:p>
        </w:tc>
      </w:tr>
      <w:tr w:rsidR="00BD230F" w14:paraId="5E7671CA" w14:textId="77777777">
        <w:tc>
          <w:tcPr>
            <w:cnfStyle w:val="001000000000" w:firstRow="0" w:lastRow="0" w:firstColumn="1" w:lastColumn="0" w:oddVBand="0" w:evenVBand="0" w:oddHBand="0" w:evenHBand="0" w:firstRowFirstColumn="0" w:firstRowLastColumn="0" w:lastRowFirstColumn="0" w:lastRowLastColumn="0"/>
            <w:tcW w:w="5416" w:type="dxa"/>
          </w:tcPr>
          <w:p w14:paraId="452F0C31" w14:textId="77777777" w:rsidR="00BD230F" w:rsidRDefault="00BD230F">
            <w:r>
              <w:t>Transfer to/(from) accumulated surplus</w:t>
            </w:r>
          </w:p>
        </w:tc>
        <w:tc>
          <w:tcPr>
            <w:tcW w:w="1559" w:type="dxa"/>
          </w:tcPr>
          <w:p w14:paraId="38F38FBD" w14:textId="77777777" w:rsidR="00BD230F" w:rsidRDefault="00BD230F">
            <w:pPr>
              <w:cnfStyle w:val="000000000000" w:firstRow="0" w:lastRow="0" w:firstColumn="0" w:lastColumn="0" w:oddVBand="0" w:evenVBand="0" w:oddHBand="0" w:evenHBand="0" w:firstRowFirstColumn="0" w:firstRowLastColumn="0" w:lastRowFirstColumn="0" w:lastRowLastColumn="0"/>
            </w:pPr>
            <w:r>
              <w:t>24 201</w:t>
            </w:r>
          </w:p>
        </w:tc>
        <w:tc>
          <w:tcPr>
            <w:tcW w:w="1418" w:type="dxa"/>
          </w:tcPr>
          <w:p w14:paraId="72DE1AA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DB06B94" w14:textId="77777777" w:rsidR="00BD230F" w:rsidRDefault="00BD230F">
            <w:pPr>
              <w:cnfStyle w:val="000000000000" w:firstRow="0" w:lastRow="0" w:firstColumn="0" w:lastColumn="0" w:oddVBand="0" w:evenVBand="0" w:oddHBand="0" w:evenHBand="0" w:firstRowFirstColumn="0" w:firstRowLastColumn="0" w:lastRowFirstColumn="0" w:lastRowLastColumn="0"/>
            </w:pPr>
            <w:r>
              <w:t>(24 201)</w:t>
            </w:r>
          </w:p>
        </w:tc>
        <w:tc>
          <w:tcPr>
            <w:tcW w:w="1701" w:type="dxa"/>
          </w:tcPr>
          <w:p w14:paraId="041BE58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D425BC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35C8411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66FFBDC4" w14:textId="77777777" w:rsidTr="00BD230F">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14:paraId="00F82914" w14:textId="77777777" w:rsidR="00BD230F" w:rsidRDefault="00BD230F">
            <w:r>
              <w:rPr>
                <w:b/>
              </w:rPr>
              <w:t>Total equity as at 30 June 2020</w:t>
            </w:r>
          </w:p>
        </w:tc>
        <w:tc>
          <w:tcPr>
            <w:tcW w:w="1559" w:type="dxa"/>
            <w:tcBorders>
              <w:top w:val="single" w:sz="6" w:space="0" w:color="auto"/>
              <w:bottom w:val="single" w:sz="6" w:space="0" w:color="auto"/>
            </w:tcBorders>
          </w:tcPr>
          <w:p w14:paraId="4B4C9DC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68 166</w:t>
            </w:r>
          </w:p>
        </w:tc>
        <w:tc>
          <w:tcPr>
            <w:tcW w:w="1418" w:type="dxa"/>
            <w:tcBorders>
              <w:top w:val="single" w:sz="6" w:space="0" w:color="auto"/>
              <w:bottom w:val="single" w:sz="6" w:space="0" w:color="auto"/>
            </w:tcBorders>
          </w:tcPr>
          <w:p w14:paraId="554EFB3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1842" w:type="dxa"/>
            <w:tcBorders>
              <w:top w:val="single" w:sz="6" w:space="0" w:color="auto"/>
              <w:bottom w:val="single" w:sz="6" w:space="0" w:color="auto"/>
            </w:tcBorders>
          </w:tcPr>
          <w:p w14:paraId="520883A9"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54 379</w:t>
            </w:r>
          </w:p>
        </w:tc>
        <w:tc>
          <w:tcPr>
            <w:tcW w:w="1701" w:type="dxa"/>
            <w:tcBorders>
              <w:top w:val="single" w:sz="6" w:space="0" w:color="auto"/>
              <w:bottom w:val="single" w:sz="6" w:space="0" w:color="auto"/>
            </w:tcBorders>
          </w:tcPr>
          <w:p w14:paraId="2BAFCEF3"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32 639</w:t>
            </w:r>
          </w:p>
        </w:tc>
        <w:tc>
          <w:tcPr>
            <w:tcW w:w="1276" w:type="dxa"/>
            <w:tcBorders>
              <w:top w:val="single" w:sz="6" w:space="0" w:color="auto"/>
              <w:bottom w:val="single" w:sz="6" w:space="0" w:color="auto"/>
            </w:tcBorders>
          </w:tcPr>
          <w:p w14:paraId="12A310F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908</w:t>
            </w:r>
          </w:p>
        </w:tc>
        <w:tc>
          <w:tcPr>
            <w:tcW w:w="1418" w:type="dxa"/>
            <w:tcBorders>
              <w:top w:val="single" w:sz="6" w:space="0" w:color="auto"/>
              <w:bottom w:val="single" w:sz="6" w:space="0" w:color="auto"/>
            </w:tcBorders>
          </w:tcPr>
          <w:p w14:paraId="14CF125A"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156 092</w:t>
            </w:r>
          </w:p>
        </w:tc>
      </w:tr>
      <w:tr w:rsidR="00BD230F" w14:paraId="67B22AAA" w14:textId="77777777" w:rsidTr="00BD230F">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tcBorders>
          </w:tcPr>
          <w:p w14:paraId="7C1FF572" w14:textId="77777777" w:rsidR="00BD230F" w:rsidRDefault="00BD230F">
            <w:r>
              <w:rPr>
                <w:b/>
              </w:rPr>
              <w:t>PNFC sector</w:t>
            </w:r>
          </w:p>
        </w:tc>
        <w:tc>
          <w:tcPr>
            <w:tcW w:w="1559" w:type="dxa"/>
            <w:tcBorders>
              <w:top w:val="single" w:sz="6" w:space="0" w:color="auto"/>
            </w:tcBorders>
          </w:tcPr>
          <w:p w14:paraId="7118102B"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43314844"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842" w:type="dxa"/>
            <w:tcBorders>
              <w:top w:val="single" w:sz="6" w:space="0" w:color="auto"/>
            </w:tcBorders>
          </w:tcPr>
          <w:p w14:paraId="54AE4247"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3C317503"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5062B80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763B9AE5"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211489D3" w14:textId="77777777">
        <w:tc>
          <w:tcPr>
            <w:cnfStyle w:val="001000000000" w:firstRow="0" w:lastRow="0" w:firstColumn="1" w:lastColumn="0" w:oddVBand="0" w:evenVBand="0" w:oddHBand="0" w:evenHBand="0" w:firstRowFirstColumn="0" w:firstRowLastColumn="0" w:lastRowFirstColumn="0" w:lastRowLastColumn="0"/>
            <w:tcW w:w="5416" w:type="dxa"/>
          </w:tcPr>
          <w:p w14:paraId="391BB61E" w14:textId="77777777" w:rsidR="00BD230F" w:rsidRDefault="00BD230F">
            <w:r>
              <w:t>Balance at 1 July 2019</w:t>
            </w:r>
          </w:p>
        </w:tc>
        <w:tc>
          <w:tcPr>
            <w:tcW w:w="1559" w:type="dxa"/>
          </w:tcPr>
          <w:p w14:paraId="77266820" w14:textId="77777777" w:rsidR="00BD230F" w:rsidRDefault="00BD230F">
            <w:pPr>
              <w:cnfStyle w:val="000000000000" w:firstRow="0" w:lastRow="0" w:firstColumn="0" w:lastColumn="0" w:oddVBand="0" w:evenVBand="0" w:oddHBand="0" w:evenHBand="0" w:firstRowFirstColumn="0" w:firstRowLastColumn="0" w:lastRowFirstColumn="0" w:lastRowLastColumn="0"/>
            </w:pPr>
            <w:r>
              <w:t>(15 792)</w:t>
            </w:r>
          </w:p>
        </w:tc>
        <w:tc>
          <w:tcPr>
            <w:tcW w:w="1418" w:type="dxa"/>
          </w:tcPr>
          <w:p w14:paraId="17757B8E" w14:textId="77777777" w:rsidR="00BD230F" w:rsidRDefault="00BD230F">
            <w:pPr>
              <w:cnfStyle w:val="000000000000" w:firstRow="0" w:lastRow="0" w:firstColumn="0" w:lastColumn="0" w:oddVBand="0" w:evenVBand="0" w:oddHBand="0" w:evenHBand="0" w:firstRowFirstColumn="0" w:firstRowLastColumn="0" w:lastRowFirstColumn="0" w:lastRowLastColumn="0"/>
            </w:pPr>
            <w:r>
              <w:t>62 949</w:t>
            </w:r>
          </w:p>
        </w:tc>
        <w:tc>
          <w:tcPr>
            <w:tcW w:w="1842" w:type="dxa"/>
          </w:tcPr>
          <w:p w14:paraId="1111A7AB" w14:textId="77777777" w:rsidR="00BD230F" w:rsidRDefault="00BD230F">
            <w:pPr>
              <w:cnfStyle w:val="000000000000" w:firstRow="0" w:lastRow="0" w:firstColumn="0" w:lastColumn="0" w:oddVBand="0" w:evenVBand="0" w:oddHBand="0" w:evenHBand="0" w:firstRowFirstColumn="0" w:firstRowLastColumn="0" w:lastRowFirstColumn="0" w:lastRowLastColumn="0"/>
            </w:pPr>
            <w:r>
              <w:t>22 893</w:t>
            </w:r>
          </w:p>
        </w:tc>
        <w:tc>
          <w:tcPr>
            <w:tcW w:w="1701" w:type="dxa"/>
          </w:tcPr>
          <w:p w14:paraId="6D59FD9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063A6F0" w14:textId="77777777" w:rsidR="00BD230F" w:rsidRDefault="00BD230F">
            <w:pPr>
              <w:cnfStyle w:val="000000000000" w:firstRow="0" w:lastRow="0" w:firstColumn="0" w:lastColumn="0" w:oddVBand="0" w:evenVBand="0" w:oddHBand="0" w:evenHBand="0" w:firstRowFirstColumn="0" w:firstRowLastColumn="0" w:lastRowFirstColumn="0" w:lastRowLastColumn="0"/>
            </w:pPr>
            <w:r>
              <w:t>586</w:t>
            </w:r>
          </w:p>
        </w:tc>
        <w:tc>
          <w:tcPr>
            <w:tcW w:w="1418" w:type="dxa"/>
          </w:tcPr>
          <w:p w14:paraId="7A08077F" w14:textId="77777777" w:rsidR="00BD230F" w:rsidRDefault="00BD230F">
            <w:pPr>
              <w:cnfStyle w:val="000000000000" w:firstRow="0" w:lastRow="0" w:firstColumn="0" w:lastColumn="0" w:oddVBand="0" w:evenVBand="0" w:oddHBand="0" w:evenHBand="0" w:firstRowFirstColumn="0" w:firstRowLastColumn="0" w:lastRowFirstColumn="0" w:lastRowLastColumn="0"/>
            </w:pPr>
            <w:r>
              <w:t>70 636</w:t>
            </w:r>
          </w:p>
        </w:tc>
      </w:tr>
      <w:tr w:rsidR="00BD230F" w14:paraId="4E62FD63" w14:textId="77777777">
        <w:tc>
          <w:tcPr>
            <w:cnfStyle w:val="001000000000" w:firstRow="0" w:lastRow="0" w:firstColumn="1" w:lastColumn="0" w:oddVBand="0" w:evenVBand="0" w:oddHBand="0" w:evenHBand="0" w:firstRowFirstColumn="0" w:firstRowLastColumn="0" w:lastRowFirstColumn="0" w:lastRowLastColumn="0"/>
            <w:tcW w:w="5416" w:type="dxa"/>
          </w:tcPr>
          <w:p w14:paraId="2BF832B4" w14:textId="77777777" w:rsidR="00BD230F" w:rsidRDefault="00BD230F">
            <w:r>
              <w:t>Net result for the year</w:t>
            </w:r>
          </w:p>
        </w:tc>
        <w:tc>
          <w:tcPr>
            <w:tcW w:w="1559" w:type="dxa"/>
          </w:tcPr>
          <w:p w14:paraId="6BBDEF11" w14:textId="77777777" w:rsidR="00BD230F" w:rsidRDefault="00BD230F">
            <w:pPr>
              <w:cnfStyle w:val="000000000000" w:firstRow="0" w:lastRow="0" w:firstColumn="0" w:lastColumn="0" w:oddVBand="0" w:evenVBand="0" w:oddHBand="0" w:evenHBand="0" w:firstRowFirstColumn="0" w:firstRowLastColumn="0" w:lastRowFirstColumn="0" w:lastRowLastColumn="0"/>
            </w:pPr>
            <w:r>
              <w:t>178</w:t>
            </w:r>
          </w:p>
        </w:tc>
        <w:tc>
          <w:tcPr>
            <w:tcW w:w="1418" w:type="dxa"/>
          </w:tcPr>
          <w:p w14:paraId="70894A8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5DFDC1F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6B05EF5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5DBD11E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39640D67" w14:textId="77777777" w:rsidR="00BD230F" w:rsidRDefault="00BD230F">
            <w:pPr>
              <w:cnfStyle w:val="000000000000" w:firstRow="0" w:lastRow="0" w:firstColumn="0" w:lastColumn="0" w:oddVBand="0" w:evenVBand="0" w:oddHBand="0" w:evenHBand="0" w:firstRowFirstColumn="0" w:firstRowLastColumn="0" w:lastRowFirstColumn="0" w:lastRowLastColumn="0"/>
            </w:pPr>
            <w:r>
              <w:t>178</w:t>
            </w:r>
          </w:p>
        </w:tc>
      </w:tr>
      <w:tr w:rsidR="00BD230F" w14:paraId="62335E71" w14:textId="77777777">
        <w:tc>
          <w:tcPr>
            <w:cnfStyle w:val="001000000000" w:firstRow="0" w:lastRow="0" w:firstColumn="1" w:lastColumn="0" w:oddVBand="0" w:evenVBand="0" w:oddHBand="0" w:evenHBand="0" w:firstRowFirstColumn="0" w:firstRowLastColumn="0" w:lastRowFirstColumn="0" w:lastRowLastColumn="0"/>
            <w:tcW w:w="5416" w:type="dxa"/>
          </w:tcPr>
          <w:p w14:paraId="469F980E" w14:textId="77777777" w:rsidR="00BD230F" w:rsidRDefault="00BD230F">
            <w:r>
              <w:t>Other comprehensive income for the year</w:t>
            </w:r>
          </w:p>
        </w:tc>
        <w:tc>
          <w:tcPr>
            <w:tcW w:w="1559" w:type="dxa"/>
          </w:tcPr>
          <w:p w14:paraId="739929CC"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1418" w:type="dxa"/>
          </w:tcPr>
          <w:p w14:paraId="55E579B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5F7B05AB" w14:textId="77777777" w:rsidR="00BD230F" w:rsidRDefault="00BD230F">
            <w:pPr>
              <w:cnfStyle w:val="000000000000" w:firstRow="0" w:lastRow="0" w:firstColumn="0" w:lastColumn="0" w:oddVBand="0" w:evenVBand="0" w:oddHBand="0" w:evenHBand="0" w:firstRowFirstColumn="0" w:firstRowLastColumn="0" w:lastRowFirstColumn="0" w:lastRowLastColumn="0"/>
            </w:pPr>
            <w:r>
              <w:t>154</w:t>
            </w:r>
          </w:p>
        </w:tc>
        <w:tc>
          <w:tcPr>
            <w:tcW w:w="1701" w:type="dxa"/>
          </w:tcPr>
          <w:p w14:paraId="0D95671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79F808B" w14:textId="77777777" w:rsidR="00BD230F" w:rsidRDefault="00BD230F">
            <w:pPr>
              <w:cnfStyle w:val="000000000000" w:firstRow="0" w:lastRow="0" w:firstColumn="0" w:lastColumn="0" w:oddVBand="0" w:evenVBand="0" w:oddHBand="0" w:evenHBand="0" w:firstRowFirstColumn="0" w:firstRowLastColumn="0" w:lastRowFirstColumn="0" w:lastRowLastColumn="0"/>
            </w:pPr>
            <w:r>
              <w:t>(11)</w:t>
            </w:r>
          </w:p>
        </w:tc>
        <w:tc>
          <w:tcPr>
            <w:tcW w:w="1418" w:type="dxa"/>
          </w:tcPr>
          <w:p w14:paraId="7D132304" w14:textId="77777777" w:rsidR="00BD230F" w:rsidRDefault="00BD230F">
            <w:pPr>
              <w:cnfStyle w:val="000000000000" w:firstRow="0" w:lastRow="0" w:firstColumn="0" w:lastColumn="0" w:oddVBand="0" w:evenVBand="0" w:oddHBand="0" w:evenHBand="0" w:firstRowFirstColumn="0" w:firstRowLastColumn="0" w:lastRowFirstColumn="0" w:lastRowLastColumn="0"/>
            </w:pPr>
            <w:r>
              <w:t>141</w:t>
            </w:r>
          </w:p>
        </w:tc>
      </w:tr>
      <w:tr w:rsidR="00BD230F" w14:paraId="2C9B2444" w14:textId="77777777">
        <w:tc>
          <w:tcPr>
            <w:cnfStyle w:val="001000000000" w:firstRow="0" w:lastRow="0" w:firstColumn="1" w:lastColumn="0" w:oddVBand="0" w:evenVBand="0" w:oddHBand="0" w:evenHBand="0" w:firstRowFirstColumn="0" w:firstRowLastColumn="0" w:lastRowFirstColumn="0" w:lastRowLastColumn="0"/>
            <w:tcW w:w="5416" w:type="dxa"/>
          </w:tcPr>
          <w:p w14:paraId="67BAF6FB" w14:textId="77777777" w:rsidR="00BD230F" w:rsidRDefault="00BD230F">
            <w:r>
              <w:t>Dividends paid</w:t>
            </w:r>
          </w:p>
        </w:tc>
        <w:tc>
          <w:tcPr>
            <w:tcW w:w="1559" w:type="dxa"/>
          </w:tcPr>
          <w:p w14:paraId="0AA1E489" w14:textId="77777777" w:rsidR="00BD230F" w:rsidRDefault="00BD230F">
            <w:pPr>
              <w:cnfStyle w:val="000000000000" w:firstRow="0" w:lastRow="0" w:firstColumn="0" w:lastColumn="0" w:oddVBand="0" w:evenVBand="0" w:oddHBand="0" w:evenHBand="0" w:firstRowFirstColumn="0" w:firstRowLastColumn="0" w:lastRowFirstColumn="0" w:lastRowLastColumn="0"/>
            </w:pPr>
            <w:r>
              <w:t>(347)</w:t>
            </w:r>
          </w:p>
        </w:tc>
        <w:tc>
          <w:tcPr>
            <w:tcW w:w="1418" w:type="dxa"/>
          </w:tcPr>
          <w:p w14:paraId="7FC91E14"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6193DBF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0069EEB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AF6C7F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6862AD31" w14:textId="77777777" w:rsidR="00BD230F" w:rsidRDefault="00BD230F">
            <w:pPr>
              <w:cnfStyle w:val="000000000000" w:firstRow="0" w:lastRow="0" w:firstColumn="0" w:lastColumn="0" w:oddVBand="0" w:evenVBand="0" w:oddHBand="0" w:evenHBand="0" w:firstRowFirstColumn="0" w:firstRowLastColumn="0" w:lastRowFirstColumn="0" w:lastRowLastColumn="0"/>
            </w:pPr>
            <w:r>
              <w:t>(347)</w:t>
            </w:r>
          </w:p>
        </w:tc>
      </w:tr>
      <w:tr w:rsidR="00BD230F" w14:paraId="67A5D46C" w14:textId="77777777" w:rsidTr="00BD230F">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56CB1B05" w14:textId="77777777" w:rsidR="00BD230F" w:rsidRDefault="00BD230F">
            <w:r>
              <w:t>Transactions with owners in their capacity as owners</w:t>
            </w:r>
          </w:p>
        </w:tc>
        <w:tc>
          <w:tcPr>
            <w:tcW w:w="1559" w:type="dxa"/>
            <w:tcBorders>
              <w:bottom w:val="single" w:sz="6" w:space="0" w:color="auto"/>
            </w:tcBorders>
          </w:tcPr>
          <w:p w14:paraId="48D8723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32A3B627" w14:textId="77777777" w:rsidR="00BD230F" w:rsidRDefault="00BD230F">
            <w:pPr>
              <w:cnfStyle w:val="000000000000" w:firstRow="0" w:lastRow="0" w:firstColumn="0" w:lastColumn="0" w:oddVBand="0" w:evenVBand="0" w:oddHBand="0" w:evenHBand="0" w:firstRowFirstColumn="0" w:firstRowLastColumn="0" w:lastRowFirstColumn="0" w:lastRowLastColumn="0"/>
            </w:pPr>
            <w:r>
              <w:t>4 276</w:t>
            </w:r>
          </w:p>
        </w:tc>
        <w:tc>
          <w:tcPr>
            <w:tcW w:w="1842" w:type="dxa"/>
            <w:tcBorders>
              <w:bottom w:val="single" w:sz="6" w:space="0" w:color="auto"/>
            </w:tcBorders>
          </w:tcPr>
          <w:p w14:paraId="4D8FB2C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1CCAA0D7"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6" w:space="0" w:color="auto"/>
            </w:tcBorders>
          </w:tcPr>
          <w:p w14:paraId="2489071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37E1AC90" w14:textId="77777777" w:rsidR="00BD230F" w:rsidRDefault="00BD230F">
            <w:pPr>
              <w:cnfStyle w:val="000000000000" w:firstRow="0" w:lastRow="0" w:firstColumn="0" w:lastColumn="0" w:oddVBand="0" w:evenVBand="0" w:oddHBand="0" w:evenHBand="0" w:firstRowFirstColumn="0" w:firstRowLastColumn="0" w:lastRowFirstColumn="0" w:lastRowLastColumn="0"/>
            </w:pPr>
            <w:r>
              <w:t>4 276</w:t>
            </w:r>
          </w:p>
        </w:tc>
      </w:tr>
      <w:tr w:rsidR="00BD230F" w14:paraId="22469D95" w14:textId="77777777" w:rsidTr="00BD230F">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14:paraId="5FD31158" w14:textId="77777777" w:rsidR="00BD230F" w:rsidRDefault="00BD230F">
            <w:r>
              <w:rPr>
                <w:b/>
              </w:rPr>
              <w:t>Total equity as at 30 June 2020</w:t>
            </w:r>
          </w:p>
        </w:tc>
        <w:tc>
          <w:tcPr>
            <w:tcW w:w="1559" w:type="dxa"/>
            <w:tcBorders>
              <w:top w:val="single" w:sz="6" w:space="0" w:color="auto"/>
              <w:bottom w:val="single" w:sz="6" w:space="0" w:color="auto"/>
            </w:tcBorders>
          </w:tcPr>
          <w:p w14:paraId="3F4D3C34"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(15 963)</w:t>
            </w:r>
          </w:p>
        </w:tc>
        <w:tc>
          <w:tcPr>
            <w:tcW w:w="1418" w:type="dxa"/>
            <w:tcBorders>
              <w:top w:val="single" w:sz="6" w:space="0" w:color="auto"/>
              <w:bottom w:val="single" w:sz="6" w:space="0" w:color="auto"/>
            </w:tcBorders>
          </w:tcPr>
          <w:p w14:paraId="110B6B9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67 225</w:t>
            </w:r>
          </w:p>
        </w:tc>
        <w:tc>
          <w:tcPr>
            <w:tcW w:w="1842" w:type="dxa"/>
            <w:tcBorders>
              <w:top w:val="single" w:sz="6" w:space="0" w:color="auto"/>
              <w:bottom w:val="single" w:sz="6" w:space="0" w:color="auto"/>
            </w:tcBorders>
          </w:tcPr>
          <w:p w14:paraId="7E2A308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23 046</w:t>
            </w:r>
          </w:p>
        </w:tc>
        <w:tc>
          <w:tcPr>
            <w:tcW w:w="1701" w:type="dxa"/>
            <w:tcBorders>
              <w:top w:val="single" w:sz="6" w:space="0" w:color="auto"/>
              <w:bottom w:val="single" w:sz="6" w:space="0" w:color="auto"/>
            </w:tcBorders>
          </w:tcPr>
          <w:p w14:paraId="3394943E"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Borders>
              <w:top w:val="single" w:sz="6" w:space="0" w:color="auto"/>
              <w:bottom w:val="single" w:sz="6" w:space="0" w:color="auto"/>
            </w:tcBorders>
          </w:tcPr>
          <w:p w14:paraId="6607E94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575</w:t>
            </w:r>
          </w:p>
        </w:tc>
        <w:tc>
          <w:tcPr>
            <w:tcW w:w="1418" w:type="dxa"/>
            <w:tcBorders>
              <w:top w:val="single" w:sz="6" w:space="0" w:color="auto"/>
              <w:bottom w:val="single" w:sz="6" w:space="0" w:color="auto"/>
            </w:tcBorders>
          </w:tcPr>
          <w:p w14:paraId="588C87E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74 884</w:t>
            </w:r>
          </w:p>
        </w:tc>
      </w:tr>
      <w:tr w:rsidR="00BD230F" w14:paraId="00120C35" w14:textId="77777777" w:rsidTr="00BD230F">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tcBorders>
          </w:tcPr>
          <w:p w14:paraId="0A182FDA" w14:textId="77777777" w:rsidR="00BD230F" w:rsidRDefault="00BD230F">
            <w:r>
              <w:rPr>
                <w:b/>
              </w:rPr>
              <w:t>PFC sector</w:t>
            </w:r>
          </w:p>
        </w:tc>
        <w:tc>
          <w:tcPr>
            <w:tcW w:w="1559" w:type="dxa"/>
            <w:tcBorders>
              <w:top w:val="single" w:sz="6" w:space="0" w:color="auto"/>
            </w:tcBorders>
          </w:tcPr>
          <w:p w14:paraId="5CF0860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125381F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842" w:type="dxa"/>
            <w:tcBorders>
              <w:top w:val="single" w:sz="6" w:space="0" w:color="auto"/>
            </w:tcBorders>
          </w:tcPr>
          <w:p w14:paraId="28AE4B2F"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41870B1D"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74C2247C"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56FE97CA" w14:textId="77777777" w:rsidR="00BD230F" w:rsidRDefault="00BD230F">
            <w:pPr>
              <w:cnfStyle w:val="000000000000" w:firstRow="0" w:lastRow="0" w:firstColumn="0" w:lastColumn="0" w:oddVBand="0" w:evenVBand="0" w:oddHBand="0" w:evenHBand="0" w:firstRowFirstColumn="0" w:firstRowLastColumn="0" w:lastRowFirstColumn="0" w:lastRowLastColumn="0"/>
            </w:pPr>
          </w:p>
        </w:tc>
      </w:tr>
      <w:tr w:rsidR="00BD230F" w14:paraId="59181AAB" w14:textId="77777777">
        <w:tc>
          <w:tcPr>
            <w:cnfStyle w:val="001000000000" w:firstRow="0" w:lastRow="0" w:firstColumn="1" w:lastColumn="0" w:oddVBand="0" w:evenVBand="0" w:oddHBand="0" w:evenHBand="0" w:firstRowFirstColumn="0" w:firstRowLastColumn="0" w:lastRowFirstColumn="0" w:lastRowLastColumn="0"/>
            <w:tcW w:w="5416" w:type="dxa"/>
          </w:tcPr>
          <w:p w14:paraId="4F6B0F57" w14:textId="77777777" w:rsidR="00BD230F" w:rsidRDefault="00BD230F">
            <w:r>
              <w:t>Balance at 1 July 2019</w:t>
            </w:r>
          </w:p>
        </w:tc>
        <w:tc>
          <w:tcPr>
            <w:tcW w:w="1559" w:type="dxa"/>
          </w:tcPr>
          <w:p w14:paraId="59385E63" w14:textId="77777777" w:rsidR="00BD230F" w:rsidRDefault="00BD230F">
            <w:pPr>
              <w:cnfStyle w:val="000000000000" w:firstRow="0" w:lastRow="0" w:firstColumn="0" w:lastColumn="0" w:oddVBand="0" w:evenVBand="0" w:oddHBand="0" w:evenHBand="0" w:firstRowFirstColumn="0" w:firstRowLastColumn="0" w:lastRowFirstColumn="0" w:lastRowLastColumn="0"/>
            </w:pPr>
            <w:r>
              <w:t>(6 211)</w:t>
            </w:r>
          </w:p>
        </w:tc>
        <w:tc>
          <w:tcPr>
            <w:tcW w:w="1418" w:type="dxa"/>
          </w:tcPr>
          <w:p w14:paraId="6289E503" w14:textId="77777777" w:rsidR="00BD230F" w:rsidRDefault="00BD230F">
            <w:pPr>
              <w:cnfStyle w:val="000000000000" w:firstRow="0" w:lastRow="0" w:firstColumn="0" w:lastColumn="0" w:oddVBand="0" w:evenVBand="0" w:oddHBand="0" w:evenHBand="0" w:firstRowFirstColumn="0" w:firstRowLastColumn="0" w:lastRowFirstColumn="0" w:lastRowLastColumn="0"/>
            </w:pPr>
            <w:r>
              <w:t>29</w:t>
            </w:r>
          </w:p>
        </w:tc>
        <w:tc>
          <w:tcPr>
            <w:tcW w:w="1842" w:type="dxa"/>
          </w:tcPr>
          <w:p w14:paraId="5F239741" w14:textId="77777777" w:rsidR="00BD230F" w:rsidRDefault="00BD230F">
            <w:pPr>
              <w:cnfStyle w:val="000000000000" w:firstRow="0" w:lastRow="0" w:firstColumn="0" w:lastColumn="0" w:oddVBand="0" w:evenVBand="0" w:oddHBand="0" w:evenHBand="0" w:firstRowFirstColumn="0" w:firstRowLastColumn="0" w:lastRowFirstColumn="0" w:lastRowLastColumn="0"/>
            </w:pPr>
            <w:r>
              <w:t>2</w:t>
            </w:r>
          </w:p>
        </w:tc>
        <w:tc>
          <w:tcPr>
            <w:tcW w:w="1701" w:type="dxa"/>
          </w:tcPr>
          <w:p w14:paraId="736E796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034F1C8" w14:textId="77777777" w:rsidR="00BD230F" w:rsidRDefault="00BD230F">
            <w:pPr>
              <w:cnfStyle w:val="000000000000" w:firstRow="0" w:lastRow="0" w:firstColumn="0" w:lastColumn="0" w:oddVBand="0" w:evenVBand="0" w:oddHBand="0" w:evenHBand="0" w:firstRowFirstColumn="0" w:firstRowLastColumn="0" w:lastRowFirstColumn="0" w:lastRowLastColumn="0"/>
            </w:pPr>
            <w:r>
              <w:t>37</w:t>
            </w:r>
          </w:p>
        </w:tc>
        <w:tc>
          <w:tcPr>
            <w:tcW w:w="1418" w:type="dxa"/>
          </w:tcPr>
          <w:p w14:paraId="3A2C85DC" w14:textId="77777777" w:rsidR="00BD230F" w:rsidRDefault="00BD230F">
            <w:pPr>
              <w:cnfStyle w:val="000000000000" w:firstRow="0" w:lastRow="0" w:firstColumn="0" w:lastColumn="0" w:oddVBand="0" w:evenVBand="0" w:oddHBand="0" w:evenHBand="0" w:firstRowFirstColumn="0" w:firstRowLastColumn="0" w:lastRowFirstColumn="0" w:lastRowLastColumn="0"/>
            </w:pPr>
            <w:r>
              <w:t>(6 143)</w:t>
            </w:r>
          </w:p>
        </w:tc>
      </w:tr>
      <w:tr w:rsidR="00BD230F" w14:paraId="3F2736E6" w14:textId="77777777">
        <w:tc>
          <w:tcPr>
            <w:cnfStyle w:val="001000000000" w:firstRow="0" w:lastRow="0" w:firstColumn="1" w:lastColumn="0" w:oddVBand="0" w:evenVBand="0" w:oddHBand="0" w:evenHBand="0" w:firstRowFirstColumn="0" w:firstRowLastColumn="0" w:lastRowFirstColumn="0" w:lastRowLastColumn="0"/>
            <w:tcW w:w="5416" w:type="dxa"/>
          </w:tcPr>
          <w:p w14:paraId="0CC3F27B" w14:textId="77777777" w:rsidR="00BD230F" w:rsidRDefault="00BD230F">
            <w:r>
              <w:t>Net result for the year</w:t>
            </w:r>
          </w:p>
        </w:tc>
        <w:tc>
          <w:tcPr>
            <w:tcW w:w="1559" w:type="dxa"/>
          </w:tcPr>
          <w:p w14:paraId="543A22C9" w14:textId="77777777" w:rsidR="00BD230F" w:rsidRDefault="00BD230F">
            <w:pPr>
              <w:cnfStyle w:val="000000000000" w:firstRow="0" w:lastRow="0" w:firstColumn="0" w:lastColumn="0" w:oddVBand="0" w:evenVBand="0" w:oddHBand="0" w:evenHBand="0" w:firstRowFirstColumn="0" w:firstRowLastColumn="0" w:lastRowFirstColumn="0" w:lastRowLastColumn="0"/>
            </w:pPr>
            <w:r>
              <w:t>(3 920)</w:t>
            </w:r>
          </w:p>
        </w:tc>
        <w:tc>
          <w:tcPr>
            <w:tcW w:w="1418" w:type="dxa"/>
          </w:tcPr>
          <w:p w14:paraId="55556B8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90A490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2AA11DA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01FACC9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0D8840B6" w14:textId="77777777" w:rsidR="00BD230F" w:rsidRDefault="00BD230F">
            <w:pPr>
              <w:cnfStyle w:val="000000000000" w:firstRow="0" w:lastRow="0" w:firstColumn="0" w:lastColumn="0" w:oddVBand="0" w:evenVBand="0" w:oddHBand="0" w:evenHBand="0" w:firstRowFirstColumn="0" w:firstRowLastColumn="0" w:lastRowFirstColumn="0" w:lastRowLastColumn="0"/>
            </w:pPr>
            <w:r>
              <w:t>(3 920)</w:t>
            </w:r>
          </w:p>
        </w:tc>
      </w:tr>
      <w:tr w:rsidR="00BD230F" w14:paraId="42E24BB0" w14:textId="77777777">
        <w:tc>
          <w:tcPr>
            <w:cnfStyle w:val="001000000000" w:firstRow="0" w:lastRow="0" w:firstColumn="1" w:lastColumn="0" w:oddVBand="0" w:evenVBand="0" w:oddHBand="0" w:evenHBand="0" w:firstRowFirstColumn="0" w:firstRowLastColumn="0" w:lastRowFirstColumn="0" w:lastRowLastColumn="0"/>
            <w:tcW w:w="5416" w:type="dxa"/>
          </w:tcPr>
          <w:p w14:paraId="5E71E98C" w14:textId="77777777" w:rsidR="00BD230F" w:rsidRDefault="00BD230F">
            <w:r>
              <w:t>Other comprehensive income for the year</w:t>
            </w:r>
          </w:p>
        </w:tc>
        <w:tc>
          <w:tcPr>
            <w:tcW w:w="1559" w:type="dxa"/>
          </w:tcPr>
          <w:p w14:paraId="53199173"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1418" w:type="dxa"/>
          </w:tcPr>
          <w:p w14:paraId="16EDD0B5"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3C6C60C2" w14:textId="77777777" w:rsidR="00BD230F" w:rsidRDefault="00BD230F">
            <w:pPr>
              <w:cnfStyle w:val="000000000000" w:firstRow="0" w:lastRow="0" w:firstColumn="0" w:lastColumn="0" w:oddVBand="0" w:evenVBand="0" w:oddHBand="0" w:evenHBand="0" w:firstRowFirstColumn="0" w:firstRowLastColumn="0" w:lastRowFirstColumn="0" w:lastRowLastColumn="0"/>
            </w:pPr>
            <w:r>
              <w:t>1</w:t>
            </w:r>
          </w:p>
        </w:tc>
        <w:tc>
          <w:tcPr>
            <w:tcW w:w="1701" w:type="dxa"/>
          </w:tcPr>
          <w:p w14:paraId="24C8C460"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5225ECE" w14:textId="77777777" w:rsidR="00BD230F" w:rsidRDefault="00BD230F">
            <w:pPr>
              <w:cnfStyle w:val="000000000000" w:firstRow="0" w:lastRow="0" w:firstColumn="0" w:lastColumn="0" w:oddVBand="0" w:evenVBand="0" w:oddHBand="0" w:evenHBand="0" w:firstRowFirstColumn="0" w:firstRowLastColumn="0" w:lastRowFirstColumn="0" w:lastRowLastColumn="0"/>
            </w:pPr>
            <w:r>
              <w:t>4</w:t>
            </w:r>
          </w:p>
        </w:tc>
        <w:tc>
          <w:tcPr>
            <w:tcW w:w="1418" w:type="dxa"/>
          </w:tcPr>
          <w:p w14:paraId="529BED0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D79226E" w14:textId="77777777">
        <w:tc>
          <w:tcPr>
            <w:cnfStyle w:val="001000000000" w:firstRow="0" w:lastRow="0" w:firstColumn="1" w:lastColumn="0" w:oddVBand="0" w:evenVBand="0" w:oddHBand="0" w:evenHBand="0" w:firstRowFirstColumn="0" w:firstRowLastColumn="0" w:lastRowFirstColumn="0" w:lastRowLastColumn="0"/>
            <w:tcW w:w="5416" w:type="dxa"/>
          </w:tcPr>
          <w:p w14:paraId="7E7E86B6" w14:textId="77777777" w:rsidR="00BD230F" w:rsidRDefault="00BD230F">
            <w:r>
              <w:t>Transfer to/(from) accumulated surplus</w:t>
            </w:r>
          </w:p>
        </w:tc>
        <w:tc>
          <w:tcPr>
            <w:tcW w:w="1559" w:type="dxa"/>
          </w:tcPr>
          <w:p w14:paraId="5702E3E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24EE3BC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62785533"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D6974CC"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11B285D6"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08C5206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206FDAE4" w14:textId="77777777">
        <w:tc>
          <w:tcPr>
            <w:cnfStyle w:val="001000000000" w:firstRow="0" w:lastRow="0" w:firstColumn="1" w:lastColumn="0" w:oddVBand="0" w:evenVBand="0" w:oddHBand="0" w:evenHBand="0" w:firstRowFirstColumn="0" w:firstRowLastColumn="0" w:lastRowFirstColumn="0" w:lastRowLastColumn="0"/>
            <w:tcW w:w="5416" w:type="dxa"/>
          </w:tcPr>
          <w:p w14:paraId="7B2A97F8" w14:textId="77777777" w:rsidR="00BD230F" w:rsidRDefault="00BD230F">
            <w:r>
              <w:t>Dividends paid</w:t>
            </w:r>
          </w:p>
        </w:tc>
        <w:tc>
          <w:tcPr>
            <w:tcW w:w="1559" w:type="dxa"/>
          </w:tcPr>
          <w:p w14:paraId="2C150646" w14:textId="77777777" w:rsidR="00BD230F" w:rsidRDefault="00BD230F">
            <w:pPr>
              <w:cnfStyle w:val="000000000000" w:firstRow="0" w:lastRow="0" w:firstColumn="0" w:lastColumn="0" w:oddVBand="0" w:evenVBand="0" w:oddHBand="0" w:evenHBand="0" w:firstRowFirstColumn="0" w:firstRowLastColumn="0" w:lastRowFirstColumn="0" w:lastRowLastColumn="0"/>
            </w:pPr>
            <w:r>
              <w:t>(60)</w:t>
            </w:r>
          </w:p>
        </w:tc>
        <w:tc>
          <w:tcPr>
            <w:tcW w:w="1418" w:type="dxa"/>
          </w:tcPr>
          <w:p w14:paraId="3D9E649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00863221"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73DC8B9"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584A258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2F8F1D9D" w14:textId="77777777" w:rsidR="00BD230F" w:rsidRDefault="00BD230F">
            <w:pPr>
              <w:cnfStyle w:val="000000000000" w:firstRow="0" w:lastRow="0" w:firstColumn="0" w:lastColumn="0" w:oddVBand="0" w:evenVBand="0" w:oddHBand="0" w:evenHBand="0" w:firstRowFirstColumn="0" w:firstRowLastColumn="0" w:lastRowFirstColumn="0" w:lastRowLastColumn="0"/>
            </w:pPr>
            <w:r>
              <w:t>(60)</w:t>
            </w:r>
          </w:p>
        </w:tc>
      </w:tr>
      <w:tr w:rsidR="00BD230F" w14:paraId="707495A3" w14:textId="77777777" w:rsidTr="00BD230F">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14:paraId="7E2D21E9" w14:textId="77777777" w:rsidR="00BD230F" w:rsidRDefault="00BD230F">
            <w:r>
              <w:rPr>
                <w:b/>
              </w:rPr>
              <w:t>Total equity as at 30 June 2020</w:t>
            </w:r>
          </w:p>
        </w:tc>
        <w:tc>
          <w:tcPr>
            <w:tcW w:w="1559" w:type="dxa"/>
            <w:tcBorders>
              <w:top w:val="single" w:sz="6" w:space="0" w:color="auto"/>
              <w:bottom w:val="single" w:sz="6" w:space="0" w:color="auto"/>
            </w:tcBorders>
          </w:tcPr>
          <w:p w14:paraId="247AD39E"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(10 196)</w:t>
            </w:r>
          </w:p>
        </w:tc>
        <w:tc>
          <w:tcPr>
            <w:tcW w:w="1418" w:type="dxa"/>
            <w:tcBorders>
              <w:top w:val="single" w:sz="6" w:space="0" w:color="auto"/>
              <w:bottom w:val="single" w:sz="6" w:space="0" w:color="auto"/>
            </w:tcBorders>
          </w:tcPr>
          <w:p w14:paraId="17152480"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29</w:t>
            </w:r>
          </w:p>
        </w:tc>
        <w:tc>
          <w:tcPr>
            <w:tcW w:w="1842" w:type="dxa"/>
            <w:tcBorders>
              <w:top w:val="single" w:sz="6" w:space="0" w:color="auto"/>
              <w:bottom w:val="single" w:sz="6" w:space="0" w:color="auto"/>
            </w:tcBorders>
          </w:tcPr>
          <w:p w14:paraId="2125FCA6"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w:t>
            </w:r>
          </w:p>
        </w:tc>
        <w:tc>
          <w:tcPr>
            <w:tcW w:w="1701" w:type="dxa"/>
            <w:tcBorders>
              <w:top w:val="single" w:sz="6" w:space="0" w:color="auto"/>
              <w:bottom w:val="single" w:sz="6" w:space="0" w:color="auto"/>
            </w:tcBorders>
          </w:tcPr>
          <w:p w14:paraId="495A1DF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276" w:type="dxa"/>
            <w:tcBorders>
              <w:top w:val="single" w:sz="6" w:space="0" w:color="auto"/>
              <w:bottom w:val="single" w:sz="6" w:space="0" w:color="auto"/>
            </w:tcBorders>
          </w:tcPr>
          <w:p w14:paraId="213D106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41</w:t>
            </w:r>
          </w:p>
        </w:tc>
        <w:tc>
          <w:tcPr>
            <w:tcW w:w="1418" w:type="dxa"/>
            <w:tcBorders>
              <w:top w:val="single" w:sz="6" w:space="0" w:color="auto"/>
              <w:bottom w:val="single" w:sz="6" w:space="0" w:color="auto"/>
            </w:tcBorders>
          </w:tcPr>
          <w:p w14:paraId="3EAC3B8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(10 122)</w:t>
            </w:r>
          </w:p>
        </w:tc>
      </w:tr>
      <w:tr w:rsidR="00BD230F" w14:paraId="373FE3CC" w14:textId="77777777" w:rsidTr="00BD230F">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14:paraId="439D8820" w14:textId="77777777" w:rsidR="00BD230F" w:rsidRDefault="00BD230F">
            <w:r>
              <w:t>Eliminations</w:t>
            </w:r>
          </w:p>
        </w:tc>
        <w:tc>
          <w:tcPr>
            <w:tcW w:w="1559" w:type="dxa"/>
            <w:tcBorders>
              <w:top w:val="single" w:sz="6" w:space="0" w:color="auto"/>
              <w:bottom w:val="single" w:sz="6" w:space="0" w:color="auto"/>
            </w:tcBorders>
          </w:tcPr>
          <w:p w14:paraId="0D7BFB7C" w14:textId="77777777" w:rsidR="00BD230F" w:rsidRDefault="00BD230F">
            <w:pPr>
              <w:cnfStyle w:val="000000000000" w:firstRow="0" w:lastRow="0" w:firstColumn="0" w:lastColumn="0" w:oddVBand="0" w:evenVBand="0" w:oddHBand="0" w:evenHBand="0" w:firstRowFirstColumn="0" w:firstRowLastColumn="0" w:lastRowFirstColumn="0" w:lastRowLastColumn="0"/>
            </w:pPr>
            <w:r>
              <w:t>34 654</w:t>
            </w:r>
          </w:p>
        </w:tc>
        <w:tc>
          <w:tcPr>
            <w:tcW w:w="1418" w:type="dxa"/>
            <w:tcBorders>
              <w:top w:val="single" w:sz="6" w:space="0" w:color="auto"/>
              <w:bottom w:val="single" w:sz="6" w:space="0" w:color="auto"/>
            </w:tcBorders>
          </w:tcPr>
          <w:p w14:paraId="686B7EF0" w14:textId="77777777" w:rsidR="00BD230F" w:rsidRDefault="00BD230F">
            <w:pPr>
              <w:cnfStyle w:val="000000000000" w:firstRow="0" w:lastRow="0" w:firstColumn="0" w:lastColumn="0" w:oddVBand="0" w:evenVBand="0" w:oddHBand="0" w:evenHBand="0" w:firstRowFirstColumn="0" w:firstRowLastColumn="0" w:lastRowFirstColumn="0" w:lastRowLastColumn="0"/>
            </w:pPr>
            <w:r>
              <w:t>(67 254)</w:t>
            </w:r>
          </w:p>
        </w:tc>
        <w:tc>
          <w:tcPr>
            <w:tcW w:w="1842" w:type="dxa"/>
            <w:tcBorders>
              <w:top w:val="single" w:sz="6" w:space="0" w:color="auto"/>
              <w:bottom w:val="single" w:sz="6" w:space="0" w:color="auto"/>
            </w:tcBorders>
          </w:tcPr>
          <w:p w14:paraId="7EF1B48B" w14:textId="77777777" w:rsidR="00BD230F" w:rsidRDefault="00BD230F">
            <w:pPr>
              <w:cnfStyle w:val="000000000000" w:firstRow="0" w:lastRow="0" w:firstColumn="0" w:lastColumn="0" w:oddVBand="0" w:evenVBand="0" w:oddHBand="0" w:evenHBand="0" w:firstRowFirstColumn="0" w:firstRowLastColumn="0" w:lastRowFirstColumn="0" w:lastRowLastColumn="0"/>
            </w:pPr>
            <w:r>
              <w:t>23 877</w:t>
            </w:r>
          </w:p>
        </w:tc>
        <w:tc>
          <w:tcPr>
            <w:tcW w:w="1701" w:type="dxa"/>
            <w:tcBorders>
              <w:top w:val="single" w:sz="6" w:space="0" w:color="auto"/>
              <w:bottom w:val="single" w:sz="6" w:space="0" w:color="auto"/>
            </w:tcBorders>
          </w:tcPr>
          <w:p w14:paraId="19A84643" w14:textId="77777777" w:rsidR="00BD230F" w:rsidRDefault="00BD230F">
            <w:pPr>
              <w:cnfStyle w:val="000000000000" w:firstRow="0" w:lastRow="0" w:firstColumn="0" w:lastColumn="0" w:oddVBand="0" w:evenVBand="0" w:oddHBand="0" w:evenHBand="0" w:firstRowFirstColumn="0" w:firstRowLastColumn="0" w:lastRowFirstColumn="0" w:lastRowLastColumn="0"/>
            </w:pPr>
            <w:r>
              <w:t>(32 639)</w:t>
            </w:r>
          </w:p>
        </w:tc>
        <w:tc>
          <w:tcPr>
            <w:tcW w:w="1276" w:type="dxa"/>
            <w:tcBorders>
              <w:top w:val="single" w:sz="6" w:space="0" w:color="auto"/>
              <w:bottom w:val="single" w:sz="6" w:space="0" w:color="auto"/>
            </w:tcBorders>
          </w:tcPr>
          <w:p w14:paraId="679C454A"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1418" w:type="dxa"/>
            <w:tcBorders>
              <w:top w:val="single" w:sz="6" w:space="0" w:color="auto"/>
              <w:bottom w:val="single" w:sz="6" w:space="0" w:color="auto"/>
            </w:tcBorders>
          </w:tcPr>
          <w:p w14:paraId="711B16A0" w14:textId="77777777" w:rsidR="00BD230F" w:rsidRDefault="00BD230F">
            <w:pPr>
              <w:cnfStyle w:val="000000000000" w:firstRow="0" w:lastRow="0" w:firstColumn="0" w:lastColumn="0" w:oddVBand="0" w:evenVBand="0" w:oddHBand="0" w:evenHBand="0" w:firstRowFirstColumn="0" w:firstRowLastColumn="0" w:lastRowFirstColumn="0" w:lastRowLastColumn="0"/>
            </w:pPr>
            <w:r>
              <w:t>(41 362)</w:t>
            </w:r>
          </w:p>
        </w:tc>
      </w:tr>
      <w:tr w:rsidR="00BD230F" w14:paraId="4DE8F376" w14:textId="77777777">
        <w:tc>
          <w:tcPr>
            <w:cnfStyle w:val="001000000000" w:firstRow="0" w:lastRow="0" w:firstColumn="1" w:lastColumn="0" w:oddVBand="0" w:evenVBand="0" w:oddHBand="0" w:evenHBand="0" w:firstRowFirstColumn="0" w:firstRowLastColumn="0" w:lastRowFirstColumn="0" w:lastRowLastColumn="0"/>
            <w:tcW w:w="5416" w:type="dxa"/>
          </w:tcPr>
          <w:p w14:paraId="2912E3B3" w14:textId="77777777" w:rsidR="00BD230F" w:rsidRDefault="00BD230F">
            <w:r>
              <w:rPr>
                <w:b/>
              </w:rPr>
              <w:t>Total State of Victoria</w:t>
            </w:r>
          </w:p>
        </w:tc>
        <w:tc>
          <w:tcPr>
            <w:tcW w:w="1559" w:type="dxa"/>
          </w:tcPr>
          <w:p w14:paraId="54B614A8"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76 661</w:t>
            </w:r>
          </w:p>
        </w:tc>
        <w:tc>
          <w:tcPr>
            <w:tcW w:w="1418" w:type="dxa"/>
          </w:tcPr>
          <w:p w14:paraId="68434792"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1842" w:type="dxa"/>
          </w:tcPr>
          <w:p w14:paraId="781DA45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101 305</w:t>
            </w:r>
          </w:p>
        </w:tc>
        <w:tc>
          <w:tcPr>
            <w:tcW w:w="1701" w:type="dxa"/>
          </w:tcPr>
          <w:p w14:paraId="2437C5C7"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0AAB211D"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1 524</w:t>
            </w:r>
          </w:p>
        </w:tc>
        <w:tc>
          <w:tcPr>
            <w:tcW w:w="1418" w:type="dxa"/>
          </w:tcPr>
          <w:p w14:paraId="62220364" w14:textId="48CCE567" w:rsidR="00BD230F" w:rsidRDefault="00BD230F">
            <w:pPr>
              <w:cnfStyle w:val="000000000000" w:firstRow="0" w:lastRow="0" w:firstColumn="0" w:lastColumn="0" w:oddVBand="0" w:evenVBand="0" w:oddHBand="0" w:evenHBand="0" w:firstRowFirstColumn="0" w:firstRowLastColumn="0" w:lastRowFirstColumn="0" w:lastRowLastColumn="0"/>
            </w:pPr>
            <w:r>
              <w:rPr>
                <w:b/>
              </w:rPr>
              <w:t>179 491</w:t>
            </w:r>
          </w:p>
        </w:tc>
      </w:tr>
    </w:tbl>
    <w:p w14:paraId="7CD0D16D" w14:textId="77777777" w:rsidR="00BD230F" w:rsidRPr="008A055C" w:rsidRDefault="00BD230F" w:rsidP="00BD230F">
      <w:pPr>
        <w:pStyle w:val="Note"/>
        <w:spacing w:before="0"/>
      </w:pPr>
    </w:p>
    <w:p w14:paraId="71FF4173" w14:textId="77777777" w:rsidR="00BD230F" w:rsidRPr="008C76B9" w:rsidRDefault="00BD230F" w:rsidP="00BD230F"/>
    <w:p w14:paraId="687EC68C" w14:textId="77777777" w:rsidR="00BD230F" w:rsidRDefault="00BD230F" w:rsidP="00AC68FF">
      <w:pPr>
        <w:sectPr w:rsidR="00BD230F" w:rsidSect="00BD230F">
          <w:headerReference w:type="even" r:id="rId188"/>
          <w:headerReference w:type="default" r:id="rId189"/>
          <w:footerReference w:type="even" r:id="rId190"/>
          <w:footerReference w:type="default" r:id="rId191"/>
          <w:pgSz w:w="16839" w:h="11907" w:orient="landscape" w:code="9"/>
          <w:pgMar w:top="1134" w:right="1134" w:bottom="1134" w:left="1134" w:header="624" w:footer="567" w:gutter="0"/>
          <w:cols w:sep="1" w:space="567"/>
          <w:docGrid w:linePitch="360"/>
        </w:sectPr>
      </w:pPr>
    </w:p>
    <w:p w14:paraId="6293C6BE" w14:textId="77777777" w:rsidR="00BD230F" w:rsidRPr="00195B47" w:rsidRDefault="00BD230F" w:rsidP="00BD230F">
      <w:pPr>
        <w:pStyle w:val="Heading2"/>
        <w:spacing w:before="0"/>
        <w:ind w:left="851" w:hanging="851"/>
      </w:pPr>
      <w:bookmarkStart w:id="160" w:name="_Toc462418976"/>
      <w:bookmarkStart w:id="161" w:name="_Toc78475715"/>
      <w:r w:rsidRPr="00195B47">
        <w:lastRenderedPageBreak/>
        <w:t>Funds under management</w:t>
      </w:r>
      <w:bookmarkEnd w:id="160"/>
      <w:bookmarkEnd w:id="161"/>
    </w:p>
    <w:p w14:paraId="5A3C57B7" w14:textId="77777777" w:rsidR="00BD230F" w:rsidRDefault="00BD230F" w:rsidP="0013447D">
      <w:r w:rsidRPr="008A734D">
        <w:t>The State has responsibility for transactions and balances relating to trust funds held on behalf of third parties external to the State. The funds managed on behalf of third parties are not recognised in these financial statements as they are managed on a fiduciary and custodial basis, and therefore are not controlled by the State. Funds under management are reported in the table below.</w:t>
      </w:r>
    </w:p>
    <w:p w14:paraId="57FDE883" w14:textId="77777777" w:rsidR="00BD230F" w:rsidRDefault="00BD230F" w:rsidP="0013447D">
      <w:pPr>
        <w:rPr>
          <w:rStyle w:val="TableUnitsChar"/>
          <w:b w:val="0"/>
        </w:rPr>
      </w:pPr>
      <w:r>
        <w:br w:type="column"/>
      </w:r>
    </w:p>
    <w:p w14:paraId="42CDCC0C" w14:textId="77777777" w:rsidR="00BD230F" w:rsidRPr="00F24195" w:rsidRDefault="00BD230F" w:rsidP="00AC68FF">
      <w:pPr>
        <w:sectPr w:rsidR="00BD230F" w:rsidRPr="00F24195" w:rsidSect="00BD230F">
          <w:headerReference w:type="even" r:id="rId192"/>
          <w:headerReference w:type="default" r:id="rId193"/>
          <w:footerReference w:type="even" r:id="rId194"/>
          <w:footerReference w:type="default" r:id="rId195"/>
          <w:pgSz w:w="11907" w:h="16839" w:code="9"/>
          <w:pgMar w:top="1134" w:right="1134" w:bottom="1134" w:left="1134" w:header="624" w:footer="567" w:gutter="0"/>
          <w:cols w:num="2" w:space="567"/>
          <w:docGrid w:linePitch="360"/>
        </w:sectPr>
      </w:pPr>
    </w:p>
    <w:p w14:paraId="6C19B5C2" w14:textId="77777777" w:rsidR="00BD230F" w:rsidRDefault="00BD230F" w:rsidP="00BD230F">
      <w:pPr>
        <w:pStyle w:val="TableUnits"/>
      </w:pPr>
      <w:r w:rsidRPr="00CA53C0">
        <w:rPr>
          <w:rStyle w:val="TableUnitsChar"/>
          <w:b/>
        </w:rPr>
        <w:t>($ million)</w:t>
      </w:r>
      <w:bookmarkStart w:id="162" w:name="_Toc462418977"/>
    </w:p>
    <w:tbl>
      <w:tblPr>
        <w:tblStyle w:val="DTFTable"/>
        <w:tblW w:w="9668" w:type="dxa"/>
        <w:tblLayout w:type="fixed"/>
        <w:tblLook w:val="06A0" w:firstRow="1" w:lastRow="0" w:firstColumn="1" w:lastColumn="0" w:noHBand="1" w:noVBand="1"/>
      </w:tblPr>
      <w:tblGrid>
        <w:gridCol w:w="6010"/>
        <w:gridCol w:w="907"/>
        <w:gridCol w:w="907"/>
        <w:gridCol w:w="907"/>
        <w:gridCol w:w="937"/>
      </w:tblGrid>
      <w:tr w:rsidR="00BD230F" w14:paraId="1A12B815"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15EC5AB" w14:textId="50AD6EB8" w:rsidR="00BD230F" w:rsidRDefault="00BD230F">
            <w:pPr>
              <w:keepNext/>
            </w:pPr>
          </w:p>
        </w:tc>
        <w:tc>
          <w:tcPr>
            <w:tcW w:w="1814" w:type="dxa"/>
            <w:gridSpan w:val="2"/>
          </w:tcPr>
          <w:p w14:paraId="1BD20412"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4" w:type="dxa"/>
            <w:gridSpan w:val="2"/>
          </w:tcPr>
          <w:p w14:paraId="62F2DCEF"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BD230F" w14:paraId="7E86A3BB"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B2CCFC0" w14:textId="77777777" w:rsidR="00BD230F" w:rsidRDefault="00BD230F">
            <w:pPr>
              <w:keepNext/>
            </w:pPr>
          </w:p>
        </w:tc>
        <w:tc>
          <w:tcPr>
            <w:tcW w:w="907" w:type="dxa"/>
          </w:tcPr>
          <w:p w14:paraId="612AD596"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350B75B"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A96EC10"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37" w:type="dxa"/>
          </w:tcPr>
          <w:p w14:paraId="5AEAD8A9"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61956A89" w14:textId="77777777">
        <w:tc>
          <w:tcPr>
            <w:cnfStyle w:val="001000000000" w:firstRow="0" w:lastRow="0" w:firstColumn="1" w:lastColumn="0" w:oddVBand="0" w:evenVBand="0" w:oddHBand="0" w:evenHBand="0" w:firstRowFirstColumn="0" w:firstRowLastColumn="0" w:lastRowFirstColumn="0" w:lastRowLastColumn="0"/>
            <w:tcW w:w="6010" w:type="dxa"/>
          </w:tcPr>
          <w:p w14:paraId="0E44430F" w14:textId="77777777" w:rsidR="00BD230F" w:rsidRDefault="00BD230F">
            <w:r>
              <w:t>Cash and investments in common and premium funds</w:t>
            </w:r>
          </w:p>
        </w:tc>
        <w:tc>
          <w:tcPr>
            <w:tcW w:w="907" w:type="dxa"/>
          </w:tcPr>
          <w:p w14:paraId="6BCD4F51" w14:textId="77777777" w:rsidR="00BD230F" w:rsidRDefault="00BD230F">
            <w:pPr>
              <w:cnfStyle w:val="000000000000" w:firstRow="0" w:lastRow="0" w:firstColumn="0" w:lastColumn="0" w:oddVBand="0" w:evenVBand="0" w:oddHBand="0" w:evenHBand="0" w:firstRowFirstColumn="0" w:firstRowLastColumn="0" w:lastRowFirstColumn="0" w:lastRowLastColumn="0"/>
            </w:pPr>
            <w:r>
              <w:t>1 295</w:t>
            </w:r>
          </w:p>
        </w:tc>
        <w:tc>
          <w:tcPr>
            <w:tcW w:w="907" w:type="dxa"/>
          </w:tcPr>
          <w:p w14:paraId="3E68D175" w14:textId="77777777" w:rsidR="00BD230F" w:rsidRDefault="00BD230F">
            <w:pPr>
              <w:cnfStyle w:val="000000000000" w:firstRow="0" w:lastRow="0" w:firstColumn="0" w:lastColumn="0" w:oddVBand="0" w:evenVBand="0" w:oddHBand="0" w:evenHBand="0" w:firstRowFirstColumn="0" w:firstRowLastColumn="0" w:lastRowFirstColumn="0" w:lastRowLastColumn="0"/>
            </w:pPr>
            <w:r>
              <w:t>1 151</w:t>
            </w:r>
          </w:p>
        </w:tc>
        <w:tc>
          <w:tcPr>
            <w:tcW w:w="907" w:type="dxa"/>
          </w:tcPr>
          <w:p w14:paraId="5638593C" w14:textId="77777777" w:rsidR="00BD230F" w:rsidRDefault="00BD230F">
            <w:pPr>
              <w:cnfStyle w:val="000000000000" w:firstRow="0" w:lastRow="0" w:firstColumn="0" w:lastColumn="0" w:oddVBand="0" w:evenVBand="0" w:oddHBand="0" w:evenHBand="0" w:firstRowFirstColumn="0" w:firstRowLastColumn="0" w:lastRowFirstColumn="0" w:lastRowLastColumn="0"/>
            </w:pPr>
            <w:r>
              <w:t>113</w:t>
            </w:r>
          </w:p>
        </w:tc>
        <w:tc>
          <w:tcPr>
            <w:tcW w:w="937" w:type="dxa"/>
          </w:tcPr>
          <w:p w14:paraId="4AC42392" w14:textId="77777777" w:rsidR="00BD230F" w:rsidRDefault="00BD230F">
            <w:pPr>
              <w:cnfStyle w:val="000000000000" w:firstRow="0" w:lastRow="0" w:firstColumn="0" w:lastColumn="0" w:oddVBand="0" w:evenVBand="0" w:oddHBand="0" w:evenHBand="0" w:firstRowFirstColumn="0" w:firstRowLastColumn="0" w:lastRowFirstColumn="0" w:lastRowLastColumn="0"/>
            </w:pPr>
            <w:r>
              <w:t>95</w:t>
            </w:r>
          </w:p>
        </w:tc>
      </w:tr>
      <w:tr w:rsidR="00BD230F" w14:paraId="54723BDD" w14:textId="77777777">
        <w:tc>
          <w:tcPr>
            <w:cnfStyle w:val="001000000000" w:firstRow="0" w:lastRow="0" w:firstColumn="1" w:lastColumn="0" w:oddVBand="0" w:evenVBand="0" w:oddHBand="0" w:evenHBand="0" w:firstRowFirstColumn="0" w:firstRowLastColumn="0" w:lastRowFirstColumn="0" w:lastRowLastColumn="0"/>
            <w:tcW w:w="6010" w:type="dxa"/>
          </w:tcPr>
          <w:p w14:paraId="3C24E316" w14:textId="77777777" w:rsidR="00BD230F" w:rsidRDefault="00BD230F">
            <w:r>
              <w:t>Funds under management by Legal Services Board</w:t>
            </w:r>
            <w:r>
              <w:rPr>
                <w:vertAlign w:val="superscript"/>
              </w:rPr>
              <w:t xml:space="preserve"> (a)</w:t>
            </w:r>
          </w:p>
        </w:tc>
        <w:tc>
          <w:tcPr>
            <w:tcW w:w="907" w:type="dxa"/>
          </w:tcPr>
          <w:p w14:paraId="6E288A3F" w14:textId="77777777" w:rsidR="00BD230F" w:rsidRDefault="00BD230F">
            <w:pPr>
              <w:cnfStyle w:val="000000000000" w:firstRow="0" w:lastRow="0" w:firstColumn="0" w:lastColumn="0" w:oddVBand="0" w:evenVBand="0" w:oddHBand="0" w:evenHBand="0" w:firstRowFirstColumn="0" w:firstRowLastColumn="0" w:lastRowFirstColumn="0" w:lastRowLastColumn="0"/>
            </w:pPr>
            <w:r>
              <w:t>2 675</w:t>
            </w:r>
          </w:p>
        </w:tc>
        <w:tc>
          <w:tcPr>
            <w:tcW w:w="907" w:type="dxa"/>
          </w:tcPr>
          <w:p w14:paraId="244C8920" w14:textId="77777777" w:rsidR="00BD230F" w:rsidRDefault="00BD230F">
            <w:pPr>
              <w:cnfStyle w:val="000000000000" w:firstRow="0" w:lastRow="0" w:firstColumn="0" w:lastColumn="0" w:oddVBand="0" w:evenVBand="0" w:oddHBand="0" w:evenHBand="0" w:firstRowFirstColumn="0" w:firstRowLastColumn="0" w:lastRowFirstColumn="0" w:lastRowLastColumn="0"/>
            </w:pPr>
            <w:r>
              <w:t>1 777</w:t>
            </w:r>
          </w:p>
        </w:tc>
        <w:tc>
          <w:tcPr>
            <w:tcW w:w="907" w:type="dxa"/>
          </w:tcPr>
          <w:p w14:paraId="27355C61" w14:textId="77777777" w:rsidR="00BD230F" w:rsidRDefault="00BD230F">
            <w:pPr>
              <w:cnfStyle w:val="000000000000" w:firstRow="0" w:lastRow="0" w:firstColumn="0" w:lastColumn="0" w:oddVBand="0" w:evenVBand="0" w:oddHBand="0" w:evenHBand="0" w:firstRowFirstColumn="0" w:firstRowLastColumn="0" w:lastRowFirstColumn="0" w:lastRowLastColumn="0"/>
            </w:pPr>
            <w:r>
              <w:t>2 675</w:t>
            </w:r>
          </w:p>
        </w:tc>
        <w:tc>
          <w:tcPr>
            <w:tcW w:w="937" w:type="dxa"/>
          </w:tcPr>
          <w:p w14:paraId="4525C137" w14:textId="77777777" w:rsidR="00BD230F" w:rsidRDefault="00BD230F">
            <w:pPr>
              <w:cnfStyle w:val="000000000000" w:firstRow="0" w:lastRow="0" w:firstColumn="0" w:lastColumn="0" w:oddVBand="0" w:evenVBand="0" w:oddHBand="0" w:evenHBand="0" w:firstRowFirstColumn="0" w:firstRowLastColumn="0" w:lastRowFirstColumn="0" w:lastRowLastColumn="0"/>
            </w:pPr>
            <w:r>
              <w:t>1 777</w:t>
            </w:r>
          </w:p>
        </w:tc>
      </w:tr>
      <w:tr w:rsidR="00BD230F" w14:paraId="0D2A330F" w14:textId="77777777">
        <w:tc>
          <w:tcPr>
            <w:cnfStyle w:val="001000000000" w:firstRow="0" w:lastRow="0" w:firstColumn="1" w:lastColumn="0" w:oddVBand="0" w:evenVBand="0" w:oddHBand="0" w:evenHBand="0" w:firstRowFirstColumn="0" w:firstRowLastColumn="0" w:lastRowFirstColumn="0" w:lastRowLastColumn="0"/>
            <w:tcW w:w="6010" w:type="dxa"/>
          </w:tcPr>
          <w:p w14:paraId="3D6F61CE" w14:textId="77777777" w:rsidR="00BD230F" w:rsidRDefault="00BD230F">
            <w:r>
              <w:t>Funds under management by the Senior Master of the Supreme Court</w:t>
            </w:r>
          </w:p>
        </w:tc>
        <w:tc>
          <w:tcPr>
            <w:tcW w:w="907" w:type="dxa"/>
          </w:tcPr>
          <w:p w14:paraId="7507F17A" w14:textId="77777777" w:rsidR="00BD230F" w:rsidRDefault="00BD230F">
            <w:pPr>
              <w:cnfStyle w:val="000000000000" w:firstRow="0" w:lastRow="0" w:firstColumn="0" w:lastColumn="0" w:oddVBand="0" w:evenVBand="0" w:oddHBand="0" w:evenHBand="0" w:firstRowFirstColumn="0" w:firstRowLastColumn="0" w:lastRowFirstColumn="0" w:lastRowLastColumn="0"/>
            </w:pPr>
            <w:r>
              <w:t>2 131</w:t>
            </w:r>
          </w:p>
        </w:tc>
        <w:tc>
          <w:tcPr>
            <w:tcW w:w="907" w:type="dxa"/>
          </w:tcPr>
          <w:p w14:paraId="4CC7C6C3" w14:textId="77777777" w:rsidR="00BD230F" w:rsidRDefault="00BD230F">
            <w:pPr>
              <w:cnfStyle w:val="000000000000" w:firstRow="0" w:lastRow="0" w:firstColumn="0" w:lastColumn="0" w:oddVBand="0" w:evenVBand="0" w:oddHBand="0" w:evenHBand="0" w:firstRowFirstColumn="0" w:firstRowLastColumn="0" w:lastRowFirstColumn="0" w:lastRowLastColumn="0"/>
            </w:pPr>
            <w:r>
              <w:t>1 963</w:t>
            </w:r>
          </w:p>
        </w:tc>
        <w:tc>
          <w:tcPr>
            <w:tcW w:w="907" w:type="dxa"/>
          </w:tcPr>
          <w:p w14:paraId="272100FB" w14:textId="77777777" w:rsidR="00BD230F" w:rsidRDefault="00BD230F">
            <w:pPr>
              <w:cnfStyle w:val="000000000000" w:firstRow="0" w:lastRow="0" w:firstColumn="0" w:lastColumn="0" w:oddVBand="0" w:evenVBand="0" w:oddHBand="0" w:evenHBand="0" w:firstRowFirstColumn="0" w:firstRowLastColumn="0" w:lastRowFirstColumn="0" w:lastRowLastColumn="0"/>
            </w:pPr>
            <w:r>
              <w:t>2 131</w:t>
            </w:r>
          </w:p>
        </w:tc>
        <w:tc>
          <w:tcPr>
            <w:tcW w:w="937" w:type="dxa"/>
          </w:tcPr>
          <w:p w14:paraId="382F645E" w14:textId="77777777" w:rsidR="00BD230F" w:rsidRDefault="00BD230F">
            <w:pPr>
              <w:cnfStyle w:val="000000000000" w:firstRow="0" w:lastRow="0" w:firstColumn="0" w:lastColumn="0" w:oddVBand="0" w:evenVBand="0" w:oddHBand="0" w:evenHBand="0" w:firstRowFirstColumn="0" w:firstRowLastColumn="0" w:lastRowFirstColumn="0" w:lastRowLastColumn="0"/>
            </w:pPr>
            <w:r>
              <w:t>1 963</w:t>
            </w:r>
          </w:p>
        </w:tc>
      </w:tr>
      <w:tr w:rsidR="00BD230F" w14:paraId="1250990C" w14:textId="77777777">
        <w:tc>
          <w:tcPr>
            <w:cnfStyle w:val="001000000000" w:firstRow="0" w:lastRow="0" w:firstColumn="1" w:lastColumn="0" w:oddVBand="0" w:evenVBand="0" w:oddHBand="0" w:evenHBand="0" w:firstRowFirstColumn="0" w:firstRowLastColumn="0" w:lastRowFirstColumn="0" w:lastRowLastColumn="0"/>
            <w:tcW w:w="6010" w:type="dxa"/>
          </w:tcPr>
          <w:p w14:paraId="26F56FD0" w14:textId="77777777" w:rsidR="00BD230F" w:rsidRDefault="00BD230F">
            <w:r>
              <w:t>Investments, real estate, personal and other assets</w:t>
            </w:r>
          </w:p>
        </w:tc>
        <w:tc>
          <w:tcPr>
            <w:tcW w:w="907" w:type="dxa"/>
          </w:tcPr>
          <w:p w14:paraId="30CF3C3B" w14:textId="77777777" w:rsidR="00BD230F" w:rsidRDefault="00BD230F">
            <w:pPr>
              <w:cnfStyle w:val="000000000000" w:firstRow="0" w:lastRow="0" w:firstColumn="0" w:lastColumn="0" w:oddVBand="0" w:evenVBand="0" w:oddHBand="0" w:evenHBand="0" w:firstRowFirstColumn="0" w:firstRowLastColumn="0" w:lastRowFirstColumn="0" w:lastRowLastColumn="0"/>
            </w:pPr>
            <w:r>
              <w:t>5 000</w:t>
            </w:r>
          </w:p>
        </w:tc>
        <w:tc>
          <w:tcPr>
            <w:tcW w:w="907" w:type="dxa"/>
          </w:tcPr>
          <w:p w14:paraId="194669B8" w14:textId="77777777" w:rsidR="00BD230F" w:rsidRDefault="00BD230F">
            <w:pPr>
              <w:cnfStyle w:val="000000000000" w:firstRow="0" w:lastRow="0" w:firstColumn="0" w:lastColumn="0" w:oddVBand="0" w:evenVBand="0" w:oddHBand="0" w:evenHBand="0" w:firstRowFirstColumn="0" w:firstRowLastColumn="0" w:lastRowFirstColumn="0" w:lastRowLastColumn="0"/>
            </w:pPr>
            <w:r>
              <w:t>4 408</w:t>
            </w:r>
          </w:p>
        </w:tc>
        <w:tc>
          <w:tcPr>
            <w:tcW w:w="907" w:type="dxa"/>
          </w:tcPr>
          <w:p w14:paraId="3D5279DB" w14:textId="77777777" w:rsidR="00BD230F" w:rsidRDefault="00BD230F">
            <w:pPr>
              <w:cnfStyle w:val="000000000000" w:firstRow="0" w:lastRow="0" w:firstColumn="0" w:lastColumn="0" w:oddVBand="0" w:evenVBand="0" w:oddHBand="0" w:evenHBand="0" w:firstRowFirstColumn="0" w:firstRowLastColumn="0" w:lastRowFirstColumn="0" w:lastRowLastColumn="0"/>
            </w:pPr>
            <w:r>
              <w:t>33</w:t>
            </w:r>
          </w:p>
        </w:tc>
        <w:tc>
          <w:tcPr>
            <w:tcW w:w="937" w:type="dxa"/>
          </w:tcPr>
          <w:p w14:paraId="2019A160" w14:textId="77777777" w:rsidR="00BD230F" w:rsidRDefault="00BD230F">
            <w:pPr>
              <w:cnfStyle w:val="000000000000" w:firstRow="0" w:lastRow="0" w:firstColumn="0" w:lastColumn="0" w:oddVBand="0" w:evenVBand="0" w:oddHBand="0" w:evenHBand="0" w:firstRowFirstColumn="0" w:firstRowLastColumn="0" w:lastRowFirstColumn="0" w:lastRowLastColumn="0"/>
            </w:pPr>
            <w:r>
              <w:t>30</w:t>
            </w:r>
          </w:p>
        </w:tc>
      </w:tr>
      <w:tr w:rsidR="00BD230F" w14:paraId="3D5597EC" w14:textId="77777777">
        <w:tc>
          <w:tcPr>
            <w:cnfStyle w:val="001000000000" w:firstRow="0" w:lastRow="0" w:firstColumn="1" w:lastColumn="0" w:oddVBand="0" w:evenVBand="0" w:oddHBand="0" w:evenHBand="0" w:firstRowFirstColumn="0" w:firstRowLastColumn="0" w:lastRowFirstColumn="0" w:lastRowLastColumn="0"/>
            <w:tcW w:w="6010" w:type="dxa"/>
          </w:tcPr>
          <w:p w14:paraId="390C2B8A" w14:textId="77777777" w:rsidR="00BD230F" w:rsidRDefault="00BD230F">
            <w:r>
              <w:t>Other funds held</w:t>
            </w:r>
          </w:p>
        </w:tc>
        <w:tc>
          <w:tcPr>
            <w:tcW w:w="907" w:type="dxa"/>
          </w:tcPr>
          <w:p w14:paraId="22EF203B"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4AB43BC5" w14:textId="77777777" w:rsidR="00BD230F" w:rsidRDefault="00BD230F">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7F65C137" w14:textId="77777777" w:rsidR="00BD230F" w:rsidRDefault="00BD230F">
            <w:pPr>
              <w:cnfStyle w:val="000000000000" w:firstRow="0" w:lastRow="0" w:firstColumn="0" w:lastColumn="0" w:oddVBand="0" w:evenVBand="0" w:oddHBand="0" w:evenHBand="0" w:firstRowFirstColumn="0" w:firstRowLastColumn="0" w:lastRowFirstColumn="0" w:lastRowLastColumn="0"/>
            </w:pPr>
            <w:r>
              <w:t>22</w:t>
            </w:r>
          </w:p>
        </w:tc>
        <w:tc>
          <w:tcPr>
            <w:tcW w:w="937" w:type="dxa"/>
          </w:tcPr>
          <w:p w14:paraId="7DB25436" w14:textId="77777777" w:rsidR="00BD230F" w:rsidRDefault="00BD230F">
            <w:pPr>
              <w:cnfStyle w:val="000000000000" w:firstRow="0" w:lastRow="0" w:firstColumn="0" w:lastColumn="0" w:oddVBand="0" w:evenVBand="0" w:oddHBand="0" w:evenHBand="0" w:firstRowFirstColumn="0" w:firstRowLastColumn="0" w:lastRowFirstColumn="0" w:lastRowLastColumn="0"/>
            </w:pPr>
            <w:r>
              <w:t>13</w:t>
            </w:r>
          </w:p>
        </w:tc>
      </w:tr>
      <w:tr w:rsidR="00BD230F" w14:paraId="4C131AA1"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7B21FC3" w14:textId="77777777" w:rsidR="00BD230F" w:rsidRDefault="00BD230F">
            <w:r>
              <w:t>Residential tenancies bonds money</w:t>
            </w:r>
          </w:p>
        </w:tc>
        <w:tc>
          <w:tcPr>
            <w:tcW w:w="907" w:type="dxa"/>
            <w:tcBorders>
              <w:bottom w:val="single" w:sz="6" w:space="0" w:color="auto"/>
            </w:tcBorders>
          </w:tcPr>
          <w:p w14:paraId="27794C51" w14:textId="77777777" w:rsidR="00BD230F" w:rsidRDefault="00BD230F">
            <w:pPr>
              <w:cnfStyle w:val="000000000000" w:firstRow="0" w:lastRow="0" w:firstColumn="0" w:lastColumn="0" w:oddVBand="0" w:evenVBand="0" w:oddHBand="0" w:evenHBand="0" w:firstRowFirstColumn="0" w:firstRowLastColumn="0" w:lastRowFirstColumn="0" w:lastRowLastColumn="0"/>
            </w:pPr>
            <w:r>
              <w:t>1 244</w:t>
            </w:r>
          </w:p>
        </w:tc>
        <w:tc>
          <w:tcPr>
            <w:tcW w:w="907" w:type="dxa"/>
            <w:tcBorders>
              <w:bottom w:val="single" w:sz="6" w:space="0" w:color="auto"/>
            </w:tcBorders>
          </w:tcPr>
          <w:p w14:paraId="7371760C" w14:textId="77777777" w:rsidR="00BD230F" w:rsidRDefault="00BD230F">
            <w:pPr>
              <w:cnfStyle w:val="000000000000" w:firstRow="0" w:lastRow="0" w:firstColumn="0" w:lastColumn="0" w:oddVBand="0" w:evenVBand="0" w:oddHBand="0" w:evenHBand="0" w:firstRowFirstColumn="0" w:firstRowLastColumn="0" w:lastRowFirstColumn="0" w:lastRowLastColumn="0"/>
            </w:pPr>
            <w:r>
              <w:t>1 267</w:t>
            </w:r>
          </w:p>
        </w:tc>
        <w:tc>
          <w:tcPr>
            <w:tcW w:w="907" w:type="dxa"/>
            <w:tcBorders>
              <w:bottom w:val="single" w:sz="6" w:space="0" w:color="auto"/>
            </w:tcBorders>
          </w:tcPr>
          <w:p w14:paraId="62CA9428" w14:textId="77777777" w:rsidR="00BD230F" w:rsidRDefault="00BD230F">
            <w:pPr>
              <w:cnfStyle w:val="000000000000" w:firstRow="0" w:lastRow="0" w:firstColumn="0" w:lastColumn="0" w:oddVBand="0" w:evenVBand="0" w:oddHBand="0" w:evenHBand="0" w:firstRowFirstColumn="0" w:firstRowLastColumn="0" w:lastRowFirstColumn="0" w:lastRowLastColumn="0"/>
            </w:pPr>
            <w:r>
              <w:t>1 244</w:t>
            </w:r>
          </w:p>
        </w:tc>
        <w:tc>
          <w:tcPr>
            <w:tcW w:w="937" w:type="dxa"/>
            <w:tcBorders>
              <w:bottom w:val="single" w:sz="6" w:space="0" w:color="auto"/>
            </w:tcBorders>
          </w:tcPr>
          <w:p w14:paraId="10A2AEA8" w14:textId="77777777" w:rsidR="00BD230F" w:rsidRDefault="00BD230F">
            <w:pPr>
              <w:cnfStyle w:val="000000000000" w:firstRow="0" w:lastRow="0" w:firstColumn="0" w:lastColumn="0" w:oddVBand="0" w:evenVBand="0" w:oddHBand="0" w:evenHBand="0" w:firstRowFirstColumn="0" w:firstRowLastColumn="0" w:lastRowFirstColumn="0" w:lastRowLastColumn="0"/>
            </w:pPr>
            <w:r>
              <w:t>1 267</w:t>
            </w:r>
          </w:p>
        </w:tc>
      </w:tr>
      <w:tr w:rsidR="00BD230F" w14:paraId="56F9236F" w14:textId="77777777">
        <w:tc>
          <w:tcPr>
            <w:cnfStyle w:val="001000000000" w:firstRow="0" w:lastRow="0" w:firstColumn="1" w:lastColumn="0" w:oddVBand="0" w:evenVBand="0" w:oddHBand="0" w:evenHBand="0" w:firstRowFirstColumn="0" w:firstRowLastColumn="0" w:lastRowFirstColumn="0" w:lastRowLastColumn="0"/>
            <w:tcW w:w="6010" w:type="dxa"/>
          </w:tcPr>
          <w:p w14:paraId="13F163CA" w14:textId="77777777" w:rsidR="00BD230F" w:rsidRDefault="00BD230F">
            <w:r>
              <w:rPr>
                <w:b/>
              </w:rPr>
              <w:t>Total funds under management</w:t>
            </w:r>
          </w:p>
        </w:tc>
        <w:tc>
          <w:tcPr>
            <w:tcW w:w="907" w:type="dxa"/>
          </w:tcPr>
          <w:p w14:paraId="2E8DF2EF"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12 367</w:t>
            </w:r>
          </w:p>
        </w:tc>
        <w:tc>
          <w:tcPr>
            <w:tcW w:w="907" w:type="dxa"/>
          </w:tcPr>
          <w:p w14:paraId="16AD774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10 582</w:t>
            </w:r>
          </w:p>
        </w:tc>
        <w:tc>
          <w:tcPr>
            <w:tcW w:w="907" w:type="dxa"/>
          </w:tcPr>
          <w:p w14:paraId="17C6422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6 218</w:t>
            </w:r>
          </w:p>
        </w:tc>
        <w:tc>
          <w:tcPr>
            <w:tcW w:w="937" w:type="dxa"/>
          </w:tcPr>
          <w:p w14:paraId="2BE3A336" w14:textId="70C50067" w:rsidR="00BD230F" w:rsidRDefault="00BD230F">
            <w:pPr>
              <w:cnfStyle w:val="000000000000" w:firstRow="0" w:lastRow="0" w:firstColumn="0" w:lastColumn="0" w:oddVBand="0" w:evenVBand="0" w:oddHBand="0" w:evenHBand="0" w:firstRowFirstColumn="0" w:firstRowLastColumn="0" w:lastRowFirstColumn="0" w:lastRowLastColumn="0"/>
            </w:pPr>
            <w:r>
              <w:rPr>
                <w:b/>
              </w:rPr>
              <w:t>5 145</w:t>
            </w:r>
          </w:p>
        </w:tc>
      </w:tr>
    </w:tbl>
    <w:p w14:paraId="2ED14AD8" w14:textId="77777777" w:rsidR="00BD230F" w:rsidRPr="003540C4" w:rsidRDefault="00BD230F" w:rsidP="00BD230F">
      <w:pPr>
        <w:pStyle w:val="Note"/>
        <w:spacing w:before="0"/>
      </w:pPr>
      <w:r w:rsidRPr="003540C4">
        <w:t>Notes:</w:t>
      </w:r>
    </w:p>
    <w:p w14:paraId="2E30FB10" w14:textId="77777777" w:rsidR="00BD230F" w:rsidRDefault="00BD230F" w:rsidP="00BD230F">
      <w:pPr>
        <w:pStyle w:val="Note"/>
        <w:spacing w:before="0"/>
      </w:pPr>
      <w:r>
        <w:t>(a)</w:t>
      </w:r>
      <w:r>
        <w:tab/>
        <w:t xml:space="preserve">The </w:t>
      </w:r>
      <w:r w:rsidRPr="002938E3">
        <w:rPr>
          <w:i w:val="0"/>
          <w:iCs/>
        </w:rPr>
        <w:t>2019-20 Financial Report</w:t>
      </w:r>
      <w:r>
        <w:t xml:space="preserve"> figures have been restated to reflect deposit items not previously included in items held as Funds Under Management by the Legal Services Board.</w:t>
      </w:r>
    </w:p>
    <w:p w14:paraId="281C704D" w14:textId="77777777" w:rsidR="00BD230F" w:rsidRDefault="00BD230F" w:rsidP="00F842C5"/>
    <w:p w14:paraId="660D0B7E" w14:textId="77777777" w:rsidR="00BD230F" w:rsidRDefault="00BD230F" w:rsidP="00AC68FF">
      <w:pPr>
        <w:sectPr w:rsidR="00BD230F" w:rsidSect="00BD230F">
          <w:type w:val="continuous"/>
          <w:pgSz w:w="11907" w:h="16839" w:code="9"/>
          <w:pgMar w:top="1134" w:right="1134" w:bottom="1134" w:left="1134" w:header="624" w:footer="567" w:gutter="0"/>
          <w:cols w:sep="1" w:space="567"/>
          <w:docGrid w:linePitch="360"/>
        </w:sectPr>
      </w:pPr>
    </w:p>
    <w:p w14:paraId="1D7ED298" w14:textId="77777777" w:rsidR="00BD230F" w:rsidRPr="00195B47" w:rsidRDefault="00BD230F" w:rsidP="00BD230F">
      <w:pPr>
        <w:pStyle w:val="Heading2"/>
        <w:ind w:left="851" w:hanging="851"/>
      </w:pPr>
      <w:bookmarkStart w:id="163" w:name="_Toc78475716"/>
      <w:r w:rsidRPr="00195B47">
        <w:t>Other gains/(losses) from other economic flows</w:t>
      </w:r>
      <w:bookmarkEnd w:id="162"/>
      <w:bookmarkEnd w:id="163"/>
    </w:p>
    <w:p w14:paraId="2561C153" w14:textId="77777777" w:rsidR="00BD230F" w:rsidRDefault="00BD230F" w:rsidP="00F842C5">
      <w:pPr>
        <w:sectPr w:rsidR="00BD230F" w:rsidSect="00BD230F">
          <w:type w:val="continuous"/>
          <w:pgSz w:w="11907" w:h="16839" w:code="9"/>
          <w:pgMar w:top="1134" w:right="1134" w:bottom="1134" w:left="1134" w:header="624" w:footer="567" w:gutter="0"/>
          <w:cols w:num="2" w:space="709"/>
          <w:docGrid w:linePitch="360"/>
        </w:sectPr>
      </w:pPr>
      <w:bookmarkStart w:id="164" w:name="_Hlk19107277"/>
      <w:r w:rsidRPr="002A61DE">
        <w:t>Other economic flows are changes in the volume or value of an asset or liability that do not result from transactions.</w:t>
      </w:r>
      <w:r>
        <w:t xml:space="preserve"> This includes remeasurements of certain liabilities for variables such as movements in discount rates used to value these liabilities.</w:t>
      </w:r>
    </w:p>
    <w:bookmarkEnd w:id="164"/>
    <w:p w14:paraId="32425828" w14:textId="77777777" w:rsidR="00BD230F" w:rsidRDefault="00BD230F" w:rsidP="00BD230F">
      <w:pPr>
        <w:pStyle w:val="TableHeading"/>
      </w:pPr>
      <w:r w:rsidRPr="003F3CB9">
        <w:t>Total other gains/(losses) from other economic flows</w:t>
      </w:r>
      <w:r w:rsidRPr="003F3CB9">
        <w:tab/>
      </w:r>
      <w:r w:rsidRPr="00CA53C0">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BD230F" w14:paraId="6E540300"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63CC98D" w14:textId="70C07CE5" w:rsidR="00BD230F" w:rsidRDefault="00BD230F">
            <w:pPr>
              <w:keepNext/>
            </w:pPr>
          </w:p>
        </w:tc>
        <w:tc>
          <w:tcPr>
            <w:tcW w:w="1814" w:type="dxa"/>
            <w:gridSpan w:val="2"/>
          </w:tcPr>
          <w:p w14:paraId="550D09F4"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043A669" w14:textId="77777777" w:rsidR="00BD230F" w:rsidRDefault="00BD230F">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BD230F" w14:paraId="37C2E614" w14:textId="77777777" w:rsidTr="00BD23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80416C1" w14:textId="77777777" w:rsidR="00BD230F" w:rsidRDefault="00BD230F">
            <w:pPr>
              <w:keepNext/>
            </w:pPr>
          </w:p>
        </w:tc>
        <w:tc>
          <w:tcPr>
            <w:tcW w:w="907" w:type="dxa"/>
          </w:tcPr>
          <w:p w14:paraId="3FE9B86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4548D3C"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ABAD84A"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D087024" w14:textId="77777777" w:rsidR="00BD230F" w:rsidRDefault="00BD230F">
            <w:pPr>
              <w:keepNext/>
              <w:cnfStyle w:val="100000000000" w:firstRow="1" w:lastRow="0" w:firstColumn="0" w:lastColumn="0" w:oddVBand="0" w:evenVBand="0" w:oddHBand="0" w:evenHBand="0" w:firstRowFirstColumn="0" w:firstRowLastColumn="0" w:lastRowFirstColumn="0" w:lastRowLastColumn="0"/>
            </w:pPr>
            <w:r>
              <w:t>2020</w:t>
            </w:r>
          </w:p>
        </w:tc>
      </w:tr>
      <w:tr w:rsidR="00BD230F" w14:paraId="2881BAF8" w14:textId="77777777">
        <w:tc>
          <w:tcPr>
            <w:cnfStyle w:val="001000000000" w:firstRow="0" w:lastRow="0" w:firstColumn="1" w:lastColumn="0" w:oddVBand="0" w:evenVBand="0" w:oddHBand="0" w:evenHBand="0" w:firstRowFirstColumn="0" w:firstRowLastColumn="0" w:lastRowFirstColumn="0" w:lastRowLastColumn="0"/>
            <w:tcW w:w="6010" w:type="dxa"/>
          </w:tcPr>
          <w:p w14:paraId="4B014E4E" w14:textId="77777777" w:rsidR="00BD230F" w:rsidRDefault="00BD230F">
            <w:r>
              <w:t>Net (increase)/decrease in allowances for credit losses</w:t>
            </w:r>
          </w:p>
        </w:tc>
        <w:tc>
          <w:tcPr>
            <w:tcW w:w="907" w:type="dxa"/>
          </w:tcPr>
          <w:p w14:paraId="0C25D34A" w14:textId="77777777" w:rsidR="00BD230F" w:rsidRDefault="00BD230F">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22278644" w14:textId="77777777" w:rsidR="00BD230F" w:rsidRDefault="00BD230F">
            <w:pPr>
              <w:cnfStyle w:val="000000000000" w:firstRow="0" w:lastRow="0" w:firstColumn="0" w:lastColumn="0" w:oddVBand="0" w:evenVBand="0" w:oddHBand="0" w:evenHBand="0" w:firstRowFirstColumn="0" w:firstRowLastColumn="0" w:lastRowFirstColumn="0" w:lastRowLastColumn="0"/>
            </w:pPr>
            <w:r>
              <w:t>281</w:t>
            </w:r>
          </w:p>
        </w:tc>
        <w:tc>
          <w:tcPr>
            <w:tcW w:w="907" w:type="dxa"/>
          </w:tcPr>
          <w:p w14:paraId="6156A403" w14:textId="77777777" w:rsidR="00BD230F" w:rsidRDefault="00BD230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53DEE19A" w14:textId="77777777" w:rsidR="00BD230F" w:rsidRDefault="00BD230F">
            <w:pPr>
              <w:cnfStyle w:val="000000000000" w:firstRow="0" w:lastRow="0" w:firstColumn="0" w:lastColumn="0" w:oddVBand="0" w:evenVBand="0" w:oddHBand="0" w:evenHBand="0" w:firstRowFirstColumn="0" w:firstRowLastColumn="0" w:lastRowFirstColumn="0" w:lastRowLastColumn="0"/>
            </w:pPr>
            <w:r>
              <w:t>285</w:t>
            </w:r>
          </w:p>
        </w:tc>
      </w:tr>
      <w:tr w:rsidR="00BD230F" w14:paraId="3B2F273D" w14:textId="77777777">
        <w:tc>
          <w:tcPr>
            <w:cnfStyle w:val="001000000000" w:firstRow="0" w:lastRow="0" w:firstColumn="1" w:lastColumn="0" w:oddVBand="0" w:evenVBand="0" w:oddHBand="0" w:evenHBand="0" w:firstRowFirstColumn="0" w:firstRowLastColumn="0" w:lastRowFirstColumn="0" w:lastRowLastColumn="0"/>
            <w:tcW w:w="6010" w:type="dxa"/>
          </w:tcPr>
          <w:p w14:paraId="13EE96C3" w14:textId="77777777" w:rsidR="00BD230F" w:rsidRDefault="00BD230F">
            <w:r>
              <w:t>Amortisation of intangible non</w:t>
            </w:r>
            <w:r>
              <w:noBreakHyphen/>
              <w:t>produced assets</w:t>
            </w:r>
          </w:p>
        </w:tc>
        <w:tc>
          <w:tcPr>
            <w:tcW w:w="907" w:type="dxa"/>
          </w:tcPr>
          <w:p w14:paraId="431A6213" w14:textId="77777777" w:rsidR="00BD230F" w:rsidRDefault="00BD230F">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66314552" w14:textId="77777777" w:rsidR="00BD230F" w:rsidRDefault="00BD230F">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0B3D5381"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AB920E1" w14:textId="77777777" w:rsidR="00BD230F" w:rsidRDefault="00BD230F">
            <w:pPr>
              <w:cnfStyle w:val="000000000000" w:firstRow="0" w:lastRow="0" w:firstColumn="0" w:lastColumn="0" w:oddVBand="0" w:evenVBand="0" w:oddHBand="0" w:evenHBand="0" w:firstRowFirstColumn="0" w:firstRowLastColumn="0" w:lastRowFirstColumn="0" w:lastRowLastColumn="0"/>
            </w:pPr>
            <w:r>
              <w:t>(5)</w:t>
            </w:r>
          </w:p>
        </w:tc>
      </w:tr>
      <w:tr w:rsidR="00BD230F" w14:paraId="246B8A63" w14:textId="77777777">
        <w:tc>
          <w:tcPr>
            <w:cnfStyle w:val="001000000000" w:firstRow="0" w:lastRow="0" w:firstColumn="1" w:lastColumn="0" w:oddVBand="0" w:evenVBand="0" w:oddHBand="0" w:evenHBand="0" w:firstRowFirstColumn="0" w:firstRowLastColumn="0" w:lastRowFirstColumn="0" w:lastRowLastColumn="0"/>
            <w:tcW w:w="6010" w:type="dxa"/>
          </w:tcPr>
          <w:p w14:paraId="1B011E49" w14:textId="77777777" w:rsidR="00BD230F" w:rsidRDefault="00BD230F">
            <w:r>
              <w:t>Net swap interest revenue/(expense)</w:t>
            </w:r>
          </w:p>
        </w:tc>
        <w:tc>
          <w:tcPr>
            <w:tcW w:w="907" w:type="dxa"/>
          </w:tcPr>
          <w:p w14:paraId="14F3A92B" w14:textId="77777777" w:rsidR="00BD230F" w:rsidRDefault="00BD230F">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62AD9782"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89A3B9B"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FED79EF" w14:textId="77777777" w:rsidR="00BD230F" w:rsidRDefault="00BD230F">
            <w:pPr>
              <w:cnfStyle w:val="000000000000" w:firstRow="0" w:lastRow="0" w:firstColumn="0" w:lastColumn="0" w:oddVBand="0" w:evenVBand="0" w:oddHBand="0" w:evenHBand="0" w:firstRowFirstColumn="0" w:firstRowLastColumn="0" w:lastRowFirstColumn="0" w:lastRowLastColumn="0"/>
            </w:pPr>
            <w:r>
              <w:t>..</w:t>
            </w:r>
          </w:p>
        </w:tc>
      </w:tr>
      <w:tr w:rsidR="00BD230F" w14:paraId="0C5C93FC" w14:textId="77777777">
        <w:tc>
          <w:tcPr>
            <w:cnfStyle w:val="001000000000" w:firstRow="0" w:lastRow="0" w:firstColumn="1" w:lastColumn="0" w:oddVBand="0" w:evenVBand="0" w:oddHBand="0" w:evenHBand="0" w:firstRowFirstColumn="0" w:firstRowLastColumn="0" w:lastRowFirstColumn="0" w:lastRowLastColumn="0"/>
            <w:tcW w:w="6010" w:type="dxa"/>
          </w:tcPr>
          <w:p w14:paraId="4CA8B328" w14:textId="77777777" w:rsidR="00BD230F" w:rsidRDefault="00BD230F">
            <w:r>
              <w:t>Bad debts written off</w:t>
            </w:r>
          </w:p>
        </w:tc>
        <w:tc>
          <w:tcPr>
            <w:tcW w:w="907" w:type="dxa"/>
          </w:tcPr>
          <w:p w14:paraId="7EEDF266" w14:textId="77777777" w:rsidR="00BD230F" w:rsidRDefault="00BD230F">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09793057" w14:textId="77777777" w:rsidR="00BD230F" w:rsidRDefault="00BD230F">
            <w:pPr>
              <w:cnfStyle w:val="000000000000" w:firstRow="0" w:lastRow="0" w:firstColumn="0" w:lastColumn="0" w:oddVBand="0" w:evenVBand="0" w:oddHBand="0" w:evenHBand="0" w:firstRowFirstColumn="0" w:firstRowLastColumn="0" w:lastRowFirstColumn="0" w:lastRowLastColumn="0"/>
            </w:pPr>
            <w:r>
              <w:t>(767)</w:t>
            </w:r>
          </w:p>
        </w:tc>
        <w:tc>
          <w:tcPr>
            <w:tcW w:w="907" w:type="dxa"/>
          </w:tcPr>
          <w:p w14:paraId="094021B2" w14:textId="77777777" w:rsidR="00BD230F" w:rsidRDefault="00BD230F">
            <w:pPr>
              <w:cnfStyle w:val="000000000000" w:firstRow="0" w:lastRow="0" w:firstColumn="0" w:lastColumn="0" w:oddVBand="0" w:evenVBand="0" w:oddHBand="0" w:evenHBand="0" w:firstRowFirstColumn="0" w:firstRowLastColumn="0" w:lastRowFirstColumn="0" w:lastRowLastColumn="0"/>
            </w:pPr>
            <w:r>
              <w:t>(509)</w:t>
            </w:r>
          </w:p>
        </w:tc>
        <w:tc>
          <w:tcPr>
            <w:tcW w:w="907" w:type="dxa"/>
          </w:tcPr>
          <w:p w14:paraId="7C5963F4" w14:textId="77777777" w:rsidR="00BD230F" w:rsidRDefault="00BD230F">
            <w:pPr>
              <w:cnfStyle w:val="000000000000" w:firstRow="0" w:lastRow="0" w:firstColumn="0" w:lastColumn="0" w:oddVBand="0" w:evenVBand="0" w:oddHBand="0" w:evenHBand="0" w:firstRowFirstColumn="0" w:firstRowLastColumn="0" w:lastRowFirstColumn="0" w:lastRowLastColumn="0"/>
            </w:pPr>
            <w:r>
              <w:t>(755)</w:t>
            </w:r>
          </w:p>
        </w:tc>
      </w:tr>
      <w:tr w:rsidR="00BD230F" w14:paraId="6E016802" w14:textId="77777777" w:rsidTr="00BD230F">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6A5E643" w14:textId="77777777" w:rsidR="00BD230F" w:rsidRDefault="00BD230F">
            <w:r>
              <w:t>Other gains/(losses)</w:t>
            </w:r>
          </w:p>
        </w:tc>
        <w:tc>
          <w:tcPr>
            <w:tcW w:w="907" w:type="dxa"/>
            <w:tcBorders>
              <w:bottom w:val="single" w:sz="6" w:space="0" w:color="auto"/>
            </w:tcBorders>
          </w:tcPr>
          <w:p w14:paraId="357F8FA0" w14:textId="77777777" w:rsidR="00BD230F" w:rsidRDefault="00BD230F">
            <w:pPr>
              <w:cnfStyle w:val="000000000000" w:firstRow="0" w:lastRow="0" w:firstColumn="0" w:lastColumn="0" w:oddVBand="0" w:evenVBand="0" w:oddHBand="0" w:evenHBand="0" w:firstRowFirstColumn="0" w:firstRowLastColumn="0" w:lastRowFirstColumn="0" w:lastRowLastColumn="0"/>
            </w:pPr>
            <w:r>
              <w:t>440</w:t>
            </w:r>
          </w:p>
        </w:tc>
        <w:tc>
          <w:tcPr>
            <w:tcW w:w="907" w:type="dxa"/>
            <w:tcBorders>
              <w:bottom w:val="single" w:sz="6" w:space="0" w:color="auto"/>
            </w:tcBorders>
          </w:tcPr>
          <w:p w14:paraId="79B5CD8E" w14:textId="77777777" w:rsidR="00BD230F" w:rsidRDefault="00BD230F">
            <w:pPr>
              <w:cnfStyle w:val="000000000000" w:firstRow="0" w:lastRow="0" w:firstColumn="0" w:lastColumn="0" w:oddVBand="0" w:evenVBand="0" w:oddHBand="0" w:evenHBand="0" w:firstRowFirstColumn="0" w:firstRowLastColumn="0" w:lastRowFirstColumn="0" w:lastRowLastColumn="0"/>
            </w:pPr>
            <w:r>
              <w:t>(3 482)</w:t>
            </w:r>
          </w:p>
        </w:tc>
        <w:tc>
          <w:tcPr>
            <w:tcW w:w="907" w:type="dxa"/>
            <w:tcBorders>
              <w:bottom w:val="single" w:sz="6" w:space="0" w:color="auto"/>
            </w:tcBorders>
          </w:tcPr>
          <w:p w14:paraId="4E9BB805" w14:textId="77777777" w:rsidR="00BD230F" w:rsidRDefault="00BD230F">
            <w:pPr>
              <w:cnfStyle w:val="000000000000" w:firstRow="0" w:lastRow="0" w:firstColumn="0" w:lastColumn="0" w:oddVBand="0" w:evenVBand="0" w:oddHBand="0" w:evenHBand="0" w:firstRowFirstColumn="0" w:firstRowLastColumn="0" w:lastRowFirstColumn="0" w:lastRowLastColumn="0"/>
            </w:pPr>
            <w:r>
              <w:t>1 162</w:t>
            </w:r>
          </w:p>
        </w:tc>
        <w:tc>
          <w:tcPr>
            <w:tcW w:w="907" w:type="dxa"/>
            <w:tcBorders>
              <w:bottom w:val="single" w:sz="6" w:space="0" w:color="auto"/>
            </w:tcBorders>
          </w:tcPr>
          <w:p w14:paraId="46EF8656" w14:textId="77777777" w:rsidR="00BD230F" w:rsidRDefault="00BD230F">
            <w:pPr>
              <w:cnfStyle w:val="000000000000" w:firstRow="0" w:lastRow="0" w:firstColumn="0" w:lastColumn="0" w:oddVBand="0" w:evenVBand="0" w:oddHBand="0" w:evenHBand="0" w:firstRowFirstColumn="0" w:firstRowLastColumn="0" w:lastRowFirstColumn="0" w:lastRowLastColumn="0"/>
            </w:pPr>
            <w:r>
              <w:t>(876)</w:t>
            </w:r>
          </w:p>
        </w:tc>
      </w:tr>
      <w:tr w:rsidR="00BD230F" w14:paraId="3F2E9E55" w14:textId="77777777">
        <w:tc>
          <w:tcPr>
            <w:cnfStyle w:val="001000000000" w:firstRow="0" w:lastRow="0" w:firstColumn="1" w:lastColumn="0" w:oddVBand="0" w:evenVBand="0" w:oddHBand="0" w:evenHBand="0" w:firstRowFirstColumn="0" w:firstRowLastColumn="0" w:lastRowFirstColumn="0" w:lastRowLastColumn="0"/>
            <w:tcW w:w="6010" w:type="dxa"/>
          </w:tcPr>
          <w:p w14:paraId="46FFFB9A" w14:textId="77777777" w:rsidR="00BD230F" w:rsidRDefault="00BD230F">
            <w:r>
              <w:rPr>
                <w:b/>
              </w:rPr>
              <w:t>Total other gains/(losses) from other economic flows</w:t>
            </w:r>
          </w:p>
        </w:tc>
        <w:tc>
          <w:tcPr>
            <w:tcW w:w="907" w:type="dxa"/>
          </w:tcPr>
          <w:p w14:paraId="65642BE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53</w:t>
            </w:r>
          </w:p>
        </w:tc>
        <w:tc>
          <w:tcPr>
            <w:tcW w:w="907" w:type="dxa"/>
          </w:tcPr>
          <w:p w14:paraId="4EF5C291"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(4 014)</w:t>
            </w:r>
          </w:p>
        </w:tc>
        <w:tc>
          <w:tcPr>
            <w:tcW w:w="907" w:type="dxa"/>
          </w:tcPr>
          <w:p w14:paraId="4536199B" w14:textId="77777777" w:rsidR="00BD230F" w:rsidRDefault="00BD230F">
            <w:pPr>
              <w:cnfStyle w:val="000000000000" w:firstRow="0" w:lastRow="0" w:firstColumn="0" w:lastColumn="0" w:oddVBand="0" w:evenVBand="0" w:oddHBand="0" w:evenHBand="0" w:firstRowFirstColumn="0" w:firstRowLastColumn="0" w:lastRowFirstColumn="0" w:lastRowLastColumn="0"/>
            </w:pPr>
            <w:r>
              <w:rPr>
                <w:b/>
              </w:rPr>
              <w:t>662</w:t>
            </w:r>
          </w:p>
        </w:tc>
        <w:tc>
          <w:tcPr>
            <w:tcW w:w="907" w:type="dxa"/>
          </w:tcPr>
          <w:p w14:paraId="47811C7C" w14:textId="287D7A10" w:rsidR="00BD230F" w:rsidRDefault="00BD230F">
            <w:pPr>
              <w:cnfStyle w:val="000000000000" w:firstRow="0" w:lastRow="0" w:firstColumn="0" w:lastColumn="0" w:oddVBand="0" w:evenVBand="0" w:oddHBand="0" w:evenHBand="0" w:firstRowFirstColumn="0" w:firstRowLastColumn="0" w:lastRowFirstColumn="0" w:lastRowLastColumn="0"/>
            </w:pPr>
            <w:r>
              <w:rPr>
                <w:b/>
              </w:rPr>
              <w:t>(1 351)</w:t>
            </w:r>
          </w:p>
        </w:tc>
      </w:tr>
    </w:tbl>
    <w:p w14:paraId="7A7D022F" w14:textId="77777777" w:rsidR="00BD230F" w:rsidRPr="006D683B" w:rsidRDefault="00BD230F" w:rsidP="00BD230F"/>
    <w:p w14:paraId="28C9C714" w14:textId="77777777" w:rsidR="00BD230F" w:rsidRPr="00E4297F" w:rsidRDefault="00BD230F" w:rsidP="00F842C5"/>
    <w:p w14:paraId="5FE7036F" w14:textId="77777777" w:rsidR="00BD230F" w:rsidRDefault="00BD230F" w:rsidP="00BD230F">
      <w:pPr>
        <w:pStyle w:val="Heading2"/>
        <w:ind w:left="851" w:hanging="851"/>
        <w:sectPr w:rsidR="00BD230F" w:rsidSect="00BD230F">
          <w:type w:val="continuous"/>
          <w:pgSz w:w="11907" w:h="16839" w:code="9"/>
          <w:pgMar w:top="1134" w:right="1134" w:bottom="1134" w:left="1134" w:header="624" w:footer="567" w:gutter="0"/>
          <w:cols w:sep="1" w:space="567"/>
          <w:docGrid w:linePitch="360"/>
        </w:sectPr>
      </w:pPr>
      <w:bookmarkStart w:id="165" w:name="_Toc462418978"/>
    </w:p>
    <w:p w14:paraId="3C7BA9DE" w14:textId="77777777" w:rsidR="00BD230F" w:rsidRPr="00195B47" w:rsidRDefault="00BD230F" w:rsidP="00BD230F">
      <w:pPr>
        <w:pStyle w:val="Heading2"/>
        <w:ind w:left="851" w:hanging="851"/>
      </w:pPr>
      <w:bookmarkStart w:id="166" w:name="_Toc78475717"/>
      <w:r w:rsidRPr="00195B47">
        <w:lastRenderedPageBreak/>
        <w:t>Reconciliation between Go</w:t>
      </w:r>
      <w:r>
        <w:t>vernment Finance Statistics</w:t>
      </w:r>
      <w:r w:rsidRPr="00195B47">
        <w:t xml:space="preserve"> and Australian Accounting Standards</w:t>
      </w:r>
      <w:bookmarkEnd w:id="165"/>
      <w:bookmarkEnd w:id="166"/>
    </w:p>
    <w:p w14:paraId="6F307CBE" w14:textId="77777777" w:rsidR="00BD230F" w:rsidRPr="00E4442A" w:rsidRDefault="00BD230F" w:rsidP="00AC68FF">
      <w:r>
        <w:t xml:space="preserve">This note identifies the unconverged differences between the Australian </w:t>
      </w:r>
      <w:r w:rsidRPr="00E4442A">
        <w:t>Accounting Standards reporting (upon which this report is based) and the Government Finance Statistics (GFS) reporting.</w:t>
      </w:r>
    </w:p>
    <w:p w14:paraId="322E6FB9" w14:textId="77777777" w:rsidR="00BD230F" w:rsidRDefault="00BD230F" w:rsidP="00F842C5">
      <w:r w:rsidRPr="00E4442A">
        <w:t xml:space="preserve">GFS information </w:t>
      </w:r>
      <w:r w:rsidRPr="003540C4">
        <w:t xml:space="preserve">enables policymakers </w:t>
      </w:r>
      <w:r w:rsidRPr="00E4442A">
        <w:t>and analysts to study developments in the financial operations, financial position and liquidity situation of the Government based on consistent</w:t>
      </w:r>
      <w:r>
        <w:t xml:space="preserve"> economic reporting rules and definitions.</w:t>
      </w:r>
    </w:p>
    <w:p w14:paraId="3A80D8DC" w14:textId="77777777" w:rsidR="00BD230F" w:rsidRDefault="00BD230F" w:rsidP="00F842C5">
      <w:pPr>
        <w:keepLines w:val="0"/>
      </w:pPr>
      <w:r w:rsidRPr="003540C4">
        <w:t xml:space="preserve">In December 2019, AASB 2019-7 </w:t>
      </w:r>
      <w:r w:rsidRPr="003540C4">
        <w:rPr>
          <w:i/>
          <w:iCs/>
        </w:rPr>
        <w:t>Amendments to Australian Accounting Standards – Disclosure of GFS Measures of Key Fiscal Aggregates and GAAP/GFS Reconciliations</w:t>
      </w:r>
      <w:r w:rsidRPr="003540C4">
        <w:t xml:space="preserve"> was issued to modify AASB 1049 </w:t>
      </w:r>
      <w:r w:rsidRPr="00D74EA3">
        <w:rPr>
          <w:i/>
          <w:iCs/>
        </w:rPr>
        <w:t>Whole of Government and General Government Sector Financial Reporting</w:t>
      </w:r>
      <w:r w:rsidRPr="00D74EA3">
        <w:t xml:space="preserve"> </w:t>
      </w:r>
      <w:r w:rsidRPr="003540C4">
        <w:t>requirements by providing optional relief from the disclosure of key fiscal aggregates measured in accordance with the GFS where they differ from the key fiscal aggregates provided pursuant this Accounting Standard.</w:t>
      </w:r>
    </w:p>
    <w:p w14:paraId="7C0C42CA" w14:textId="77777777" w:rsidR="00BD230F" w:rsidRPr="003540C4" w:rsidRDefault="00BD230F" w:rsidP="00F842C5">
      <w:pPr>
        <w:keepLines w:val="0"/>
      </w:pPr>
      <w:r w:rsidRPr="003540C4">
        <w:t xml:space="preserve">If the optional relief is adopted, AASB 2019-7 requires an explanation of how each of the key fiscal aggregates required per AASB 1049 is calculated and how it differs from the corresponding key fiscal aggregate measured in accordance with the ABS GFS. </w:t>
      </w:r>
      <w:r w:rsidRPr="00701FF7">
        <w:t>The State has elected to apply this optional relief.</w:t>
      </w:r>
    </w:p>
    <w:p w14:paraId="7D6B3B89" w14:textId="77777777" w:rsidR="00BD230F" w:rsidRPr="003540C4" w:rsidRDefault="00BD230F" w:rsidP="00F842C5">
      <w:pPr>
        <w:keepLines w:val="0"/>
      </w:pPr>
      <w:r>
        <w:br w:type="column"/>
      </w:r>
      <w:r w:rsidRPr="003540C4">
        <w:t>The key fiscal aggregates below, as defined by AASB 1049, have convergence differences with the GFS:</w:t>
      </w:r>
    </w:p>
    <w:p w14:paraId="15D7F63A" w14:textId="77777777" w:rsidR="00BD230F" w:rsidRPr="003540C4" w:rsidRDefault="00BD230F" w:rsidP="00F842C5">
      <w:pPr>
        <w:pStyle w:val="ListBullet"/>
      </w:pPr>
      <w:r w:rsidRPr="003540C4">
        <w:rPr>
          <w:b/>
        </w:rPr>
        <w:t>Cash surplus/deficit</w:t>
      </w:r>
      <w:r w:rsidRPr="003540C4">
        <w:t xml:space="preserve"> represents the net cash flows from operating activities plus net cash flows from investments in non</w:t>
      </w:r>
      <w:r w:rsidRPr="003540C4">
        <w:noBreakHyphen/>
        <w:t xml:space="preserve">financial assets (less dividends paid for the </w:t>
      </w:r>
      <w:r w:rsidRPr="00286342">
        <w:t xml:space="preserve">public non-financial corporation (PNFC) and public financial corporation (PFC) </w:t>
      </w:r>
      <w:r w:rsidRPr="003540C4">
        <w:t>sectors)</w:t>
      </w:r>
    </w:p>
    <w:p w14:paraId="190DC180" w14:textId="77777777" w:rsidR="00BD230F" w:rsidRPr="003540C4" w:rsidRDefault="00BD230F" w:rsidP="00F842C5">
      <w:pPr>
        <w:pStyle w:val="ListBullet"/>
      </w:pPr>
      <w:r w:rsidRPr="003540C4">
        <w:rPr>
          <w:b/>
        </w:rPr>
        <w:t>Comprehensive result – total change in net worth</w:t>
      </w:r>
      <w:r w:rsidRPr="003540C4">
        <w:t xml:space="preserve"> is the amount included in the operating statement representing total change in net worth other than transactions with owners as owners</w:t>
      </w:r>
    </w:p>
    <w:p w14:paraId="3FC50858" w14:textId="77777777" w:rsidR="00BD230F" w:rsidRPr="003540C4" w:rsidRDefault="00BD230F" w:rsidP="00F842C5">
      <w:pPr>
        <w:pStyle w:val="ListBullet"/>
      </w:pPr>
      <w:r w:rsidRPr="003540C4">
        <w:rPr>
          <w:b/>
        </w:rPr>
        <w:t>Net lending/borrowing</w:t>
      </w:r>
      <w:r w:rsidRPr="003540C4">
        <w:t xml:space="preserve"> is the financing requirement of government, calculated as the net operating balance less the net acquisition of non</w:t>
      </w:r>
      <w:r w:rsidRPr="003540C4">
        <w:noBreakHyphen/>
        <w:t>financial assets. It also equals transactions in financial assets less transactions in liabilities. A positive result reflects a net lending position and a negative result reflects a net borrowing position</w:t>
      </w:r>
    </w:p>
    <w:p w14:paraId="04DDDE55" w14:textId="77777777" w:rsidR="00BD230F" w:rsidRPr="003540C4" w:rsidRDefault="00BD230F" w:rsidP="00F842C5">
      <w:pPr>
        <w:pStyle w:val="ListBullet"/>
      </w:pPr>
      <w:r w:rsidRPr="003540C4">
        <w:rPr>
          <w:b/>
          <w:bCs/>
        </w:rPr>
        <w:t>Net result from transactions – net operating balance</w:t>
      </w:r>
      <w:r w:rsidRPr="003540C4">
        <w:t xml:space="preserve">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4EA7057F" w14:textId="77777777" w:rsidR="00BD230F" w:rsidRPr="003540C4" w:rsidRDefault="00BD230F" w:rsidP="00F842C5">
      <w:pPr>
        <w:pStyle w:val="ListBullet"/>
      </w:pPr>
      <w:r w:rsidRPr="003540C4">
        <w:rPr>
          <w:b/>
        </w:rPr>
        <w:t>Net worth</w:t>
      </w:r>
      <w:r w:rsidRPr="003540C4">
        <w:t xml:space="preserve"> is calculated as assets less liabilities, which is an economic measure of wealth.</w:t>
      </w:r>
    </w:p>
    <w:p w14:paraId="788AAFD3" w14:textId="77777777" w:rsidR="00BD230F" w:rsidRPr="003540C4" w:rsidRDefault="00BD230F" w:rsidP="00F842C5">
      <w:pPr>
        <w:keepLines w:val="0"/>
      </w:pPr>
      <w:r w:rsidRPr="003540C4">
        <w:t xml:space="preserve">The convergence differences between AASB 1049 and the GFS and their expected impacts applying GFS methodology are outlined in the </w:t>
      </w:r>
      <w:r>
        <w:t xml:space="preserve">following </w:t>
      </w:r>
      <w:r w:rsidRPr="003540C4">
        <w:t>table</w:t>
      </w:r>
      <w:r>
        <w:t>.</w:t>
      </w:r>
    </w:p>
    <w:p w14:paraId="7B8837EC" w14:textId="77777777" w:rsidR="00BD230F" w:rsidRPr="003540C4" w:rsidRDefault="00BD230F" w:rsidP="00F842C5">
      <w:pPr>
        <w:keepLines w:val="0"/>
      </w:pPr>
    </w:p>
    <w:p w14:paraId="33D645C2" w14:textId="77777777" w:rsidR="00BD230F" w:rsidRPr="003540C4" w:rsidRDefault="00BD230F" w:rsidP="00F842C5">
      <w:pPr>
        <w:keepLines w:val="0"/>
        <w:sectPr w:rsidR="00BD230F" w:rsidRPr="003540C4" w:rsidSect="00BD230F">
          <w:pgSz w:w="11907" w:h="16839" w:code="9"/>
          <w:pgMar w:top="1134" w:right="1134" w:bottom="1134" w:left="1134" w:header="624" w:footer="567" w:gutter="0"/>
          <w:cols w:num="2" w:space="709"/>
          <w:docGrid w:linePitch="360"/>
        </w:sectPr>
      </w:pPr>
    </w:p>
    <w:p w14:paraId="3E3EE20B" w14:textId="77777777" w:rsidR="00BD230F" w:rsidRDefault="00BD230F">
      <w:pPr>
        <w:keepLines w:val="0"/>
      </w:pPr>
      <w:r>
        <w:br w:type="page"/>
      </w:r>
    </w:p>
    <w:tbl>
      <w:tblPr>
        <w:tblStyle w:val="DTFTable"/>
        <w:tblW w:w="9603" w:type="dxa"/>
        <w:tblInd w:w="45" w:type="dxa"/>
        <w:tblLayout w:type="fixed"/>
        <w:tblCellMar>
          <w:left w:w="45" w:type="dxa"/>
          <w:right w:w="45" w:type="dxa"/>
        </w:tblCellMar>
        <w:tblLook w:val="06A0" w:firstRow="1" w:lastRow="0" w:firstColumn="1" w:lastColumn="0" w:noHBand="1" w:noVBand="1"/>
      </w:tblPr>
      <w:tblGrid>
        <w:gridCol w:w="1701"/>
        <w:gridCol w:w="2410"/>
        <w:gridCol w:w="2693"/>
        <w:gridCol w:w="2799"/>
      </w:tblGrid>
      <w:tr w:rsidR="00BD230F" w:rsidRPr="003540C4" w14:paraId="0C5AD30D" w14:textId="77777777" w:rsidTr="001344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solid" w:color="000000" w:fill="auto"/>
          </w:tcPr>
          <w:p w14:paraId="0D728D2D" w14:textId="77777777" w:rsidR="00BD230F" w:rsidRPr="003540C4" w:rsidRDefault="00BD230F" w:rsidP="00F842C5">
            <w:pPr>
              <w:autoSpaceDE w:val="0"/>
              <w:autoSpaceDN w:val="0"/>
              <w:adjustRightInd w:val="0"/>
              <w:spacing w:after="60"/>
              <w:rPr>
                <w:rFonts w:eastAsiaTheme="minorEastAsia" w:cs="Calibri"/>
                <w:iCs/>
                <w:sz w:val="20"/>
                <w:szCs w:val="20"/>
                <w:lang w:eastAsia="en-AU"/>
              </w:rPr>
            </w:pPr>
            <w:r w:rsidRPr="003540C4">
              <w:rPr>
                <w:rFonts w:eastAsiaTheme="minorEastAsia" w:cs="Calibri"/>
                <w:iCs/>
                <w:sz w:val="20"/>
                <w:szCs w:val="20"/>
                <w:lang w:eastAsia="en-AU"/>
              </w:rPr>
              <w:lastRenderedPageBreak/>
              <w:t>Convergence difference</w:t>
            </w:r>
          </w:p>
        </w:tc>
        <w:tc>
          <w:tcPr>
            <w:tcW w:w="2410" w:type="dxa"/>
            <w:tcBorders>
              <w:top w:val="nil"/>
              <w:left w:val="nil"/>
              <w:bottom w:val="nil"/>
              <w:right w:val="nil"/>
            </w:tcBorders>
            <w:shd w:val="solid" w:color="000000" w:fill="auto"/>
          </w:tcPr>
          <w:p w14:paraId="7E9EAE44" w14:textId="77777777" w:rsidR="00BD230F" w:rsidRPr="003540C4" w:rsidRDefault="00BD230F" w:rsidP="00F842C5">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sz w:val="20"/>
                <w:szCs w:val="20"/>
                <w:lang w:eastAsia="en-AU"/>
              </w:rPr>
            </w:pPr>
            <w:r w:rsidRPr="003540C4">
              <w:rPr>
                <w:rFonts w:eastAsiaTheme="minorEastAsia" w:cs="Calibri"/>
                <w:iCs/>
                <w:sz w:val="20"/>
                <w:szCs w:val="20"/>
                <w:lang w:eastAsia="en-AU"/>
              </w:rPr>
              <w:t>AASB 1049 Treatment</w:t>
            </w:r>
          </w:p>
        </w:tc>
        <w:tc>
          <w:tcPr>
            <w:tcW w:w="2693" w:type="dxa"/>
            <w:tcBorders>
              <w:top w:val="nil"/>
              <w:left w:val="nil"/>
              <w:bottom w:val="nil"/>
              <w:right w:val="nil"/>
            </w:tcBorders>
            <w:shd w:val="solid" w:color="000000" w:fill="auto"/>
          </w:tcPr>
          <w:p w14:paraId="28906C60" w14:textId="77777777" w:rsidR="00BD230F" w:rsidRPr="003540C4" w:rsidRDefault="00BD230F" w:rsidP="0013447D">
            <w:pPr>
              <w:spacing w:after="60"/>
              <w:ind w:left="170"/>
              <w:jc w:val="left"/>
              <w:cnfStyle w:val="100000000000" w:firstRow="1" w:lastRow="0" w:firstColumn="0" w:lastColumn="0" w:oddVBand="0" w:evenVBand="0" w:oddHBand="0" w:evenHBand="0" w:firstRowFirstColumn="0" w:firstRowLastColumn="0" w:lastRowFirstColumn="0" w:lastRowLastColumn="0"/>
              <w:rPr>
                <w:rFonts w:eastAsiaTheme="minorEastAsia" w:cs="Calibri"/>
                <w:iCs/>
                <w:sz w:val="20"/>
                <w:szCs w:val="20"/>
                <w:lang w:eastAsia="en-AU"/>
              </w:rPr>
            </w:pPr>
            <w:r w:rsidRPr="003540C4">
              <w:rPr>
                <w:rFonts w:eastAsiaTheme="minorEastAsia" w:cs="Calibri"/>
                <w:iCs/>
                <w:sz w:val="20"/>
                <w:szCs w:val="20"/>
                <w:lang w:eastAsia="en-AU"/>
              </w:rPr>
              <w:t>ABS GFS Treatment</w:t>
            </w:r>
          </w:p>
        </w:tc>
        <w:tc>
          <w:tcPr>
            <w:tcW w:w="2799" w:type="dxa"/>
            <w:tcBorders>
              <w:top w:val="nil"/>
              <w:left w:val="nil"/>
              <w:bottom w:val="nil"/>
              <w:right w:val="nil"/>
            </w:tcBorders>
            <w:shd w:val="solid" w:color="000000" w:fill="auto"/>
          </w:tcPr>
          <w:p w14:paraId="479A7A83" w14:textId="77777777" w:rsidR="00BD230F" w:rsidRPr="003540C4" w:rsidRDefault="00BD230F" w:rsidP="00F842C5">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sz w:val="20"/>
                <w:szCs w:val="20"/>
                <w:lang w:eastAsia="en-AU"/>
              </w:rPr>
            </w:pPr>
            <w:r w:rsidRPr="003540C4">
              <w:rPr>
                <w:rFonts w:eastAsiaTheme="minorEastAsia" w:cs="Calibri"/>
                <w:iCs/>
                <w:sz w:val="20"/>
                <w:szCs w:val="20"/>
                <w:lang w:eastAsia="en-AU"/>
              </w:rPr>
              <w:t>Fiscal aggregate impact</w:t>
            </w:r>
          </w:p>
        </w:tc>
      </w:tr>
      <w:tr w:rsidR="00BD230F" w:rsidRPr="003540C4" w14:paraId="4C7D140A"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135F5CF0" w14:textId="77777777" w:rsidR="00BD230F" w:rsidRPr="003540C4" w:rsidRDefault="00BD230F" w:rsidP="00F842C5">
            <w:pPr>
              <w:rPr>
                <w:sz w:val="20"/>
                <w:szCs w:val="20"/>
                <w:lang w:eastAsia="en-AU"/>
              </w:rPr>
            </w:pPr>
            <w:r w:rsidRPr="003540C4">
              <w:rPr>
                <w:b/>
                <w:bCs/>
                <w:sz w:val="20"/>
                <w:szCs w:val="20"/>
                <w:lang w:eastAsia="en-AU"/>
              </w:rPr>
              <w:t xml:space="preserve">AASB 16 </w:t>
            </w:r>
            <w:r w:rsidRPr="003540C4">
              <w:rPr>
                <w:b/>
                <w:bCs/>
                <w:i/>
                <w:iCs/>
                <w:sz w:val="20"/>
                <w:szCs w:val="20"/>
                <w:lang w:eastAsia="en-AU"/>
              </w:rPr>
              <w:t>Leases</w:t>
            </w:r>
          </w:p>
        </w:tc>
      </w:tr>
      <w:tr w:rsidR="00BD230F" w:rsidRPr="003540C4" w14:paraId="2E91E15B"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tcPr>
          <w:p w14:paraId="7576ADF4" w14:textId="77777777" w:rsidR="00BD230F" w:rsidRPr="003540C4" w:rsidRDefault="00BD230F" w:rsidP="00F842C5">
            <w:pPr>
              <w:rPr>
                <w:sz w:val="20"/>
                <w:szCs w:val="20"/>
                <w:lang w:eastAsia="en-AU"/>
              </w:rPr>
            </w:pPr>
          </w:p>
        </w:tc>
        <w:tc>
          <w:tcPr>
            <w:tcW w:w="2410" w:type="dxa"/>
            <w:tcBorders>
              <w:top w:val="nil"/>
              <w:left w:val="nil"/>
              <w:bottom w:val="nil"/>
              <w:right w:val="nil"/>
            </w:tcBorders>
          </w:tcPr>
          <w:p w14:paraId="64FC602D" w14:textId="77777777"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Operating leases are recognised on the balance sheet under AASB 16 </w:t>
            </w:r>
            <w:r w:rsidRPr="003540C4">
              <w:rPr>
                <w:i/>
                <w:iCs/>
                <w:sz w:val="20"/>
                <w:szCs w:val="20"/>
                <w:lang w:eastAsia="en-AU"/>
              </w:rPr>
              <w:t>Leases</w:t>
            </w:r>
            <w:r w:rsidRPr="003540C4">
              <w:rPr>
                <w:sz w:val="20"/>
                <w:szCs w:val="20"/>
                <w:lang w:eastAsia="en-AU"/>
              </w:rPr>
              <w:t xml:space="preserve"> unless the lease is shorter than 12 months or where the underlying assets are worth less than $10 000.</w:t>
            </w:r>
          </w:p>
        </w:tc>
        <w:tc>
          <w:tcPr>
            <w:tcW w:w="2693" w:type="dxa"/>
            <w:tcBorders>
              <w:top w:val="nil"/>
              <w:left w:val="nil"/>
              <w:bottom w:val="nil"/>
              <w:right w:val="nil"/>
            </w:tcBorders>
          </w:tcPr>
          <w:p w14:paraId="410285F9" w14:textId="77777777"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O</w:t>
            </w:r>
            <w:r w:rsidRPr="003540C4">
              <w:rPr>
                <w:sz w:val="20"/>
                <w:szCs w:val="20"/>
                <w:lang w:eastAsia="en-AU"/>
              </w:rPr>
              <w:t>perating leases are not recognised on the balance sheet.</w:t>
            </w:r>
          </w:p>
        </w:tc>
        <w:tc>
          <w:tcPr>
            <w:tcW w:w="2799" w:type="dxa"/>
            <w:tcBorders>
              <w:top w:val="nil"/>
              <w:left w:val="nil"/>
              <w:bottom w:val="nil"/>
              <w:right w:val="nil"/>
            </w:tcBorders>
          </w:tcPr>
          <w:p w14:paraId="18DA8351" w14:textId="77777777" w:rsidR="00BD230F" w:rsidRPr="003540C4" w:rsidRDefault="00BD230F" w:rsidP="00BD230F">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11EC7672" w14:textId="77777777" w:rsidR="00BD230F" w:rsidRPr="003540C4" w:rsidRDefault="00BD230F" w:rsidP="00BD230F">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3788B9D9" w14:textId="77777777" w:rsidR="00BD230F" w:rsidRPr="003540C4" w:rsidRDefault="00BD230F" w:rsidP="00BD230F">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134E89C9" w14:textId="77777777" w:rsidR="00BD230F" w:rsidRPr="003540C4" w:rsidRDefault="00BD230F" w:rsidP="00BD230F">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xml:space="preserve">– net operating balance </w:t>
            </w:r>
          </w:p>
          <w:p w14:paraId="4708903A" w14:textId="77777777" w:rsidR="00BD230F" w:rsidRPr="003540C4" w:rsidRDefault="00BD230F" w:rsidP="00BD230F">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BD230F" w:rsidRPr="003540C4" w14:paraId="0176056B"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2D7F2332" w14:textId="77777777" w:rsidR="00BD230F" w:rsidRPr="003540C4" w:rsidRDefault="00BD230F" w:rsidP="00F842C5">
            <w:pPr>
              <w:rPr>
                <w:b/>
                <w:bCs/>
                <w:sz w:val="20"/>
                <w:szCs w:val="20"/>
                <w:lang w:eastAsia="en-AU"/>
              </w:rPr>
            </w:pPr>
            <w:r w:rsidRPr="003540C4">
              <w:rPr>
                <w:b/>
                <w:bCs/>
                <w:sz w:val="20"/>
                <w:szCs w:val="20"/>
                <w:lang w:eastAsia="en-AU"/>
              </w:rPr>
              <w:t xml:space="preserve">AASB 1059 </w:t>
            </w:r>
            <w:r w:rsidRPr="003540C4">
              <w:rPr>
                <w:b/>
                <w:bCs/>
                <w:i/>
                <w:iCs/>
                <w:sz w:val="20"/>
                <w:szCs w:val="20"/>
                <w:lang w:eastAsia="en-AU"/>
              </w:rPr>
              <w:t>Service concession arrangements</w:t>
            </w:r>
          </w:p>
        </w:tc>
      </w:tr>
      <w:tr w:rsidR="00BD230F" w:rsidRPr="003540C4" w14:paraId="5A9B69C5"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tcPr>
          <w:p w14:paraId="27BA7B97" w14:textId="77777777" w:rsidR="00BD230F" w:rsidRPr="003540C4" w:rsidRDefault="00BD230F" w:rsidP="00F842C5">
            <w:pPr>
              <w:ind w:left="0" w:firstLine="0"/>
              <w:rPr>
                <w:sz w:val="20"/>
                <w:szCs w:val="20"/>
                <w:lang w:eastAsia="en-AU"/>
              </w:rPr>
            </w:pPr>
          </w:p>
        </w:tc>
        <w:tc>
          <w:tcPr>
            <w:tcW w:w="2410" w:type="dxa"/>
            <w:tcBorders>
              <w:top w:val="nil"/>
              <w:left w:val="nil"/>
              <w:bottom w:val="nil"/>
              <w:right w:val="nil"/>
            </w:tcBorders>
          </w:tcPr>
          <w:p w14:paraId="38241FA8" w14:textId="77777777"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Economic service concession arrangements, such as toll roads, are recognised on the State</w:t>
            </w:r>
            <w:r>
              <w:rPr>
                <w:sz w:val="20"/>
                <w:szCs w:val="20"/>
                <w:lang w:eastAsia="en-AU"/>
              </w:rPr>
              <w:t>’</w:t>
            </w:r>
            <w:r w:rsidRPr="003540C4">
              <w:rPr>
                <w:sz w:val="20"/>
                <w:szCs w:val="20"/>
                <w:lang w:eastAsia="en-AU"/>
              </w:rPr>
              <w:t xml:space="preserve">s balance sheet under </w:t>
            </w:r>
            <w:r>
              <w:rPr>
                <w:sz w:val="20"/>
                <w:szCs w:val="20"/>
                <w:lang w:eastAsia="en-AU"/>
              </w:rPr>
              <w:br/>
            </w:r>
            <w:r w:rsidRPr="003540C4">
              <w:rPr>
                <w:sz w:val="20"/>
                <w:szCs w:val="20"/>
                <w:lang w:eastAsia="en-AU"/>
              </w:rPr>
              <w:t xml:space="preserve">AASB 1059 </w:t>
            </w:r>
            <w:r w:rsidRPr="003540C4">
              <w:rPr>
                <w:i/>
                <w:iCs/>
                <w:sz w:val="20"/>
                <w:szCs w:val="20"/>
                <w:lang w:eastAsia="en-AU"/>
              </w:rPr>
              <w:t>Service Concession Arrangements: Grantors</w:t>
            </w:r>
            <w:r w:rsidRPr="003540C4">
              <w:rPr>
                <w:sz w:val="20"/>
                <w:szCs w:val="20"/>
                <w:lang w:eastAsia="en-AU"/>
              </w:rPr>
              <w:t>.</w:t>
            </w:r>
          </w:p>
        </w:tc>
        <w:tc>
          <w:tcPr>
            <w:tcW w:w="2693" w:type="dxa"/>
            <w:tcBorders>
              <w:top w:val="nil"/>
              <w:left w:val="nil"/>
              <w:bottom w:val="nil"/>
              <w:right w:val="nil"/>
            </w:tcBorders>
          </w:tcPr>
          <w:p w14:paraId="5CDF402A" w14:textId="77777777"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E</w:t>
            </w:r>
            <w:r w:rsidRPr="003540C4">
              <w:rPr>
                <w:sz w:val="20"/>
                <w:szCs w:val="20"/>
                <w:lang w:eastAsia="en-AU"/>
              </w:rPr>
              <w:t>conomic service concession arrangements, such as toll roads, are not recognised on the balance sheet.</w:t>
            </w:r>
          </w:p>
        </w:tc>
        <w:tc>
          <w:tcPr>
            <w:tcW w:w="2799" w:type="dxa"/>
            <w:tcBorders>
              <w:top w:val="nil"/>
              <w:left w:val="nil"/>
              <w:bottom w:val="nil"/>
              <w:right w:val="nil"/>
            </w:tcBorders>
          </w:tcPr>
          <w:p w14:paraId="7BAD8264" w14:textId="77777777" w:rsidR="00BD230F" w:rsidRPr="003540C4" w:rsidRDefault="00BD230F" w:rsidP="00BD230F">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4A702F30" w14:textId="77777777" w:rsidR="00BD230F" w:rsidRPr="003540C4" w:rsidRDefault="00BD230F" w:rsidP="00BD230F">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4CCF1DD4"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 xml:space="preserve">Net lending/ borrowing </w:t>
            </w:r>
          </w:p>
          <w:p w14:paraId="40B81C3E"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xml:space="preserve">– net operating balance </w:t>
            </w:r>
          </w:p>
          <w:p w14:paraId="72204246"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Net worth</w:t>
            </w:r>
          </w:p>
        </w:tc>
      </w:tr>
      <w:tr w:rsidR="00BD230F" w:rsidRPr="003540C4" w14:paraId="7C394F09"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17358B9A" w14:textId="77777777" w:rsidR="00BD230F" w:rsidRPr="003540C4" w:rsidRDefault="00BD230F" w:rsidP="00F842C5">
            <w:pPr>
              <w:keepNext/>
              <w:spacing w:before="0"/>
              <w:rPr>
                <w:sz w:val="20"/>
                <w:szCs w:val="20"/>
                <w:lang w:eastAsia="en-AU"/>
              </w:rPr>
            </w:pPr>
            <w:r w:rsidRPr="003540C4">
              <w:rPr>
                <w:b/>
                <w:bCs/>
                <w:sz w:val="20"/>
                <w:szCs w:val="20"/>
                <w:lang w:eastAsia="en-AU"/>
              </w:rPr>
              <w:t xml:space="preserve">AASB 15 </w:t>
            </w:r>
            <w:r w:rsidRPr="003540C4">
              <w:rPr>
                <w:b/>
                <w:bCs/>
                <w:i/>
                <w:iCs/>
                <w:sz w:val="20"/>
                <w:szCs w:val="20"/>
                <w:lang w:eastAsia="en-AU"/>
              </w:rPr>
              <w:t>Revenue from Contracts with Customers</w:t>
            </w:r>
            <w:r w:rsidRPr="003540C4">
              <w:rPr>
                <w:b/>
                <w:bCs/>
                <w:sz w:val="20"/>
                <w:szCs w:val="20"/>
                <w:lang w:eastAsia="en-AU"/>
              </w:rPr>
              <w:t xml:space="preserve"> and AASB 1058 </w:t>
            </w:r>
            <w:r w:rsidRPr="003540C4">
              <w:rPr>
                <w:b/>
                <w:bCs/>
                <w:i/>
                <w:iCs/>
                <w:sz w:val="20"/>
                <w:szCs w:val="20"/>
                <w:lang w:eastAsia="en-AU"/>
              </w:rPr>
              <w:t>Income of Not-for-Profit Entities</w:t>
            </w:r>
          </w:p>
        </w:tc>
      </w:tr>
      <w:tr w:rsidR="00BD230F" w:rsidRPr="003540C4" w14:paraId="22565F02"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3D9A0009" w14:textId="77777777" w:rsidR="00BD230F" w:rsidRPr="003540C4" w:rsidRDefault="00BD230F" w:rsidP="00F842C5">
            <w:pPr>
              <w:rPr>
                <w:sz w:val="20"/>
                <w:szCs w:val="20"/>
                <w:lang w:eastAsia="en-AU"/>
              </w:rPr>
            </w:pPr>
          </w:p>
        </w:tc>
        <w:tc>
          <w:tcPr>
            <w:tcW w:w="2410" w:type="dxa"/>
            <w:tcBorders>
              <w:top w:val="nil"/>
              <w:left w:val="nil"/>
              <w:bottom w:val="nil"/>
              <w:right w:val="nil"/>
            </w:tcBorders>
            <w:shd w:val="clear" w:color="auto" w:fill="auto"/>
          </w:tcPr>
          <w:p w14:paraId="5800252C" w14:textId="59C10CC2"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Deferral of revenue recognition</w:t>
            </w:r>
            <w:r>
              <w:rPr>
                <w:sz w:val="20"/>
                <w:szCs w:val="20"/>
                <w:lang w:eastAsia="en-AU"/>
              </w:rPr>
              <w:t xml:space="preserve">, </w:t>
            </w:r>
            <w:r w:rsidRPr="003540C4">
              <w:rPr>
                <w:sz w:val="20"/>
                <w:szCs w:val="20"/>
                <w:lang w:eastAsia="en-AU"/>
              </w:rPr>
              <w:t xml:space="preserve">such as where performance obligations </w:t>
            </w:r>
            <w:r>
              <w:rPr>
                <w:sz w:val="20"/>
                <w:szCs w:val="20"/>
                <w:lang w:eastAsia="en-AU"/>
              </w:rPr>
              <w:t xml:space="preserve">have not been met, or </w:t>
            </w:r>
            <w:r w:rsidRPr="003540C4">
              <w:rPr>
                <w:sz w:val="20"/>
                <w:szCs w:val="20"/>
                <w:lang w:eastAsia="en-AU"/>
              </w:rPr>
              <w:t>for capital grants from the Commonwealth Government, is a requirement under AASB</w:t>
            </w:r>
            <w:r>
              <w:rPr>
                <w:sz w:val="20"/>
                <w:szCs w:val="20"/>
                <w:lang w:eastAsia="en-AU"/>
              </w:rPr>
              <w:t> </w:t>
            </w:r>
            <w:r w:rsidRPr="003540C4">
              <w:rPr>
                <w:sz w:val="20"/>
                <w:szCs w:val="20"/>
                <w:lang w:eastAsia="en-AU"/>
              </w:rPr>
              <w:t xml:space="preserve">15 </w:t>
            </w:r>
            <w:r w:rsidRPr="003540C4">
              <w:rPr>
                <w:i/>
                <w:iCs/>
                <w:sz w:val="20"/>
                <w:szCs w:val="20"/>
                <w:lang w:eastAsia="en-AU"/>
              </w:rPr>
              <w:t>Revenue from Contracts with Customers</w:t>
            </w:r>
            <w:r w:rsidRPr="003540C4">
              <w:rPr>
                <w:sz w:val="20"/>
                <w:szCs w:val="20"/>
                <w:lang w:eastAsia="en-AU"/>
              </w:rPr>
              <w:t xml:space="preserve"> and AASB</w:t>
            </w:r>
            <w:r>
              <w:rPr>
                <w:sz w:val="20"/>
                <w:szCs w:val="20"/>
                <w:lang w:eastAsia="en-AU"/>
              </w:rPr>
              <w:t> </w:t>
            </w:r>
            <w:r w:rsidRPr="003540C4">
              <w:rPr>
                <w:sz w:val="20"/>
                <w:szCs w:val="20"/>
                <w:lang w:eastAsia="en-AU"/>
              </w:rPr>
              <w:t xml:space="preserve">1058 </w:t>
            </w:r>
            <w:r w:rsidRPr="003540C4">
              <w:rPr>
                <w:i/>
                <w:iCs/>
                <w:sz w:val="20"/>
                <w:szCs w:val="20"/>
                <w:lang w:eastAsia="en-AU"/>
              </w:rPr>
              <w:t xml:space="preserve">Income of </w:t>
            </w:r>
            <w:r>
              <w:rPr>
                <w:i/>
                <w:iCs/>
                <w:sz w:val="20"/>
                <w:szCs w:val="20"/>
                <w:lang w:eastAsia="en-AU"/>
              </w:rPr>
              <w:br/>
            </w:r>
            <w:r w:rsidRPr="003540C4">
              <w:rPr>
                <w:i/>
                <w:iCs/>
                <w:sz w:val="20"/>
                <w:szCs w:val="20"/>
                <w:lang w:eastAsia="en-AU"/>
              </w:rPr>
              <w:t>Not-for-Profit Entities</w:t>
            </w:r>
            <w:r w:rsidRPr="003540C4">
              <w:rPr>
                <w:sz w:val="20"/>
                <w:szCs w:val="20"/>
                <w:lang w:eastAsia="en-AU"/>
              </w:rPr>
              <w:t>.</w:t>
            </w:r>
          </w:p>
        </w:tc>
        <w:tc>
          <w:tcPr>
            <w:tcW w:w="2693" w:type="dxa"/>
            <w:tcBorders>
              <w:top w:val="nil"/>
              <w:left w:val="nil"/>
              <w:bottom w:val="nil"/>
              <w:right w:val="nil"/>
            </w:tcBorders>
            <w:shd w:val="clear" w:color="auto" w:fill="auto"/>
          </w:tcPr>
          <w:p w14:paraId="189EE2E7" w14:textId="3D82796D"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D</w:t>
            </w:r>
            <w:r w:rsidRPr="003540C4">
              <w:rPr>
                <w:sz w:val="20"/>
                <w:szCs w:val="20"/>
                <w:lang w:eastAsia="en-AU"/>
              </w:rPr>
              <w:t xml:space="preserve">eferral of revenue recognition, such as where performance obligations </w:t>
            </w:r>
            <w:r>
              <w:rPr>
                <w:sz w:val="20"/>
                <w:szCs w:val="20"/>
                <w:lang w:eastAsia="en-AU"/>
              </w:rPr>
              <w:t xml:space="preserve">have not been satisfied, or </w:t>
            </w:r>
            <w:r w:rsidRPr="003540C4">
              <w:rPr>
                <w:sz w:val="20"/>
                <w:szCs w:val="20"/>
                <w:lang w:eastAsia="en-AU"/>
              </w:rPr>
              <w:t>for capital grants from the Commonwealth Government, is not recognised. This timing difference is expected to impact all the key fiscal aggregates. While it is expected that there will not be a net change to the fiscal aggregates over time, there will be convergence differences in any given year.</w:t>
            </w:r>
          </w:p>
        </w:tc>
        <w:tc>
          <w:tcPr>
            <w:tcW w:w="2799" w:type="dxa"/>
            <w:tcBorders>
              <w:top w:val="nil"/>
              <w:left w:val="nil"/>
              <w:bottom w:val="nil"/>
              <w:right w:val="nil"/>
            </w:tcBorders>
            <w:shd w:val="clear" w:color="auto" w:fill="auto"/>
          </w:tcPr>
          <w:p w14:paraId="22736A32" w14:textId="77777777" w:rsidR="00BD230F" w:rsidRPr="003540C4" w:rsidRDefault="00BD230F" w:rsidP="00BD230F">
            <w:pPr>
              <w:pStyle w:val="ListParagraph"/>
              <w:numPr>
                <w:ilvl w:val="0"/>
                <w:numId w:val="26"/>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40BDD56F"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Comprehensive result</w:t>
            </w:r>
            <w:r>
              <w:rPr>
                <w:sz w:val="20"/>
                <w:szCs w:val="20"/>
                <w:lang w:eastAsia="en-AU"/>
              </w:rPr>
              <w:t> </w:t>
            </w:r>
            <w:r>
              <w:rPr>
                <w:sz w:val="20"/>
                <w:szCs w:val="20"/>
                <w:lang w:eastAsia="en-AU"/>
              </w:rPr>
              <w:br/>
            </w:r>
            <w:r w:rsidRPr="003540C4">
              <w:rPr>
                <w:sz w:val="20"/>
                <w:szCs w:val="20"/>
                <w:lang w:eastAsia="en-AU"/>
              </w:rPr>
              <w:t>– total change in net worth</w:t>
            </w:r>
          </w:p>
          <w:p w14:paraId="4DB1D1EC"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39CF3954"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net operating balance</w:t>
            </w:r>
          </w:p>
          <w:p w14:paraId="5DD72940"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BD230F" w:rsidRPr="003540C4" w14:paraId="7A1158EB"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668792A3" w14:textId="77777777" w:rsidR="00BD230F" w:rsidRPr="003540C4" w:rsidRDefault="00BD230F" w:rsidP="00F842C5">
            <w:pPr>
              <w:rPr>
                <w:sz w:val="20"/>
                <w:szCs w:val="20"/>
                <w:lang w:eastAsia="en-AU"/>
              </w:rPr>
            </w:pPr>
            <w:r w:rsidRPr="003540C4">
              <w:rPr>
                <w:b/>
                <w:bCs/>
                <w:sz w:val="20"/>
                <w:szCs w:val="20"/>
                <w:lang w:eastAsia="en-AU"/>
              </w:rPr>
              <w:t>Port of Melbourne lease transaction</w:t>
            </w:r>
          </w:p>
        </w:tc>
      </w:tr>
      <w:tr w:rsidR="00BD230F" w:rsidRPr="003540C4" w14:paraId="35A41DC4" w14:textId="77777777" w:rsidTr="00B04204">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068D2A2F" w14:textId="77777777" w:rsidR="00BD230F" w:rsidRPr="003540C4" w:rsidRDefault="00BD230F" w:rsidP="00F842C5">
            <w:pPr>
              <w:rPr>
                <w:b/>
                <w:bCs/>
                <w:sz w:val="20"/>
                <w:szCs w:val="20"/>
                <w:lang w:eastAsia="en-AU"/>
              </w:rPr>
            </w:pPr>
            <w:r w:rsidRPr="003540C4">
              <w:rPr>
                <w:sz w:val="20"/>
                <w:szCs w:val="20"/>
                <w:lang w:eastAsia="en-AU"/>
              </w:rPr>
              <w:t>Port Licence Fee</w:t>
            </w:r>
          </w:p>
        </w:tc>
        <w:tc>
          <w:tcPr>
            <w:tcW w:w="2410" w:type="dxa"/>
            <w:tcBorders>
              <w:top w:val="nil"/>
              <w:left w:val="nil"/>
              <w:bottom w:val="nil"/>
              <w:right w:val="nil"/>
            </w:tcBorders>
            <w:shd w:val="clear" w:color="auto" w:fill="auto"/>
          </w:tcPr>
          <w:p w14:paraId="7097F575" w14:textId="77777777"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15-year prepaid Port Licence Fee from the medium-term lease of the Port of Melbourne is recognised upfront upon receipt.</w:t>
            </w:r>
          </w:p>
        </w:tc>
        <w:tc>
          <w:tcPr>
            <w:tcW w:w="2693" w:type="dxa"/>
            <w:tcBorders>
              <w:top w:val="nil"/>
              <w:left w:val="nil"/>
              <w:bottom w:val="nil"/>
              <w:right w:val="nil"/>
            </w:tcBorders>
            <w:shd w:val="clear" w:color="auto" w:fill="auto"/>
          </w:tcPr>
          <w:p w14:paraId="10B0860A" w14:textId="77777777"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15-year prepaid Port Licence Fee from the medium-term lease of the Port of Melbourne is recognised as revenue over the 15-year period.</w:t>
            </w:r>
          </w:p>
        </w:tc>
        <w:tc>
          <w:tcPr>
            <w:tcW w:w="2799" w:type="dxa"/>
            <w:tcBorders>
              <w:top w:val="nil"/>
              <w:left w:val="nil"/>
              <w:bottom w:val="nil"/>
              <w:right w:val="nil"/>
            </w:tcBorders>
            <w:shd w:val="clear" w:color="auto" w:fill="auto"/>
          </w:tcPr>
          <w:p w14:paraId="5F12DCE9" w14:textId="77777777" w:rsidR="00BD230F" w:rsidRPr="003540C4" w:rsidRDefault="00BD230F" w:rsidP="00BD230F">
            <w:pPr>
              <w:pStyle w:val="ListParagraph"/>
              <w:numPr>
                <w:ilvl w:val="0"/>
                <w:numId w:val="26"/>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71B1C815"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4C55CDFB"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net operating balance</w:t>
            </w:r>
          </w:p>
          <w:p w14:paraId="12CBF5DF"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BD230F" w:rsidRPr="003540C4" w14:paraId="5C7D0E3C" w14:textId="77777777" w:rsidTr="00B04204">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single" w:sz="6" w:space="0" w:color="auto"/>
              <w:right w:val="nil"/>
            </w:tcBorders>
            <w:shd w:val="clear" w:color="auto" w:fill="auto"/>
          </w:tcPr>
          <w:p w14:paraId="7416B30E" w14:textId="77777777" w:rsidR="00BD230F" w:rsidRPr="003540C4" w:rsidRDefault="00BD230F" w:rsidP="00F842C5">
            <w:pPr>
              <w:ind w:left="0" w:firstLine="0"/>
              <w:rPr>
                <w:sz w:val="20"/>
                <w:szCs w:val="20"/>
                <w:lang w:eastAsia="en-AU"/>
              </w:rPr>
            </w:pPr>
            <w:r w:rsidRPr="003540C4">
              <w:rPr>
                <w:sz w:val="20"/>
                <w:szCs w:val="20"/>
                <w:lang w:eastAsia="en-AU"/>
              </w:rPr>
              <w:t>Port of Melbourne lease</w:t>
            </w:r>
            <w:r>
              <w:rPr>
                <w:sz w:val="20"/>
                <w:szCs w:val="20"/>
                <w:lang w:eastAsia="en-AU"/>
              </w:rPr>
              <w:t xml:space="preserve"> </w:t>
            </w:r>
            <w:r w:rsidRPr="003540C4">
              <w:rPr>
                <w:sz w:val="20"/>
                <w:szCs w:val="20"/>
                <w:lang w:eastAsia="en-AU"/>
              </w:rPr>
              <w:t>transaction</w:t>
            </w:r>
          </w:p>
        </w:tc>
        <w:tc>
          <w:tcPr>
            <w:tcW w:w="2410" w:type="dxa"/>
            <w:tcBorders>
              <w:top w:val="nil"/>
              <w:left w:val="nil"/>
              <w:bottom w:val="single" w:sz="6" w:space="0" w:color="auto"/>
              <w:right w:val="nil"/>
            </w:tcBorders>
            <w:shd w:val="clear" w:color="auto" w:fill="auto"/>
          </w:tcPr>
          <w:p w14:paraId="25E00B89" w14:textId="77777777"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 xml:space="preserve">he Port of Melbourne lease transaction </w:t>
            </w:r>
            <w:r>
              <w:rPr>
                <w:sz w:val="20"/>
                <w:szCs w:val="20"/>
                <w:lang w:eastAsia="en-AU"/>
              </w:rPr>
              <w:t xml:space="preserve">is </w:t>
            </w:r>
            <w:r w:rsidRPr="003540C4">
              <w:rPr>
                <w:sz w:val="20"/>
                <w:szCs w:val="20"/>
                <w:lang w:eastAsia="en-AU"/>
              </w:rPr>
              <w:t>treated as an operating lease with the leased assets remaining with the PNFC sector.</w:t>
            </w:r>
          </w:p>
        </w:tc>
        <w:tc>
          <w:tcPr>
            <w:tcW w:w="2693" w:type="dxa"/>
            <w:tcBorders>
              <w:top w:val="nil"/>
              <w:left w:val="nil"/>
              <w:bottom w:val="single" w:sz="6" w:space="0" w:color="auto"/>
              <w:right w:val="nil"/>
            </w:tcBorders>
            <w:shd w:val="clear" w:color="auto" w:fill="auto"/>
          </w:tcPr>
          <w:p w14:paraId="1F274C88" w14:textId="77777777"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Port of Melbourne lease transaction is recognised as a sale of equity from the general government sector.</w:t>
            </w:r>
          </w:p>
        </w:tc>
        <w:tc>
          <w:tcPr>
            <w:tcW w:w="2799" w:type="dxa"/>
            <w:tcBorders>
              <w:top w:val="nil"/>
              <w:left w:val="nil"/>
              <w:bottom w:val="single" w:sz="6" w:space="0" w:color="auto"/>
              <w:right w:val="nil"/>
            </w:tcBorders>
            <w:shd w:val="clear" w:color="auto" w:fill="auto"/>
          </w:tcPr>
          <w:p w14:paraId="41AFB501" w14:textId="77777777" w:rsidR="00BD230F" w:rsidRPr="003540C4" w:rsidRDefault="00BD230F" w:rsidP="00BD230F">
            <w:pPr>
              <w:pStyle w:val="ListParagraph"/>
              <w:numPr>
                <w:ilvl w:val="0"/>
                <w:numId w:val="26"/>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0CBFB8AA" w14:textId="77777777" w:rsidR="00BD230F" w:rsidRPr="003540C4" w:rsidRDefault="00BD230F" w:rsidP="00BD230F">
            <w:pPr>
              <w:pStyle w:val="ListParagraph"/>
              <w:numPr>
                <w:ilvl w:val="0"/>
                <w:numId w:val="26"/>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321C084F"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78777B2A"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net operating balance</w:t>
            </w:r>
          </w:p>
          <w:p w14:paraId="1ABCEA81"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Net worth</w:t>
            </w:r>
          </w:p>
        </w:tc>
      </w:tr>
      <w:tr w:rsidR="00BD230F" w:rsidRPr="003540C4" w14:paraId="14DA6880" w14:textId="77777777" w:rsidTr="00B04204">
        <w:tc>
          <w:tcPr>
            <w:cnfStyle w:val="001000000000" w:firstRow="0" w:lastRow="0" w:firstColumn="1" w:lastColumn="0" w:oddVBand="0" w:evenVBand="0" w:oddHBand="0" w:evenHBand="0" w:firstRowFirstColumn="0" w:firstRowLastColumn="0" w:lastRowFirstColumn="0" w:lastRowLastColumn="0"/>
            <w:tcW w:w="9603" w:type="dxa"/>
            <w:gridSpan w:val="4"/>
            <w:tcBorders>
              <w:top w:val="single" w:sz="6" w:space="0" w:color="auto"/>
              <w:left w:val="nil"/>
              <w:bottom w:val="nil"/>
              <w:right w:val="nil"/>
            </w:tcBorders>
            <w:shd w:val="clear" w:color="auto" w:fill="BFBFBF" w:themeFill="background1" w:themeFillShade="BF"/>
          </w:tcPr>
          <w:p w14:paraId="4497F68D" w14:textId="77777777" w:rsidR="00BD230F" w:rsidRPr="003540C4" w:rsidRDefault="00BD230F" w:rsidP="0013447D">
            <w:pPr>
              <w:pageBreakBefore/>
              <w:rPr>
                <w:sz w:val="20"/>
                <w:szCs w:val="20"/>
                <w:lang w:eastAsia="en-AU"/>
              </w:rPr>
            </w:pPr>
            <w:r w:rsidRPr="003540C4">
              <w:rPr>
                <w:b/>
                <w:bCs/>
                <w:sz w:val="20"/>
                <w:szCs w:val="20"/>
                <w:lang w:eastAsia="en-AU"/>
              </w:rPr>
              <w:lastRenderedPageBreak/>
              <w:t>PNFC/PFC dividends</w:t>
            </w:r>
          </w:p>
        </w:tc>
      </w:tr>
      <w:tr w:rsidR="00BD230F" w:rsidRPr="003540C4" w14:paraId="47D331D7"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19E7B1D9" w14:textId="77777777" w:rsidR="00BD230F" w:rsidRPr="003540C4" w:rsidRDefault="00BD230F" w:rsidP="00F842C5">
            <w:pPr>
              <w:rPr>
                <w:b/>
                <w:bCs/>
                <w:sz w:val="20"/>
                <w:szCs w:val="20"/>
                <w:lang w:eastAsia="en-AU"/>
              </w:rPr>
            </w:pPr>
          </w:p>
        </w:tc>
        <w:tc>
          <w:tcPr>
            <w:tcW w:w="2410" w:type="dxa"/>
            <w:tcBorders>
              <w:top w:val="nil"/>
              <w:left w:val="nil"/>
              <w:bottom w:val="nil"/>
              <w:right w:val="nil"/>
            </w:tcBorders>
            <w:shd w:val="clear" w:color="auto" w:fill="auto"/>
          </w:tcPr>
          <w:p w14:paraId="689E7FE9" w14:textId="77777777"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AAS, dividends are classified as after-profit distributions to owners.</w:t>
            </w:r>
          </w:p>
        </w:tc>
        <w:tc>
          <w:tcPr>
            <w:tcW w:w="2693" w:type="dxa"/>
            <w:tcBorders>
              <w:top w:val="nil"/>
              <w:left w:val="nil"/>
              <w:bottom w:val="nil"/>
              <w:right w:val="nil"/>
            </w:tcBorders>
            <w:shd w:val="clear" w:color="auto" w:fill="auto"/>
          </w:tcPr>
          <w:p w14:paraId="239E02AF" w14:textId="77777777"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dividends paid/payable are recognised as an expense from transactions on the operating statement.</w:t>
            </w:r>
          </w:p>
        </w:tc>
        <w:tc>
          <w:tcPr>
            <w:tcW w:w="2799" w:type="dxa"/>
            <w:tcBorders>
              <w:top w:val="nil"/>
              <w:left w:val="nil"/>
              <w:bottom w:val="nil"/>
              <w:right w:val="nil"/>
            </w:tcBorders>
            <w:shd w:val="clear" w:color="auto" w:fill="auto"/>
          </w:tcPr>
          <w:p w14:paraId="7FD9C2C5" w14:textId="77777777" w:rsidR="00BD230F" w:rsidRPr="003540C4" w:rsidRDefault="00BD230F" w:rsidP="00BD230F">
            <w:pPr>
              <w:pStyle w:val="ListParagraph"/>
              <w:numPr>
                <w:ilvl w:val="0"/>
                <w:numId w:val="27"/>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6011FF8B" w14:textId="77777777" w:rsidR="00BD230F" w:rsidRPr="003540C4" w:rsidRDefault="00BD230F" w:rsidP="00BD230F">
            <w:pPr>
              <w:pStyle w:val="ListParagraph"/>
              <w:numPr>
                <w:ilvl w:val="0"/>
                <w:numId w:val="27"/>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2D855AA1" w14:textId="77777777" w:rsidR="00BD230F" w:rsidRPr="003540C4" w:rsidRDefault="00BD230F" w:rsidP="00BD230F">
            <w:pPr>
              <w:pStyle w:val="ListParagraph"/>
              <w:numPr>
                <w:ilvl w:val="0"/>
                <w:numId w:val="27"/>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net operating balance</w:t>
            </w:r>
          </w:p>
          <w:p w14:paraId="6FF291E0" w14:textId="77777777" w:rsidR="00BD230F" w:rsidRPr="003540C4" w:rsidRDefault="00BD230F" w:rsidP="00BD230F">
            <w:pPr>
              <w:pStyle w:val="ListParagraph"/>
              <w:numPr>
                <w:ilvl w:val="0"/>
                <w:numId w:val="27"/>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BD230F" w:rsidRPr="003540C4" w14:paraId="0990818A"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0C2BDB80" w14:textId="77777777" w:rsidR="00BD230F" w:rsidRPr="003540C4" w:rsidRDefault="00BD230F" w:rsidP="00F842C5">
            <w:pPr>
              <w:rPr>
                <w:b/>
                <w:bCs/>
                <w:sz w:val="20"/>
                <w:szCs w:val="20"/>
                <w:lang w:eastAsia="en-AU"/>
              </w:rPr>
            </w:pPr>
            <w:r w:rsidRPr="003540C4">
              <w:rPr>
                <w:b/>
                <w:bCs/>
                <w:sz w:val="20"/>
                <w:szCs w:val="20"/>
                <w:lang w:eastAsia="en-AU"/>
              </w:rPr>
              <w:t>Doubtful receivables</w:t>
            </w:r>
          </w:p>
        </w:tc>
      </w:tr>
      <w:tr w:rsidR="00BD230F" w:rsidRPr="003540C4" w14:paraId="218512CC"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07C63BEA" w14:textId="77777777" w:rsidR="00BD230F" w:rsidRPr="003540C4" w:rsidRDefault="00BD230F" w:rsidP="00F842C5">
            <w:pPr>
              <w:rPr>
                <w:b/>
                <w:bCs/>
                <w:sz w:val="20"/>
                <w:szCs w:val="20"/>
                <w:lang w:eastAsia="en-AU"/>
              </w:rPr>
            </w:pPr>
          </w:p>
        </w:tc>
        <w:tc>
          <w:tcPr>
            <w:tcW w:w="2410" w:type="dxa"/>
            <w:tcBorders>
              <w:top w:val="nil"/>
              <w:left w:val="nil"/>
              <w:bottom w:val="nil"/>
              <w:right w:val="nil"/>
            </w:tcBorders>
            <w:shd w:val="clear" w:color="auto" w:fill="auto"/>
          </w:tcPr>
          <w:p w14:paraId="5AF53D00" w14:textId="77777777"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rPr>
              <w:t>P</w:t>
            </w:r>
            <w:r w:rsidRPr="003540C4">
              <w:rPr>
                <w:sz w:val="20"/>
                <w:szCs w:val="20"/>
              </w:rPr>
              <w:t xml:space="preserve">rovisions for doubtful receivables are included on the balance sheet as </w:t>
            </w:r>
            <w:r>
              <w:rPr>
                <w:sz w:val="20"/>
                <w:szCs w:val="20"/>
              </w:rPr>
              <w:t>a reduction</w:t>
            </w:r>
            <w:r w:rsidRPr="003540C4">
              <w:rPr>
                <w:sz w:val="20"/>
                <w:szCs w:val="20"/>
              </w:rPr>
              <w:t xml:space="preserve"> to assets</w:t>
            </w:r>
            <w:r w:rsidRPr="003540C4">
              <w:rPr>
                <w:sz w:val="20"/>
                <w:szCs w:val="20"/>
                <w:lang w:eastAsia="en-AU"/>
              </w:rPr>
              <w:t>.</w:t>
            </w:r>
          </w:p>
        </w:tc>
        <w:tc>
          <w:tcPr>
            <w:tcW w:w="2693" w:type="dxa"/>
            <w:tcBorders>
              <w:top w:val="nil"/>
              <w:left w:val="nil"/>
              <w:bottom w:val="nil"/>
              <w:right w:val="nil"/>
            </w:tcBorders>
            <w:shd w:val="clear" w:color="auto" w:fill="auto"/>
          </w:tcPr>
          <w:p w14:paraId="0D31FD4C" w14:textId="77777777"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act of creating provisions is not considered an economic event and is therefore not included on the balance sheet.</w:t>
            </w:r>
          </w:p>
        </w:tc>
        <w:tc>
          <w:tcPr>
            <w:tcW w:w="2799" w:type="dxa"/>
            <w:tcBorders>
              <w:top w:val="nil"/>
              <w:left w:val="nil"/>
              <w:bottom w:val="nil"/>
              <w:right w:val="nil"/>
            </w:tcBorders>
            <w:shd w:val="clear" w:color="auto" w:fill="auto"/>
          </w:tcPr>
          <w:p w14:paraId="51CF0D59" w14:textId="77777777" w:rsidR="00BD230F" w:rsidRPr="003540C4" w:rsidRDefault="00BD230F" w:rsidP="00BD230F">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Comprehensive result – total change in net worth</w:t>
            </w:r>
          </w:p>
          <w:p w14:paraId="0F3FE6C7" w14:textId="77777777" w:rsidR="00BD230F" w:rsidRPr="003540C4" w:rsidRDefault="00BD230F" w:rsidP="00BD230F">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Net worth</w:t>
            </w:r>
          </w:p>
        </w:tc>
      </w:tr>
      <w:tr w:rsidR="00BD230F" w:rsidRPr="003540C4" w14:paraId="665122F8"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092EDFEC" w14:textId="77777777" w:rsidR="00BD230F" w:rsidRPr="003540C4" w:rsidRDefault="00BD230F" w:rsidP="00F842C5">
            <w:pPr>
              <w:keepNext/>
              <w:rPr>
                <w:b/>
                <w:bCs/>
                <w:sz w:val="20"/>
                <w:szCs w:val="20"/>
                <w:lang w:eastAsia="en-AU"/>
              </w:rPr>
            </w:pPr>
            <w:r w:rsidRPr="003540C4">
              <w:rPr>
                <w:b/>
                <w:bCs/>
                <w:sz w:val="20"/>
                <w:szCs w:val="20"/>
                <w:lang w:eastAsia="en-AU"/>
              </w:rPr>
              <w:t>Future tax benefits / deferred tax liabilities</w:t>
            </w:r>
          </w:p>
        </w:tc>
      </w:tr>
      <w:tr w:rsidR="00BD230F" w:rsidRPr="003540C4" w14:paraId="492FBFF2"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51B773D0" w14:textId="77777777" w:rsidR="00BD230F" w:rsidRPr="003540C4" w:rsidRDefault="00BD230F" w:rsidP="00F842C5">
            <w:pPr>
              <w:rPr>
                <w:b/>
                <w:bCs/>
                <w:sz w:val="20"/>
                <w:szCs w:val="20"/>
                <w:lang w:eastAsia="en-AU"/>
              </w:rPr>
            </w:pPr>
          </w:p>
        </w:tc>
        <w:tc>
          <w:tcPr>
            <w:tcW w:w="2410" w:type="dxa"/>
            <w:tcBorders>
              <w:top w:val="nil"/>
              <w:left w:val="nil"/>
              <w:bottom w:val="nil"/>
              <w:right w:val="nil"/>
            </w:tcBorders>
            <w:shd w:val="clear" w:color="auto" w:fill="auto"/>
          </w:tcPr>
          <w:p w14:paraId="05E2C5BD" w14:textId="77777777"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AAS, tax effect accounting is adopted, whereby</w:t>
            </w:r>
            <w:r>
              <w:rPr>
                <w:sz w:val="20"/>
                <w:szCs w:val="20"/>
                <w:lang w:eastAsia="en-AU"/>
              </w:rPr>
              <w:t xml:space="preserve"> differences between tax and accounting bases </w:t>
            </w:r>
            <w:r w:rsidRPr="003540C4">
              <w:rPr>
                <w:sz w:val="20"/>
                <w:szCs w:val="20"/>
                <w:lang w:eastAsia="en-AU"/>
              </w:rPr>
              <w:t>are deferred as either future income tax benefit assets or provisions for deferred liabilities.</w:t>
            </w:r>
          </w:p>
        </w:tc>
        <w:tc>
          <w:tcPr>
            <w:tcW w:w="2693" w:type="dxa"/>
            <w:tcBorders>
              <w:top w:val="nil"/>
              <w:left w:val="nil"/>
              <w:bottom w:val="nil"/>
              <w:right w:val="nil"/>
            </w:tcBorders>
            <w:shd w:val="clear" w:color="auto" w:fill="auto"/>
          </w:tcPr>
          <w:p w14:paraId="67C88899" w14:textId="77777777"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deferred tax is not recognised.</w:t>
            </w:r>
          </w:p>
        </w:tc>
        <w:tc>
          <w:tcPr>
            <w:tcW w:w="2799" w:type="dxa"/>
            <w:tcBorders>
              <w:top w:val="nil"/>
              <w:left w:val="nil"/>
              <w:bottom w:val="nil"/>
              <w:right w:val="nil"/>
            </w:tcBorders>
            <w:shd w:val="clear" w:color="auto" w:fill="auto"/>
          </w:tcPr>
          <w:p w14:paraId="132D447B" w14:textId="77777777" w:rsidR="00BD230F" w:rsidRPr="003540C4" w:rsidRDefault="00BD230F" w:rsidP="00BD230F">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4AA8CF91" w14:textId="77777777" w:rsidR="00BD230F" w:rsidRPr="003540C4" w:rsidRDefault="00BD230F" w:rsidP="00BD230F">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BD230F" w:rsidRPr="003540C4" w14:paraId="0058E090"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47E391B0" w14:textId="77777777" w:rsidR="00BD230F" w:rsidRPr="003540C4" w:rsidRDefault="00BD230F" w:rsidP="00F842C5">
            <w:pPr>
              <w:keepNext/>
              <w:rPr>
                <w:b/>
                <w:bCs/>
                <w:sz w:val="20"/>
                <w:szCs w:val="20"/>
                <w:lang w:eastAsia="en-AU"/>
              </w:rPr>
            </w:pPr>
            <w:r w:rsidRPr="003540C4">
              <w:rPr>
                <w:b/>
                <w:bCs/>
                <w:sz w:val="20"/>
                <w:szCs w:val="20"/>
                <w:lang w:eastAsia="en-AU"/>
              </w:rPr>
              <w:t>Investment in other sector entities</w:t>
            </w:r>
          </w:p>
        </w:tc>
      </w:tr>
      <w:tr w:rsidR="00BD230F" w:rsidRPr="003540C4" w14:paraId="7AE81BDD"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6CAB9CB2" w14:textId="77777777" w:rsidR="00BD230F" w:rsidRPr="003540C4" w:rsidRDefault="00BD230F" w:rsidP="00F842C5">
            <w:pPr>
              <w:rPr>
                <w:b/>
                <w:bCs/>
                <w:sz w:val="20"/>
                <w:szCs w:val="20"/>
                <w:lang w:eastAsia="en-AU"/>
              </w:rPr>
            </w:pPr>
          </w:p>
        </w:tc>
        <w:tc>
          <w:tcPr>
            <w:tcW w:w="2410" w:type="dxa"/>
            <w:tcBorders>
              <w:top w:val="nil"/>
              <w:left w:val="nil"/>
              <w:bottom w:val="nil"/>
              <w:right w:val="nil"/>
            </w:tcBorders>
            <w:shd w:val="clear" w:color="auto" w:fill="auto"/>
          </w:tcPr>
          <w:p w14:paraId="0EA75533" w14:textId="77777777"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net worth of investments in other sector entities for the general government sector includes doubtful receivables, future tax benefits and deferred tax liabilities of the PNFC and PFC sectors.</w:t>
            </w:r>
          </w:p>
        </w:tc>
        <w:tc>
          <w:tcPr>
            <w:tcW w:w="2693" w:type="dxa"/>
            <w:tcBorders>
              <w:top w:val="nil"/>
              <w:left w:val="nil"/>
              <w:bottom w:val="nil"/>
              <w:right w:val="nil"/>
            </w:tcBorders>
            <w:shd w:val="clear" w:color="auto" w:fill="auto"/>
          </w:tcPr>
          <w:p w14:paraId="447C430B" w14:textId="77777777"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determination of net worth is exclusive of this.</w:t>
            </w:r>
          </w:p>
        </w:tc>
        <w:tc>
          <w:tcPr>
            <w:tcW w:w="2799" w:type="dxa"/>
            <w:tcBorders>
              <w:top w:val="nil"/>
              <w:left w:val="nil"/>
              <w:bottom w:val="nil"/>
              <w:right w:val="nil"/>
            </w:tcBorders>
            <w:shd w:val="clear" w:color="auto" w:fill="auto"/>
          </w:tcPr>
          <w:p w14:paraId="6E24DBB4" w14:textId="77777777" w:rsidR="00BD230F" w:rsidRPr="003540C4" w:rsidRDefault="00BD230F" w:rsidP="00BD230F">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170D7903" w14:textId="77777777" w:rsidR="00BD230F" w:rsidRPr="003540C4" w:rsidRDefault="00BD230F" w:rsidP="00BD230F">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BD230F" w:rsidRPr="003540C4" w14:paraId="51B4E66F"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3581DAD5" w14:textId="77777777" w:rsidR="00BD230F" w:rsidRPr="003540C4" w:rsidRDefault="00BD230F" w:rsidP="00F842C5">
            <w:pPr>
              <w:rPr>
                <w:b/>
                <w:bCs/>
                <w:sz w:val="20"/>
                <w:szCs w:val="20"/>
                <w:lang w:eastAsia="en-AU"/>
              </w:rPr>
            </w:pPr>
            <w:r w:rsidRPr="003540C4">
              <w:rPr>
                <w:b/>
                <w:bCs/>
                <w:sz w:val="20"/>
                <w:szCs w:val="20"/>
                <w:lang w:eastAsia="en-AU"/>
              </w:rPr>
              <w:t>PNFC/PFC net worth</w:t>
            </w:r>
          </w:p>
        </w:tc>
      </w:tr>
      <w:tr w:rsidR="00BD230F" w:rsidRPr="003540C4" w14:paraId="0D4C8A1F"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single" w:sz="12" w:space="0" w:color="auto"/>
              <w:right w:val="nil"/>
            </w:tcBorders>
            <w:shd w:val="clear" w:color="auto" w:fill="auto"/>
          </w:tcPr>
          <w:p w14:paraId="23F90DFD" w14:textId="77777777" w:rsidR="00BD230F" w:rsidRPr="003540C4" w:rsidRDefault="00BD230F" w:rsidP="00F842C5">
            <w:pPr>
              <w:rPr>
                <w:b/>
                <w:bCs/>
                <w:sz w:val="20"/>
                <w:szCs w:val="20"/>
                <w:lang w:eastAsia="en-AU"/>
              </w:rPr>
            </w:pPr>
          </w:p>
        </w:tc>
        <w:tc>
          <w:tcPr>
            <w:tcW w:w="2410" w:type="dxa"/>
            <w:tcBorders>
              <w:top w:val="nil"/>
              <w:left w:val="nil"/>
              <w:bottom w:val="single" w:sz="12" w:space="0" w:color="auto"/>
              <w:right w:val="nil"/>
            </w:tcBorders>
            <w:shd w:val="clear" w:color="auto" w:fill="auto"/>
          </w:tcPr>
          <w:p w14:paraId="249A5856" w14:textId="77777777" w:rsidR="00BD230F" w:rsidRPr="003540C4" w:rsidRDefault="00BD230F"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AAS, the PNFC/PFC sectors report net worth as assets less liabilities.</w:t>
            </w:r>
          </w:p>
        </w:tc>
        <w:tc>
          <w:tcPr>
            <w:tcW w:w="2693" w:type="dxa"/>
            <w:tcBorders>
              <w:top w:val="nil"/>
              <w:left w:val="nil"/>
              <w:bottom w:val="single" w:sz="12" w:space="0" w:color="auto"/>
              <w:right w:val="nil"/>
            </w:tcBorders>
            <w:shd w:val="clear" w:color="auto" w:fill="auto"/>
          </w:tcPr>
          <w:p w14:paraId="503BA246" w14:textId="77777777" w:rsidR="00BD230F" w:rsidRPr="003540C4" w:rsidRDefault="00BD230F"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the PNFC/PFC sectors report zero net worth, as the ownership interest is recognised as a liability.</w:t>
            </w:r>
          </w:p>
        </w:tc>
        <w:tc>
          <w:tcPr>
            <w:tcW w:w="2799" w:type="dxa"/>
            <w:tcBorders>
              <w:top w:val="nil"/>
              <w:left w:val="nil"/>
              <w:bottom w:val="single" w:sz="12" w:space="0" w:color="auto"/>
              <w:right w:val="nil"/>
            </w:tcBorders>
            <w:shd w:val="clear" w:color="auto" w:fill="auto"/>
          </w:tcPr>
          <w:p w14:paraId="1ACD38C4" w14:textId="77777777" w:rsidR="00BD230F" w:rsidRPr="003540C4" w:rsidRDefault="00BD230F" w:rsidP="00BD230F">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4E0768CE" w14:textId="77777777" w:rsidR="00BD230F" w:rsidRPr="003540C4" w:rsidRDefault="00BD230F" w:rsidP="00BD230F">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bl>
    <w:p w14:paraId="4C5B6E39" w14:textId="77777777" w:rsidR="00BD230F" w:rsidRPr="003540C4" w:rsidRDefault="00BD230F" w:rsidP="00AC68FF">
      <w:pPr>
        <w:spacing w:before="180"/>
      </w:pPr>
    </w:p>
    <w:p w14:paraId="6AA06BED" w14:textId="77777777" w:rsidR="00BD230F" w:rsidRDefault="00BD230F" w:rsidP="00AC68FF">
      <w:pPr>
        <w:spacing w:before="180"/>
        <w:sectPr w:rsidR="00BD230F" w:rsidSect="00BD230F">
          <w:type w:val="continuous"/>
          <w:pgSz w:w="11907" w:h="16839" w:code="9"/>
          <w:pgMar w:top="1134" w:right="1134" w:bottom="1134" w:left="1134" w:header="624" w:footer="567" w:gutter="0"/>
          <w:cols w:space="709"/>
          <w:docGrid w:linePitch="360"/>
        </w:sectPr>
      </w:pPr>
    </w:p>
    <w:p w14:paraId="27596088" w14:textId="77777777" w:rsidR="00BD230F" w:rsidRDefault="00BD230F" w:rsidP="00BD230F">
      <w:pPr>
        <w:pStyle w:val="Heading2"/>
        <w:spacing w:before="0"/>
        <w:ind w:left="851" w:hanging="851"/>
      </w:pPr>
      <w:bookmarkStart w:id="167" w:name="_Toc78475718"/>
      <w:bookmarkStart w:id="168" w:name="_Toc462418979"/>
      <w:r>
        <w:lastRenderedPageBreak/>
        <w:t>Related party transactions</w:t>
      </w:r>
      <w:bookmarkEnd w:id="167"/>
      <w:r>
        <w:t xml:space="preserve"> </w:t>
      </w:r>
    </w:p>
    <w:p w14:paraId="2AD8F76E" w14:textId="77777777" w:rsidR="00BD230F" w:rsidRDefault="00BD230F" w:rsidP="00AC68FF">
      <w:r>
        <w:t xml:space="preserve">The State of Victoria reporting entity includes government departments, PNFC, PFC and other government-controlled entities. </w:t>
      </w:r>
    </w:p>
    <w:p w14:paraId="60990F60" w14:textId="77777777" w:rsidR="00BD230F" w:rsidRDefault="00BD230F" w:rsidP="00AC68FF">
      <w:pPr>
        <w:pStyle w:val="Heading30"/>
      </w:pPr>
      <w:r w:rsidRPr="00E962E2">
        <w:t>Key management personnel</w:t>
      </w:r>
    </w:p>
    <w:p w14:paraId="6AEFBC99" w14:textId="77777777" w:rsidR="00BD230F" w:rsidRDefault="00BD230F" w:rsidP="00AC68FF">
      <w:r w:rsidRPr="001C1680">
        <w:t>All cabinet ministers are</w:t>
      </w:r>
      <w:r>
        <w:t xml:space="preserve"> considered</w:t>
      </w:r>
      <w:r w:rsidRPr="001C1680">
        <w:t xml:space="preserve"> </w:t>
      </w:r>
      <w:r>
        <w:t xml:space="preserve">members of the </w:t>
      </w:r>
      <w:r w:rsidRPr="001C1680">
        <w:t>key management personnel of the State of Victoria reporting entity</w:t>
      </w:r>
      <w:r>
        <w:t xml:space="preserve"> for 2020-21. They are listed below. </w:t>
      </w:r>
    </w:p>
    <w:p w14:paraId="0A233AE9" w14:textId="77777777" w:rsidR="00BD230F" w:rsidRDefault="00BD230F" w:rsidP="00AC68FF"/>
    <w:tbl>
      <w:tblPr>
        <w:tblStyle w:val="DTFTable"/>
        <w:tblW w:w="4551" w:type="dxa"/>
        <w:tblLook w:val="04A0" w:firstRow="1" w:lastRow="0" w:firstColumn="1" w:lastColumn="0" w:noHBand="0" w:noVBand="1"/>
      </w:tblPr>
      <w:tblGrid>
        <w:gridCol w:w="2275"/>
        <w:gridCol w:w="2276"/>
      </w:tblGrid>
      <w:tr w:rsidR="00BD230F" w14:paraId="28B2EB5A" w14:textId="77777777" w:rsidTr="00AC6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Pr>
          <w:p w14:paraId="0497C3E8" w14:textId="77777777" w:rsidR="00BD230F" w:rsidRDefault="00BD230F" w:rsidP="00AC68FF">
            <w:r>
              <w:t xml:space="preserve">Position title </w:t>
            </w:r>
          </w:p>
        </w:tc>
        <w:tc>
          <w:tcPr>
            <w:tcW w:w="2276" w:type="dxa"/>
          </w:tcPr>
          <w:p w14:paraId="4D4344CB" w14:textId="77777777" w:rsidR="00BD230F" w:rsidRDefault="00BD230F" w:rsidP="00AC68FF">
            <w:pPr>
              <w:jc w:val="left"/>
              <w:cnfStyle w:val="100000000000" w:firstRow="1" w:lastRow="0" w:firstColumn="0" w:lastColumn="0" w:oddVBand="0" w:evenVBand="0" w:oddHBand="0" w:evenHBand="0" w:firstRowFirstColumn="0" w:firstRowLastColumn="0" w:lastRowFirstColumn="0" w:lastRowLastColumn="0"/>
            </w:pPr>
            <w:r>
              <w:t>Key management personnel</w:t>
            </w:r>
          </w:p>
        </w:tc>
      </w:tr>
      <w:tr w:rsidR="00BD230F" w14:paraId="40A7C514"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72FB99BC" w14:textId="77777777" w:rsidR="00BD230F" w:rsidRDefault="00BD230F" w:rsidP="00F842C5">
            <w:r>
              <w:t>Premier</w:t>
            </w:r>
          </w:p>
        </w:tc>
        <w:tc>
          <w:tcPr>
            <w:tcW w:w="2276" w:type="dxa"/>
            <w:shd w:val="clear" w:color="auto" w:fill="auto"/>
          </w:tcPr>
          <w:p w14:paraId="3945AA6C" w14:textId="77777777" w:rsidR="00BD230F" w:rsidRPr="006B65E6" w:rsidRDefault="00BD230F" w:rsidP="00F842C5">
            <w:pPr>
              <w:jc w:val="left"/>
              <w:cnfStyle w:val="000000100000" w:firstRow="0" w:lastRow="0" w:firstColumn="0" w:lastColumn="0" w:oddVBand="0" w:evenVBand="0" w:oddHBand="1" w:evenHBand="0" w:firstRowFirstColumn="0" w:firstRowLastColumn="0" w:lastRowFirstColumn="0" w:lastRowLastColumn="0"/>
            </w:pPr>
            <w:r w:rsidRPr="006B65E6">
              <w:t>Hon Daniel Andrews</w:t>
            </w:r>
          </w:p>
        </w:tc>
      </w:tr>
      <w:tr w:rsidR="00BD230F" w14:paraId="6CEAFAD3"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7F4073EB" w14:textId="77777777" w:rsidR="00BD230F" w:rsidRDefault="00BD230F" w:rsidP="00F842C5">
            <w:r>
              <w:t>Deputy Premier</w:t>
            </w:r>
          </w:p>
        </w:tc>
        <w:tc>
          <w:tcPr>
            <w:tcW w:w="2276" w:type="dxa"/>
            <w:shd w:val="clear" w:color="auto" w:fill="auto"/>
          </w:tcPr>
          <w:p w14:paraId="66ABEE89" w14:textId="77777777" w:rsidR="00BD230F" w:rsidRPr="006B65E6" w:rsidRDefault="00BD230F" w:rsidP="00F842C5">
            <w:pPr>
              <w:jc w:val="left"/>
              <w:cnfStyle w:val="000000010000" w:firstRow="0" w:lastRow="0" w:firstColumn="0" w:lastColumn="0" w:oddVBand="0" w:evenVBand="0" w:oddHBand="0" w:evenHBand="1" w:firstRowFirstColumn="0" w:firstRowLastColumn="0" w:lastRowFirstColumn="0" w:lastRowLastColumn="0"/>
            </w:pPr>
            <w:r w:rsidRPr="006B65E6">
              <w:t>Hon James Merlino</w:t>
            </w:r>
          </w:p>
        </w:tc>
      </w:tr>
      <w:tr w:rsidR="00BD230F" w:rsidRPr="00790B81" w14:paraId="5BFD804C" w14:textId="77777777" w:rsidTr="00F842C5">
        <w:trPr>
          <w:cnfStyle w:val="000000100000" w:firstRow="0" w:lastRow="0" w:firstColumn="0" w:lastColumn="0" w:oddVBand="0" w:evenVBand="0" w:oddHBand="1" w:evenHBand="0" w:firstRowFirstColumn="0" w:firstRowLastColumn="0" w:lastRowFirstColumn="0" w:lastRowLastColumn="0"/>
          <w:trHeight w:val="5074"/>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0DA55090" w14:textId="77777777" w:rsidR="00BD230F" w:rsidRPr="00790B81" w:rsidRDefault="00BD230F" w:rsidP="00F842C5">
            <w:pPr>
              <w:ind w:left="0" w:firstLine="0"/>
            </w:pPr>
            <w:r w:rsidRPr="00790B81">
              <w:t>Ministers of the Crown</w:t>
            </w:r>
          </w:p>
        </w:tc>
        <w:tc>
          <w:tcPr>
            <w:tcW w:w="2276" w:type="dxa"/>
            <w:shd w:val="clear" w:color="auto" w:fill="auto"/>
          </w:tcPr>
          <w:p w14:paraId="1A106AF9"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Jacinta Allan</w:t>
            </w:r>
          </w:p>
          <w:p w14:paraId="02E490F4"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Lily D</w:t>
            </w:r>
            <w:r>
              <w:t>’</w:t>
            </w:r>
            <w:r w:rsidRPr="00790B81">
              <w:t>Ambrosio</w:t>
            </w:r>
          </w:p>
          <w:p w14:paraId="1599807D"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Ben Carroll</w:t>
            </w:r>
          </w:p>
          <w:p w14:paraId="3CE2F675"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Luke Donnellan</w:t>
            </w:r>
          </w:p>
          <w:p w14:paraId="6A15B613"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t>Hon</w:t>
            </w:r>
            <w:r w:rsidRPr="00790B81">
              <w:t xml:space="preserve"> Martin Foley</w:t>
            </w:r>
          </w:p>
          <w:p w14:paraId="5DF6F35B"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A86E36">
              <w:t>Hon Jill Hennessy</w:t>
            </w:r>
            <w:r>
              <w:t xml:space="preserve"> </w:t>
            </w:r>
            <w:r w:rsidRPr="00AB3970">
              <w:rPr>
                <w:vertAlign w:val="superscript"/>
              </w:rPr>
              <w:t>(a)</w:t>
            </w:r>
          </w:p>
          <w:p w14:paraId="65E2DEF2"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Melissa Horne</w:t>
            </w:r>
          </w:p>
          <w:p w14:paraId="4B8FD18A"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Hon Natalie Hutchins </w:t>
            </w:r>
          </w:p>
          <w:p w14:paraId="67667CFD"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Shaun Leane</w:t>
            </w:r>
          </w:p>
          <w:p w14:paraId="61D5D84A"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Ms Jenny Mikakos</w:t>
            </w:r>
            <w:r>
              <w:t xml:space="preserve"> </w:t>
            </w:r>
            <w:r w:rsidRPr="00AB719C">
              <w:rPr>
                <w:vertAlign w:val="superscript"/>
              </w:rPr>
              <w:t>(</w:t>
            </w:r>
            <w:r>
              <w:rPr>
                <w:vertAlign w:val="superscript"/>
              </w:rPr>
              <w:t>b</w:t>
            </w:r>
            <w:r w:rsidRPr="00AB719C">
              <w:rPr>
                <w:vertAlign w:val="superscript"/>
              </w:rPr>
              <w:t>)</w:t>
            </w:r>
          </w:p>
          <w:p w14:paraId="63D77BAD"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Lisa Neville</w:t>
            </w:r>
          </w:p>
          <w:p w14:paraId="5CB09228"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Martin Pakula</w:t>
            </w:r>
          </w:p>
          <w:p w14:paraId="7CE40176"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Mr Tim Pallas</w:t>
            </w:r>
          </w:p>
          <w:p w14:paraId="52191283"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t>Mr</w:t>
            </w:r>
            <w:r w:rsidRPr="00790B81">
              <w:t xml:space="preserve"> Danny Pearson </w:t>
            </w:r>
          </w:p>
          <w:p w14:paraId="26E8152A"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Jaala Pulford</w:t>
            </w:r>
          </w:p>
          <w:p w14:paraId="3080C37A" w14:textId="77777777" w:rsidR="00BD230F" w:rsidRDefault="00BD230F" w:rsidP="00F842C5">
            <w:pPr>
              <w:jc w:val="left"/>
              <w:cnfStyle w:val="000000100000" w:firstRow="0" w:lastRow="0" w:firstColumn="0" w:lastColumn="0" w:oddVBand="0" w:evenVBand="0" w:oddHBand="1" w:evenHBand="0" w:firstRowFirstColumn="0" w:firstRowLastColumn="0" w:lastRowFirstColumn="0" w:lastRowLastColumn="0"/>
            </w:pPr>
            <w:r>
              <w:t>Hon</w:t>
            </w:r>
            <w:r w:rsidRPr="00790B81">
              <w:t xml:space="preserve"> Ros Spence </w:t>
            </w:r>
          </w:p>
          <w:p w14:paraId="56D7E347"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rPr>
                <w:vertAlign w:val="superscript"/>
              </w:rPr>
            </w:pPr>
            <w:r w:rsidRPr="000D78E2">
              <w:t>Ms Ingrid Stitt</w:t>
            </w:r>
            <w:r>
              <w:t xml:space="preserve"> </w:t>
            </w:r>
            <w:r w:rsidRPr="000D78E2">
              <w:rPr>
                <w:vertAlign w:val="superscript"/>
              </w:rPr>
              <w:t>(</w:t>
            </w:r>
            <w:r>
              <w:rPr>
                <w:vertAlign w:val="superscript"/>
              </w:rPr>
              <w:t>c</w:t>
            </w:r>
            <w:r w:rsidRPr="000D78E2">
              <w:rPr>
                <w:vertAlign w:val="superscript"/>
              </w:rPr>
              <w:t>)</w:t>
            </w:r>
          </w:p>
          <w:p w14:paraId="33371155"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Jaclyn Symes</w:t>
            </w:r>
          </w:p>
          <w:p w14:paraId="62A0AAFD" w14:textId="77777777" w:rsidR="00BD230F"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Gayle Tierney</w:t>
            </w:r>
          </w:p>
          <w:p w14:paraId="48CCA631" w14:textId="77777777" w:rsidR="00BD230F" w:rsidRPr="00783A2E" w:rsidRDefault="00BD230F" w:rsidP="00F842C5">
            <w:pPr>
              <w:jc w:val="left"/>
              <w:cnfStyle w:val="000000100000" w:firstRow="0" w:lastRow="0" w:firstColumn="0" w:lastColumn="0" w:oddVBand="0" w:evenVBand="0" w:oddHBand="1" w:evenHBand="0" w:firstRowFirstColumn="0" w:firstRowLastColumn="0" w:lastRowFirstColumn="0" w:lastRowLastColumn="0"/>
            </w:pPr>
            <w:r>
              <w:t>Hon</w:t>
            </w:r>
            <w:r w:rsidRPr="00783A2E">
              <w:t xml:space="preserve"> Mary-Anne Thomas</w:t>
            </w:r>
            <w:r>
              <w:t xml:space="preserve"> </w:t>
            </w:r>
            <w:r w:rsidRPr="00783A2E">
              <w:rPr>
                <w:vertAlign w:val="superscript"/>
              </w:rPr>
              <w:t>(</w:t>
            </w:r>
            <w:r>
              <w:rPr>
                <w:vertAlign w:val="superscript"/>
              </w:rPr>
              <w:t>d</w:t>
            </w:r>
            <w:r w:rsidRPr="00783A2E">
              <w:rPr>
                <w:vertAlign w:val="superscript"/>
              </w:rPr>
              <w:t>)</w:t>
            </w:r>
          </w:p>
          <w:p w14:paraId="6E10906C"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Gabrielle Williams</w:t>
            </w:r>
          </w:p>
          <w:p w14:paraId="0C816B49" w14:textId="77777777" w:rsidR="00BD230F" w:rsidRPr="00790B81" w:rsidRDefault="00BD230F" w:rsidP="00F842C5">
            <w:pPr>
              <w:jc w:val="left"/>
              <w:cnfStyle w:val="000000100000" w:firstRow="0" w:lastRow="0" w:firstColumn="0" w:lastColumn="0" w:oddVBand="0" w:evenVBand="0" w:oddHBand="1" w:evenHBand="0" w:firstRowFirstColumn="0" w:firstRowLastColumn="0" w:lastRowFirstColumn="0" w:lastRowLastColumn="0"/>
            </w:pPr>
            <w:r w:rsidRPr="00790B81">
              <w:t>Hon Richard Wynne</w:t>
            </w:r>
          </w:p>
        </w:tc>
      </w:tr>
    </w:tbl>
    <w:p w14:paraId="272FC6F7" w14:textId="77777777" w:rsidR="00BD230F" w:rsidRPr="00790B81" w:rsidRDefault="00BD230F" w:rsidP="00AC68FF">
      <w:pPr>
        <w:pStyle w:val="Note"/>
      </w:pPr>
      <w:r w:rsidRPr="00790B81">
        <w:t>Notes:</w:t>
      </w:r>
    </w:p>
    <w:p w14:paraId="6EF0C606" w14:textId="77777777" w:rsidR="00BD230F" w:rsidRDefault="00BD230F" w:rsidP="00BD230F">
      <w:pPr>
        <w:pStyle w:val="Note"/>
      </w:pPr>
      <w:r w:rsidRPr="00CE777F">
        <w:t>(a)</w:t>
      </w:r>
      <w:r w:rsidRPr="00CE777F">
        <w:tab/>
        <w:t>Held Ministry until 16 December 2020.</w:t>
      </w:r>
    </w:p>
    <w:p w14:paraId="25E9BB48" w14:textId="77777777" w:rsidR="00BD230F" w:rsidRDefault="00BD230F" w:rsidP="00BD230F">
      <w:pPr>
        <w:pStyle w:val="Note"/>
      </w:pPr>
      <w:r>
        <w:t>(b)</w:t>
      </w:r>
      <w:r>
        <w:tab/>
        <w:t>Held Ministry until 26 September 2020.</w:t>
      </w:r>
    </w:p>
    <w:p w14:paraId="12C2909A" w14:textId="77777777" w:rsidR="00BD230F" w:rsidRDefault="00BD230F" w:rsidP="00BD230F">
      <w:pPr>
        <w:pStyle w:val="Note"/>
      </w:pPr>
      <w:r>
        <w:t>(c)</w:t>
      </w:r>
      <w:r>
        <w:tab/>
        <w:t>Appointed to Ministry on 29 September 2020.</w:t>
      </w:r>
    </w:p>
    <w:p w14:paraId="4D321672" w14:textId="77777777" w:rsidR="00BD230F" w:rsidRPr="00432329" w:rsidRDefault="00BD230F" w:rsidP="00BD230F">
      <w:pPr>
        <w:pStyle w:val="Note"/>
      </w:pPr>
      <w:r>
        <w:t>(d)</w:t>
      </w:r>
      <w:r>
        <w:tab/>
        <w:t>Appointed to Ministry on 22 December 2020.</w:t>
      </w:r>
    </w:p>
    <w:p w14:paraId="4B4DDF4D" w14:textId="77777777" w:rsidR="002938E3" w:rsidRDefault="002938E3" w:rsidP="00AC68FF"/>
    <w:p w14:paraId="1593FD97" w14:textId="13B614EF" w:rsidR="00BD230F" w:rsidRDefault="00BD230F" w:rsidP="00AC68FF">
      <w:r>
        <w:t>Related parties of the State of Victoria reporting entity include:</w:t>
      </w:r>
    </w:p>
    <w:p w14:paraId="69744C17" w14:textId="77777777" w:rsidR="00BD230F" w:rsidRDefault="00BD230F" w:rsidP="00AC68FF">
      <w:pPr>
        <w:pStyle w:val="ListBullet"/>
      </w:pPr>
      <w:r>
        <w:t>all cabinet ministers and their close family members</w:t>
      </w:r>
    </w:p>
    <w:p w14:paraId="2D97FE13" w14:textId="77777777" w:rsidR="00BD230F" w:rsidRDefault="00BD230F" w:rsidP="00AC68FF">
      <w:pPr>
        <w:pStyle w:val="ListBullet"/>
      </w:pPr>
      <w:r>
        <w:t>other arrangements or entities jointly controlled by the ministers or their close family members, or entities that they have significant influence over.</w:t>
      </w:r>
    </w:p>
    <w:p w14:paraId="3AFAF213" w14:textId="77777777" w:rsidR="00BD230F" w:rsidRPr="00C64BE7" w:rsidRDefault="00BD230F" w:rsidP="00AC68FF">
      <w:pPr>
        <w:pStyle w:val="Heading30"/>
        <w:spacing w:before="0"/>
      </w:pPr>
      <w:r w:rsidRPr="00C64BE7">
        <w:t>Transactions and balances with key management personnel and other related parties</w:t>
      </w:r>
    </w:p>
    <w:p w14:paraId="48258E35" w14:textId="77777777" w:rsidR="00BD230F" w:rsidRPr="00C64BE7" w:rsidRDefault="00BD230F" w:rsidP="00AC68FF">
      <w:r w:rsidRPr="00C64BE7">
        <w:t>Given the breadth and depth of State government activities, related parties transact with the Victorian public sector as normal citizens in a manner consistent with other members of the public, involving the receipt of services and benefits, and payment of</w:t>
      </w:r>
      <w:r>
        <w:t xml:space="preserve"> taxes and </w:t>
      </w:r>
      <w:r w:rsidRPr="00C64BE7">
        <w:t xml:space="preserve">other government fees and charges. No transactions have occurred with related parties on terms and conditions more or less favourable than those conducted under standard government policies, procedures and practices. </w:t>
      </w:r>
    </w:p>
    <w:p w14:paraId="63CD4FC8" w14:textId="77777777" w:rsidR="00BD230F" w:rsidRDefault="00BD230F" w:rsidP="00AC68FF">
      <w:r w:rsidRPr="00C64BE7">
        <w:t xml:space="preserve">Outside of normal citizen type transactions, transactions are disclosed </w:t>
      </w:r>
      <w:r>
        <w:t xml:space="preserve">only </w:t>
      </w:r>
      <w:r w:rsidRPr="00C64BE7">
        <w:t>when they are considered necessary to draw attention to the possibility that the State</w:t>
      </w:r>
      <w:r>
        <w:t>’</w:t>
      </w:r>
      <w:r w:rsidRPr="00C64BE7">
        <w:t>s financial position and profit or loss may have been affected by the existence of related parties, and by transactions and outstanding balances, including commitments, with such parties.</w:t>
      </w:r>
    </w:p>
    <w:p w14:paraId="567AA544" w14:textId="77777777" w:rsidR="00BD230F" w:rsidRPr="00C64BE7" w:rsidRDefault="00BD230F" w:rsidP="00AC68FF">
      <w:r>
        <w:t>T</w:t>
      </w:r>
      <w:r w:rsidRPr="00C64BE7">
        <w:t xml:space="preserve">here were no material related party transactions that involved key management personnel, their close family members and their personal business interests. No provision has been required, nor any expense recognised, for impairment of receivables from related parties. </w:t>
      </w:r>
    </w:p>
    <w:p w14:paraId="3A22F3FA" w14:textId="77777777" w:rsidR="00BD230F" w:rsidRDefault="00BD230F" w:rsidP="00AC68FF">
      <w:pPr>
        <w:pStyle w:val="Heading30"/>
      </w:pPr>
      <w:r>
        <w:t>Remuneration of k</w:t>
      </w:r>
      <w:r w:rsidRPr="00E962E2">
        <w:t>ey management personnel</w:t>
      </w:r>
    </w:p>
    <w:p w14:paraId="69F6823A" w14:textId="77777777" w:rsidR="00BD230F" w:rsidRDefault="00BD230F" w:rsidP="00AC68FF">
      <w:r w:rsidRPr="001C1680">
        <w:t>The remunerat</w:t>
      </w:r>
      <w:r>
        <w:t>ion and allowances of ministers</w:t>
      </w:r>
      <w:r w:rsidRPr="001C1680">
        <w:t xml:space="preserve"> are set by the </w:t>
      </w:r>
      <w:r w:rsidRPr="00A91F14">
        <w:rPr>
          <w:i/>
        </w:rPr>
        <w:t xml:space="preserve">Parliamentary </w:t>
      </w:r>
      <w:r>
        <w:rPr>
          <w:i/>
        </w:rPr>
        <w:t>Salaries and Superannuation Act </w:t>
      </w:r>
      <w:r w:rsidRPr="00A91F14">
        <w:rPr>
          <w:i/>
        </w:rPr>
        <w:t>1968</w:t>
      </w:r>
      <w:r w:rsidRPr="001C1680">
        <w:t xml:space="preserve"> and the aggregated remuneration for ministers is </w:t>
      </w:r>
      <w:r>
        <w:t>$10</w:t>
      </w:r>
      <w:r w:rsidRPr="000D23AD">
        <w:t xml:space="preserve"> million in 202</w:t>
      </w:r>
      <w:r>
        <w:t>1 ($9 million in 2020)</w:t>
      </w:r>
      <w:r w:rsidRPr="0073769A">
        <w:t>.</w:t>
      </w:r>
    </w:p>
    <w:p w14:paraId="30EEE50E" w14:textId="77777777" w:rsidR="00BD230F" w:rsidRDefault="00BD230F" w:rsidP="00AC68FF"/>
    <w:p w14:paraId="57D618D6" w14:textId="77777777" w:rsidR="00BD230F" w:rsidRPr="00CA53C0" w:rsidRDefault="00BD230F" w:rsidP="00CA53C0">
      <w:pPr>
        <w:pStyle w:val="TableUnits"/>
        <w:rPr>
          <w:rStyle w:val="TableUnitsChar"/>
          <w:b/>
        </w:rPr>
      </w:pPr>
      <w:r w:rsidRPr="00CA53C0">
        <w:rPr>
          <w:rStyle w:val="TableUnitsChar"/>
          <w:b/>
        </w:rPr>
        <w:t>($ thousand)</w:t>
      </w:r>
    </w:p>
    <w:tbl>
      <w:tblPr>
        <w:tblStyle w:val="DTFTable"/>
        <w:tblW w:w="5000" w:type="pct"/>
        <w:tblLook w:val="06A0" w:firstRow="1" w:lastRow="0" w:firstColumn="1" w:lastColumn="0" w:noHBand="1" w:noVBand="1"/>
      </w:tblPr>
      <w:tblGrid>
        <w:gridCol w:w="3148"/>
        <w:gridCol w:w="709"/>
        <w:gridCol w:w="722"/>
      </w:tblGrid>
      <w:tr w:rsidR="00BD230F" w:rsidRPr="00C12632" w14:paraId="55BF7B9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7" w:type="pct"/>
          </w:tcPr>
          <w:p w14:paraId="4B839FE9" w14:textId="77777777" w:rsidR="00BD230F" w:rsidRPr="00C12632" w:rsidRDefault="00BD230F" w:rsidP="00AC68FF">
            <w:r>
              <w:t>State of Victoria</w:t>
            </w:r>
          </w:p>
        </w:tc>
        <w:tc>
          <w:tcPr>
            <w:tcW w:w="774" w:type="pct"/>
          </w:tcPr>
          <w:p w14:paraId="139A8324" w14:textId="77777777" w:rsidR="00BD230F" w:rsidRPr="00556AE6" w:rsidRDefault="00BD230F" w:rsidP="00F842C5">
            <w:pPr>
              <w:ind w:left="-230"/>
              <w:cnfStyle w:val="100000000000" w:firstRow="1" w:lastRow="0" w:firstColumn="0" w:lastColumn="0" w:oddVBand="0" w:evenVBand="0" w:oddHBand="0" w:evenHBand="0" w:firstRowFirstColumn="0" w:firstRowLastColumn="0" w:lastRowFirstColumn="0" w:lastRowLastColumn="0"/>
              <w:rPr>
                <w:color w:val="FFFFFF" w:themeColor="background1"/>
              </w:rPr>
            </w:pPr>
            <w:r w:rsidRPr="00556AE6">
              <w:rPr>
                <w:color w:val="FFFFFF" w:themeColor="background1"/>
              </w:rPr>
              <w:t>2021</w:t>
            </w:r>
          </w:p>
        </w:tc>
        <w:tc>
          <w:tcPr>
            <w:tcW w:w="788" w:type="pct"/>
          </w:tcPr>
          <w:p w14:paraId="29A5B939" w14:textId="77777777" w:rsidR="00BD230F" w:rsidRPr="00556AE6" w:rsidRDefault="00BD230F" w:rsidP="00F842C5">
            <w:pPr>
              <w:cnfStyle w:val="100000000000" w:firstRow="1" w:lastRow="0" w:firstColumn="0" w:lastColumn="0" w:oddVBand="0" w:evenVBand="0" w:oddHBand="0" w:evenHBand="0" w:firstRowFirstColumn="0" w:firstRowLastColumn="0" w:lastRowFirstColumn="0" w:lastRowLastColumn="0"/>
              <w:rPr>
                <w:i w:val="0"/>
                <w:color w:val="FFFFFF" w:themeColor="background1"/>
              </w:rPr>
            </w:pPr>
            <w:r w:rsidRPr="00556AE6">
              <w:rPr>
                <w:color w:val="FFFFFF" w:themeColor="background1"/>
              </w:rPr>
              <w:t>2020</w:t>
            </w:r>
          </w:p>
        </w:tc>
      </w:tr>
      <w:tr w:rsidR="00BD230F" w:rsidRPr="00C12632" w14:paraId="74B77A65" w14:textId="77777777" w:rsidTr="00F842C5">
        <w:tc>
          <w:tcPr>
            <w:cnfStyle w:val="001000000000" w:firstRow="0" w:lastRow="0" w:firstColumn="1" w:lastColumn="0" w:oddVBand="0" w:evenVBand="0" w:oddHBand="0" w:evenHBand="0" w:firstRowFirstColumn="0" w:firstRowLastColumn="0" w:lastRowFirstColumn="0" w:lastRowLastColumn="0"/>
            <w:tcW w:w="3437" w:type="pct"/>
          </w:tcPr>
          <w:p w14:paraId="2DF49543" w14:textId="77777777" w:rsidR="00BD230F" w:rsidRPr="00C12632" w:rsidRDefault="00BD230F" w:rsidP="00AC68FF">
            <w:pPr>
              <w:rPr>
                <w:color w:val="000000"/>
              </w:rPr>
            </w:pPr>
            <w:r>
              <w:rPr>
                <w:color w:val="000000"/>
              </w:rPr>
              <w:t>Salaries and short-term employee benefits</w:t>
            </w:r>
          </w:p>
        </w:tc>
        <w:tc>
          <w:tcPr>
            <w:tcW w:w="774" w:type="pct"/>
          </w:tcPr>
          <w:p w14:paraId="1B0F0388" w14:textId="77777777" w:rsidR="00BD230F" w:rsidRPr="00C12632" w:rsidRDefault="00BD230F" w:rsidP="00AC68FF">
            <w:pPr>
              <w:cnfStyle w:val="000000000000" w:firstRow="0" w:lastRow="0" w:firstColumn="0" w:lastColumn="0" w:oddVBand="0" w:evenVBand="0" w:oddHBand="0" w:evenHBand="0" w:firstRowFirstColumn="0" w:firstRowLastColumn="0" w:lastRowFirstColumn="0" w:lastRowLastColumn="0"/>
            </w:pPr>
            <w:r>
              <w:t>9 230</w:t>
            </w:r>
          </w:p>
        </w:tc>
        <w:tc>
          <w:tcPr>
            <w:tcW w:w="788" w:type="pct"/>
          </w:tcPr>
          <w:p w14:paraId="2A074A3B" w14:textId="77777777" w:rsidR="00BD230F" w:rsidRPr="00746834" w:rsidRDefault="00BD230F" w:rsidP="00F842C5">
            <w:pPr>
              <w:cnfStyle w:val="000000000000" w:firstRow="0" w:lastRow="0" w:firstColumn="0" w:lastColumn="0" w:oddVBand="0" w:evenVBand="0" w:oddHBand="0" w:evenHBand="0" w:firstRowFirstColumn="0" w:firstRowLastColumn="0" w:lastRowFirstColumn="0" w:lastRowLastColumn="0"/>
            </w:pPr>
            <w:r>
              <w:t>8 752</w:t>
            </w:r>
          </w:p>
        </w:tc>
      </w:tr>
      <w:tr w:rsidR="00BD230F" w:rsidRPr="00C12632" w14:paraId="262A3A1F" w14:textId="77777777" w:rsidTr="00F842C5">
        <w:tc>
          <w:tcPr>
            <w:cnfStyle w:val="001000000000" w:firstRow="0" w:lastRow="0" w:firstColumn="1" w:lastColumn="0" w:oddVBand="0" w:evenVBand="0" w:oddHBand="0" w:evenHBand="0" w:firstRowFirstColumn="0" w:firstRowLastColumn="0" w:lastRowFirstColumn="0" w:lastRowLastColumn="0"/>
            <w:tcW w:w="3437" w:type="pct"/>
          </w:tcPr>
          <w:p w14:paraId="3DDF610A" w14:textId="77777777" w:rsidR="00BD230F" w:rsidRPr="00C12632" w:rsidRDefault="00BD230F" w:rsidP="00AC68FF">
            <w:pPr>
              <w:rPr>
                <w:color w:val="000000"/>
              </w:rPr>
            </w:pPr>
            <w:r>
              <w:rPr>
                <w:color w:val="000000"/>
              </w:rPr>
              <w:t>Post-employment benefits</w:t>
            </w:r>
          </w:p>
        </w:tc>
        <w:tc>
          <w:tcPr>
            <w:tcW w:w="774" w:type="pct"/>
          </w:tcPr>
          <w:p w14:paraId="3D9A8949" w14:textId="77777777" w:rsidR="00BD230F" w:rsidRPr="00C12632" w:rsidRDefault="00BD230F" w:rsidP="00AC68FF">
            <w:pPr>
              <w:cnfStyle w:val="000000000000" w:firstRow="0" w:lastRow="0" w:firstColumn="0" w:lastColumn="0" w:oddVBand="0" w:evenVBand="0" w:oddHBand="0" w:evenHBand="0" w:firstRowFirstColumn="0" w:firstRowLastColumn="0" w:lastRowFirstColumn="0" w:lastRowLastColumn="0"/>
            </w:pPr>
            <w:r>
              <w:t>735</w:t>
            </w:r>
          </w:p>
        </w:tc>
        <w:tc>
          <w:tcPr>
            <w:tcW w:w="788" w:type="pct"/>
          </w:tcPr>
          <w:p w14:paraId="6C918863" w14:textId="77777777" w:rsidR="00BD230F" w:rsidRPr="00746834" w:rsidRDefault="00BD230F" w:rsidP="00F842C5">
            <w:pPr>
              <w:cnfStyle w:val="000000000000" w:firstRow="0" w:lastRow="0" w:firstColumn="0" w:lastColumn="0" w:oddVBand="0" w:evenVBand="0" w:oddHBand="0" w:evenHBand="0" w:firstRowFirstColumn="0" w:firstRowLastColumn="0" w:lastRowFirstColumn="0" w:lastRowLastColumn="0"/>
            </w:pPr>
            <w:r>
              <w:t>570</w:t>
            </w:r>
          </w:p>
        </w:tc>
      </w:tr>
      <w:tr w:rsidR="00BD230F" w:rsidRPr="00C12632" w14:paraId="48133F28" w14:textId="77777777" w:rsidTr="00F842C5">
        <w:tc>
          <w:tcPr>
            <w:cnfStyle w:val="001000000000" w:firstRow="0" w:lastRow="0" w:firstColumn="1" w:lastColumn="0" w:oddVBand="0" w:evenVBand="0" w:oddHBand="0" w:evenHBand="0" w:firstRowFirstColumn="0" w:firstRowLastColumn="0" w:lastRowFirstColumn="0" w:lastRowLastColumn="0"/>
            <w:tcW w:w="3437" w:type="pct"/>
            <w:tcBorders>
              <w:top w:val="single" w:sz="4" w:space="0" w:color="auto"/>
            </w:tcBorders>
          </w:tcPr>
          <w:p w14:paraId="3D04905A" w14:textId="77777777" w:rsidR="00BD230F" w:rsidRPr="00725D59" w:rsidRDefault="00BD230F" w:rsidP="00AC68FF">
            <w:pPr>
              <w:rPr>
                <w:b/>
                <w:color w:val="000000"/>
              </w:rPr>
            </w:pPr>
            <w:r w:rsidRPr="00725D59">
              <w:rPr>
                <w:b/>
                <w:color w:val="000000"/>
              </w:rPr>
              <w:t>Total</w:t>
            </w:r>
          </w:p>
        </w:tc>
        <w:tc>
          <w:tcPr>
            <w:tcW w:w="774" w:type="pct"/>
            <w:tcBorders>
              <w:top w:val="single" w:sz="4" w:space="0" w:color="auto"/>
            </w:tcBorders>
          </w:tcPr>
          <w:p w14:paraId="7322A568" w14:textId="77777777" w:rsidR="00BD230F" w:rsidRPr="00725D59" w:rsidRDefault="00BD230F" w:rsidP="00AC68FF">
            <w:pPr>
              <w:cnfStyle w:val="000000000000" w:firstRow="0" w:lastRow="0" w:firstColumn="0" w:lastColumn="0" w:oddVBand="0" w:evenVBand="0" w:oddHBand="0" w:evenHBand="0" w:firstRowFirstColumn="0" w:firstRowLastColumn="0" w:lastRowFirstColumn="0" w:lastRowLastColumn="0"/>
              <w:rPr>
                <w:b/>
              </w:rPr>
            </w:pPr>
            <w:r>
              <w:rPr>
                <w:b/>
              </w:rPr>
              <w:t>9 965</w:t>
            </w:r>
          </w:p>
        </w:tc>
        <w:tc>
          <w:tcPr>
            <w:tcW w:w="788" w:type="pct"/>
            <w:tcBorders>
              <w:top w:val="single" w:sz="4" w:space="0" w:color="auto"/>
            </w:tcBorders>
          </w:tcPr>
          <w:p w14:paraId="13308962" w14:textId="77777777" w:rsidR="00BD230F" w:rsidRPr="0073769A" w:rsidRDefault="00BD230F" w:rsidP="00F842C5">
            <w:pPr>
              <w:cnfStyle w:val="000000000000" w:firstRow="0" w:lastRow="0" w:firstColumn="0" w:lastColumn="0" w:oddVBand="0" w:evenVBand="0" w:oddHBand="0" w:evenHBand="0" w:firstRowFirstColumn="0" w:firstRowLastColumn="0" w:lastRowFirstColumn="0" w:lastRowLastColumn="0"/>
              <w:rPr>
                <w:b/>
              </w:rPr>
            </w:pPr>
            <w:r>
              <w:rPr>
                <w:b/>
              </w:rPr>
              <w:t>9 322</w:t>
            </w:r>
          </w:p>
        </w:tc>
      </w:tr>
    </w:tbl>
    <w:p w14:paraId="256AB11B" w14:textId="77777777" w:rsidR="00BD230F" w:rsidRPr="00F463CE" w:rsidRDefault="00BD230F" w:rsidP="00BD230F">
      <w:r>
        <w:br w:type="page"/>
      </w:r>
    </w:p>
    <w:p w14:paraId="09192EE8" w14:textId="77777777" w:rsidR="00BD230F" w:rsidRPr="003E42FD" w:rsidRDefault="00BD230F" w:rsidP="00BD230F">
      <w:pPr>
        <w:pStyle w:val="Heading2"/>
        <w:ind w:left="851" w:hanging="851"/>
      </w:pPr>
      <w:bookmarkStart w:id="169" w:name="_Toc78475719"/>
      <w:bookmarkStart w:id="170" w:name="_Hlk84233915"/>
      <w:r w:rsidRPr="003E42FD">
        <w:lastRenderedPageBreak/>
        <w:t>Subsequent events</w:t>
      </w:r>
      <w:bookmarkEnd w:id="168"/>
      <w:bookmarkEnd w:id="169"/>
      <w:r>
        <w:t xml:space="preserve"> </w:t>
      </w:r>
    </w:p>
    <w:p w14:paraId="26292272" w14:textId="77777777" w:rsidR="00BD230F" w:rsidRDefault="00BD230F" w:rsidP="00F842C5">
      <w:r w:rsidRPr="007D7730">
        <w:t>Assets, liabilities, revenues or expenses arise from past transactions or other past events. Adjustments are made to amounts recognised in the financial statements for events, which occur after the reporting period and before the date the statements are authorised for issue, where those events provide information about conditions which existed at the reporting date. If required, note disclosure is made about events that occur between the end of the reporting period and the date the statements are authorised for issue where the events relate to conditions which arose after the reporting period that are considered to be of material interest.</w:t>
      </w:r>
    </w:p>
    <w:p w14:paraId="4B668A7A" w14:textId="3CEF3556" w:rsidR="0019731C" w:rsidRPr="0019731C" w:rsidRDefault="0019731C" w:rsidP="0019731C">
      <w:pPr>
        <w:autoSpaceDE w:val="0"/>
        <w:autoSpaceDN w:val="0"/>
      </w:pPr>
      <w:r w:rsidRPr="0019731C">
        <w:t>This report includes several disclosures about the impact and ongoing risks on the State’s finances of the COVID-19 pandemic</w:t>
      </w:r>
      <w:r w:rsidR="00690A3F">
        <w:t>,</w:t>
      </w:r>
      <w:r w:rsidRPr="0019731C">
        <w:t xml:space="preserve"> which commenced in early 2020 and continues post 30 June 2021. There are no new further events that have arisen since </w:t>
      </w:r>
      <w:r w:rsidR="00690A3F">
        <w:br/>
      </w:r>
      <w:r w:rsidRPr="0019731C">
        <w:t>30 June which establish conditions materially impacting the financial results and position of the State as presented in this report.</w:t>
      </w:r>
      <w:bookmarkEnd w:id="170"/>
      <w:r w:rsidRPr="0019731C">
        <w:t xml:space="preserve"> </w:t>
      </w:r>
    </w:p>
    <w:p w14:paraId="15273EB5" w14:textId="77777777" w:rsidR="00BD230F" w:rsidRPr="003E42FD" w:rsidRDefault="00BD230F" w:rsidP="00BD230F">
      <w:pPr>
        <w:pStyle w:val="Heading2"/>
        <w:ind w:left="851" w:hanging="851"/>
      </w:pPr>
      <w:bookmarkStart w:id="171" w:name="_Toc462418980"/>
      <w:bookmarkStart w:id="172" w:name="_Toc78475720"/>
      <w:r w:rsidRPr="003E42FD">
        <w:t>Other accounting policies</w:t>
      </w:r>
      <w:bookmarkEnd w:id="171"/>
      <w:bookmarkEnd w:id="172"/>
    </w:p>
    <w:p w14:paraId="1D9D61C6" w14:textId="77777777" w:rsidR="00BD230F" w:rsidRPr="00852934" w:rsidRDefault="00BD230F" w:rsidP="00BD230F">
      <w:pPr>
        <w:pStyle w:val="Heading3"/>
        <w:ind w:left="1021" w:hanging="1021"/>
      </w:pPr>
      <w:r w:rsidRPr="00852934">
        <w:t>Accounting for the goods and services tax</w:t>
      </w:r>
    </w:p>
    <w:p w14:paraId="39BCAF5D" w14:textId="77777777" w:rsidR="00BD230F" w:rsidRPr="00A37689" w:rsidRDefault="00BD230F" w:rsidP="00F842C5">
      <w:r w:rsidRPr="00A37689">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14:paraId="16A052BD" w14:textId="77777777" w:rsidR="00BD230F" w:rsidRPr="00790B81" w:rsidRDefault="00BD230F" w:rsidP="00F842C5">
      <w:r w:rsidRPr="00A37689">
        <w:t xml:space="preserve">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w:t>
      </w:r>
      <w:r w:rsidRPr="00790B81">
        <w:t>stated inclusive of GST.</w:t>
      </w:r>
    </w:p>
    <w:p w14:paraId="1F92C8DF" w14:textId="77777777" w:rsidR="00BD230F" w:rsidRDefault="00BD230F" w:rsidP="00BD230F">
      <w:pPr>
        <w:pStyle w:val="Heading3"/>
        <w:ind w:left="1021" w:hanging="1021"/>
      </w:pPr>
      <w:r w:rsidRPr="00790B81">
        <w:t>Prospective accounting and reporting changes</w:t>
      </w:r>
      <w:r>
        <w:t xml:space="preserve"> </w:t>
      </w:r>
    </w:p>
    <w:p w14:paraId="5D30CCEE" w14:textId="77777777" w:rsidR="00BD230F" w:rsidRPr="00790B81" w:rsidRDefault="00BD230F" w:rsidP="00F842C5">
      <w:r w:rsidRPr="00790B81">
        <w:t>Certain new and revised accounting standards have been issued but are not effective for the 20</w:t>
      </w:r>
      <w:r>
        <w:t>20</w:t>
      </w:r>
      <w:r w:rsidRPr="00790B81">
        <w:t>-2</w:t>
      </w:r>
      <w:r>
        <w:t>1</w:t>
      </w:r>
      <w:r w:rsidRPr="00790B81">
        <w:t xml:space="preserve"> reporting period. These accounting standards have not been applied to the Annual Financial Report.</w:t>
      </w:r>
    </w:p>
    <w:p w14:paraId="3432AFF6" w14:textId="77777777" w:rsidR="00BD230F" w:rsidRPr="00790B81" w:rsidRDefault="00BD230F" w:rsidP="00F842C5">
      <w:r w:rsidRPr="00790B81">
        <w:t>The State is reviewing its existing policies and assessing the potential implications of these accounting standards which includes the following:</w:t>
      </w:r>
    </w:p>
    <w:p w14:paraId="1795409E" w14:textId="77777777" w:rsidR="00BD230F" w:rsidRDefault="00BD230F" w:rsidP="00BD230F">
      <w:pPr>
        <w:pStyle w:val="Heading4"/>
      </w:pPr>
      <w:r w:rsidRPr="00D94CFE">
        <w:t>AASB 17 Insurance Contracts</w:t>
      </w:r>
    </w:p>
    <w:p w14:paraId="53DCB57B" w14:textId="6EA87608" w:rsidR="00BD230F" w:rsidRPr="0078764D" w:rsidRDefault="00BD230F" w:rsidP="002938E3">
      <w:pPr>
        <w:ind w:right="354"/>
      </w:pPr>
      <w:r w:rsidRPr="0078764D">
        <w:t xml:space="preserve">The operative date of this standard has been deferred by AASB 2020-5 </w:t>
      </w:r>
      <w:r w:rsidRPr="00794969">
        <w:rPr>
          <w:i/>
          <w:iCs/>
        </w:rPr>
        <w:t>Amendments to Australian Accounting Standards – Insurance Contracts</w:t>
      </w:r>
      <w:r w:rsidRPr="0078764D">
        <w:t xml:space="preserve"> to reporting periods beginning on or after 1 January 2023 and will supersede AASB 4 </w:t>
      </w:r>
      <w:r w:rsidRPr="00794969">
        <w:rPr>
          <w:i/>
          <w:iCs/>
        </w:rPr>
        <w:t>Insurance Contracts</w:t>
      </w:r>
      <w:r w:rsidRPr="0078764D">
        <w:t>. AASB 17 seeks to eliminate inconsistencies and weaknesses in existing practices by providing a single principle-based framework to account for all types of insurance contracts, including reissuance contracts that an insurer holds. The standard also provides requirements for presentation and disclosure to enhance comparability between entities. The standard currently does not apply to the not-for-profit public sector entities.</w:t>
      </w:r>
    </w:p>
    <w:p w14:paraId="552AFF7B" w14:textId="77777777" w:rsidR="00BD230F" w:rsidRPr="00790B81" w:rsidRDefault="00BD230F" w:rsidP="00F842C5">
      <w:pPr>
        <w:pStyle w:val="Heading4"/>
      </w:pPr>
      <w:r w:rsidRPr="00790B81">
        <w:t>AASB 2020-1 Amendments to Australian Accounting Standards – Classification of Liabilities as Current or Non</w:t>
      </w:r>
      <w:r>
        <w:noBreakHyphen/>
      </w:r>
      <w:r w:rsidRPr="00790B81">
        <w:t>Current</w:t>
      </w:r>
    </w:p>
    <w:p w14:paraId="6D97FCAE" w14:textId="6463503C" w:rsidR="00BD230F" w:rsidRPr="00790B81" w:rsidRDefault="00BD230F" w:rsidP="002938E3">
      <w:pPr>
        <w:ind w:right="70"/>
      </w:pPr>
      <w:r w:rsidRPr="00790B81">
        <w:t>This Standard amends AASB 101 to clarify requirements for the presentation of liabilities in the statement of financial position as current or non</w:t>
      </w:r>
      <w:r>
        <w:noBreakHyphen/>
      </w:r>
      <w:r w:rsidRPr="00790B81">
        <w:t xml:space="preserve">current. </w:t>
      </w:r>
      <w:r>
        <w:t xml:space="preserve"> </w:t>
      </w:r>
      <w:r w:rsidRPr="00273B54">
        <w:t>The operative date of this standard has been deferred by AASB 2020-6 Amendments to Australian Accounting Standards – Classification of Liabilities as Current or Non-current – Deferral of Effective date to annual reporting periods beginning on or after 1 January 2023 instead of 1</w:t>
      </w:r>
      <w:r w:rsidR="002938E3">
        <w:t> </w:t>
      </w:r>
      <w:r w:rsidRPr="00273B54">
        <w:t>January 2022, with earlier application permitted. The State will not early adopt the Standard.</w:t>
      </w:r>
    </w:p>
    <w:p w14:paraId="7AC587BC" w14:textId="77777777" w:rsidR="00BD230F" w:rsidRDefault="00BD230F" w:rsidP="00F842C5">
      <w:r w:rsidRPr="00790B81">
        <w:t>The State is in the process of analysing the impacts of this Standard. However, it is not anticipated to have a material impact.</w:t>
      </w:r>
      <w:r>
        <w:br w:type="page"/>
      </w:r>
    </w:p>
    <w:p w14:paraId="06F52020" w14:textId="77777777" w:rsidR="00BD230F" w:rsidRDefault="00BD230F" w:rsidP="00BD230F">
      <w:pPr>
        <w:pStyle w:val="Heading4"/>
      </w:pPr>
      <w:r w:rsidRPr="00B97A27">
        <w:lastRenderedPageBreak/>
        <w:t>AASB 2021-3 Amendments to Australian Accounting Standards – C</w:t>
      </w:r>
      <w:r>
        <w:t>OVID</w:t>
      </w:r>
      <w:r w:rsidRPr="00B97A27">
        <w:t>-19-Related Rent Concessions beyond 30 June 2021</w:t>
      </w:r>
    </w:p>
    <w:p w14:paraId="04DE239A" w14:textId="4335F3E5" w:rsidR="00BD230F" w:rsidRDefault="00BD230F" w:rsidP="00BD230F">
      <w:r>
        <w:t xml:space="preserve">This Standard amends AASB 16 to extend by one year the application period of the practical expedient added to AASB 16 by AASB 2020-4 </w:t>
      </w:r>
      <w:r w:rsidRPr="00794969">
        <w:rPr>
          <w:i/>
          <w:iCs/>
        </w:rPr>
        <w:t>Amendments to Australian Accounting Standards – COVID-19-Related Rent Concessions.</w:t>
      </w:r>
      <w:r>
        <w:t xml:space="preserve"> The practical expedient permits lessees not to assess whether rent concessions that occur as a direct consequence of the COVID-19 pandemic and meet specified conditions are lease modifications and, instead, to account for those rent concessions as if they were not lease modifications (e.g. account for as variable lease payment instead). This standard extends the practical expedient to rent concessions that reduce only lease payments originally due on or before 30</w:t>
      </w:r>
      <w:r w:rsidR="002938E3">
        <w:t> </w:t>
      </w:r>
      <w:r>
        <w:t>June 2022, provided the other conditions for applying the practical expedient are met.</w:t>
      </w:r>
    </w:p>
    <w:p w14:paraId="5908725B" w14:textId="77777777" w:rsidR="00BD230F" w:rsidRDefault="00BD230F" w:rsidP="00BD230F">
      <w:r>
        <w:t xml:space="preserve">This standard applies to annual periods beginning on or after 1 April 2021. </w:t>
      </w:r>
    </w:p>
    <w:p w14:paraId="3417FBBB" w14:textId="77777777" w:rsidR="00BD230F" w:rsidRDefault="00BD230F" w:rsidP="00BD230F">
      <w:r>
        <w:t>The standard is not anticipated to have a material impact.</w:t>
      </w:r>
    </w:p>
    <w:p w14:paraId="1720F347" w14:textId="77777777" w:rsidR="00BD230F" w:rsidRPr="00273B54" w:rsidRDefault="00BD230F" w:rsidP="00BD230F">
      <w:r>
        <w:t>Several other amending standards and AASB interpretations have been issued that apply to future reporting periods but are considered to have limited impact on the State’s reporting.</w:t>
      </w:r>
    </w:p>
    <w:p w14:paraId="6621A310" w14:textId="77777777" w:rsidR="00BD230F" w:rsidRPr="00790B81" w:rsidRDefault="00BD230F" w:rsidP="00F842C5"/>
    <w:p w14:paraId="33798676" w14:textId="77777777" w:rsidR="00BD230F" w:rsidRDefault="00BD230F" w:rsidP="00F842C5"/>
    <w:p w14:paraId="58283B0D" w14:textId="77777777" w:rsidR="00BD230F" w:rsidRDefault="00BD230F" w:rsidP="00F842C5">
      <w:pPr>
        <w:sectPr w:rsidR="00BD230F" w:rsidSect="00BD230F">
          <w:headerReference w:type="even" r:id="rId196"/>
          <w:headerReference w:type="default" r:id="rId197"/>
          <w:footerReference w:type="even" r:id="rId198"/>
          <w:footerReference w:type="default" r:id="rId199"/>
          <w:type w:val="continuous"/>
          <w:pgSz w:w="11906" w:h="16838" w:code="9"/>
          <w:pgMar w:top="1134" w:right="1134" w:bottom="1134" w:left="1134" w:header="624" w:footer="567" w:gutter="0"/>
          <w:cols w:num="2" w:space="708"/>
          <w:docGrid w:linePitch="360"/>
        </w:sectPr>
      </w:pPr>
    </w:p>
    <w:p w14:paraId="1A6E47ED" w14:textId="77777777" w:rsidR="00BD230F" w:rsidRDefault="00BD230F" w:rsidP="00BD230F">
      <w:pPr>
        <w:pStyle w:val="Heading2"/>
        <w:spacing w:before="0"/>
        <w:ind w:left="851" w:hanging="851"/>
        <w:sectPr w:rsidR="00BD230F" w:rsidSect="00BD230F">
          <w:headerReference w:type="even" r:id="rId200"/>
          <w:headerReference w:type="default" r:id="rId201"/>
          <w:footerReference w:type="even" r:id="rId202"/>
          <w:footerReference w:type="default" r:id="rId203"/>
          <w:pgSz w:w="11907" w:h="16839" w:code="9"/>
          <w:pgMar w:top="1134" w:right="1134" w:bottom="1134" w:left="1134" w:header="624" w:footer="567" w:gutter="0"/>
          <w:cols w:sep="1" w:space="567"/>
          <w:docGrid w:linePitch="360"/>
        </w:sectPr>
      </w:pPr>
      <w:bookmarkStart w:id="173" w:name="_Toc462418981"/>
      <w:bookmarkStart w:id="174" w:name="_Toc78475721"/>
      <w:r w:rsidRPr="00E83A5A">
        <w:lastRenderedPageBreak/>
        <w:t>Controlled entitie</w:t>
      </w:r>
      <w:bookmarkEnd w:id="173"/>
      <w:r>
        <w:t>s</w:t>
      </w:r>
      <w:bookmarkEnd w:id="174"/>
      <w:r>
        <w:t xml:space="preserve">  </w:t>
      </w:r>
    </w:p>
    <w:p w14:paraId="13CA1FA6" w14:textId="77777777" w:rsidR="00BD230F" w:rsidRDefault="00BD230F" w:rsidP="00AC68FF">
      <w:r w:rsidRPr="00002CA0">
        <w:t xml:space="preserve">The table </w:t>
      </w:r>
      <w:r>
        <w:t xml:space="preserve">below </w:t>
      </w:r>
      <w:r w:rsidRPr="00002CA0">
        <w:t>contain</w:t>
      </w:r>
      <w:r>
        <w:t>s</w:t>
      </w:r>
      <w:r w:rsidRPr="00002CA0">
        <w:t xml:space="preserve"> a list of </w:t>
      </w:r>
      <w:r>
        <w:t xml:space="preserve">the </w:t>
      </w:r>
      <w:r w:rsidRPr="00002CA0">
        <w:t>significant controlled entities which have been consolidated for the purposes of the financial report. Unless otherwise noted below, all such entities are wholly</w:t>
      </w:r>
      <w:r>
        <w:noBreakHyphen/>
      </w:r>
      <w:r w:rsidRPr="00002CA0">
        <w:t>owned.</w:t>
      </w:r>
      <w:r>
        <w:t xml:space="preserve"> The entities below may include additional consolidated entities, for which only the parent entity has been listed.</w:t>
      </w:r>
    </w:p>
    <w:p w14:paraId="4C2CE0E5" w14:textId="77777777" w:rsidR="00BD230F" w:rsidRDefault="00BD230F" w:rsidP="00AC68FF">
      <w:pPr>
        <w:spacing w:after="120"/>
      </w:pPr>
      <w:r w:rsidRPr="00865C24">
        <w:t xml:space="preserve">The principal activities of the controlled entities reflect the three sectors of government they are within as set out in </w:t>
      </w:r>
      <w:r>
        <w:t xml:space="preserve">the reporting structure under </w:t>
      </w:r>
      <w:r w:rsidRPr="00FD13C0">
        <w:t xml:space="preserve">public </w:t>
      </w:r>
      <w:r w:rsidRPr="00A37689">
        <w:t xml:space="preserve">sector terms explained </w:t>
      </w:r>
      <w:r>
        <w:t>earlier in this chapter</w:t>
      </w:r>
      <w:r w:rsidRPr="00522879">
        <w:t>.</w:t>
      </w:r>
      <w:r w:rsidRPr="00A37689">
        <w:t xml:space="preserve"> Further, Note 3.6 reflects the</w:t>
      </w:r>
      <w:r>
        <w:t xml:space="preserve"> broad objectives of these controlled entities.</w:t>
      </w:r>
    </w:p>
    <w:p w14:paraId="70BC96DE" w14:textId="77777777" w:rsidR="00BD230F" w:rsidRDefault="00BD230F" w:rsidP="00AC68FF">
      <w:pPr>
        <w:sectPr w:rsidR="00BD230F" w:rsidSect="00BD230F">
          <w:type w:val="continuous"/>
          <w:pgSz w:w="11907" w:h="16839" w:code="9"/>
          <w:pgMar w:top="1134" w:right="1134" w:bottom="1134" w:left="1134" w:header="624" w:footer="567" w:gutter="0"/>
          <w:cols w:num="2" w:space="567"/>
          <w:docGrid w:linePitch="360"/>
        </w:sectPr>
      </w:pPr>
    </w:p>
    <w:p w14:paraId="0DF4AF26" w14:textId="77777777" w:rsidR="00BD230F" w:rsidRDefault="00BD230F" w:rsidP="00AC68FF">
      <w:bookmarkStart w:id="175" w:name="_Hlk522546090"/>
    </w:p>
    <w:tbl>
      <w:tblPr>
        <w:tblStyle w:val="DTFTable"/>
        <w:tblW w:w="5028" w:type="pct"/>
        <w:tblInd w:w="0" w:type="dxa"/>
        <w:tblCellMar>
          <w:left w:w="113" w:type="dxa"/>
          <w:right w:w="198" w:type="dxa"/>
        </w:tblCellMar>
        <w:tblLook w:val="0680" w:firstRow="0" w:lastRow="0" w:firstColumn="1" w:lastColumn="0" w:noHBand="1" w:noVBand="1"/>
      </w:tblPr>
      <w:tblGrid>
        <w:gridCol w:w="3316"/>
        <w:gridCol w:w="58"/>
        <w:gridCol w:w="3258"/>
        <w:gridCol w:w="56"/>
        <w:gridCol w:w="3264"/>
        <w:gridCol w:w="54"/>
      </w:tblGrid>
      <w:tr w:rsidR="00BD230F" w:rsidRPr="00465AB8" w14:paraId="572BB2CB" w14:textId="77777777" w:rsidTr="00F842C5">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il"/>
            </w:tcBorders>
          </w:tcPr>
          <w:p w14:paraId="7EEFF8E0" w14:textId="77777777" w:rsidR="00BD230F" w:rsidRPr="00465AB8" w:rsidRDefault="00BD230F" w:rsidP="00AC68FF">
            <w:pPr>
              <w:pStyle w:val="ControlledEntitiesSector"/>
              <w:rPr>
                <w:b w:val="0"/>
              </w:rPr>
            </w:pPr>
            <w:bookmarkStart w:id="176" w:name="_Hlk522546423"/>
            <w:r w:rsidRPr="00465AB8">
              <w:rPr>
                <w:b w:val="0"/>
              </w:rPr>
              <w:t>General government</w:t>
            </w:r>
            <w:bookmarkEnd w:id="176"/>
          </w:p>
        </w:tc>
      </w:tr>
      <w:tr w:rsidR="00BD230F" w:rsidRPr="0029647E" w14:paraId="57A9A383" w14:textId="77777777" w:rsidTr="00F842C5">
        <w:trPr>
          <w:cantSplit w:val="0"/>
        </w:trPr>
        <w:tc>
          <w:tcPr>
            <w:cnfStyle w:val="001000000000" w:firstRow="0" w:lastRow="0" w:firstColumn="1" w:lastColumn="0" w:oddVBand="0" w:evenVBand="0" w:oddHBand="0" w:evenHBand="0" w:firstRowFirstColumn="0" w:firstRowLastColumn="0" w:lastRowFirstColumn="0" w:lastRowLastColumn="0"/>
            <w:tcW w:w="1686" w:type="pct"/>
            <w:gridSpan w:val="2"/>
            <w:tcBorders>
              <w:bottom w:val="nil"/>
            </w:tcBorders>
          </w:tcPr>
          <w:p w14:paraId="4276F4AE" w14:textId="77777777" w:rsidR="00BD230F" w:rsidRDefault="00BD230F" w:rsidP="00AC68FF">
            <w:pPr>
              <w:pStyle w:val="ControlledEntitiesDepartment"/>
            </w:pPr>
            <w:bookmarkStart w:id="177" w:name="_Hlk522546100"/>
            <w:bookmarkStart w:id="178" w:name="_Hlk522546493"/>
            <w:bookmarkEnd w:id="175"/>
            <w:r>
              <w:t>Department of Education and Training</w:t>
            </w:r>
          </w:p>
          <w:p w14:paraId="6895965E" w14:textId="77777777" w:rsidR="00BD230F" w:rsidRDefault="00BD230F" w:rsidP="00F842C5">
            <w:r>
              <w:t>Adult Community and Further Education Board</w:t>
            </w:r>
          </w:p>
          <w:p w14:paraId="4DB68836" w14:textId="77777777" w:rsidR="00BD230F" w:rsidRDefault="00BD230F" w:rsidP="00F842C5">
            <w:r>
              <w:t>Adult Multicultural Education Services</w:t>
            </w:r>
          </w:p>
          <w:p w14:paraId="6E946751" w14:textId="77777777" w:rsidR="00BD230F" w:rsidRDefault="00BD230F" w:rsidP="00F842C5">
            <w:r>
              <w:t>TAFEs including:</w:t>
            </w:r>
          </w:p>
          <w:p w14:paraId="4E4C7740" w14:textId="77777777" w:rsidR="00BD230F" w:rsidRDefault="00BD230F" w:rsidP="00F842C5">
            <w:pPr>
              <w:pStyle w:val="ListBullet"/>
              <w:spacing w:before="20"/>
              <w:ind w:left="170" w:hanging="170"/>
            </w:pPr>
            <w:r>
              <w:t>Bendigo Kangan Institute</w:t>
            </w:r>
          </w:p>
          <w:p w14:paraId="6687B095" w14:textId="77777777" w:rsidR="00BD230F" w:rsidRDefault="00BD230F" w:rsidP="00F842C5">
            <w:pPr>
              <w:pStyle w:val="ListBullet"/>
              <w:spacing w:before="20"/>
              <w:ind w:left="170" w:right="-114" w:hanging="170"/>
            </w:pPr>
            <w:r>
              <w:t xml:space="preserve">Box Hill Institute </w:t>
            </w:r>
          </w:p>
          <w:p w14:paraId="7E8E3844" w14:textId="77777777" w:rsidR="00BD230F" w:rsidRDefault="00BD230F" w:rsidP="00F842C5">
            <w:pPr>
              <w:pStyle w:val="ListBullet"/>
              <w:spacing w:before="20"/>
              <w:ind w:left="170" w:hanging="170"/>
            </w:pPr>
            <w:r>
              <w:t xml:space="preserve">Chisholm Institute </w:t>
            </w:r>
          </w:p>
          <w:p w14:paraId="31117760" w14:textId="77777777" w:rsidR="00BD230F" w:rsidRDefault="00BD230F" w:rsidP="00F842C5">
            <w:pPr>
              <w:pStyle w:val="ListBullet"/>
              <w:spacing w:before="20"/>
              <w:ind w:left="170" w:hanging="170"/>
            </w:pPr>
            <w:r>
              <w:t>Federation Training</w:t>
            </w:r>
          </w:p>
          <w:p w14:paraId="061D5C4B" w14:textId="77777777" w:rsidR="00BD230F" w:rsidRDefault="00BD230F" w:rsidP="00F842C5">
            <w:pPr>
              <w:pStyle w:val="ListBullet"/>
              <w:spacing w:before="20"/>
              <w:ind w:left="170" w:hanging="170"/>
            </w:pPr>
            <w:r>
              <w:t>Gordon Institute of TAFE</w:t>
            </w:r>
          </w:p>
          <w:p w14:paraId="2F6A687D" w14:textId="77777777" w:rsidR="00BD230F" w:rsidRDefault="00BD230F" w:rsidP="00F842C5">
            <w:pPr>
              <w:pStyle w:val="ListBullet"/>
              <w:spacing w:before="20"/>
              <w:ind w:left="170" w:hanging="170"/>
            </w:pPr>
            <w:r>
              <w:t>Goulburn Ovens Institute of TAFE</w:t>
            </w:r>
          </w:p>
          <w:p w14:paraId="20374294" w14:textId="77777777" w:rsidR="00BD230F" w:rsidRDefault="00BD230F" w:rsidP="00F842C5">
            <w:pPr>
              <w:pStyle w:val="ListBullet"/>
              <w:spacing w:before="20"/>
              <w:ind w:left="170" w:hanging="170"/>
            </w:pPr>
            <w:r>
              <w:t xml:space="preserve">Holmesglen Institute </w:t>
            </w:r>
          </w:p>
          <w:p w14:paraId="0301DFF7" w14:textId="77777777" w:rsidR="00BD230F" w:rsidRDefault="00BD230F" w:rsidP="00F842C5">
            <w:pPr>
              <w:pStyle w:val="ListBullet"/>
              <w:spacing w:before="20"/>
              <w:ind w:left="170" w:hanging="170"/>
            </w:pPr>
            <w:r>
              <w:t>Melbourne Polytechnic</w:t>
            </w:r>
          </w:p>
          <w:p w14:paraId="79F9C30B" w14:textId="77777777" w:rsidR="00BD230F" w:rsidRDefault="00BD230F" w:rsidP="00F842C5">
            <w:pPr>
              <w:pStyle w:val="ListBullet"/>
              <w:spacing w:before="20"/>
              <w:ind w:left="170" w:hanging="170"/>
            </w:pPr>
            <w:r>
              <w:t>South West Institute of TAFE</w:t>
            </w:r>
          </w:p>
          <w:p w14:paraId="7DBC85AA" w14:textId="77777777" w:rsidR="00BD230F" w:rsidRDefault="00BD230F" w:rsidP="00F842C5">
            <w:pPr>
              <w:pStyle w:val="ListBullet"/>
              <w:spacing w:before="20"/>
              <w:ind w:left="170" w:hanging="170"/>
            </w:pPr>
            <w:r>
              <w:t>Sunraysia Institute of TAFE</w:t>
            </w:r>
          </w:p>
          <w:p w14:paraId="4460C7AA" w14:textId="77777777" w:rsidR="00BD230F" w:rsidRDefault="00BD230F" w:rsidP="00F842C5">
            <w:pPr>
              <w:pStyle w:val="ListBullet"/>
              <w:spacing w:before="20"/>
              <w:ind w:left="170" w:hanging="170"/>
            </w:pPr>
            <w:r>
              <w:t>William Angliss Institute of TAFE</w:t>
            </w:r>
          </w:p>
          <w:p w14:paraId="4FD896CE" w14:textId="77777777" w:rsidR="00BD230F" w:rsidRDefault="00BD230F" w:rsidP="00F842C5">
            <w:pPr>
              <w:pStyle w:val="ListBullet"/>
              <w:spacing w:before="20"/>
              <w:ind w:left="170" w:hanging="170"/>
            </w:pPr>
            <w:r>
              <w:t xml:space="preserve">Wodonga Institute of TAFE </w:t>
            </w:r>
          </w:p>
          <w:p w14:paraId="431E32B4" w14:textId="77777777" w:rsidR="00BD230F" w:rsidRDefault="00BD230F" w:rsidP="00F842C5">
            <w:r>
              <w:t>Victorian Curriculum and Assessment Authority</w:t>
            </w:r>
          </w:p>
          <w:p w14:paraId="788C035F" w14:textId="77777777" w:rsidR="00BD230F" w:rsidRDefault="00BD230F" w:rsidP="00F842C5">
            <w:r>
              <w:t>Victorian Institute of Teaching</w:t>
            </w:r>
          </w:p>
          <w:p w14:paraId="2E6A4781" w14:textId="77777777" w:rsidR="00BD230F" w:rsidRDefault="00BD230F" w:rsidP="001E7EFE">
            <w:pPr>
              <w:spacing w:after="60"/>
            </w:pPr>
            <w:r>
              <w:t>Victorian Registration and Qualifications Authority</w:t>
            </w:r>
          </w:p>
          <w:p w14:paraId="3E45DA3C" w14:textId="77777777" w:rsidR="00BD230F" w:rsidRDefault="00BD230F" w:rsidP="00F842C5">
            <w:pPr>
              <w:pStyle w:val="ControlledEntitiesDepartment"/>
            </w:pPr>
            <w:bookmarkStart w:id="179" w:name="_Hlk522546347"/>
            <w:bookmarkEnd w:id="177"/>
            <w:r>
              <w:t>Department of Environment, Land, Water and Planning</w:t>
            </w:r>
          </w:p>
          <w:bookmarkEnd w:id="179"/>
          <w:p w14:paraId="18D1F662" w14:textId="77777777" w:rsidR="00BD230F" w:rsidRDefault="00BD230F" w:rsidP="00F842C5">
            <w:r>
              <w:t>Architects Registration Board of Victoria</w:t>
            </w:r>
          </w:p>
          <w:p w14:paraId="49E5C520" w14:textId="77777777" w:rsidR="00BD230F" w:rsidRDefault="00BD230F" w:rsidP="00F842C5">
            <w:r>
              <w:t>Catchment Management Authorities including:</w:t>
            </w:r>
          </w:p>
          <w:p w14:paraId="0EC826F5" w14:textId="77777777" w:rsidR="00BD230F" w:rsidRDefault="00BD230F" w:rsidP="00F842C5">
            <w:pPr>
              <w:pStyle w:val="ListBullet"/>
              <w:spacing w:before="20"/>
              <w:ind w:left="170" w:hanging="170"/>
            </w:pPr>
            <w:r>
              <w:t>Corangamite Catchment Management Authority</w:t>
            </w:r>
          </w:p>
          <w:p w14:paraId="2F8B3FAD" w14:textId="77777777" w:rsidR="00BD230F" w:rsidRDefault="00BD230F" w:rsidP="00F842C5">
            <w:pPr>
              <w:pStyle w:val="ListBullet"/>
              <w:spacing w:before="20"/>
              <w:ind w:left="170" w:hanging="170"/>
            </w:pPr>
            <w:r>
              <w:t>East Gippsland Catchment Management Authority</w:t>
            </w:r>
          </w:p>
          <w:p w14:paraId="0C168BF2" w14:textId="77777777" w:rsidR="00BD230F" w:rsidRDefault="00BD230F" w:rsidP="00F842C5">
            <w:pPr>
              <w:pStyle w:val="ListBullet"/>
              <w:spacing w:before="20"/>
              <w:ind w:left="170" w:hanging="170"/>
            </w:pPr>
            <w:r>
              <w:t>Glenelg Hopkins Catchment Management Authority</w:t>
            </w:r>
          </w:p>
          <w:p w14:paraId="580369F3" w14:textId="77777777" w:rsidR="00BD230F" w:rsidRDefault="00BD230F" w:rsidP="00F842C5">
            <w:pPr>
              <w:pStyle w:val="ListBullet"/>
              <w:spacing w:before="20"/>
              <w:ind w:left="170" w:hanging="170"/>
            </w:pPr>
            <w:r>
              <w:t>Goulburn Broken Catchment Management Authority</w:t>
            </w:r>
          </w:p>
          <w:p w14:paraId="16048179" w14:textId="77777777" w:rsidR="00BD230F" w:rsidRDefault="00BD230F" w:rsidP="00F842C5">
            <w:pPr>
              <w:pStyle w:val="ListBullet"/>
              <w:spacing w:before="20"/>
              <w:ind w:left="170" w:hanging="170"/>
            </w:pPr>
            <w:r>
              <w:t>Mallee Catchment Management Authority</w:t>
            </w:r>
          </w:p>
          <w:p w14:paraId="45E7AB8A" w14:textId="77777777" w:rsidR="00BD230F" w:rsidRDefault="00BD230F" w:rsidP="00F842C5">
            <w:pPr>
              <w:pStyle w:val="ListBullet"/>
              <w:spacing w:before="20"/>
              <w:ind w:left="170" w:hanging="170"/>
            </w:pPr>
            <w:r>
              <w:t>North Central Catchment Management Authority</w:t>
            </w:r>
          </w:p>
          <w:p w14:paraId="63ACA9E4" w14:textId="77777777" w:rsidR="00BD230F" w:rsidRDefault="00BD230F" w:rsidP="00F842C5">
            <w:pPr>
              <w:pStyle w:val="ListBullet"/>
              <w:spacing w:before="20"/>
              <w:ind w:left="170" w:hanging="170"/>
            </w:pPr>
            <w:r>
              <w:t>North East Catchment Management Authority</w:t>
            </w:r>
          </w:p>
          <w:p w14:paraId="71FE8B15" w14:textId="77777777" w:rsidR="00BD230F" w:rsidRDefault="00BD230F" w:rsidP="00F842C5">
            <w:pPr>
              <w:pStyle w:val="ListBullet"/>
              <w:spacing w:before="20"/>
              <w:ind w:left="170" w:hanging="170"/>
            </w:pPr>
            <w:r>
              <w:t>Port Phillip and Westernport Catchment Management Authority</w:t>
            </w:r>
          </w:p>
          <w:p w14:paraId="4D2A9D1D" w14:textId="77777777" w:rsidR="00BD230F" w:rsidRDefault="00BD230F" w:rsidP="00F842C5">
            <w:pPr>
              <w:pStyle w:val="ListBullet"/>
              <w:spacing w:before="20"/>
              <w:ind w:left="170" w:hanging="170"/>
            </w:pPr>
            <w:r>
              <w:t>West Gippsland Catchment Management Authority</w:t>
            </w:r>
          </w:p>
          <w:p w14:paraId="76DA3E5E" w14:textId="77777777" w:rsidR="00BD230F" w:rsidRDefault="00BD230F" w:rsidP="00F842C5">
            <w:pPr>
              <w:pStyle w:val="ListBullet"/>
              <w:spacing w:before="20"/>
              <w:ind w:left="170" w:hanging="170"/>
            </w:pPr>
            <w:r>
              <w:t>Wimmera Catchment Management Authority</w:t>
            </w:r>
          </w:p>
          <w:p w14:paraId="2D979E60" w14:textId="77777777" w:rsidR="00BD230F" w:rsidRDefault="00BD230F" w:rsidP="00F842C5">
            <w:pPr>
              <w:pStyle w:val="ListBullet"/>
              <w:numPr>
                <w:ilvl w:val="0"/>
                <w:numId w:val="0"/>
              </w:numPr>
              <w:spacing w:before="20"/>
            </w:pPr>
            <w:r>
              <w:t>Caulfield Racecourse Reserve Trust</w:t>
            </w:r>
          </w:p>
          <w:p w14:paraId="2CA39707" w14:textId="77777777" w:rsidR="00BD230F" w:rsidRDefault="00BD230F" w:rsidP="00F842C5">
            <w:pPr>
              <w:pStyle w:val="ListBullet"/>
              <w:numPr>
                <w:ilvl w:val="0"/>
                <w:numId w:val="0"/>
              </w:numPr>
              <w:spacing w:before="20"/>
            </w:pPr>
            <w:r>
              <w:t xml:space="preserve">Cladding Safety Victoria </w:t>
            </w:r>
            <w:r w:rsidRPr="0007070A">
              <w:rPr>
                <w:vertAlign w:val="superscript"/>
              </w:rPr>
              <w:t>(a)</w:t>
            </w:r>
          </w:p>
          <w:p w14:paraId="1AE5AC54" w14:textId="77777777" w:rsidR="00BD230F" w:rsidRDefault="00BD230F" w:rsidP="00F842C5">
            <w:r>
              <w:t>Dhelkunya Dja Land Management Board</w:t>
            </w:r>
          </w:p>
          <w:p w14:paraId="7810E29C" w14:textId="77777777" w:rsidR="00BD230F" w:rsidRPr="0029647E" w:rsidRDefault="00BD230F" w:rsidP="00F842C5">
            <w:pPr>
              <w:pStyle w:val="ListBullet"/>
              <w:numPr>
                <w:ilvl w:val="0"/>
                <w:numId w:val="0"/>
              </w:numPr>
              <w:spacing w:before="20"/>
            </w:pPr>
          </w:p>
        </w:tc>
        <w:tc>
          <w:tcPr>
            <w:tcW w:w="1656" w:type="pct"/>
            <w:gridSpan w:val="2"/>
            <w:tcBorders>
              <w:bottom w:val="nil"/>
            </w:tcBorders>
          </w:tcPr>
          <w:p w14:paraId="3AD2818B"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bookmarkStart w:id="180" w:name="_Hlk522546373"/>
            <w:r>
              <w:t>Environment Protection Authority</w:t>
            </w:r>
          </w:p>
          <w:p w14:paraId="38C0898A"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Gunaikurnai Traditional Owner Land Management</w:t>
            </w:r>
          </w:p>
          <w:p w14:paraId="4D693704"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Heritage Council of Victoria</w:t>
            </w:r>
          </w:p>
          <w:p w14:paraId="58708405"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Office of the Commissioner for Environmental Sustainability</w:t>
            </w:r>
          </w:p>
          <w:p w14:paraId="6F859F69"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Parks Victoria</w:t>
            </w:r>
          </w:p>
          <w:p w14:paraId="7441790D"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Royal Botanic Gardens Board Victoria</w:t>
            </w:r>
          </w:p>
          <w:p w14:paraId="0ECDD5F2"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Surveyors Registration Board of Victoria</w:t>
            </w:r>
          </w:p>
          <w:p w14:paraId="09955FE3"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Sustainability Victoria</w:t>
            </w:r>
          </w:p>
          <w:p w14:paraId="428C3911"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Trust for Nature (Victoria)</w:t>
            </w:r>
          </w:p>
          <w:p w14:paraId="18762475"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Building Authority</w:t>
            </w:r>
          </w:p>
          <w:p w14:paraId="076169D5"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Energy Safety Commission </w:t>
            </w:r>
            <w:r w:rsidRPr="0007070A">
              <w:rPr>
                <w:vertAlign w:val="superscript"/>
              </w:rPr>
              <w:t>(b)</w:t>
            </w:r>
          </w:p>
          <w:p w14:paraId="3F25D53D"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Environmental Water Holder</w:t>
            </w:r>
          </w:p>
          <w:p w14:paraId="29725C3B"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Planning Authority</w:t>
            </w:r>
          </w:p>
          <w:p w14:paraId="2348F975" w14:textId="77777777" w:rsidR="00BD230F" w:rsidRDefault="00BD230F" w:rsidP="001E7EFE">
            <w:pPr>
              <w:spacing w:after="60"/>
              <w:ind w:left="170" w:hanging="170"/>
              <w:jc w:val="left"/>
              <w:cnfStyle w:val="000000000000" w:firstRow="0" w:lastRow="0" w:firstColumn="0" w:lastColumn="0" w:oddVBand="0" w:evenVBand="0" w:oddHBand="0" w:evenHBand="0" w:firstRowFirstColumn="0" w:firstRowLastColumn="0" w:lastRowFirstColumn="0" w:lastRowLastColumn="0"/>
            </w:pPr>
            <w:r>
              <w:t>Yorta Yorta Traditional Owner Land Management Board</w:t>
            </w:r>
            <w:bookmarkEnd w:id="180"/>
          </w:p>
          <w:p w14:paraId="4196D5EB" w14:textId="77777777" w:rsidR="00BD230F" w:rsidRDefault="00BD230F" w:rsidP="00BD230F">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Families, Fairness and Housing </w:t>
            </w:r>
            <w:r w:rsidRPr="00152989">
              <w:rPr>
                <w:vertAlign w:val="superscript"/>
              </w:rPr>
              <w:t>(</w:t>
            </w:r>
            <w:r>
              <w:rPr>
                <w:vertAlign w:val="superscript"/>
              </w:rPr>
              <w:t>c</w:t>
            </w:r>
            <w:r w:rsidRPr="00152989">
              <w:rPr>
                <w:vertAlign w:val="superscript"/>
              </w:rPr>
              <w:t>)</w:t>
            </w:r>
          </w:p>
          <w:p w14:paraId="52997F19" w14:textId="77777777" w:rsidR="00BD230F" w:rsidRPr="00803DD8" w:rsidRDefault="00BD230F" w:rsidP="00BD230F">
            <w:pPr>
              <w:ind w:left="170" w:right="-397" w:hanging="170"/>
              <w:jc w:val="left"/>
              <w:cnfStyle w:val="000000000000" w:firstRow="0" w:lastRow="0" w:firstColumn="0" w:lastColumn="0" w:oddVBand="0" w:evenVBand="0" w:oddHBand="0" w:evenHBand="0" w:firstRowFirstColumn="0" w:firstRowLastColumn="0" w:lastRowFirstColumn="0" w:lastRowLastColumn="0"/>
              <w:rPr>
                <w:spacing w:val="-2"/>
                <w:vertAlign w:val="superscript"/>
              </w:rPr>
            </w:pPr>
            <w:r w:rsidRPr="00803DD8">
              <w:rPr>
                <w:spacing w:val="-2"/>
              </w:rPr>
              <w:t xml:space="preserve">Commission for Children and Young People </w:t>
            </w:r>
            <w:r w:rsidRPr="00803DD8">
              <w:rPr>
                <w:spacing w:val="-2"/>
                <w:vertAlign w:val="superscript"/>
              </w:rPr>
              <w:t>(d)</w:t>
            </w:r>
          </w:p>
          <w:p w14:paraId="65ADBD0B" w14:textId="77777777" w:rsidR="00BD230F"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pPr>
            <w:r>
              <w:t xml:space="preserve">Family Violence Prevention Agency </w:t>
            </w:r>
            <w:r w:rsidRPr="00237A82">
              <w:rPr>
                <w:vertAlign w:val="superscript"/>
              </w:rPr>
              <w:t>(</w:t>
            </w:r>
            <w:r>
              <w:rPr>
                <w:vertAlign w:val="superscript"/>
              </w:rPr>
              <w:t>e</w:t>
            </w:r>
            <w:r w:rsidRPr="00237A82">
              <w:rPr>
                <w:vertAlign w:val="superscript"/>
              </w:rPr>
              <w:t>)</w:t>
            </w:r>
          </w:p>
          <w:p w14:paraId="553A3C77" w14:textId="77777777" w:rsidR="00BD230F"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pPr>
            <w:r>
              <w:t xml:space="preserve">Shrine of Remembrance Trustees </w:t>
            </w:r>
            <w:r w:rsidRPr="00237A82">
              <w:rPr>
                <w:vertAlign w:val="superscript"/>
              </w:rPr>
              <w:t>(</w:t>
            </w:r>
            <w:r>
              <w:rPr>
                <w:vertAlign w:val="superscript"/>
              </w:rPr>
              <w:t>e</w:t>
            </w:r>
            <w:r w:rsidRPr="00237A82">
              <w:rPr>
                <w:vertAlign w:val="superscript"/>
              </w:rPr>
              <w:t>)</w:t>
            </w:r>
          </w:p>
          <w:p w14:paraId="362E8988" w14:textId="77777777" w:rsidR="00BD230F" w:rsidRPr="00AA0695"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pPr>
            <w:r w:rsidRPr="00AA0695">
              <w:t xml:space="preserve">Victorian Disability Workers Commission </w:t>
            </w:r>
            <w:r w:rsidRPr="00AA0695">
              <w:rPr>
                <w:vertAlign w:val="superscript"/>
              </w:rPr>
              <w:t>(f)</w:t>
            </w:r>
            <w:r w:rsidRPr="00AA0695">
              <w:t xml:space="preserve"> </w:t>
            </w:r>
          </w:p>
          <w:p w14:paraId="325EFA41" w14:textId="77777777" w:rsidR="00BD230F"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Multicultural Commission </w:t>
            </w:r>
            <w:r w:rsidRPr="00237A82">
              <w:rPr>
                <w:vertAlign w:val="superscript"/>
              </w:rPr>
              <w:t>(</w:t>
            </w:r>
            <w:r>
              <w:rPr>
                <w:vertAlign w:val="superscript"/>
              </w:rPr>
              <w:t>e</w:t>
            </w:r>
            <w:r w:rsidRPr="00237A82">
              <w:rPr>
                <w:vertAlign w:val="superscript"/>
              </w:rPr>
              <w:t>)</w:t>
            </w:r>
          </w:p>
          <w:p w14:paraId="00B34CE9" w14:textId="77777777" w:rsidR="00BD230F" w:rsidRPr="00606466" w:rsidRDefault="00BD230F" w:rsidP="00BD230F">
            <w:pPr>
              <w:spacing w:after="60"/>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Victorian Veterans Council </w:t>
            </w:r>
            <w:r w:rsidRPr="00237A82">
              <w:rPr>
                <w:vertAlign w:val="superscript"/>
              </w:rPr>
              <w:t>(</w:t>
            </w:r>
            <w:r>
              <w:rPr>
                <w:vertAlign w:val="superscript"/>
              </w:rPr>
              <w:t>e</w:t>
            </w:r>
            <w:r w:rsidRPr="00237A82">
              <w:rPr>
                <w:vertAlign w:val="superscript"/>
              </w:rPr>
              <w:t>)</w:t>
            </w:r>
          </w:p>
          <w:p w14:paraId="799A2A15" w14:textId="77777777" w:rsidR="00BD230F" w:rsidRDefault="00BD230F" w:rsidP="00F842C5">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Health </w:t>
            </w:r>
            <w:r w:rsidRPr="00152989">
              <w:rPr>
                <w:vertAlign w:val="superscript"/>
              </w:rPr>
              <w:t>(</w:t>
            </w:r>
            <w:r>
              <w:rPr>
                <w:vertAlign w:val="superscript"/>
              </w:rPr>
              <w:t>c</w:t>
            </w:r>
            <w:r w:rsidRPr="00152989">
              <w:rPr>
                <w:vertAlign w:val="superscript"/>
              </w:rPr>
              <w:t>)</w:t>
            </w:r>
          </w:p>
          <w:p w14:paraId="2A4D649D"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Health Purchasing Victoria</w:t>
            </w:r>
          </w:p>
          <w:p w14:paraId="76199926"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Hospitals, Health and Ambulance Services including:</w:t>
            </w:r>
          </w:p>
          <w:p w14:paraId="4F1536E6"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Albury Wodonga Health </w:t>
            </w:r>
          </w:p>
          <w:p w14:paraId="7BE7E533"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Alexandra District Health </w:t>
            </w:r>
          </w:p>
          <w:p w14:paraId="0A50D8F5"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Alfred Health</w:t>
            </w:r>
          </w:p>
          <w:p w14:paraId="5A9FD331"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Alpine Health</w:t>
            </w:r>
          </w:p>
          <w:p w14:paraId="4075F4BD"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Ambulance Victoria</w:t>
            </w:r>
          </w:p>
          <w:p w14:paraId="083ACCC2"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Austin Health</w:t>
            </w:r>
          </w:p>
          <w:p w14:paraId="52CDD6A3"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Bairnsdale Regional Health Service</w:t>
            </w:r>
          </w:p>
          <w:p w14:paraId="3DB012D7"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Ballarat Health Services</w:t>
            </w:r>
          </w:p>
          <w:p w14:paraId="26CFA3F7"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Barwon Health</w:t>
            </w:r>
          </w:p>
          <w:p w14:paraId="06D1F6C0"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Bass Coast Health</w:t>
            </w:r>
          </w:p>
          <w:p w14:paraId="3FF3EA2F"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Beaufort and Skipton Health Service</w:t>
            </w:r>
          </w:p>
          <w:p w14:paraId="0B6BDD07"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Beechworth Health Service</w:t>
            </w:r>
          </w:p>
          <w:p w14:paraId="440B01C0"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Benalla Health</w:t>
            </w:r>
          </w:p>
          <w:p w14:paraId="754F0308"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Bendigo Health</w:t>
            </w:r>
          </w:p>
          <w:p w14:paraId="73343367"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Boort District Health</w:t>
            </w:r>
          </w:p>
          <w:p w14:paraId="34A4ED08"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Casterton Memorial Hospital</w:t>
            </w:r>
          </w:p>
          <w:p w14:paraId="36261410"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Castlemaine Health </w:t>
            </w:r>
          </w:p>
          <w:p w14:paraId="6DDC8094"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Central Gippsland Health Service</w:t>
            </w:r>
          </w:p>
          <w:p w14:paraId="3F3D94A4" w14:textId="77777777" w:rsidR="00BD230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Central Highlands Rural Health</w:t>
            </w:r>
          </w:p>
          <w:p w14:paraId="387C408E" w14:textId="77777777" w:rsidR="00BD230F" w:rsidRPr="007E2AD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t xml:space="preserve">Cohuna </w:t>
            </w:r>
            <w:r w:rsidRPr="00803DD8">
              <w:rPr>
                <w:color w:val="000000" w:themeColor="text1"/>
              </w:rPr>
              <w:t>District</w:t>
            </w:r>
            <w:r>
              <w:t xml:space="preserve"> </w:t>
            </w:r>
            <w:r w:rsidRPr="00803DD8">
              <w:t>Hospital</w:t>
            </w:r>
          </w:p>
        </w:tc>
        <w:tc>
          <w:tcPr>
            <w:tcW w:w="1658" w:type="pct"/>
            <w:gridSpan w:val="2"/>
            <w:tcBorders>
              <w:bottom w:val="nil"/>
            </w:tcBorders>
          </w:tcPr>
          <w:p w14:paraId="11C54D6C" w14:textId="77777777" w:rsidR="00BD230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Colac Area Health</w:t>
            </w:r>
          </w:p>
          <w:p w14:paraId="5937E6CC" w14:textId="77777777" w:rsidR="00BD230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Corryong Health</w:t>
            </w:r>
          </w:p>
          <w:p w14:paraId="509E13A6" w14:textId="77777777" w:rsidR="00BD230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Dental Health Services Victoria</w:t>
            </w:r>
          </w:p>
          <w:p w14:paraId="5B64A497" w14:textId="77777777" w:rsidR="00BD230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Djerriwarrh He</w:t>
            </w:r>
            <w:r w:rsidRPr="00AA0695">
              <w:t xml:space="preserve">alth Services </w:t>
            </w:r>
            <w:r w:rsidRPr="00AA0695">
              <w:rPr>
                <w:vertAlign w:val="superscript"/>
              </w:rPr>
              <w:t>(g)</w:t>
            </w:r>
          </w:p>
          <w:p w14:paraId="3F0B142A" w14:textId="77777777" w:rsidR="00BD230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Grampians Health Service</w:t>
            </w:r>
          </w:p>
          <w:p w14:paraId="27116AE6" w14:textId="77777777" w:rsidR="00BD230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Wimmera Health Service</w:t>
            </w:r>
          </w:p>
          <w:p w14:paraId="623EB2A6" w14:textId="77777777" w:rsidR="00BD230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Eastern Health</w:t>
            </w:r>
          </w:p>
          <w:p w14:paraId="1A5873E2"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Echuca Regional Health</w:t>
            </w:r>
          </w:p>
          <w:p w14:paraId="4E6255F4"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Edenhope and District Memorial Hospital</w:t>
            </w:r>
          </w:p>
          <w:p w14:paraId="2D885BF7"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Great Ocean Road Health</w:t>
            </w:r>
          </w:p>
          <w:p w14:paraId="633CE2E7"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Gippsland Southern Health Service</w:t>
            </w:r>
          </w:p>
          <w:p w14:paraId="31D99F65"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Goulburn Valley Health</w:t>
            </w:r>
          </w:p>
          <w:p w14:paraId="04C4B99D"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Heathcote Health </w:t>
            </w:r>
          </w:p>
          <w:p w14:paraId="0A11804C"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Hesse Rural Health Service</w:t>
            </w:r>
          </w:p>
          <w:p w14:paraId="5C73A94B"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Heywood Rural Health</w:t>
            </w:r>
          </w:p>
          <w:p w14:paraId="5C32793D"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Inglewood and Districts Health Service</w:t>
            </w:r>
          </w:p>
          <w:p w14:paraId="1761EE95"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Kerang District Health </w:t>
            </w:r>
          </w:p>
          <w:p w14:paraId="230A804E"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Kooweerup Regional Health Service</w:t>
            </w:r>
          </w:p>
          <w:p w14:paraId="64E8F053"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Kyabram District Health Service</w:t>
            </w:r>
          </w:p>
          <w:p w14:paraId="57587EA3"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Latrobe Regional Hospital</w:t>
            </w:r>
          </w:p>
          <w:p w14:paraId="78FF0EED"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Maldon Hospital</w:t>
            </w:r>
          </w:p>
          <w:p w14:paraId="6BEC8086"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Mallee Track Health and Community Service</w:t>
            </w:r>
          </w:p>
          <w:p w14:paraId="6B0B7A35"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Mansfield District Hospital </w:t>
            </w:r>
          </w:p>
          <w:p w14:paraId="325C21E4"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Maryborough District Health Service</w:t>
            </w:r>
          </w:p>
          <w:p w14:paraId="138CEB31"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Melbourne Health</w:t>
            </w:r>
          </w:p>
          <w:p w14:paraId="20277598"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Mildura Base Public Hospital</w:t>
            </w:r>
          </w:p>
          <w:p w14:paraId="24D703F0"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Monash Health</w:t>
            </w:r>
          </w:p>
          <w:p w14:paraId="67BEDF1C"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Moyne Health Services</w:t>
            </w:r>
          </w:p>
          <w:p w14:paraId="2082159B" w14:textId="77777777" w:rsidR="00BD230F" w:rsidRPr="00510CEB"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NCN Health</w:t>
            </w:r>
            <w:r w:rsidRPr="00510CEB">
              <w:rPr>
                <w:color w:val="000000" w:themeColor="text1"/>
                <w:vertAlign w:val="superscript"/>
              </w:rPr>
              <w:t xml:space="preserve"> </w:t>
            </w:r>
          </w:p>
          <w:p w14:paraId="3983AC62"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Northeast Health Wangaratta</w:t>
            </w:r>
          </w:p>
          <w:p w14:paraId="0B78F39C"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Northern Health</w:t>
            </w:r>
          </w:p>
          <w:p w14:paraId="3A267081"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Omeo District Health</w:t>
            </w:r>
          </w:p>
          <w:p w14:paraId="6FB6CD9E"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Orbost Regional Health</w:t>
            </w:r>
          </w:p>
          <w:p w14:paraId="52FB0E8C"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Peninsula Health</w:t>
            </w:r>
          </w:p>
          <w:p w14:paraId="0469FD49"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Peter MacCallum Cancer Institute</w:t>
            </w:r>
          </w:p>
          <w:p w14:paraId="712686A0"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Portland District Health</w:t>
            </w:r>
          </w:p>
          <w:p w14:paraId="6E078F4C"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Robinvale District Health Services</w:t>
            </w:r>
          </w:p>
          <w:p w14:paraId="33115B75"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Rochester and Elmore District Health Service</w:t>
            </w:r>
          </w:p>
          <w:p w14:paraId="3BEE734B"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Rural Northwest Health</w:t>
            </w:r>
          </w:p>
          <w:p w14:paraId="45C9CB47"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Seymour Health</w:t>
            </w:r>
          </w:p>
          <w:p w14:paraId="6988441F"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Gippsland Hospital</w:t>
            </w:r>
          </w:p>
          <w:p w14:paraId="2BAA5798"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West Healthcare</w:t>
            </w:r>
          </w:p>
          <w:p w14:paraId="40EF1F23" w14:textId="77777777" w:rsidR="00BD230F" w:rsidRDefault="00BD230F"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Stawell Regional Health</w:t>
            </w:r>
          </w:p>
          <w:p w14:paraId="308A4F0B" w14:textId="77777777" w:rsidR="00BD230F" w:rsidRPr="003A693A" w:rsidRDefault="00BD230F"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 xml:space="preserve">Swan Hill District Health </w:t>
            </w:r>
          </w:p>
          <w:p w14:paraId="45071DDB" w14:textId="77777777" w:rsidR="00BD230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 xml:space="preserve">Tallangatta Health Service </w:t>
            </w:r>
          </w:p>
          <w:p w14:paraId="3D1131A0" w14:textId="77777777" w:rsidR="00BD230F" w:rsidRPr="007E2ADF" w:rsidRDefault="00BD230F" w:rsidP="00BD230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Terang and Mortlake Health Service</w:t>
            </w:r>
          </w:p>
        </w:tc>
      </w:tr>
      <w:bookmarkEnd w:id="178"/>
      <w:tr w:rsidR="00BD230F" w:rsidRPr="00465AB8" w14:paraId="767D5A16" w14:textId="77777777" w:rsidTr="00F842C5">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il"/>
            </w:tcBorders>
          </w:tcPr>
          <w:p w14:paraId="21F2B102" w14:textId="77777777" w:rsidR="00BD230F" w:rsidRPr="00465AB8" w:rsidRDefault="00BD230F" w:rsidP="00F842C5">
            <w:pPr>
              <w:pStyle w:val="ControlledEntitiesSector"/>
              <w:pageBreakBefore/>
              <w:spacing w:before="0" w:after="0"/>
              <w:rPr>
                <w:b w:val="0"/>
              </w:rPr>
            </w:pPr>
            <w:r w:rsidRPr="00465AB8">
              <w:rPr>
                <w:b w:val="0"/>
              </w:rPr>
              <w:lastRenderedPageBreak/>
              <w:t>General government (continued)</w:t>
            </w:r>
          </w:p>
        </w:tc>
      </w:tr>
      <w:tr w:rsidR="00BD230F" w:rsidRPr="0029647E" w14:paraId="4F10F371" w14:textId="77777777" w:rsidTr="00F842C5">
        <w:tc>
          <w:tcPr>
            <w:cnfStyle w:val="001000000000" w:firstRow="0" w:lastRow="0" w:firstColumn="1" w:lastColumn="0" w:oddVBand="0" w:evenVBand="0" w:oddHBand="0" w:evenHBand="0" w:firstRowFirstColumn="0" w:firstRowLastColumn="0" w:lastRowFirstColumn="0" w:lastRowLastColumn="0"/>
            <w:tcW w:w="1686" w:type="pct"/>
            <w:gridSpan w:val="2"/>
          </w:tcPr>
          <w:p w14:paraId="41F5FF52" w14:textId="77777777" w:rsidR="00BD230F" w:rsidRPr="003A693A" w:rsidRDefault="00BD230F" w:rsidP="00BD230F">
            <w:pPr>
              <w:pStyle w:val="ListBullet"/>
              <w:spacing w:before="20"/>
              <w:ind w:left="170" w:hanging="170"/>
            </w:pPr>
            <w:r w:rsidRPr="003A693A">
              <w:t>The Kilmore and District Hospital</w:t>
            </w:r>
          </w:p>
          <w:p w14:paraId="1550B40C" w14:textId="77777777" w:rsidR="00BD230F" w:rsidRDefault="00BD230F" w:rsidP="00BD230F">
            <w:pPr>
              <w:pStyle w:val="ListBullet"/>
              <w:spacing w:before="20"/>
              <w:ind w:left="170" w:hanging="170"/>
            </w:pPr>
            <w:r w:rsidRPr="003A693A">
              <w:t>The Royal Children’s Hospital</w:t>
            </w:r>
          </w:p>
          <w:p w14:paraId="5418003B" w14:textId="77777777" w:rsidR="00BD230F" w:rsidRDefault="00BD230F" w:rsidP="00BD230F">
            <w:pPr>
              <w:pStyle w:val="ListBullet"/>
              <w:spacing w:before="20"/>
              <w:ind w:left="170" w:hanging="170"/>
            </w:pPr>
            <w:r>
              <w:t>The Royal Victorian Eye and Ear Hospital</w:t>
            </w:r>
          </w:p>
          <w:p w14:paraId="37CDC966" w14:textId="77777777" w:rsidR="00BD230F" w:rsidRDefault="00BD230F" w:rsidP="00BD230F">
            <w:pPr>
              <w:pStyle w:val="ListBullet"/>
              <w:spacing w:before="20"/>
              <w:ind w:left="170" w:hanging="170"/>
            </w:pPr>
            <w:r>
              <w:t>The Royal Women’s Hospital</w:t>
            </w:r>
          </w:p>
          <w:p w14:paraId="6CB43275" w14:textId="77777777" w:rsidR="00BD230F" w:rsidRDefault="00BD230F" w:rsidP="00BD230F">
            <w:pPr>
              <w:pStyle w:val="ListBullet"/>
              <w:spacing w:before="20"/>
              <w:ind w:left="170" w:hanging="170"/>
            </w:pPr>
            <w:r>
              <w:t>Timboon and District Healthcare Service</w:t>
            </w:r>
          </w:p>
          <w:p w14:paraId="58009BA1" w14:textId="77777777" w:rsidR="00BD230F" w:rsidRPr="007E2ADF" w:rsidRDefault="00BD230F" w:rsidP="00BD230F">
            <w:pPr>
              <w:pStyle w:val="ListBullet"/>
              <w:spacing w:before="20"/>
              <w:ind w:left="170" w:hanging="170"/>
            </w:pPr>
            <w:r>
              <w:t>Victorian Assisted Reproductive Treatment Authority</w:t>
            </w:r>
          </w:p>
          <w:p w14:paraId="2A5F4356" w14:textId="77777777" w:rsidR="00BD230F" w:rsidRDefault="00BD230F" w:rsidP="00F842C5">
            <w:pPr>
              <w:pStyle w:val="ListBullet"/>
              <w:spacing w:before="20"/>
              <w:ind w:left="170" w:hanging="170"/>
            </w:pPr>
            <w:r>
              <w:t>Victorian Institute of Forensic Mental Health</w:t>
            </w:r>
          </w:p>
          <w:p w14:paraId="23A6F789" w14:textId="77777777" w:rsidR="00BD230F" w:rsidRDefault="00BD230F" w:rsidP="00F842C5">
            <w:pPr>
              <w:pStyle w:val="ListBullet"/>
              <w:spacing w:before="20"/>
              <w:ind w:left="170" w:hanging="170"/>
            </w:pPr>
            <w:r>
              <w:t>West Gippsland Healthcare Group</w:t>
            </w:r>
          </w:p>
          <w:p w14:paraId="57730C93" w14:textId="77777777" w:rsidR="00BD230F" w:rsidRDefault="00BD230F" w:rsidP="00F842C5">
            <w:pPr>
              <w:pStyle w:val="ListBullet"/>
              <w:spacing w:before="20"/>
              <w:ind w:left="170" w:hanging="170"/>
            </w:pPr>
            <w:r>
              <w:t>West Wimmera Health Service</w:t>
            </w:r>
          </w:p>
          <w:p w14:paraId="73B63A04" w14:textId="77777777" w:rsidR="00BD230F" w:rsidRDefault="00BD230F" w:rsidP="00F842C5">
            <w:pPr>
              <w:pStyle w:val="ListBullet"/>
              <w:spacing w:before="20"/>
              <w:ind w:left="170" w:hanging="170"/>
            </w:pPr>
            <w:r>
              <w:t>Western District Health Service</w:t>
            </w:r>
          </w:p>
          <w:p w14:paraId="30DCAAC2" w14:textId="77777777" w:rsidR="00BD230F" w:rsidRDefault="00BD230F" w:rsidP="00F842C5">
            <w:pPr>
              <w:pStyle w:val="ListBullet"/>
              <w:spacing w:before="20"/>
              <w:ind w:left="170" w:hanging="170"/>
            </w:pPr>
            <w:r>
              <w:t>West</w:t>
            </w:r>
            <w:r w:rsidRPr="00AA0695">
              <w:t xml:space="preserve">ern Health </w:t>
            </w:r>
            <w:r w:rsidRPr="00AA0695">
              <w:rPr>
                <w:vertAlign w:val="superscript"/>
              </w:rPr>
              <w:t>(g)</w:t>
            </w:r>
          </w:p>
          <w:p w14:paraId="1C8F9F55" w14:textId="77777777" w:rsidR="00BD230F" w:rsidRDefault="00BD230F" w:rsidP="00F842C5">
            <w:pPr>
              <w:pStyle w:val="ListBullet"/>
              <w:spacing w:before="20"/>
              <w:ind w:left="170" w:hanging="170"/>
            </w:pPr>
            <w:r>
              <w:t>Wimmera Health Care Group</w:t>
            </w:r>
          </w:p>
          <w:p w14:paraId="4CE044F6" w14:textId="77777777" w:rsidR="00BD230F" w:rsidRDefault="00BD230F" w:rsidP="00F842C5">
            <w:pPr>
              <w:pStyle w:val="ListBullet"/>
              <w:spacing w:before="20"/>
              <w:ind w:left="170" w:hanging="170"/>
            </w:pPr>
            <w:r>
              <w:t>Yarram and District Health Service</w:t>
            </w:r>
          </w:p>
          <w:p w14:paraId="52C27D57" w14:textId="77777777" w:rsidR="00BD230F" w:rsidRDefault="00BD230F" w:rsidP="00F842C5">
            <w:pPr>
              <w:pStyle w:val="ListBullet"/>
              <w:spacing w:before="20"/>
              <w:ind w:left="170" w:hanging="170"/>
            </w:pPr>
            <w:r>
              <w:t>Yarrawonga Health</w:t>
            </w:r>
          </w:p>
          <w:p w14:paraId="0A4F42A2" w14:textId="77777777" w:rsidR="00BD230F" w:rsidRDefault="00BD230F" w:rsidP="00F842C5">
            <w:pPr>
              <w:pStyle w:val="ListBullet"/>
              <w:spacing w:before="20"/>
              <w:ind w:left="170" w:hanging="170"/>
            </w:pPr>
            <w:r>
              <w:t>Yea and District Memorial Hospital</w:t>
            </w:r>
          </w:p>
          <w:p w14:paraId="1DBBF408" w14:textId="77777777" w:rsidR="00BD230F" w:rsidRDefault="00BD230F" w:rsidP="00F842C5">
            <w:r>
              <w:t>The Queen Elizabeth Centre</w:t>
            </w:r>
          </w:p>
          <w:p w14:paraId="4E8D8CB4" w14:textId="77777777" w:rsidR="00BD230F" w:rsidRDefault="00BD230F" w:rsidP="00F842C5">
            <w:r>
              <w:t>Tweddle Child and Family Health Service</w:t>
            </w:r>
          </w:p>
          <w:p w14:paraId="275BBF44" w14:textId="77777777" w:rsidR="00BD230F" w:rsidRDefault="00BD230F" w:rsidP="00F842C5">
            <w:r>
              <w:t>Victorian Health Promotion Foundation</w:t>
            </w:r>
          </w:p>
          <w:p w14:paraId="05C5606F" w14:textId="77777777" w:rsidR="00BD230F" w:rsidRDefault="00BD230F" w:rsidP="001E7EFE">
            <w:pPr>
              <w:spacing w:after="60"/>
            </w:pPr>
            <w:r>
              <w:t>Victorian Pharmacy Authority</w:t>
            </w:r>
          </w:p>
          <w:p w14:paraId="001135CE" w14:textId="77777777" w:rsidR="00BD230F" w:rsidRDefault="00BD230F" w:rsidP="00F842C5">
            <w:pPr>
              <w:pStyle w:val="ControlledEntitiesDepartment"/>
            </w:pPr>
            <w:r>
              <w:t>Department of Jobs, Precincts and Regions</w:t>
            </w:r>
          </w:p>
          <w:p w14:paraId="2F49CB25" w14:textId="77777777" w:rsidR="00BD230F" w:rsidRDefault="00BD230F" w:rsidP="00F842C5">
            <w:pPr>
              <w:rPr>
                <w:lang w:eastAsia="en-AU"/>
              </w:rPr>
            </w:pPr>
            <w:r>
              <w:rPr>
                <w:lang w:eastAsia="en-AU"/>
              </w:rPr>
              <w:t>Australian Centre for the Moving Image</w:t>
            </w:r>
          </w:p>
          <w:p w14:paraId="3D0323D5" w14:textId="77777777" w:rsidR="00BD230F" w:rsidRDefault="00BD230F" w:rsidP="00F842C5">
            <w:r>
              <w:t>Dockland Studios Melbourne Pty Ltd</w:t>
            </w:r>
          </w:p>
          <w:p w14:paraId="3C827E3E" w14:textId="77777777" w:rsidR="00BD230F" w:rsidRDefault="00BD230F" w:rsidP="00F842C5">
            <w:pPr>
              <w:rPr>
                <w:lang w:eastAsia="en-AU"/>
              </w:rPr>
            </w:pPr>
            <w:r>
              <w:rPr>
                <w:lang w:eastAsia="en-AU"/>
              </w:rPr>
              <w:t>Film Victoria</w:t>
            </w:r>
          </w:p>
          <w:p w14:paraId="7531DE85" w14:textId="77777777" w:rsidR="00BD230F" w:rsidRDefault="00BD230F" w:rsidP="00F842C5">
            <w:pPr>
              <w:rPr>
                <w:lang w:eastAsia="en-AU"/>
              </w:rPr>
            </w:pPr>
            <w:r>
              <w:rPr>
                <w:lang w:eastAsia="en-AU"/>
              </w:rPr>
              <w:t xml:space="preserve">Game Management Authority </w:t>
            </w:r>
          </w:p>
          <w:p w14:paraId="153297E5" w14:textId="77777777" w:rsidR="00BD230F" w:rsidRDefault="00BD230F" w:rsidP="00F842C5">
            <w:pPr>
              <w:rPr>
                <w:lang w:eastAsia="en-AU"/>
              </w:rPr>
            </w:pPr>
            <w:r>
              <w:rPr>
                <w:lang w:eastAsia="en-AU"/>
              </w:rPr>
              <w:t>Library Board of Victoria</w:t>
            </w:r>
          </w:p>
          <w:p w14:paraId="50F9DE2B" w14:textId="77777777" w:rsidR="00BD230F" w:rsidRDefault="00BD230F" w:rsidP="00F842C5">
            <w:pPr>
              <w:rPr>
                <w:lang w:eastAsia="en-AU"/>
              </w:rPr>
            </w:pPr>
            <w:r>
              <w:rPr>
                <w:lang w:eastAsia="en-AU"/>
              </w:rPr>
              <w:t xml:space="preserve">Melbourne Cricket Ground Trust </w:t>
            </w:r>
          </w:p>
          <w:p w14:paraId="1CCCF762" w14:textId="77777777" w:rsidR="00BD230F" w:rsidRDefault="00BD230F" w:rsidP="00F842C5">
            <w:pPr>
              <w:rPr>
                <w:lang w:eastAsia="en-AU"/>
              </w:rPr>
            </w:pPr>
            <w:r>
              <w:rPr>
                <w:lang w:eastAsia="en-AU"/>
              </w:rPr>
              <w:t>Melbourne Recital Centre Limited</w:t>
            </w:r>
          </w:p>
          <w:p w14:paraId="7E3B2352" w14:textId="77777777" w:rsidR="00BD230F" w:rsidRDefault="00BD230F" w:rsidP="00F842C5">
            <w:pPr>
              <w:rPr>
                <w:lang w:eastAsia="en-AU"/>
              </w:rPr>
            </w:pPr>
            <w:r>
              <w:t xml:space="preserve">Mine Land Rehabilitation Authority </w:t>
            </w:r>
            <w:r w:rsidRPr="00CA7296">
              <w:rPr>
                <w:vertAlign w:val="superscript"/>
              </w:rPr>
              <w:t>(</w:t>
            </w:r>
            <w:r>
              <w:rPr>
                <w:vertAlign w:val="superscript"/>
              </w:rPr>
              <w:t>h</w:t>
            </w:r>
            <w:r w:rsidRPr="00CA7296">
              <w:rPr>
                <w:vertAlign w:val="superscript"/>
              </w:rPr>
              <w:t>)</w:t>
            </w:r>
          </w:p>
          <w:p w14:paraId="3DC6EDE3" w14:textId="77777777" w:rsidR="00BD230F" w:rsidRDefault="00BD230F" w:rsidP="00F842C5">
            <w:pPr>
              <w:rPr>
                <w:lang w:eastAsia="en-AU"/>
              </w:rPr>
            </w:pPr>
            <w:r>
              <w:rPr>
                <w:lang w:eastAsia="en-AU"/>
              </w:rPr>
              <w:t>Museums Board of Victoria</w:t>
            </w:r>
          </w:p>
          <w:p w14:paraId="13A0E2ED" w14:textId="77777777" w:rsidR="00BD230F" w:rsidRPr="00510CEB" w:rsidRDefault="00BD230F" w:rsidP="00F842C5">
            <w:pPr>
              <w:rPr>
                <w:color w:val="000000" w:themeColor="text1"/>
                <w:lang w:eastAsia="en-AU"/>
              </w:rPr>
            </w:pPr>
            <w:r w:rsidRPr="00510CEB">
              <w:rPr>
                <w:color w:val="000000" w:themeColor="text1"/>
                <w:lang w:eastAsia="en-AU"/>
              </w:rPr>
              <w:t>National Gallery of Victoria, Council of Trustees</w:t>
            </w:r>
          </w:p>
          <w:p w14:paraId="1E2E6030" w14:textId="77777777" w:rsidR="00BD230F" w:rsidRPr="001F6889" w:rsidRDefault="00BD230F" w:rsidP="00BD230F">
            <w:pPr>
              <w:rPr>
                <w:color w:val="000000" w:themeColor="text1"/>
                <w:lang w:eastAsia="en-AU"/>
              </w:rPr>
            </w:pPr>
          </w:p>
        </w:tc>
        <w:tc>
          <w:tcPr>
            <w:tcW w:w="1656" w:type="pct"/>
            <w:gridSpan w:val="2"/>
          </w:tcPr>
          <w:p w14:paraId="742CCCDA"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t xml:space="preserve">Secretary, Project Development </w:t>
            </w:r>
            <w:r w:rsidRPr="00CA7296">
              <w:rPr>
                <w:vertAlign w:val="superscript"/>
              </w:rPr>
              <w:t>(</w:t>
            </w:r>
            <w:r>
              <w:rPr>
                <w:vertAlign w:val="superscript"/>
              </w:rPr>
              <w:t>i</w:t>
            </w:r>
            <w:r w:rsidRPr="00CA7296">
              <w:rPr>
                <w:vertAlign w:val="superscript"/>
              </w:rPr>
              <w:t>)</w:t>
            </w:r>
          </w:p>
          <w:p w14:paraId="75BBC8F8" w14:textId="77777777" w:rsidR="00BD230F" w:rsidRPr="00510CEB" w:rsidRDefault="00BD230F" w:rsidP="00BD230F">
            <w:pPr>
              <w:jc w:val="left"/>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510CEB">
              <w:rPr>
                <w:color w:val="000000" w:themeColor="text1"/>
                <w:lang w:eastAsia="en-AU"/>
              </w:rPr>
              <w:t>Rural Assistance Commissioner</w:t>
            </w:r>
          </w:p>
          <w:p w14:paraId="4019C303" w14:textId="77777777" w:rsidR="00BD230F" w:rsidRPr="00510CEB" w:rsidRDefault="00BD230F" w:rsidP="00BD230F">
            <w:pPr>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lang w:eastAsia="en-AU"/>
              </w:rPr>
              <w:t xml:space="preserve">Veterinary Practitioners Registration Board of </w:t>
            </w:r>
            <w:r w:rsidRPr="00510CEB">
              <w:rPr>
                <w:color w:val="000000" w:themeColor="text1"/>
              </w:rPr>
              <w:t>Victoria</w:t>
            </w:r>
          </w:p>
          <w:p w14:paraId="375B19BD" w14:textId="77777777" w:rsidR="00BD230F" w:rsidRPr="00510CEB" w:rsidRDefault="00BD230F" w:rsidP="00BD230F">
            <w:pPr>
              <w:jc w:val="left"/>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510CEB">
              <w:rPr>
                <w:color w:val="000000" w:themeColor="text1"/>
                <w:lang w:eastAsia="en-AU"/>
              </w:rPr>
              <w:t>Victorian Institute of Sport Limited</w:t>
            </w:r>
            <w:r w:rsidRPr="00510CEB">
              <w:rPr>
                <w:color w:val="000000" w:themeColor="text1"/>
              </w:rPr>
              <w:t xml:space="preserve"> </w:t>
            </w:r>
          </w:p>
          <w:p w14:paraId="3CF744B9"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510CEB">
              <w:rPr>
                <w:color w:val="000000" w:themeColor="text1"/>
                <w:lang w:eastAsia="en-AU"/>
              </w:rPr>
              <w:t>Victorian Institute of Sport Trust</w:t>
            </w:r>
          </w:p>
          <w:p w14:paraId="7514379C" w14:textId="77777777" w:rsidR="00BD230F" w:rsidRPr="00C71043" w:rsidRDefault="00BD230F" w:rsidP="00BD230F">
            <w:pPr>
              <w:jc w:val="left"/>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C71043">
              <w:rPr>
                <w:color w:val="000000" w:themeColor="text1"/>
                <w:lang w:eastAsia="en-AU"/>
              </w:rPr>
              <w:t xml:space="preserve">Victorian Racing Integrity Board </w:t>
            </w:r>
          </w:p>
          <w:p w14:paraId="23A643AD" w14:textId="77777777" w:rsidR="00BD230F" w:rsidRPr="00C71043" w:rsidRDefault="00BD230F" w:rsidP="00BD230F">
            <w:pPr>
              <w:jc w:val="left"/>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C71043">
              <w:rPr>
                <w:color w:val="000000" w:themeColor="text1"/>
                <w:lang w:eastAsia="en-AU"/>
              </w:rPr>
              <w:t xml:space="preserve">Victorian Racing </w:t>
            </w:r>
            <w:r>
              <w:rPr>
                <w:color w:val="000000" w:themeColor="text1"/>
                <w:lang w:eastAsia="en-AU"/>
              </w:rPr>
              <w:t>Commissioner</w:t>
            </w:r>
            <w:r w:rsidRPr="00C71043">
              <w:rPr>
                <w:color w:val="000000" w:themeColor="text1"/>
                <w:lang w:eastAsia="en-AU"/>
              </w:rPr>
              <w:t xml:space="preserve"> </w:t>
            </w:r>
          </w:p>
          <w:p w14:paraId="3C7EFBD2" w14:textId="77777777" w:rsidR="00BD230F" w:rsidRPr="00C71043" w:rsidRDefault="00BD230F" w:rsidP="00BD230F">
            <w:pPr>
              <w:jc w:val="left"/>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C71043">
              <w:rPr>
                <w:color w:val="000000" w:themeColor="text1"/>
                <w:lang w:eastAsia="en-AU"/>
              </w:rPr>
              <w:t>Victorian Racing Tribunal</w:t>
            </w:r>
          </w:p>
          <w:p w14:paraId="6E8F7510"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510CEB">
              <w:rPr>
                <w:color w:val="000000" w:themeColor="text1"/>
                <w:lang w:eastAsia="en-AU"/>
              </w:rPr>
              <w:t>Visit Victoria</w:t>
            </w:r>
          </w:p>
          <w:p w14:paraId="108AD57C" w14:textId="77777777" w:rsidR="00BD230F" w:rsidRDefault="00BD230F" w:rsidP="001E7EFE">
            <w:pPr>
              <w:pStyle w:val="ControlledEntitiesDepartment"/>
              <w:spacing w:before="60"/>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Justice and </w:t>
            </w:r>
            <w:r>
              <w:br/>
              <w:t>Community Safety</w:t>
            </w:r>
          </w:p>
          <w:p w14:paraId="392CB476" w14:textId="77777777" w:rsidR="00BD230F" w:rsidRPr="00510CEB" w:rsidRDefault="00BD230F" w:rsidP="00F842C5">
            <w:pPr>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Country Fire Authority</w:t>
            </w:r>
          </w:p>
          <w:p w14:paraId="0313F879"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Emergency Services Telecommunications Authority</w:t>
            </w:r>
          </w:p>
          <w:p w14:paraId="302FF91F" w14:textId="77777777" w:rsidR="00BD230F" w:rsidRPr="00510CEB"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Fire Rescue </w:t>
            </w:r>
            <w:r w:rsidRPr="00AA0695">
              <w:t xml:space="preserve">Victoria </w:t>
            </w:r>
            <w:r w:rsidRPr="00AA0695">
              <w:rPr>
                <w:vertAlign w:val="superscript"/>
              </w:rPr>
              <w:t>(j)</w:t>
            </w:r>
          </w:p>
          <w:p w14:paraId="3B74F8D3"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Office of Public Prosecutions </w:t>
            </w:r>
          </w:p>
          <w:p w14:paraId="117A89FA" w14:textId="77777777" w:rsidR="00BD230F" w:rsidRPr="00510CEB"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Professional Standards Council of Victoria</w:t>
            </w:r>
          </w:p>
          <w:p w14:paraId="250BEEB3" w14:textId="77777777" w:rsidR="00BD230F" w:rsidRPr="00510CEB" w:rsidRDefault="00BD230F" w:rsidP="00F842C5">
            <w:pPr>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Residential Tenancies Bond Authority </w:t>
            </w:r>
          </w:p>
          <w:p w14:paraId="55D10951" w14:textId="77777777" w:rsidR="00BD230F" w:rsidRPr="00510CEB"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Sentencing Advisory Council </w:t>
            </w:r>
          </w:p>
          <w:p w14:paraId="4F5F3C6B" w14:textId="77777777" w:rsidR="00BD230F" w:rsidRPr="00510CEB"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 Legal Aid</w:t>
            </w:r>
          </w:p>
          <w:p w14:paraId="139DC677" w14:textId="77777777" w:rsidR="00BD230F" w:rsidRPr="00510CEB"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 Police (Office of the Chief Commissioner of Police)</w:t>
            </w:r>
          </w:p>
          <w:p w14:paraId="26D384CB" w14:textId="77777777" w:rsidR="00BD230F" w:rsidRPr="00510CEB"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 State Emergency Service Authority</w:t>
            </w:r>
          </w:p>
          <w:p w14:paraId="1B9A371D" w14:textId="77777777" w:rsidR="00BD230F" w:rsidRPr="00510CEB"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Commission for Gambling and Liquor Regulation</w:t>
            </w:r>
          </w:p>
          <w:p w14:paraId="06412570"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Victorian Equal Opportunity and </w:t>
            </w:r>
            <w:r w:rsidRPr="00510CEB">
              <w:rPr>
                <w:color w:val="000000" w:themeColor="text1"/>
              </w:rPr>
              <w:br/>
              <w:t>Human Rights Commission</w:t>
            </w:r>
          </w:p>
          <w:p w14:paraId="0C45DB42"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E30E51">
              <w:rPr>
                <w:color w:val="000000" w:themeColor="text1"/>
              </w:rPr>
              <w:t>Victorian Information Commissioner</w:t>
            </w:r>
          </w:p>
          <w:p w14:paraId="6EF934D6" w14:textId="77777777" w:rsidR="00BD230F" w:rsidRPr="00510CEB"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Institute of Forensic Medicine</w:t>
            </w:r>
          </w:p>
          <w:p w14:paraId="696CE8FB"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Law Reform Commission</w:t>
            </w:r>
          </w:p>
          <w:p w14:paraId="1232CD1D"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Legal Services Board and Commissioner</w:t>
            </w:r>
          </w:p>
          <w:p w14:paraId="41F3828A"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rsidRPr="00A13E6D">
              <w:t>Victorian Responsible Gambling Foundation</w:t>
            </w:r>
          </w:p>
          <w:p w14:paraId="35E3BA08" w14:textId="77777777" w:rsidR="00BD230F" w:rsidRDefault="00BD230F" w:rsidP="00BD230F">
            <w:pPr>
              <w:spacing w:after="60"/>
              <w:ind w:left="170" w:hanging="170"/>
              <w:cnfStyle w:val="000000000000" w:firstRow="0" w:lastRow="0" w:firstColumn="0" w:lastColumn="0" w:oddVBand="0" w:evenVBand="0" w:oddHBand="0" w:evenHBand="0" w:firstRowFirstColumn="0" w:firstRowLastColumn="0" w:lastRowFirstColumn="0" w:lastRowLastColumn="0"/>
            </w:pPr>
          </w:p>
        </w:tc>
        <w:tc>
          <w:tcPr>
            <w:tcW w:w="1658" w:type="pct"/>
            <w:gridSpan w:val="2"/>
          </w:tcPr>
          <w:p w14:paraId="7C648CD6" w14:textId="77777777" w:rsidR="00BD230F" w:rsidRDefault="00BD230F" w:rsidP="00BD230F">
            <w:pPr>
              <w:pStyle w:val="ControlledEntitiesDepartment"/>
              <w:spacing w:before="60"/>
              <w:jc w:val="left"/>
              <w:cnfStyle w:val="000000000000" w:firstRow="0" w:lastRow="0" w:firstColumn="0" w:lastColumn="0" w:oddVBand="0" w:evenVBand="0" w:oddHBand="0" w:evenHBand="0" w:firstRowFirstColumn="0" w:firstRowLastColumn="0" w:lastRowFirstColumn="0" w:lastRowLastColumn="0"/>
            </w:pPr>
            <w:r w:rsidRPr="00D571B6">
              <w:t>Department of Premier and Cabinet</w:t>
            </w:r>
            <w:r>
              <w:t xml:space="preserve"> </w:t>
            </w:r>
          </w:p>
          <w:p w14:paraId="387BD5F8" w14:textId="77777777" w:rsidR="00BD230F" w:rsidRPr="00AA0695"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AA0695">
              <w:rPr>
                <w:szCs w:val="17"/>
              </w:rPr>
              <w:t xml:space="preserve">Cenitex </w:t>
            </w:r>
            <w:r w:rsidRPr="00AA0695">
              <w:rPr>
                <w:vertAlign w:val="superscript"/>
              </w:rPr>
              <w:t>(k)</w:t>
            </w:r>
          </w:p>
          <w:p w14:paraId="01CC580D" w14:textId="77777777" w:rsidR="00BD230F" w:rsidRPr="00C800C9"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Labour Hire Licensing Authority</w:t>
            </w:r>
            <w:r>
              <w:rPr>
                <w:szCs w:val="17"/>
              </w:rPr>
              <w:t xml:space="preserve"> </w:t>
            </w:r>
          </w:p>
          <w:p w14:paraId="175A8CBE" w14:textId="77777777" w:rsidR="00BD230F" w:rsidRPr="00C800C9" w:rsidRDefault="00BD230F" w:rsidP="00BD230F">
            <w:pPr>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Portable Long Service Authority</w:t>
            </w:r>
          </w:p>
          <w:p w14:paraId="07D61A57" w14:textId="77777777" w:rsidR="00BD230F" w:rsidRPr="00C800C9"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Aboriginal Heritage Council</w:t>
            </w:r>
          </w:p>
          <w:p w14:paraId="3BBD2065" w14:textId="77777777" w:rsidR="00BD230F" w:rsidRPr="00C800C9"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Electoral Commission</w:t>
            </w:r>
          </w:p>
          <w:p w14:paraId="6190A3A6" w14:textId="77777777" w:rsidR="00BD230F" w:rsidRPr="00C800C9"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Public Sector Commission</w:t>
            </w:r>
          </w:p>
          <w:p w14:paraId="04E2F2CC" w14:textId="77777777" w:rsidR="00BD230F" w:rsidRPr="00D571B6" w:rsidRDefault="00BD230F" w:rsidP="00BD230F">
            <w:pPr>
              <w:spacing w:after="6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525153">
              <w:rPr>
                <w:szCs w:val="17"/>
              </w:rPr>
              <w:t>Victorian Independent Remuneration Tribunal</w:t>
            </w:r>
          </w:p>
          <w:p w14:paraId="11892745" w14:textId="77777777" w:rsidR="00BD230F" w:rsidRPr="006B047C" w:rsidRDefault="00BD230F" w:rsidP="00BD230F">
            <w:pPr>
              <w:pStyle w:val="ControlledEntitiesDepartment"/>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Department of </w:t>
            </w:r>
            <w:r w:rsidRPr="00C71043">
              <w:t xml:space="preserve">Transport </w:t>
            </w:r>
          </w:p>
          <w:p w14:paraId="55B44D85" w14:textId="77777777" w:rsidR="00BD230F" w:rsidRPr="00510CEB"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Commercial Passenger Vehicles Victoria</w:t>
            </w:r>
          </w:p>
          <w:p w14:paraId="010EBDCA" w14:textId="77777777" w:rsidR="00BD230F" w:rsidRPr="00510CEB" w:rsidRDefault="00BD230F" w:rsidP="00BD230F">
            <w:pPr>
              <w:pStyle w:val="ListBullet"/>
              <w:numPr>
                <w:ilvl w:val="0"/>
                <w:numId w:val="0"/>
              </w:numPr>
              <w:spacing w:before="20"/>
              <w:ind w:left="284" w:hanging="284"/>
              <w:jc w:val="left"/>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510CEB">
              <w:rPr>
                <w:color w:val="000000" w:themeColor="text1"/>
              </w:rPr>
              <w:t xml:space="preserve">Head, Transport for Victoria </w:t>
            </w:r>
          </w:p>
          <w:p w14:paraId="2D939306" w14:textId="77777777" w:rsidR="00BD230F" w:rsidRPr="00443600" w:rsidRDefault="00BD230F" w:rsidP="00BD230F">
            <w:pPr>
              <w:pStyle w:val="ListBullet"/>
              <w:numPr>
                <w:ilvl w:val="0"/>
                <w:numId w:val="0"/>
              </w:numPr>
              <w:spacing w:before="20"/>
              <w:ind w:left="284" w:hanging="284"/>
              <w:jc w:val="left"/>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510CEB">
              <w:rPr>
                <w:color w:val="000000" w:themeColor="text1"/>
              </w:rPr>
              <w:t>Roads Corporation</w:t>
            </w:r>
            <w:r>
              <w:rPr>
                <w:color w:val="000000" w:themeColor="text1"/>
              </w:rPr>
              <w:t xml:space="preserve"> </w:t>
            </w:r>
          </w:p>
          <w:p w14:paraId="117C2034" w14:textId="77777777" w:rsidR="00BD230F" w:rsidRPr="00510CEB" w:rsidRDefault="00BD230F" w:rsidP="00BD230F">
            <w:pPr>
              <w:spacing w:after="60"/>
              <w:jc w:val="left"/>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510CEB">
              <w:rPr>
                <w:color w:val="000000" w:themeColor="text1"/>
              </w:rPr>
              <w:t>Victorian Fisheries Authority</w:t>
            </w:r>
          </w:p>
          <w:p w14:paraId="61EC33C2" w14:textId="77777777" w:rsidR="00BD230F" w:rsidRDefault="00BD230F" w:rsidP="00BD230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Department of Treasury and Finance </w:t>
            </w:r>
          </w:p>
          <w:p w14:paraId="3D8A78E6" w14:textId="77777777" w:rsidR="00BD230F" w:rsidRPr="00C71043"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Essential Services Commission </w:t>
            </w:r>
          </w:p>
          <w:p w14:paraId="044CE26E" w14:textId="77777777" w:rsidR="00BD230F" w:rsidRPr="00C71043" w:rsidRDefault="00BD230F" w:rsidP="00BD230F">
            <w:pPr>
              <w:spacing w:after="6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Infrastructure Victoria </w:t>
            </w:r>
          </w:p>
          <w:p w14:paraId="14974565" w14:textId="77777777" w:rsidR="00BD230F" w:rsidRPr="00500AD2" w:rsidRDefault="00BD230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Courts</w:t>
            </w:r>
          </w:p>
          <w:p w14:paraId="0A4DE659" w14:textId="77777777" w:rsidR="00BD230F" w:rsidRDefault="00BD230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Judicial College of Victoria </w:t>
            </w:r>
          </w:p>
          <w:p w14:paraId="698A8FB7" w14:textId="77777777" w:rsidR="00BD230F" w:rsidRDefault="00BD230F" w:rsidP="001E7EFE">
            <w:pPr>
              <w:spacing w:after="60"/>
              <w:jc w:val="left"/>
              <w:cnfStyle w:val="000000000000" w:firstRow="0" w:lastRow="0" w:firstColumn="0" w:lastColumn="0" w:oddVBand="0" w:evenVBand="0" w:oddHBand="0" w:evenHBand="0" w:firstRowFirstColumn="0" w:firstRowLastColumn="0" w:lastRowFirstColumn="0" w:lastRowLastColumn="0"/>
            </w:pPr>
            <w:r>
              <w:t>Judicial Commission of Victoria</w:t>
            </w:r>
          </w:p>
          <w:p w14:paraId="03B83FD8" w14:textId="77777777" w:rsidR="00BD230F" w:rsidRDefault="00BD230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Parliament of </w:t>
            </w:r>
            <w:r w:rsidRPr="00500AD2">
              <w:t>Victoria</w:t>
            </w:r>
          </w:p>
          <w:p w14:paraId="4E75E536" w14:textId="77777777" w:rsidR="00BD230F" w:rsidRPr="00AA0695" w:rsidRDefault="00BD230F"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Independent Broad-based Anti-corruption </w:t>
            </w:r>
            <w:r w:rsidRPr="00AA0695">
              <w:t xml:space="preserve">Commission (IBAC) </w:t>
            </w:r>
            <w:r w:rsidRPr="00AA0695">
              <w:rPr>
                <w:vertAlign w:val="superscript"/>
              </w:rPr>
              <w:t>(l)</w:t>
            </w:r>
          </w:p>
          <w:p w14:paraId="1BE714BF" w14:textId="77777777" w:rsidR="00BD230F" w:rsidRPr="00AA0695" w:rsidRDefault="00BD230F"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AA0695">
              <w:t xml:space="preserve">Ombudsman Victoria </w:t>
            </w:r>
            <w:r w:rsidRPr="00AA0695">
              <w:rPr>
                <w:vertAlign w:val="superscript"/>
              </w:rPr>
              <w:t>(l)</w:t>
            </w:r>
          </w:p>
          <w:p w14:paraId="0B13ABD9" w14:textId="77777777" w:rsidR="00BD230F" w:rsidRPr="00AA0695" w:rsidRDefault="00BD230F"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AA0695">
              <w:t xml:space="preserve">Parliamentary Budget Office (PBO) </w:t>
            </w:r>
            <w:r w:rsidRPr="00AA0695">
              <w:rPr>
                <w:vertAlign w:val="superscript"/>
              </w:rPr>
              <w:t>(m)</w:t>
            </w:r>
          </w:p>
          <w:p w14:paraId="0CB449C0" w14:textId="77777777" w:rsidR="00BD230F" w:rsidRPr="00AA0695" w:rsidRDefault="00BD230F"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AA0695">
              <w:t xml:space="preserve">Victorian Inspectorate </w:t>
            </w:r>
            <w:r w:rsidRPr="00AA0695">
              <w:rPr>
                <w:vertAlign w:val="superscript"/>
              </w:rPr>
              <w:t>(l)</w:t>
            </w:r>
          </w:p>
          <w:p w14:paraId="7B7DFAC7" w14:textId="77777777" w:rsidR="00BD230F" w:rsidRDefault="00BD230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Victorian Auditor-General’s </w:t>
            </w:r>
            <w:r w:rsidRPr="00500AD2">
              <w:t>Office</w:t>
            </w:r>
          </w:p>
          <w:p w14:paraId="2B0A8EB1" w14:textId="77777777" w:rsidR="00BD230F" w:rsidRPr="00EA46B5" w:rsidRDefault="00BD230F" w:rsidP="00BD230F">
            <w:pPr>
              <w:cnfStyle w:val="000000000000" w:firstRow="0" w:lastRow="0" w:firstColumn="0" w:lastColumn="0" w:oddVBand="0" w:evenVBand="0" w:oddHBand="0" w:evenHBand="0" w:firstRowFirstColumn="0" w:firstRowLastColumn="0" w:lastRowFirstColumn="0" w:lastRowLastColumn="0"/>
              <w:rPr>
                <w:lang w:eastAsia="en-AU"/>
              </w:rPr>
            </w:pPr>
          </w:p>
        </w:tc>
      </w:tr>
      <w:tr w:rsidR="00BD230F" w:rsidRPr="00465AB8" w14:paraId="46D37F13" w14:textId="77777777" w:rsidTr="00F842C5">
        <w:tc>
          <w:tcPr>
            <w:cnfStyle w:val="001000000000" w:firstRow="0" w:lastRow="0" w:firstColumn="1" w:lastColumn="0" w:oddVBand="0" w:evenVBand="0" w:oddHBand="0" w:evenHBand="0" w:firstRowFirstColumn="0" w:firstRowLastColumn="0" w:lastRowFirstColumn="0" w:lastRowLastColumn="0"/>
            <w:tcW w:w="5000" w:type="pct"/>
            <w:gridSpan w:val="6"/>
            <w:tcBorders>
              <w:bottom w:val="nil"/>
            </w:tcBorders>
          </w:tcPr>
          <w:p w14:paraId="58581968" w14:textId="77777777" w:rsidR="00BD230F" w:rsidRPr="00465AB8" w:rsidRDefault="00BD230F" w:rsidP="00BD230F">
            <w:pPr>
              <w:pStyle w:val="ControlledEntitiesSector"/>
              <w:spacing w:before="120"/>
              <w:rPr>
                <w:b w:val="0"/>
              </w:rPr>
            </w:pPr>
            <w:bookmarkStart w:id="181" w:name="_Hlk522546397"/>
            <w:bookmarkStart w:id="182" w:name="_Hlk522547640"/>
            <w:r w:rsidRPr="00465AB8">
              <w:rPr>
                <w:b w:val="0"/>
              </w:rPr>
              <w:t>Public non-financial corporation</w:t>
            </w:r>
            <w:bookmarkEnd w:id="181"/>
          </w:p>
        </w:tc>
      </w:tr>
      <w:tr w:rsidR="00BD230F" w:rsidRPr="0029647E" w14:paraId="40B07878" w14:textId="77777777" w:rsidTr="00F842C5">
        <w:trPr>
          <w:cantSplit w:val="0"/>
        </w:trPr>
        <w:tc>
          <w:tcPr>
            <w:cnfStyle w:val="001000000000" w:firstRow="0" w:lastRow="0" w:firstColumn="1" w:lastColumn="0" w:oddVBand="0" w:evenVBand="0" w:oddHBand="0" w:evenHBand="0" w:firstRowFirstColumn="0" w:firstRowLastColumn="0" w:lastRowFirstColumn="0" w:lastRowLastColumn="0"/>
            <w:tcW w:w="1686" w:type="pct"/>
            <w:gridSpan w:val="2"/>
            <w:tcBorders>
              <w:bottom w:val="nil"/>
            </w:tcBorders>
          </w:tcPr>
          <w:p w14:paraId="3ABEE301" w14:textId="77777777" w:rsidR="00BD230F" w:rsidRDefault="00BD230F" w:rsidP="00F842C5">
            <w:pPr>
              <w:pStyle w:val="ControlledEntitiesDepartment"/>
              <w:spacing w:before="20"/>
            </w:pPr>
            <w:bookmarkStart w:id="183" w:name="_Hlk522546462"/>
            <w:bookmarkEnd w:id="182"/>
            <w:r>
              <w:t>Department of Environment, Land, Water and Planning</w:t>
            </w:r>
          </w:p>
          <w:p w14:paraId="481774CE" w14:textId="77777777" w:rsidR="00BD230F" w:rsidRPr="007837BA" w:rsidRDefault="00BD230F" w:rsidP="00BD230F">
            <w:r w:rsidRPr="007837BA">
              <w:t>Alpine Resorts Management Board including:</w:t>
            </w:r>
          </w:p>
          <w:p w14:paraId="46E8DBB3" w14:textId="77777777" w:rsidR="00BD230F" w:rsidRDefault="00BD230F" w:rsidP="00F842C5">
            <w:pPr>
              <w:pStyle w:val="ListBullet"/>
              <w:spacing w:before="20"/>
              <w:ind w:left="170" w:hanging="170"/>
            </w:pPr>
            <w:r>
              <w:t>Alpine Resorts Co-ordinating Council</w:t>
            </w:r>
          </w:p>
          <w:p w14:paraId="6E414C33" w14:textId="77777777" w:rsidR="00BD230F" w:rsidRDefault="00BD230F" w:rsidP="00F842C5">
            <w:pPr>
              <w:pStyle w:val="ListBullet"/>
              <w:spacing w:before="20"/>
              <w:ind w:left="170" w:hanging="170"/>
            </w:pPr>
            <w:r>
              <w:t>Falls Creek Alpine Resort Management Board</w:t>
            </w:r>
          </w:p>
          <w:p w14:paraId="5A152920" w14:textId="77777777" w:rsidR="00BD230F" w:rsidRDefault="00BD230F" w:rsidP="00F842C5">
            <w:pPr>
              <w:pStyle w:val="ListBullet"/>
              <w:spacing w:before="20"/>
              <w:ind w:left="170" w:hanging="170"/>
            </w:pPr>
            <w:r>
              <w:t>Mount Buller and Mount Stirling Alpine Resort Management Board</w:t>
            </w:r>
          </w:p>
          <w:p w14:paraId="78D7A057" w14:textId="77777777" w:rsidR="00BD230F" w:rsidRDefault="00BD230F" w:rsidP="00F842C5">
            <w:pPr>
              <w:pStyle w:val="ListBullet"/>
              <w:spacing w:before="20"/>
              <w:ind w:left="170" w:hanging="170"/>
            </w:pPr>
            <w:r>
              <w:t>Mount Hotham Alpine Resort Management Board</w:t>
            </w:r>
          </w:p>
          <w:p w14:paraId="032F2325" w14:textId="77777777" w:rsidR="00BD230F" w:rsidRDefault="00BD230F" w:rsidP="00F842C5">
            <w:pPr>
              <w:pStyle w:val="ListBullet"/>
              <w:spacing w:before="20"/>
              <w:ind w:left="170" w:hanging="170"/>
            </w:pPr>
            <w:r>
              <w:t>Southern Alpine Resort Management Board</w:t>
            </w:r>
          </w:p>
          <w:p w14:paraId="4263E788" w14:textId="77777777" w:rsidR="00BD230F" w:rsidRDefault="00BD230F" w:rsidP="00BD230F">
            <w:r>
              <w:t>Phillip Island Nature Parks Waste and Resource Recovery Groups including:</w:t>
            </w:r>
          </w:p>
          <w:p w14:paraId="0DB622E1" w14:textId="77777777" w:rsidR="00BD230F" w:rsidRDefault="00BD230F" w:rsidP="00F842C5">
            <w:pPr>
              <w:pStyle w:val="ListBullet"/>
              <w:spacing w:before="20"/>
              <w:ind w:left="170" w:hanging="170"/>
            </w:pPr>
            <w:r>
              <w:t xml:space="preserve">Barwon South West Waste and Resource Recovery Group </w:t>
            </w:r>
          </w:p>
          <w:p w14:paraId="1F64CD62" w14:textId="77777777" w:rsidR="00BD230F" w:rsidRDefault="00BD230F" w:rsidP="00F842C5">
            <w:pPr>
              <w:pStyle w:val="ListBullet"/>
              <w:spacing w:before="20"/>
              <w:ind w:left="170" w:hanging="170"/>
            </w:pPr>
            <w:r>
              <w:t xml:space="preserve">Gippsland Waste and Resource Recovery Group </w:t>
            </w:r>
          </w:p>
          <w:p w14:paraId="7927F28D" w14:textId="77777777" w:rsidR="00BD230F" w:rsidRDefault="00BD230F" w:rsidP="00F842C5">
            <w:pPr>
              <w:pStyle w:val="ListBullet"/>
              <w:spacing w:before="20"/>
              <w:ind w:left="170" w:hanging="170"/>
            </w:pPr>
            <w:r>
              <w:t xml:space="preserve">Goulburn Valley Waste and Resource Recovery Group </w:t>
            </w:r>
          </w:p>
          <w:p w14:paraId="0C911625" w14:textId="77777777" w:rsidR="00BD230F" w:rsidRPr="0029647E" w:rsidRDefault="00BD230F" w:rsidP="00BD230F">
            <w:pPr>
              <w:pStyle w:val="ListBullet"/>
              <w:spacing w:before="20"/>
              <w:ind w:left="170" w:hanging="170"/>
            </w:pPr>
            <w:r>
              <w:t>Grampians Central Waste and Resource Recovery Group</w:t>
            </w:r>
          </w:p>
        </w:tc>
        <w:tc>
          <w:tcPr>
            <w:tcW w:w="1656" w:type="pct"/>
            <w:gridSpan w:val="2"/>
            <w:tcBorders>
              <w:bottom w:val="nil"/>
            </w:tcBorders>
          </w:tcPr>
          <w:p w14:paraId="350B33ED"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Metropolitan Waste and Resource Recovery Group </w:t>
            </w:r>
          </w:p>
          <w:p w14:paraId="09D3E491"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Loddon Mallee Waste and Resource Recovery Group </w:t>
            </w:r>
          </w:p>
          <w:p w14:paraId="20F43D82"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North East Waste and Resource Recovery Group </w:t>
            </w:r>
          </w:p>
          <w:p w14:paraId="54E86BDB" w14:textId="77777777" w:rsidR="00BD230F" w:rsidRDefault="00BD230F" w:rsidP="00BD230F">
            <w:pPr>
              <w:ind w:left="170" w:hanging="170"/>
              <w:jc w:val="left"/>
              <w:cnfStyle w:val="000000000000" w:firstRow="0" w:lastRow="0" w:firstColumn="0" w:lastColumn="0" w:oddVBand="0" w:evenVBand="0" w:oddHBand="0" w:evenHBand="0" w:firstRowFirstColumn="0" w:firstRowLastColumn="0" w:lastRowFirstColumn="0" w:lastRowLastColumn="0"/>
            </w:pPr>
            <w:r>
              <w:t xml:space="preserve">Great Ocean Road Coast and Parks Authority </w:t>
            </w:r>
            <w:r w:rsidRPr="00207BAA">
              <w:rPr>
                <w:vertAlign w:val="superscript"/>
              </w:rPr>
              <w:t>(</w:t>
            </w:r>
            <w:r>
              <w:rPr>
                <w:vertAlign w:val="superscript"/>
              </w:rPr>
              <w:t>n</w:t>
            </w:r>
            <w:r w:rsidRPr="00207BAA">
              <w:rPr>
                <w:vertAlign w:val="superscript"/>
              </w:rPr>
              <w:t>)</w:t>
            </w:r>
          </w:p>
          <w:p w14:paraId="737EA345" w14:textId="77777777" w:rsidR="00BD230F" w:rsidRDefault="00BD230F" w:rsidP="00F842C5">
            <w:pPr>
              <w:jc w:val="left"/>
              <w:cnfStyle w:val="000000000000" w:firstRow="0" w:lastRow="0" w:firstColumn="0" w:lastColumn="0" w:oddVBand="0" w:evenVBand="0" w:oddHBand="0" w:evenHBand="0" w:firstRowFirstColumn="0" w:firstRowLastColumn="0" w:lastRowFirstColumn="0" w:lastRowLastColumn="0"/>
            </w:pPr>
            <w:r>
              <w:t>Water authorities including:</w:t>
            </w:r>
          </w:p>
          <w:p w14:paraId="5C4A91CA"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Barwon Region Water Corporation</w:t>
            </w:r>
          </w:p>
          <w:p w14:paraId="33C7D8D0"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Gippsland Region Water Corporation</w:t>
            </w:r>
          </w:p>
          <w:p w14:paraId="14D562A8"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Highlands Region Water Corporation</w:t>
            </w:r>
          </w:p>
          <w:p w14:paraId="59367842"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City West </w:t>
            </w:r>
            <w:r w:rsidRPr="00AA0695">
              <w:t xml:space="preserve">Water Corporation </w:t>
            </w:r>
            <w:r w:rsidRPr="00AA0695">
              <w:rPr>
                <w:vertAlign w:val="superscript"/>
              </w:rPr>
              <w:t>(o)</w:t>
            </w:r>
            <w:r w:rsidRPr="00AA0695">
              <w:t xml:space="preserve"> </w:t>
            </w:r>
          </w:p>
          <w:p w14:paraId="19B062C8"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Coliban Region Water Corporation</w:t>
            </w:r>
          </w:p>
          <w:p w14:paraId="1ECA4E3A"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East Gippsland Region Water Corporation</w:t>
            </w:r>
          </w:p>
          <w:p w14:paraId="5227CA0E"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Gippsland and Southern Rural Water Corporation</w:t>
            </w:r>
          </w:p>
          <w:p w14:paraId="5B7F63C2"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Murray Rural Water Corporation</w:t>
            </w:r>
          </w:p>
          <w:p w14:paraId="4123002A" w14:textId="77777777" w:rsidR="00BD230F" w:rsidRPr="0029647E" w:rsidRDefault="00BD230F" w:rsidP="00BD230F">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Valley Region Water Corporation</w:t>
            </w:r>
          </w:p>
        </w:tc>
        <w:tc>
          <w:tcPr>
            <w:tcW w:w="1658" w:type="pct"/>
            <w:gridSpan w:val="2"/>
            <w:tcBorders>
              <w:bottom w:val="nil"/>
            </w:tcBorders>
          </w:tcPr>
          <w:p w14:paraId="76CA1A4E" w14:textId="77777777" w:rsidR="00BD230F" w:rsidRDefault="00BD230F" w:rsidP="00BD230F">
            <w:pPr>
              <w:pStyle w:val="ListBullet"/>
              <w:spacing w:before="20"/>
              <w:jc w:val="left"/>
              <w:cnfStyle w:val="000000000000" w:firstRow="0" w:lastRow="0" w:firstColumn="0" w:lastColumn="0" w:oddVBand="0" w:evenVBand="0" w:oddHBand="0" w:evenHBand="0" w:firstRowFirstColumn="0" w:firstRowLastColumn="0" w:lastRowFirstColumn="0" w:lastRowLastColumn="0"/>
            </w:pPr>
            <w:r>
              <w:t>Lower Murray Urban and Rural Water Corporation</w:t>
            </w:r>
          </w:p>
          <w:p w14:paraId="42601461" w14:textId="77777777" w:rsidR="00BD230F" w:rsidRDefault="00BD230F" w:rsidP="00BD230F">
            <w:pPr>
              <w:pStyle w:val="ListBullet"/>
              <w:spacing w:before="20"/>
              <w:jc w:val="left"/>
              <w:cnfStyle w:val="000000000000" w:firstRow="0" w:lastRow="0" w:firstColumn="0" w:lastColumn="0" w:oddVBand="0" w:evenVBand="0" w:oddHBand="0" w:evenHBand="0" w:firstRowFirstColumn="0" w:firstRowLastColumn="0" w:lastRowFirstColumn="0" w:lastRowLastColumn="0"/>
            </w:pPr>
            <w:r w:rsidRPr="00D63A18">
              <w:t>Melbourne Water Corporation</w:t>
            </w:r>
            <w:r>
              <w:t xml:space="preserve"> </w:t>
            </w:r>
          </w:p>
          <w:p w14:paraId="7AFA9265" w14:textId="77777777" w:rsidR="00BD230F" w:rsidRDefault="00BD230F" w:rsidP="00BD230F">
            <w:pPr>
              <w:pStyle w:val="ListBullet"/>
              <w:spacing w:before="20"/>
              <w:jc w:val="left"/>
              <w:cnfStyle w:val="000000000000" w:firstRow="0" w:lastRow="0" w:firstColumn="0" w:lastColumn="0" w:oddVBand="0" w:evenVBand="0" w:oddHBand="0" w:evenHBand="0" w:firstRowFirstColumn="0" w:firstRowLastColumn="0" w:lastRowFirstColumn="0" w:lastRowLastColumn="0"/>
            </w:pPr>
            <w:r>
              <w:t>Grampians Wimmera Mallee Water Corporation</w:t>
            </w:r>
          </w:p>
          <w:p w14:paraId="79CF1FA1"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North East Region Water Corporation</w:t>
            </w:r>
          </w:p>
          <w:p w14:paraId="19FD55E8"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South East Water Corporation </w:t>
            </w:r>
          </w:p>
          <w:p w14:paraId="26D566D8"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South Gippsland Region Water Corporation</w:t>
            </w:r>
          </w:p>
          <w:p w14:paraId="63D743D5"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Wannon Region Water Corporation</w:t>
            </w:r>
          </w:p>
          <w:p w14:paraId="54523AA3"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 Region</w:t>
            </w:r>
            <w:r w:rsidRPr="00AA0695">
              <w:t xml:space="preserve"> Water Corporation </w:t>
            </w:r>
            <w:r w:rsidRPr="00AA0695">
              <w:rPr>
                <w:vertAlign w:val="superscript"/>
              </w:rPr>
              <w:t>(o)</w:t>
            </w:r>
          </w:p>
          <w:p w14:paraId="71A06D82"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Westernport Region Water Corporation</w:t>
            </w:r>
          </w:p>
          <w:p w14:paraId="3295FC74" w14:textId="77777777" w:rsidR="00BD230F" w:rsidRDefault="00BD230F"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Yarra Valley Water Corporation </w:t>
            </w:r>
          </w:p>
          <w:p w14:paraId="3F02BB18" w14:textId="77777777" w:rsidR="00BD230F" w:rsidRDefault="00BD230F" w:rsidP="001E7EFE">
            <w:pPr>
              <w:pStyle w:val="ListBullet"/>
              <w:numPr>
                <w:ilvl w:val="0"/>
                <w:numId w:val="0"/>
              </w:numPr>
              <w:spacing w:before="20" w:after="60"/>
              <w:jc w:val="left"/>
              <w:cnfStyle w:val="000000000000" w:firstRow="0" w:lastRow="0" w:firstColumn="0" w:lastColumn="0" w:oddVBand="0" w:evenVBand="0" w:oddHBand="0" w:evenHBand="0" w:firstRowFirstColumn="0" w:firstRowLastColumn="0" w:lastRowFirstColumn="0" w:lastRowLastColumn="0"/>
            </w:pPr>
            <w:r>
              <w:t>Zoological Parks and Gardens Board</w:t>
            </w:r>
          </w:p>
          <w:p w14:paraId="66D05019" w14:textId="77777777" w:rsidR="00BD230F" w:rsidRDefault="00BD230F" w:rsidP="00BD230F">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Families, Fairness and Housing </w:t>
            </w:r>
            <w:r w:rsidRPr="00152989">
              <w:rPr>
                <w:vertAlign w:val="superscript"/>
              </w:rPr>
              <w:t>(</w:t>
            </w:r>
            <w:r>
              <w:rPr>
                <w:vertAlign w:val="superscript"/>
              </w:rPr>
              <w:t>c</w:t>
            </w:r>
            <w:r w:rsidRPr="00152989">
              <w:rPr>
                <w:vertAlign w:val="superscript"/>
              </w:rPr>
              <w:t>)</w:t>
            </w:r>
          </w:p>
          <w:p w14:paraId="609DBAC1" w14:textId="77777777" w:rsidR="00BD230F" w:rsidRDefault="00BD230F" w:rsidP="001E7EFE">
            <w:pPr>
              <w:pStyle w:val="ListBullet"/>
              <w:numPr>
                <w:ilvl w:val="0"/>
                <w:numId w:val="0"/>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Director of Housing </w:t>
            </w:r>
            <w:r w:rsidRPr="00207BAA">
              <w:rPr>
                <w:vertAlign w:val="superscript"/>
              </w:rPr>
              <w:t>(d)</w:t>
            </w:r>
          </w:p>
          <w:p w14:paraId="1E1258A1" w14:textId="77777777" w:rsidR="00BD230F" w:rsidRDefault="00BD230F" w:rsidP="001E7EFE">
            <w:pPr>
              <w:pStyle w:val="ListBullet"/>
              <w:numPr>
                <w:ilvl w:val="0"/>
                <w:numId w:val="0"/>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Queen Victoria Women’s Centre Trust </w:t>
            </w:r>
            <w:r w:rsidRPr="00207BAA">
              <w:rPr>
                <w:vertAlign w:val="superscript"/>
              </w:rPr>
              <w:t>(e)</w:t>
            </w:r>
          </w:p>
          <w:p w14:paraId="40DEDC26" w14:textId="77777777" w:rsidR="00BD230F" w:rsidRPr="00592FF6" w:rsidRDefault="00BD230F" w:rsidP="00BD230F">
            <w:pPr>
              <w:pStyle w:val="ListBullet"/>
              <w:numPr>
                <w:ilvl w:val="0"/>
                <w:numId w:val="0"/>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VITS Language Loop </w:t>
            </w:r>
            <w:r w:rsidRPr="001211CF">
              <w:rPr>
                <w:vertAlign w:val="superscript"/>
              </w:rPr>
              <w:t>(e)</w:t>
            </w:r>
          </w:p>
        </w:tc>
      </w:tr>
      <w:bookmarkEnd w:id="183"/>
      <w:tr w:rsidR="00BD230F" w:rsidRPr="00465AB8" w14:paraId="22D8DB39" w14:textId="77777777" w:rsidTr="00F842C5">
        <w:trPr>
          <w:gridAfter w:val="1"/>
          <w:wAfter w:w="28" w:type="pct"/>
        </w:trPr>
        <w:tc>
          <w:tcPr>
            <w:cnfStyle w:val="001000000000" w:firstRow="0" w:lastRow="0" w:firstColumn="1" w:lastColumn="0" w:oddVBand="0" w:evenVBand="0" w:oddHBand="0" w:evenHBand="0" w:firstRowFirstColumn="0" w:firstRowLastColumn="0" w:lastRowFirstColumn="0" w:lastRowLastColumn="0"/>
            <w:tcW w:w="4972" w:type="pct"/>
            <w:gridSpan w:val="5"/>
            <w:tcBorders>
              <w:top w:val="nil"/>
            </w:tcBorders>
          </w:tcPr>
          <w:p w14:paraId="4D0A6531" w14:textId="77777777" w:rsidR="00BD230F" w:rsidRPr="00465AB8" w:rsidRDefault="00BD230F" w:rsidP="003A693A">
            <w:pPr>
              <w:pStyle w:val="ControlledEntitiesSector"/>
              <w:keepNext/>
              <w:rPr>
                <w:b w:val="0"/>
              </w:rPr>
            </w:pPr>
            <w:r w:rsidRPr="00465AB8">
              <w:rPr>
                <w:b w:val="0"/>
              </w:rPr>
              <w:lastRenderedPageBreak/>
              <w:t>Public non-financial corporation (continued)</w:t>
            </w:r>
          </w:p>
        </w:tc>
      </w:tr>
      <w:tr w:rsidR="00BD230F" w:rsidRPr="0029647E" w14:paraId="23632AEA" w14:textId="77777777" w:rsidTr="00F842C5">
        <w:trPr>
          <w:gridAfter w:val="1"/>
          <w:wAfter w:w="28" w:type="pct"/>
          <w:cantSplit w:val="0"/>
        </w:trPr>
        <w:tc>
          <w:tcPr>
            <w:cnfStyle w:val="001000000000" w:firstRow="0" w:lastRow="0" w:firstColumn="1" w:lastColumn="0" w:oddVBand="0" w:evenVBand="0" w:oddHBand="0" w:evenHBand="0" w:firstRowFirstColumn="0" w:firstRowLastColumn="0" w:lastRowFirstColumn="0" w:lastRowLastColumn="0"/>
            <w:tcW w:w="1657" w:type="pct"/>
          </w:tcPr>
          <w:p w14:paraId="745EEC0D" w14:textId="77777777" w:rsidR="00BD230F" w:rsidRDefault="00BD230F" w:rsidP="00BD230F">
            <w:pPr>
              <w:pStyle w:val="ControlledEntitiesDepartment"/>
              <w:spacing w:before="20"/>
            </w:pPr>
            <w:bookmarkStart w:id="184" w:name="_Hlk522547244"/>
            <w:bookmarkStart w:id="185" w:name="_Hlk522546754"/>
            <w:r>
              <w:t xml:space="preserve">Department of Health </w:t>
            </w:r>
            <w:r w:rsidRPr="00671383">
              <w:rPr>
                <w:vertAlign w:val="superscript"/>
              </w:rPr>
              <w:t>(c)</w:t>
            </w:r>
          </w:p>
          <w:p w14:paraId="7892A076" w14:textId="77777777" w:rsidR="00BD230F" w:rsidRDefault="00BD230F" w:rsidP="00BD230F">
            <w:r>
              <w:t>Cemeteries including:</w:t>
            </w:r>
          </w:p>
          <w:p w14:paraId="2C22C4E1" w14:textId="77777777" w:rsidR="00BD230F" w:rsidRDefault="00BD230F" w:rsidP="00BD230F">
            <w:pPr>
              <w:pStyle w:val="ListBullet"/>
              <w:spacing w:before="20"/>
            </w:pPr>
            <w:r>
              <w:t>Ballarat General Cemeteries Trust</w:t>
            </w:r>
          </w:p>
          <w:p w14:paraId="4CE7C8E0" w14:textId="77777777" w:rsidR="00BD230F" w:rsidRDefault="00BD230F" w:rsidP="00BD230F">
            <w:pPr>
              <w:pStyle w:val="ListBullet"/>
              <w:spacing w:before="20"/>
            </w:pPr>
            <w:r>
              <w:t>Geelong Cemeteries Trust</w:t>
            </w:r>
          </w:p>
          <w:p w14:paraId="73120ABF" w14:textId="77777777" w:rsidR="00BD230F" w:rsidRDefault="00BD230F" w:rsidP="00BD230F">
            <w:pPr>
              <w:pStyle w:val="ListBullet"/>
              <w:spacing w:before="20"/>
            </w:pPr>
            <w:r>
              <w:t>The Greater Metropolitan Cemeteries Trust</w:t>
            </w:r>
          </w:p>
          <w:p w14:paraId="16332545" w14:textId="77777777" w:rsidR="00BD230F" w:rsidRDefault="00BD230F" w:rsidP="00BD230F">
            <w:pPr>
              <w:pStyle w:val="ListBullet"/>
              <w:spacing w:before="20"/>
            </w:pPr>
            <w:r w:rsidRPr="00592FF6">
              <w:t>Southern Metropolitan Cemeteries Trust</w:t>
            </w:r>
          </w:p>
          <w:p w14:paraId="4329807D" w14:textId="77777777" w:rsidR="00BD230F" w:rsidRDefault="00BD230F" w:rsidP="00BD230F">
            <w:pPr>
              <w:pStyle w:val="ListBullet"/>
              <w:spacing w:before="20"/>
            </w:pPr>
            <w:r>
              <w:t>The Mildura Cemetery Trust</w:t>
            </w:r>
          </w:p>
          <w:p w14:paraId="2A330CA2" w14:textId="77777777" w:rsidR="00BD230F" w:rsidRDefault="00BD230F" w:rsidP="00BD230F">
            <w:pPr>
              <w:pStyle w:val="ListBullet"/>
              <w:spacing w:before="20"/>
            </w:pPr>
            <w:r>
              <w:t xml:space="preserve">Remembrance Parks Central Victoria </w:t>
            </w:r>
            <w:r w:rsidRPr="007837BA">
              <w:rPr>
                <w:vertAlign w:val="superscript"/>
              </w:rPr>
              <w:t>(p)</w:t>
            </w:r>
          </w:p>
          <w:p w14:paraId="037878CC" w14:textId="77777777" w:rsidR="00BD230F" w:rsidRDefault="00BD230F" w:rsidP="001E7EFE">
            <w:pPr>
              <w:pStyle w:val="ControlledEntitiesDepartment"/>
              <w:spacing w:before="60"/>
            </w:pPr>
            <w:r>
              <w:t xml:space="preserve">Department of Jobs, Precincts and Regions </w:t>
            </w:r>
          </w:p>
          <w:p w14:paraId="3FBEEAB3" w14:textId="77777777" w:rsidR="00BD230F" w:rsidRDefault="00BD230F" w:rsidP="00F842C5">
            <w:pPr>
              <w:spacing w:after="0"/>
              <w:ind w:left="0" w:firstLine="0"/>
            </w:pPr>
            <w:r>
              <w:t>Agriculture Victoria Services Pty Ltd</w:t>
            </w:r>
          </w:p>
          <w:p w14:paraId="1A3E9E89" w14:textId="77777777" w:rsidR="00BD230F" w:rsidRDefault="00BD230F" w:rsidP="00F842C5">
            <w:pPr>
              <w:spacing w:after="0"/>
              <w:ind w:left="0" w:firstLine="0"/>
            </w:pPr>
            <w:r>
              <w:t>Australian Grand Prix Corporation</w:t>
            </w:r>
          </w:p>
          <w:p w14:paraId="6F54A883" w14:textId="77777777" w:rsidR="00BD230F" w:rsidRDefault="00BD230F" w:rsidP="00F842C5">
            <w:pPr>
              <w:spacing w:after="0"/>
              <w:ind w:left="0" w:firstLine="0"/>
            </w:pPr>
            <w:r>
              <w:t>Dairy Food Safety Victoria</w:t>
            </w:r>
          </w:p>
          <w:p w14:paraId="1DD19304" w14:textId="77777777" w:rsidR="00BD230F" w:rsidRDefault="00BD230F" w:rsidP="00F842C5">
            <w:pPr>
              <w:spacing w:after="0"/>
              <w:ind w:left="0" w:firstLine="0"/>
            </w:pPr>
            <w:r>
              <w:t>Emerald Tourist Railway Board</w:t>
            </w:r>
          </w:p>
          <w:p w14:paraId="0C01C9D0" w14:textId="77777777" w:rsidR="00BD230F" w:rsidRDefault="00BD230F" w:rsidP="00F842C5">
            <w:pPr>
              <w:spacing w:after="0"/>
              <w:ind w:left="0" w:firstLine="0"/>
            </w:pPr>
            <w:r>
              <w:t>Fed Square Pty Ltd</w:t>
            </w:r>
          </w:p>
          <w:bookmarkEnd w:id="184"/>
          <w:p w14:paraId="3BA7DD5F" w14:textId="77777777" w:rsidR="00BD230F" w:rsidRDefault="00BD230F" w:rsidP="00BD230F"/>
        </w:tc>
        <w:tc>
          <w:tcPr>
            <w:tcW w:w="1657" w:type="pct"/>
            <w:gridSpan w:val="2"/>
          </w:tcPr>
          <w:p w14:paraId="31E450D1" w14:textId="77777777" w:rsidR="00BD230F" w:rsidRDefault="00BD230F" w:rsidP="00BD230F">
            <w:pPr>
              <w:spacing w:after="0"/>
              <w:jc w:val="left"/>
              <w:cnfStyle w:val="000000000000" w:firstRow="0" w:lastRow="0" w:firstColumn="0" w:lastColumn="0" w:oddVBand="0" w:evenVBand="0" w:oddHBand="0" w:evenHBand="0" w:firstRowFirstColumn="0" w:firstRowLastColumn="0" w:lastRowFirstColumn="0" w:lastRowLastColumn="0"/>
            </w:pPr>
            <w:r>
              <w:t>Geelong Performing Arts Centre Trust</w:t>
            </w:r>
          </w:p>
          <w:p w14:paraId="1EFD2A75" w14:textId="77777777" w:rsidR="00BD230F" w:rsidRDefault="00BD230F" w:rsidP="00BD230F">
            <w:pPr>
              <w:spacing w:after="0"/>
              <w:jc w:val="left"/>
              <w:cnfStyle w:val="000000000000" w:firstRow="0" w:lastRow="0" w:firstColumn="0" w:lastColumn="0" w:oddVBand="0" w:evenVBand="0" w:oddHBand="0" w:evenHBand="0" w:firstRowFirstColumn="0" w:firstRowLastColumn="0" w:lastRowFirstColumn="0" w:lastRowLastColumn="0"/>
            </w:pPr>
            <w:r>
              <w:t xml:space="preserve">Greyhound Racing Victoria </w:t>
            </w:r>
          </w:p>
          <w:p w14:paraId="71529DBF" w14:textId="77777777" w:rsidR="00BD230F" w:rsidRDefault="00BD230F" w:rsidP="00BD230F">
            <w:pPr>
              <w:spacing w:after="0"/>
              <w:jc w:val="left"/>
              <w:cnfStyle w:val="000000000000" w:firstRow="0" w:lastRow="0" w:firstColumn="0" w:lastColumn="0" w:oddVBand="0" w:evenVBand="0" w:oddHBand="0" w:evenHBand="0" w:firstRowFirstColumn="0" w:firstRowLastColumn="0" w:lastRowFirstColumn="0" w:lastRowLastColumn="0"/>
            </w:pPr>
            <w:r>
              <w:t xml:space="preserve">Harness Racing Victoria </w:t>
            </w:r>
          </w:p>
          <w:p w14:paraId="097AA106"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 xml:space="preserve">Kardinia Park Stadium </w:t>
            </w:r>
            <w:r w:rsidRPr="00821057">
              <w:t>Trust</w:t>
            </w:r>
          </w:p>
          <w:p w14:paraId="408027BD" w14:textId="77777777" w:rsidR="00BD230F" w:rsidRDefault="00BD230F" w:rsidP="00BD230F">
            <w:pPr>
              <w:spacing w:after="0"/>
              <w:jc w:val="left"/>
              <w:cnfStyle w:val="000000000000" w:firstRow="0" w:lastRow="0" w:firstColumn="0" w:lastColumn="0" w:oddVBand="0" w:evenVBand="0" w:oddHBand="0" w:evenHBand="0" w:firstRowFirstColumn="0" w:firstRowLastColumn="0" w:lastRowFirstColumn="0" w:lastRowLastColumn="0"/>
            </w:pPr>
            <w:r w:rsidRPr="00821057">
              <w:t xml:space="preserve">Launch Victoria </w:t>
            </w:r>
            <w:r>
              <w:t>Ltd</w:t>
            </w:r>
          </w:p>
          <w:p w14:paraId="0F815F38"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 xml:space="preserve">Melbourne and Olympic Parks Trust </w:t>
            </w:r>
          </w:p>
          <w:p w14:paraId="712EADD9"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Melbourne Convention and </w:t>
            </w:r>
            <w:r>
              <w:br/>
              <w:t xml:space="preserve">Exhibition Trust </w:t>
            </w:r>
          </w:p>
          <w:p w14:paraId="26D05B1D" w14:textId="77777777" w:rsidR="00BD230F" w:rsidRDefault="00BD230F" w:rsidP="00F842C5">
            <w:pPr>
              <w:jc w:val="left"/>
              <w:cnfStyle w:val="000000000000" w:firstRow="0" w:lastRow="0" w:firstColumn="0" w:lastColumn="0" w:oddVBand="0" w:evenVBand="0" w:oddHBand="0" w:evenHBand="0" w:firstRowFirstColumn="0" w:firstRowLastColumn="0" w:lastRowFirstColumn="0" w:lastRowLastColumn="0"/>
            </w:pPr>
            <w:r>
              <w:t>Melbourne Market Authority</w:t>
            </w:r>
          </w:p>
          <w:p w14:paraId="224435FD"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Murray Valley Wine Grape Industry Development Committee </w:t>
            </w:r>
          </w:p>
          <w:p w14:paraId="2DD7E535" w14:textId="77777777" w:rsidR="00BD230F" w:rsidRDefault="00BD230F" w:rsidP="00F842C5">
            <w:pPr>
              <w:jc w:val="left"/>
              <w:cnfStyle w:val="000000000000" w:firstRow="0" w:lastRow="0" w:firstColumn="0" w:lastColumn="0" w:oddVBand="0" w:evenVBand="0" w:oddHBand="0" w:evenHBand="0" w:firstRowFirstColumn="0" w:firstRowLastColumn="0" w:lastRowFirstColumn="0" w:lastRowLastColumn="0"/>
            </w:pPr>
            <w:r>
              <w:t>Primesafe</w:t>
            </w:r>
          </w:p>
          <w:p w14:paraId="4E80E1DE" w14:textId="77777777" w:rsidR="00BD230F" w:rsidRDefault="00BD230F" w:rsidP="00F842C5">
            <w:pPr>
              <w:jc w:val="left"/>
              <w:cnfStyle w:val="000000000000" w:firstRow="0" w:lastRow="0" w:firstColumn="0" w:lastColumn="0" w:oddVBand="0" w:evenVBand="0" w:oddHBand="0" w:evenHBand="0" w:firstRowFirstColumn="0" w:firstRowLastColumn="0" w:lastRowFirstColumn="0" w:lastRowLastColumn="0"/>
            </w:pPr>
            <w:r>
              <w:t>State Sport Centres Trust</w:t>
            </w:r>
          </w:p>
          <w:p w14:paraId="4165E3A8" w14:textId="77777777" w:rsidR="00BD230F" w:rsidRDefault="00BD230F" w:rsidP="00F842C5">
            <w:pPr>
              <w:jc w:val="left"/>
              <w:cnfStyle w:val="000000000000" w:firstRow="0" w:lastRow="0" w:firstColumn="0" w:lastColumn="0" w:oddVBand="0" w:evenVBand="0" w:oddHBand="0" w:evenHBand="0" w:firstRowFirstColumn="0" w:firstRowLastColumn="0" w:lastRowFirstColumn="0" w:lastRowLastColumn="0"/>
            </w:pPr>
            <w:r>
              <w:t>VicForests</w:t>
            </w:r>
          </w:p>
          <w:p w14:paraId="7CDB6DFB" w14:textId="77777777" w:rsidR="00BD230F" w:rsidRDefault="00BD230F" w:rsidP="00F842C5">
            <w:pPr>
              <w:jc w:val="left"/>
              <w:cnfStyle w:val="000000000000" w:firstRow="0" w:lastRow="0" w:firstColumn="0" w:lastColumn="0" w:oddVBand="0" w:evenVBand="0" w:oddHBand="0" w:evenHBand="0" w:firstRowFirstColumn="0" w:firstRowLastColumn="0" w:lastRowFirstColumn="0" w:lastRowLastColumn="0"/>
            </w:pPr>
            <w:r>
              <w:t xml:space="preserve">Victorian Arts Centre Trust </w:t>
            </w:r>
          </w:p>
          <w:p w14:paraId="0917411B" w14:textId="77777777" w:rsidR="00BD230F" w:rsidRDefault="00BD230F" w:rsidP="001E7EFE">
            <w:pPr>
              <w:spacing w:after="60"/>
              <w:ind w:left="170" w:hanging="170"/>
              <w:jc w:val="left"/>
              <w:cnfStyle w:val="000000000000" w:firstRow="0" w:lastRow="0" w:firstColumn="0" w:lastColumn="0" w:oddVBand="0" w:evenVBand="0" w:oddHBand="0" w:evenHBand="0" w:firstRowFirstColumn="0" w:firstRowLastColumn="0" w:lastRowFirstColumn="0" w:lastRowLastColumn="0"/>
            </w:pPr>
            <w:r>
              <w:t>Victorian Strawberry Industry Development Committee</w:t>
            </w:r>
          </w:p>
          <w:p w14:paraId="5C29534B"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p>
        </w:tc>
        <w:tc>
          <w:tcPr>
            <w:tcW w:w="1659" w:type="pct"/>
            <w:gridSpan w:val="2"/>
          </w:tcPr>
          <w:p w14:paraId="386D3DB6" w14:textId="77777777" w:rsidR="00BD230F" w:rsidRDefault="00BD230F" w:rsidP="00BD230F">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bookmarkStart w:id="186" w:name="_Hlk522547677"/>
            <w:r>
              <w:t xml:space="preserve">Department of Justice and </w:t>
            </w:r>
            <w:r>
              <w:br/>
              <w:t>Community Safety</w:t>
            </w:r>
          </w:p>
          <w:p w14:paraId="51E5444F" w14:textId="77777777" w:rsidR="00BD230F" w:rsidRDefault="00BD230F" w:rsidP="00BD230F">
            <w:pPr>
              <w:jc w:val="left"/>
              <w:cnfStyle w:val="000000000000" w:firstRow="0" w:lastRow="0" w:firstColumn="0" w:lastColumn="0" w:oddVBand="0" w:evenVBand="0" w:oddHBand="0" w:evenHBand="0" w:firstRowFirstColumn="0" w:firstRowLastColumn="0" w:lastRowFirstColumn="0" w:lastRowLastColumn="0"/>
            </w:pPr>
            <w:r>
              <w:t>Accident Compensation Conciliation Service</w:t>
            </w:r>
            <w:r w:rsidRPr="00500AD2">
              <w:t xml:space="preserve"> </w:t>
            </w:r>
          </w:p>
          <w:p w14:paraId="637A78B1" w14:textId="77777777" w:rsidR="00BD230F" w:rsidRDefault="00BD230F" w:rsidP="00BD230F">
            <w:pPr>
              <w:pStyle w:val="ControlledEntitiesDepartment"/>
              <w:jc w:val="left"/>
              <w:cnfStyle w:val="000000000000" w:firstRow="0" w:lastRow="0" w:firstColumn="0" w:lastColumn="0" w:oddVBand="0" w:evenVBand="0" w:oddHBand="0" w:evenHBand="0" w:firstRowFirstColumn="0" w:firstRowLastColumn="0" w:lastRowFirstColumn="0" w:lastRowLastColumn="0"/>
            </w:pPr>
            <w:r w:rsidRPr="00500AD2">
              <w:t>Department</w:t>
            </w:r>
            <w:r>
              <w:t xml:space="preserve"> of Transport</w:t>
            </w:r>
          </w:p>
          <w:p w14:paraId="6C751103" w14:textId="77777777" w:rsidR="00BD230F" w:rsidRPr="00AA0695"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rsidRPr="00AA0695">
              <w:t xml:space="preserve">Development Victoria </w:t>
            </w:r>
            <w:r w:rsidRPr="00AA0695">
              <w:rPr>
                <w:vertAlign w:val="superscript"/>
              </w:rPr>
              <w:t>(q)</w:t>
            </w:r>
          </w:p>
          <w:p w14:paraId="621AA3D0"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North East Link State Tolling Corporation </w:t>
            </w:r>
            <w:r w:rsidRPr="00671383">
              <w:rPr>
                <w:vertAlign w:val="superscript"/>
              </w:rPr>
              <w:t>(</w:t>
            </w:r>
            <w:r>
              <w:rPr>
                <w:vertAlign w:val="superscript"/>
              </w:rPr>
              <w:t>r</w:t>
            </w:r>
            <w:r w:rsidRPr="00671383">
              <w:rPr>
                <w:vertAlign w:val="superscript"/>
              </w:rPr>
              <w:t>)</w:t>
            </w:r>
          </w:p>
          <w:p w14:paraId="330B48FE"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Melbourne Port Lessor Pty Ltd</w:t>
            </w:r>
          </w:p>
          <w:p w14:paraId="52FBF75D"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Port of Hastings Development Authority</w:t>
            </w:r>
          </w:p>
          <w:p w14:paraId="274D8261" w14:textId="77777777" w:rsidR="00BD230F" w:rsidRPr="00AA0695"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V/Line Corp</w:t>
            </w:r>
            <w:r w:rsidRPr="00AA0695">
              <w:t>oration</w:t>
            </w:r>
          </w:p>
          <w:p w14:paraId="638F83AD" w14:textId="77777777" w:rsidR="00BD230F" w:rsidRPr="00AA0695"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rsidRPr="00AA0695">
              <w:t xml:space="preserve">Victorian Ports Corporation (Melbourne) </w:t>
            </w:r>
            <w:r w:rsidRPr="00AA0695">
              <w:rPr>
                <w:vertAlign w:val="superscript"/>
              </w:rPr>
              <w:t>(s)</w:t>
            </w:r>
          </w:p>
          <w:p w14:paraId="13BB65C8" w14:textId="77777777" w:rsidR="00BD230F" w:rsidRPr="00AA0695"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rsidRPr="00AA0695">
              <w:t>Victorian Rail Track</w:t>
            </w:r>
          </w:p>
          <w:p w14:paraId="173C6CA5" w14:textId="77777777" w:rsidR="00BD230F" w:rsidRPr="00AA0695" w:rsidRDefault="00BD230F" w:rsidP="001E7EFE">
            <w:pPr>
              <w:spacing w:after="60"/>
              <w:ind w:left="170" w:hanging="170"/>
              <w:jc w:val="left"/>
              <w:cnfStyle w:val="000000000000" w:firstRow="0" w:lastRow="0" w:firstColumn="0" w:lastColumn="0" w:oddVBand="0" w:evenVBand="0" w:oddHBand="0" w:evenHBand="0" w:firstRowFirstColumn="0" w:firstRowLastColumn="0" w:lastRowFirstColumn="0" w:lastRowLastColumn="0"/>
            </w:pPr>
            <w:r w:rsidRPr="00AA0695">
              <w:t xml:space="preserve">Victorian Regional Channels Authority </w:t>
            </w:r>
            <w:r w:rsidRPr="00AA0695">
              <w:rPr>
                <w:vertAlign w:val="superscript"/>
              </w:rPr>
              <w:t>(s)</w:t>
            </w:r>
          </w:p>
          <w:p w14:paraId="0420B842" w14:textId="77777777" w:rsidR="00BD230F" w:rsidRDefault="00BD230F" w:rsidP="00F842C5">
            <w:pPr>
              <w:pStyle w:val="ControlledEntitiesDepartment"/>
              <w:spacing w:before="20"/>
              <w:ind w:left="170" w:hanging="170"/>
              <w:jc w:val="left"/>
              <w:cnfStyle w:val="000000000000" w:firstRow="0" w:lastRow="0" w:firstColumn="0" w:lastColumn="0" w:oddVBand="0" w:evenVBand="0" w:oddHBand="0" w:evenHBand="0" w:firstRowFirstColumn="0" w:firstRowLastColumn="0" w:lastRowFirstColumn="0" w:lastRowLastColumn="0"/>
            </w:pPr>
            <w:r>
              <w:t>Department of Treasury and Finance</w:t>
            </w:r>
          </w:p>
          <w:p w14:paraId="764965EF" w14:textId="77777777" w:rsidR="00BD230F" w:rsidRDefault="00BD230F" w:rsidP="0023258F">
            <w:pPr>
              <w:jc w:val="left"/>
              <w:cnfStyle w:val="000000000000" w:firstRow="0" w:lastRow="0" w:firstColumn="0" w:lastColumn="0" w:oddVBand="0" w:evenVBand="0" w:oddHBand="0" w:evenHBand="0" w:firstRowFirstColumn="0" w:firstRowLastColumn="0" w:lastRowFirstColumn="0" w:lastRowLastColumn="0"/>
            </w:pPr>
            <w:r>
              <w:t>State Electricity Commission of Victoria</w:t>
            </w:r>
          </w:p>
          <w:p w14:paraId="78D8773C" w14:textId="77777777" w:rsidR="00BD230F" w:rsidRDefault="00BD230F" w:rsidP="0023258F">
            <w:pPr>
              <w:jc w:val="left"/>
              <w:cnfStyle w:val="000000000000" w:firstRow="0" w:lastRow="0" w:firstColumn="0" w:lastColumn="0" w:oddVBand="0" w:evenVBand="0" w:oddHBand="0" w:evenHBand="0" w:firstRowFirstColumn="0" w:firstRowLastColumn="0" w:lastRowFirstColumn="0" w:lastRowLastColumn="0"/>
            </w:pPr>
            <w:r>
              <w:t>Victorian Plantations Corporation (shell)</w:t>
            </w:r>
            <w:bookmarkEnd w:id="186"/>
          </w:p>
        </w:tc>
      </w:tr>
      <w:bookmarkEnd w:id="185"/>
      <w:tr w:rsidR="00BD230F" w:rsidRPr="00465AB8" w14:paraId="6B1E6A4C" w14:textId="77777777" w:rsidTr="00F842C5">
        <w:trPr>
          <w:gridAfter w:val="1"/>
          <w:wAfter w:w="28" w:type="pct"/>
        </w:trPr>
        <w:tc>
          <w:tcPr>
            <w:cnfStyle w:val="001000000000" w:firstRow="0" w:lastRow="0" w:firstColumn="1" w:lastColumn="0" w:oddVBand="0" w:evenVBand="0" w:oddHBand="0" w:evenHBand="0" w:firstRowFirstColumn="0" w:firstRowLastColumn="0" w:lastRowFirstColumn="0" w:lastRowLastColumn="0"/>
            <w:tcW w:w="4972" w:type="pct"/>
            <w:gridSpan w:val="5"/>
          </w:tcPr>
          <w:p w14:paraId="2E721F10" w14:textId="77777777" w:rsidR="00BD230F" w:rsidRPr="00465AB8" w:rsidRDefault="00BD230F" w:rsidP="00DE36DF">
            <w:pPr>
              <w:pStyle w:val="ControlledEntitiesSector"/>
              <w:spacing w:before="120"/>
              <w:rPr>
                <w:b w:val="0"/>
              </w:rPr>
            </w:pPr>
            <w:r w:rsidRPr="00465AB8">
              <w:rPr>
                <w:b w:val="0"/>
              </w:rPr>
              <w:t>Public financial corporation</w:t>
            </w:r>
          </w:p>
        </w:tc>
      </w:tr>
      <w:tr w:rsidR="00BD230F" w:rsidRPr="0029647E" w14:paraId="07734D73" w14:textId="77777777" w:rsidTr="00F842C5">
        <w:trPr>
          <w:gridAfter w:val="1"/>
          <w:wAfter w:w="28" w:type="pct"/>
        </w:trPr>
        <w:tc>
          <w:tcPr>
            <w:cnfStyle w:val="001000000000" w:firstRow="0" w:lastRow="0" w:firstColumn="1" w:lastColumn="0" w:oddVBand="0" w:evenVBand="0" w:oddHBand="0" w:evenHBand="0" w:firstRowFirstColumn="0" w:firstRowLastColumn="0" w:lastRowFirstColumn="0" w:lastRowLastColumn="0"/>
            <w:tcW w:w="1657" w:type="pct"/>
          </w:tcPr>
          <w:p w14:paraId="08E0DC60" w14:textId="77777777" w:rsidR="00BD230F" w:rsidRDefault="00BD230F" w:rsidP="00F842C5">
            <w:pPr>
              <w:pStyle w:val="ControlledEntitiesDepartment"/>
            </w:pPr>
            <w:bookmarkStart w:id="187" w:name="_Hlk522547713"/>
            <w:r>
              <w:t xml:space="preserve">Department of Justice and </w:t>
            </w:r>
            <w:r>
              <w:br/>
              <w:t>Community Safety</w:t>
            </w:r>
          </w:p>
          <w:p w14:paraId="3572FE9B" w14:textId="77777777" w:rsidR="00BD230F" w:rsidRDefault="00BD230F" w:rsidP="00F842C5">
            <w:pPr>
              <w:rPr>
                <w:lang w:eastAsia="en-AU"/>
              </w:rPr>
            </w:pPr>
            <w:r>
              <w:rPr>
                <w:lang w:eastAsia="en-AU"/>
              </w:rPr>
              <w:t>Victorian WorkCover Authority</w:t>
            </w:r>
            <w:bookmarkEnd w:id="187"/>
          </w:p>
        </w:tc>
        <w:tc>
          <w:tcPr>
            <w:tcW w:w="1657" w:type="pct"/>
            <w:gridSpan w:val="2"/>
          </w:tcPr>
          <w:p w14:paraId="179E4ED6" w14:textId="77777777" w:rsidR="00BD230F" w:rsidRDefault="00BD230F" w:rsidP="00BD230F">
            <w:pPr>
              <w:pStyle w:val="ControlledEntitiesDepartment"/>
              <w:spacing w:before="60"/>
              <w:jc w:val="left"/>
              <w:cnfStyle w:val="000000000000" w:firstRow="0" w:lastRow="0" w:firstColumn="0" w:lastColumn="0" w:oddVBand="0" w:evenVBand="0" w:oddHBand="0" w:evenHBand="0" w:firstRowFirstColumn="0" w:firstRowLastColumn="0" w:lastRowFirstColumn="0" w:lastRowLastColumn="0"/>
            </w:pPr>
            <w:bookmarkStart w:id="188" w:name="_Hlk522547727"/>
            <w:r w:rsidRPr="00D571B6">
              <w:t>Department of Premier and Cabinet</w:t>
            </w:r>
            <w:r>
              <w:t xml:space="preserve"> </w:t>
            </w:r>
          </w:p>
          <w:p w14:paraId="2F432902" w14:textId="77777777" w:rsidR="00BD230F" w:rsidRPr="00AA0695" w:rsidRDefault="00BD230F" w:rsidP="00BD230F">
            <w:pPr>
              <w:jc w:val="left"/>
              <w:cnfStyle w:val="000000000000" w:firstRow="0" w:lastRow="0" w:firstColumn="0" w:lastColumn="0" w:oddVBand="0" w:evenVBand="0" w:oddHBand="0" w:evenHBand="0" w:firstRowFirstColumn="0" w:firstRowLastColumn="0" w:lastRowFirstColumn="0" w:lastRowLastColumn="0"/>
              <w:rPr>
                <w:lang w:eastAsia="en-AU"/>
              </w:rPr>
            </w:pPr>
            <w:r w:rsidRPr="00AA0695">
              <w:rPr>
                <w:lang w:eastAsia="en-AU"/>
              </w:rPr>
              <w:t xml:space="preserve">Breakthrough Victoria Pty Ltd </w:t>
            </w:r>
            <w:r w:rsidRPr="00AA0695">
              <w:rPr>
                <w:vertAlign w:val="superscript"/>
              </w:rPr>
              <w:t>(t)</w:t>
            </w:r>
          </w:p>
          <w:p w14:paraId="3E88ED38" w14:textId="77777777" w:rsidR="00BD230F" w:rsidRDefault="00BD230F" w:rsidP="00F842C5">
            <w:pPr>
              <w:pStyle w:val="ControlledEntitiesDepartment"/>
              <w:jc w:val="left"/>
              <w:cnfStyle w:val="000000000000" w:firstRow="0" w:lastRow="0" w:firstColumn="0" w:lastColumn="0" w:oddVBand="0" w:evenVBand="0" w:oddHBand="0" w:evenHBand="0" w:firstRowFirstColumn="0" w:firstRowLastColumn="0" w:lastRowFirstColumn="0" w:lastRowLastColumn="0"/>
            </w:pPr>
            <w:r w:rsidRPr="00500AD2">
              <w:t>Department</w:t>
            </w:r>
            <w:r>
              <w:t xml:space="preserve"> of Transport</w:t>
            </w:r>
          </w:p>
          <w:p w14:paraId="26015FBA"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Transport Accident Commission</w:t>
            </w:r>
            <w:bookmarkEnd w:id="188"/>
          </w:p>
        </w:tc>
        <w:tc>
          <w:tcPr>
            <w:tcW w:w="1659" w:type="pct"/>
            <w:gridSpan w:val="2"/>
          </w:tcPr>
          <w:p w14:paraId="1DC22901" w14:textId="77777777" w:rsidR="00BD230F" w:rsidRDefault="00BD230F" w:rsidP="00F842C5">
            <w:pPr>
              <w:pStyle w:val="ControlledEntitiesDepartment"/>
              <w:jc w:val="left"/>
              <w:cnfStyle w:val="000000000000" w:firstRow="0" w:lastRow="0" w:firstColumn="0" w:lastColumn="0" w:oddVBand="0" w:evenVBand="0" w:oddHBand="0" w:evenHBand="0" w:firstRowFirstColumn="0" w:firstRowLastColumn="0" w:lastRowFirstColumn="0" w:lastRowLastColumn="0"/>
            </w:pPr>
            <w:bookmarkStart w:id="189" w:name="_Hlk522547736"/>
            <w:r>
              <w:t>Department of Treasury and Finance</w:t>
            </w:r>
          </w:p>
          <w:p w14:paraId="3CABDB50" w14:textId="77777777" w:rsidR="00BD230F" w:rsidRDefault="00BD230F" w:rsidP="00F842C5">
            <w:pPr>
              <w:jc w:val="left"/>
              <w:cnfStyle w:val="000000000000" w:firstRow="0" w:lastRow="0" w:firstColumn="0" w:lastColumn="0" w:oddVBand="0" w:evenVBand="0" w:oddHBand="0" w:evenHBand="0" w:firstRowFirstColumn="0" w:firstRowLastColumn="0" w:lastRowFirstColumn="0" w:lastRowLastColumn="0"/>
            </w:pPr>
            <w:r>
              <w:t>State Trustees Limited</w:t>
            </w:r>
          </w:p>
          <w:p w14:paraId="28095EA3"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Treasury Corporation of Victoria</w:t>
            </w:r>
          </w:p>
          <w:p w14:paraId="0A804D23" w14:textId="77777777" w:rsidR="00BD230F"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Funds Management Corporation</w:t>
            </w:r>
          </w:p>
          <w:p w14:paraId="771BFAD9" w14:textId="77777777" w:rsidR="00BD230F" w:rsidRPr="0029647E" w:rsidRDefault="00BD230F"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Managed Insurance Authority</w:t>
            </w:r>
            <w:bookmarkEnd w:id="189"/>
          </w:p>
        </w:tc>
      </w:tr>
    </w:tbl>
    <w:p w14:paraId="6D6ED691" w14:textId="77777777" w:rsidR="00BD230F" w:rsidRPr="008B3FF9" w:rsidRDefault="00BD230F" w:rsidP="00BD230F">
      <w:pPr>
        <w:pStyle w:val="Note"/>
        <w:ind w:left="0" w:firstLine="0"/>
      </w:pPr>
      <w:bookmarkStart w:id="190" w:name="_Hlk522546119"/>
      <w:bookmarkStart w:id="191" w:name="_Hlk522546784"/>
      <w:bookmarkStart w:id="192" w:name="_Toc462418982"/>
      <w:r>
        <w:t>Notes:</w:t>
      </w:r>
    </w:p>
    <w:p w14:paraId="502A75CE" w14:textId="77777777" w:rsidR="00BD230F" w:rsidRDefault="00BD230F" w:rsidP="00BD230F">
      <w:pPr>
        <w:pStyle w:val="Note"/>
      </w:pPr>
      <w:r w:rsidRPr="00E4496E">
        <w:t>(</w:t>
      </w:r>
      <w:r>
        <w:t>a</w:t>
      </w:r>
      <w:r w:rsidRPr="00E4496E">
        <w:t>)</w:t>
      </w:r>
      <w:r w:rsidRPr="00E4496E">
        <w:tab/>
      </w:r>
      <w:r>
        <w:t xml:space="preserve">Cladding Safety Victoria (CSV) was established under the </w:t>
      </w:r>
      <w:r w:rsidRPr="005A243E">
        <w:rPr>
          <w:i w:val="0"/>
          <w:iCs/>
        </w:rPr>
        <w:t>Cladding Safety Victoria Act 2020</w:t>
      </w:r>
      <w:r>
        <w:t>. CSV commenced as an agency on 1 December 2020.</w:t>
      </w:r>
    </w:p>
    <w:p w14:paraId="07F646DE" w14:textId="77777777" w:rsidR="00BD230F" w:rsidRDefault="00BD230F" w:rsidP="00BD230F">
      <w:pPr>
        <w:pStyle w:val="Note"/>
      </w:pPr>
      <w:r w:rsidRPr="00E4496E">
        <w:t>(</w:t>
      </w:r>
      <w:r>
        <w:t>b</w:t>
      </w:r>
      <w:r w:rsidRPr="00E4496E">
        <w:t>)</w:t>
      </w:r>
      <w:r w:rsidRPr="00E4496E">
        <w:tab/>
      </w:r>
      <w:r>
        <w:t xml:space="preserve">Effective from 1 January 2021, </w:t>
      </w:r>
      <w:r w:rsidRPr="001E2C26">
        <w:t>Energy Safe Victoria became the Victorian Energy Safety Commission and can be referred to under either name</w:t>
      </w:r>
      <w:r>
        <w:t>.</w:t>
      </w:r>
    </w:p>
    <w:p w14:paraId="0E095CC3" w14:textId="77777777" w:rsidR="00BD230F" w:rsidRDefault="00BD230F" w:rsidP="00BD230F">
      <w:pPr>
        <w:pStyle w:val="Note"/>
      </w:pPr>
      <w:r w:rsidRPr="00E4496E">
        <w:t>(</w:t>
      </w:r>
      <w:r>
        <w:t>c</w:t>
      </w:r>
      <w:r w:rsidRPr="00E4496E">
        <w:t>)</w:t>
      </w:r>
      <w:r w:rsidRPr="00E4496E">
        <w:tab/>
      </w:r>
      <w:r>
        <w:t>Effective from 1 February 2021, the Department of Health and Human Services was renamed the Department of Health and the new Department of Families, Fairness and Housing was created</w:t>
      </w:r>
      <w:r w:rsidRPr="00232500">
        <w:t>.</w:t>
      </w:r>
    </w:p>
    <w:p w14:paraId="18385B77" w14:textId="77777777" w:rsidR="00BD230F" w:rsidRDefault="00BD230F" w:rsidP="00BD230F">
      <w:pPr>
        <w:pStyle w:val="Note"/>
      </w:pPr>
      <w:r>
        <w:t>(d)</w:t>
      </w:r>
      <w:r>
        <w:tab/>
        <w:t>Effective from 1 February 2021, portfolio responsibility for these Victorian government entities was transferred from the Department of Health and Human Services to the Department of Families, Fairness and Housing.</w:t>
      </w:r>
    </w:p>
    <w:p w14:paraId="4519A7AA" w14:textId="77777777" w:rsidR="00BD230F" w:rsidRDefault="00BD230F" w:rsidP="00BD230F">
      <w:pPr>
        <w:pStyle w:val="Note"/>
      </w:pPr>
      <w:r>
        <w:t>(e)</w:t>
      </w:r>
      <w:r>
        <w:tab/>
        <w:t>Effective from 1 February 2021, portfolio responsibility for these Victorian government entities was transferred from the Department of Premier and Cabinet to the Department of Families, Fairness and Housing.</w:t>
      </w:r>
    </w:p>
    <w:p w14:paraId="044210E2" w14:textId="77777777" w:rsidR="00BD230F" w:rsidRPr="00024C67" w:rsidRDefault="00BD230F" w:rsidP="00BD230F">
      <w:pPr>
        <w:pStyle w:val="Note"/>
        <w:rPr>
          <w:color w:val="000000" w:themeColor="text1"/>
        </w:rPr>
      </w:pPr>
      <w:r w:rsidRPr="00024C67">
        <w:rPr>
          <w:color w:val="000000" w:themeColor="text1"/>
        </w:rPr>
        <w:t>(f)</w:t>
      </w:r>
      <w:r>
        <w:rPr>
          <w:color w:val="000000" w:themeColor="text1"/>
        </w:rPr>
        <w:tab/>
      </w:r>
      <w:r w:rsidRPr="00024C67">
        <w:rPr>
          <w:color w:val="000000" w:themeColor="text1"/>
        </w:rPr>
        <w:t xml:space="preserve">The Victorian Disability Workers Commission was created on 1 July 2020, to implement the Government’s election commitment to deliver the independent Disability Worker Regulation Scheme and to meet the legislative requirements of the </w:t>
      </w:r>
      <w:r w:rsidRPr="005A243E">
        <w:rPr>
          <w:i w:val="0"/>
          <w:iCs/>
          <w:color w:val="000000" w:themeColor="text1"/>
        </w:rPr>
        <w:t>Disability Service Safeguards Act 2018</w:t>
      </w:r>
      <w:r w:rsidRPr="00024C67">
        <w:rPr>
          <w:color w:val="000000" w:themeColor="text1"/>
        </w:rPr>
        <w:t>. The entity was set up to provide safeguards for people with</w:t>
      </w:r>
      <w:r>
        <w:rPr>
          <w:color w:val="000000" w:themeColor="text1"/>
        </w:rPr>
        <w:t xml:space="preserve"> </w:t>
      </w:r>
      <w:r w:rsidRPr="00024C67">
        <w:rPr>
          <w:color w:val="000000" w:themeColor="text1"/>
        </w:rPr>
        <w:t>disability and to regulate all disability workers in Victoria.</w:t>
      </w:r>
    </w:p>
    <w:p w14:paraId="758E65B2" w14:textId="77777777" w:rsidR="00BD230F" w:rsidRPr="00024C67" w:rsidRDefault="00BD230F" w:rsidP="00BD230F">
      <w:pPr>
        <w:pStyle w:val="Note"/>
      </w:pPr>
      <w:r w:rsidRPr="00024C67">
        <w:t>(g)</w:t>
      </w:r>
      <w:r>
        <w:tab/>
      </w:r>
      <w:r w:rsidRPr="00024C67">
        <w:t>On 1 July 2021, by order of the Governor-in-Council, Djerriwarrh Health Services and Western Health were amalgamated to form a new registered funded agency named</w:t>
      </w:r>
      <w:r>
        <w:t xml:space="preserve"> </w:t>
      </w:r>
      <w:r w:rsidRPr="00024C67">
        <w:t>Western Health.</w:t>
      </w:r>
    </w:p>
    <w:p w14:paraId="72E05552" w14:textId="77777777" w:rsidR="00BD230F" w:rsidRDefault="00BD230F" w:rsidP="00BD230F">
      <w:pPr>
        <w:pStyle w:val="Note"/>
      </w:pPr>
      <w:r>
        <w:t>(h)</w:t>
      </w:r>
      <w:r>
        <w:tab/>
        <w:t>Effective 30 June 2020, the Mine Land Rehabilitation Authority, was established as an independent statutory authority to oversee the rehabilitation and post-closure management of declared mine land to ensure transition to safe, stable and sustainable post-mining landforms in Victoria.</w:t>
      </w:r>
    </w:p>
    <w:p w14:paraId="23362E24" w14:textId="77777777" w:rsidR="00BD230F" w:rsidRDefault="00BD230F" w:rsidP="00BD230F">
      <w:pPr>
        <w:pStyle w:val="Note"/>
      </w:pPr>
      <w:r>
        <w:t>(i)</w:t>
      </w:r>
      <w:r>
        <w:tab/>
        <w:t xml:space="preserve">Effective from 22 December 2020, the Secretary, Project Development was established as a body corporate under Section 41A of the </w:t>
      </w:r>
      <w:r w:rsidRPr="005A243E">
        <w:rPr>
          <w:i w:val="0"/>
          <w:iCs/>
        </w:rPr>
        <w:t>Project Development and Construction Management Act 1994</w:t>
      </w:r>
      <w:r>
        <w:t xml:space="preserve"> to facilitate and manage public construction for nominated projects under that Act.</w:t>
      </w:r>
    </w:p>
    <w:p w14:paraId="7094DE96" w14:textId="77777777" w:rsidR="00BD230F" w:rsidRPr="00AA0695" w:rsidRDefault="00BD230F" w:rsidP="00BD230F">
      <w:pPr>
        <w:pStyle w:val="Note"/>
      </w:pPr>
      <w:r w:rsidRPr="00AA0695">
        <w:t>(j)</w:t>
      </w:r>
      <w:r>
        <w:tab/>
      </w:r>
      <w:r w:rsidRPr="00AA0695">
        <w:t>Effective from 1 July 2020, Fire Rescue Victoria has replaced the Metropolitan Fire and Emergency Services Board.</w:t>
      </w:r>
    </w:p>
    <w:p w14:paraId="1A2C1396" w14:textId="77777777" w:rsidR="00BD230F" w:rsidRPr="00AA0695" w:rsidRDefault="00BD230F" w:rsidP="00BD230F">
      <w:pPr>
        <w:pStyle w:val="Note"/>
      </w:pPr>
      <w:r w:rsidRPr="00AA0695">
        <w:t>(k)</w:t>
      </w:r>
      <w:r>
        <w:tab/>
      </w:r>
      <w:r w:rsidRPr="00AA0695">
        <w:t>Effective from 1 August 2020, Cenitex transferred from the Department of Treasury and Finance to the Department of Premier and Cabinet.</w:t>
      </w:r>
    </w:p>
    <w:p w14:paraId="27F814F8" w14:textId="77777777" w:rsidR="00BD230F" w:rsidRPr="00AA0695" w:rsidRDefault="00BD230F" w:rsidP="00BD230F">
      <w:pPr>
        <w:pStyle w:val="Note"/>
      </w:pPr>
      <w:r w:rsidRPr="00AA0695">
        <w:t>(l)</w:t>
      </w:r>
      <w:r>
        <w:tab/>
      </w:r>
      <w:r w:rsidRPr="00AA0695">
        <w:t>Effective from 1 July 2020, the Independent Broad-based Anti-corruption Commission (IBAC), Ombudsman Victoria and Victorian Inspectorate transferred from the Department of Justice and Community Safety to become independent offices of Parliament.</w:t>
      </w:r>
    </w:p>
    <w:p w14:paraId="73493FC3" w14:textId="77777777" w:rsidR="00BD230F" w:rsidRPr="00AA0695" w:rsidRDefault="00BD230F" w:rsidP="00BD230F">
      <w:pPr>
        <w:pStyle w:val="Note"/>
      </w:pPr>
      <w:r w:rsidRPr="00AA0695">
        <w:t>(m)</w:t>
      </w:r>
      <w:r>
        <w:tab/>
      </w:r>
      <w:r w:rsidRPr="00AA0695">
        <w:t>Effective from 1 July 2020, the Parliamentary Budget Office’s financial management services were transferred from the Department of Parliamentary Services to the Parliamentary Budget Office</w:t>
      </w:r>
      <w:r>
        <w:t>.</w:t>
      </w:r>
    </w:p>
    <w:p w14:paraId="5C201B97" w14:textId="6FA326AC" w:rsidR="00BD230F" w:rsidRPr="00AA0695" w:rsidRDefault="00BD230F" w:rsidP="00BD230F">
      <w:pPr>
        <w:pStyle w:val="Note"/>
      </w:pPr>
      <w:r w:rsidRPr="00AA0695">
        <w:t>(n)</w:t>
      </w:r>
      <w:r>
        <w:tab/>
      </w:r>
      <w:r w:rsidRPr="00AA0695">
        <w:t xml:space="preserve">The Great Ocean Road Coast and Parks Authority (GORCAPA) was established under the </w:t>
      </w:r>
      <w:r w:rsidRPr="005A243E">
        <w:rPr>
          <w:i w:val="0"/>
          <w:iCs/>
        </w:rPr>
        <w:t>Great Ocean Road and Environs Protection Act 2020</w:t>
      </w:r>
      <w:r w:rsidRPr="00AA0695">
        <w:t>. Effective from 1</w:t>
      </w:r>
      <w:r w:rsidR="00F15807">
        <w:t> </w:t>
      </w:r>
      <w:r w:rsidRPr="00AA0695">
        <w:t>December</w:t>
      </w:r>
      <w:r w:rsidR="00F15807">
        <w:t> </w:t>
      </w:r>
      <w:r w:rsidRPr="00AA0695">
        <w:t>2020, GORCAPA protects and manages Crown land and coastal assets within the Great Ocean Road coast and park.</w:t>
      </w:r>
    </w:p>
    <w:p w14:paraId="56CF6485" w14:textId="77777777" w:rsidR="00BD230F" w:rsidRPr="00AA0695" w:rsidRDefault="00BD230F" w:rsidP="00BD230F">
      <w:pPr>
        <w:pStyle w:val="Note"/>
      </w:pPr>
      <w:r w:rsidRPr="00AA0695">
        <w:t>(o)</w:t>
      </w:r>
      <w:r>
        <w:tab/>
      </w:r>
      <w:r w:rsidRPr="00AA0695">
        <w:t>Effective 1 July 2021, City West Water Corporation and Western Region Water Corporation integrated to form a new water corporation called Greater Western Water.</w:t>
      </w:r>
    </w:p>
    <w:p w14:paraId="6D501509" w14:textId="77777777" w:rsidR="00BD230F" w:rsidRPr="00AA0695" w:rsidRDefault="00BD230F" w:rsidP="00BD230F">
      <w:pPr>
        <w:pStyle w:val="Note"/>
      </w:pPr>
      <w:r w:rsidRPr="00AA0695">
        <w:t>(p)</w:t>
      </w:r>
      <w:r>
        <w:tab/>
      </w:r>
      <w:r w:rsidRPr="00AA0695">
        <w:t>Effective from 6 August 2020, Bendigo Cemeteries Trust changed its name to Remembrance Parks Central Victoria.</w:t>
      </w:r>
    </w:p>
    <w:p w14:paraId="3443E87D" w14:textId="77777777" w:rsidR="00BD230F" w:rsidRPr="00AA0695" w:rsidRDefault="00BD230F" w:rsidP="00BD230F">
      <w:pPr>
        <w:pStyle w:val="Note"/>
      </w:pPr>
      <w:r w:rsidRPr="00AA0695">
        <w:t>(q)</w:t>
      </w:r>
      <w:r>
        <w:tab/>
      </w:r>
      <w:r w:rsidRPr="00AA0695">
        <w:t>Effective from 1 July 2020, portfolio responsibility for Development Victoria was transferred from the Department of Jobs, Precincts and Regions to the Department of Transport.</w:t>
      </w:r>
    </w:p>
    <w:p w14:paraId="2C3AE4BE" w14:textId="77777777" w:rsidR="00BD230F" w:rsidRPr="00AA0695" w:rsidRDefault="00BD230F" w:rsidP="00BD230F">
      <w:pPr>
        <w:pStyle w:val="Note"/>
      </w:pPr>
      <w:r w:rsidRPr="00AA0695">
        <w:t>(r)</w:t>
      </w:r>
      <w:r>
        <w:tab/>
      </w:r>
      <w:r w:rsidRPr="00AA0695">
        <w:t xml:space="preserve">The North East Link State Tolling Corporation (STC) was established under the </w:t>
      </w:r>
      <w:r w:rsidRPr="005A243E">
        <w:rPr>
          <w:i w:val="0"/>
          <w:iCs/>
        </w:rPr>
        <w:t>North East Link Act 2020</w:t>
      </w:r>
      <w:r w:rsidRPr="00AA0695">
        <w:t>. STC is responsible for managing, operating and maintaining the North East Link road, and will fix and collect tolls for North East Link in accordance with the Act. STC commenced operations on 1 March 2021.</w:t>
      </w:r>
    </w:p>
    <w:p w14:paraId="6A6624FD" w14:textId="77777777" w:rsidR="00BD230F" w:rsidRPr="00AA0695" w:rsidRDefault="00BD230F" w:rsidP="00BD230F">
      <w:pPr>
        <w:pStyle w:val="Note"/>
      </w:pPr>
      <w:r w:rsidRPr="00AA0695">
        <w:t>(s)</w:t>
      </w:r>
      <w:r>
        <w:tab/>
      </w:r>
      <w:r w:rsidRPr="00AA0695">
        <w:t>Effective from 1 July 2021, Victorian Ports Corporation (Melbourne) and Victorian Regional Channels Authority merged and created a new entity called Ports Victoria. Ports</w:t>
      </w:r>
      <w:r>
        <w:t> </w:t>
      </w:r>
      <w:r w:rsidRPr="00AA0695">
        <w:t>Victoria will lead the strategic management and operation of Victorian commercial ports and waterways.</w:t>
      </w:r>
    </w:p>
    <w:p w14:paraId="6BA5E130" w14:textId="77777777" w:rsidR="00BD230F" w:rsidRPr="00AA0695" w:rsidRDefault="00BD230F" w:rsidP="00BD230F">
      <w:pPr>
        <w:pStyle w:val="Note"/>
      </w:pPr>
      <w:r w:rsidRPr="00AA0695">
        <w:t>(t)</w:t>
      </w:r>
      <w:r>
        <w:tab/>
      </w:r>
      <w:r w:rsidRPr="00AA0695">
        <w:t xml:space="preserve">Effective from 16 March 2021, Breakthrough Victoria Pty Ltd was incorporated under the </w:t>
      </w:r>
      <w:r w:rsidRPr="005A243E">
        <w:rPr>
          <w:i w:val="0"/>
          <w:iCs/>
        </w:rPr>
        <w:t>Corporations Act 2001</w:t>
      </w:r>
      <w:r w:rsidRPr="00AA0695">
        <w:t xml:space="preserve"> to oversee the Breakthrough Victoria Fund initiative.</w:t>
      </w:r>
    </w:p>
    <w:bookmarkEnd w:id="190"/>
    <w:bookmarkEnd w:id="191"/>
    <w:p w14:paraId="24286C41" w14:textId="77777777" w:rsidR="00BD230F" w:rsidRDefault="00BD230F" w:rsidP="00BD230F">
      <w:pPr>
        <w:pStyle w:val="Note"/>
        <w:ind w:left="0" w:firstLine="0"/>
        <w:rPr>
          <w:strike/>
        </w:rPr>
      </w:pPr>
    </w:p>
    <w:p w14:paraId="55BCE220" w14:textId="1D9CD1C6" w:rsidR="0072279C" w:rsidRPr="00790B81" w:rsidRDefault="0072279C" w:rsidP="00BD230F">
      <w:pPr>
        <w:pStyle w:val="Note"/>
        <w:ind w:left="0" w:firstLine="0"/>
        <w:rPr>
          <w:strike/>
        </w:rPr>
        <w:sectPr w:rsidR="0072279C" w:rsidRPr="00790B81" w:rsidSect="00BD230F">
          <w:type w:val="continuous"/>
          <w:pgSz w:w="11907" w:h="16839" w:code="9"/>
          <w:pgMar w:top="1134" w:right="1134" w:bottom="1134" w:left="1134" w:header="624" w:footer="567" w:gutter="0"/>
          <w:cols w:sep="1" w:space="567"/>
          <w:docGrid w:linePitch="360"/>
        </w:sectPr>
      </w:pPr>
    </w:p>
    <w:p w14:paraId="4A3BD0D9" w14:textId="77777777" w:rsidR="00BD230F" w:rsidRPr="003260E9" w:rsidRDefault="00BD230F" w:rsidP="00BD230F">
      <w:pPr>
        <w:pStyle w:val="Heading2"/>
        <w:ind w:left="851" w:hanging="851"/>
      </w:pPr>
      <w:bookmarkStart w:id="193" w:name="_Toc78475722"/>
      <w:r w:rsidRPr="003260E9">
        <w:lastRenderedPageBreak/>
        <w:t>Glossary of technical terms</w:t>
      </w:r>
      <w:bookmarkEnd w:id="192"/>
      <w:bookmarkEnd w:id="193"/>
    </w:p>
    <w:p w14:paraId="73C7EBE5" w14:textId="77777777" w:rsidR="00BD230F" w:rsidRPr="00454089" w:rsidRDefault="00BD230F" w:rsidP="00AC68FF">
      <w:r w:rsidRPr="008843C6">
        <w:t>The following is a summary of the major tech</w:t>
      </w:r>
      <w:r>
        <w:t xml:space="preserve">nical terms used in </w:t>
      </w:r>
      <w:r w:rsidRPr="00454089">
        <w:t xml:space="preserve">this report as sourced from the </w:t>
      </w:r>
      <w:r w:rsidRPr="00454089">
        <w:rPr>
          <w:i/>
        </w:rPr>
        <w:t xml:space="preserve">Uniform Presentation Framework </w:t>
      </w:r>
      <w:r w:rsidRPr="00454089">
        <w:rPr>
          <w:i/>
          <w:iCs/>
        </w:rPr>
        <w:t>(2019)</w:t>
      </w:r>
      <w:r w:rsidRPr="00454089">
        <w:t xml:space="preserve">. Technical terms that have been discussed elsewhere in this chapter are excluded from the list below. </w:t>
      </w:r>
    </w:p>
    <w:p w14:paraId="57B1B2F1" w14:textId="77777777" w:rsidR="00BD230F" w:rsidRDefault="00BD230F" w:rsidP="00F842C5">
      <w:r w:rsidRPr="00454089">
        <w:rPr>
          <w:b/>
        </w:rPr>
        <w:t>ABS GFS manual</w:t>
      </w:r>
      <w:r w:rsidRPr="00454089">
        <w:t xml:space="preserve"> represents the ABS publication </w:t>
      </w:r>
      <w:r w:rsidRPr="00347257">
        <w:rPr>
          <w:i/>
          <w:iCs/>
        </w:rPr>
        <w:t>Australian System of Government Finance Statistics: Concepts, Sources and Methods 2015</w:t>
      </w:r>
      <w:r w:rsidRPr="00454089">
        <w:t xml:space="preserve"> as </w:t>
      </w:r>
      <w:r w:rsidRPr="008843C6">
        <w:t>updated from time to time.</w:t>
      </w:r>
    </w:p>
    <w:p w14:paraId="572AA00A" w14:textId="77777777" w:rsidR="00BD230F" w:rsidRDefault="00BD230F" w:rsidP="00AC68FF">
      <w:r w:rsidRPr="00954B6C">
        <w:rPr>
          <w:b/>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14:paraId="194A8D55" w14:textId="77777777" w:rsidR="00BD230F" w:rsidRPr="00454089" w:rsidRDefault="00BD230F" w:rsidP="00AC68FF">
      <w:r w:rsidRPr="00454089">
        <w:rPr>
          <w:b/>
        </w:rPr>
        <w:t>Cash surplus/deficit</w:t>
      </w:r>
      <w:r w:rsidRPr="00454089">
        <w:t xml:space="preserve"> represents the net cash flows from operating activities plus net cash flows from investments in non</w:t>
      </w:r>
      <w:r w:rsidRPr="00454089">
        <w:noBreakHyphen/>
        <w:t>financial assets (less dividends paid for the PNFC and PFC sectors).</w:t>
      </w:r>
    </w:p>
    <w:p w14:paraId="5C1CA65B" w14:textId="77777777" w:rsidR="00BD230F" w:rsidRPr="00454089" w:rsidRDefault="00BD230F" w:rsidP="00AC68FF">
      <w:r w:rsidRPr="00454089">
        <w:rPr>
          <w:b/>
        </w:rPr>
        <w:t>Cash surplus/deficit – ABS GFS version</w:t>
      </w:r>
      <w:r w:rsidRPr="00454089">
        <w:t xml:space="preserve"> is equal to the cash surplus deficit (above) less the value of assets acquired under agreements meeting the definition of material finance leases prior to the application of </w:t>
      </w:r>
      <w:r w:rsidRPr="004675E6">
        <w:t xml:space="preserve">AASB 16 </w:t>
      </w:r>
      <w:r w:rsidRPr="004675E6">
        <w:rPr>
          <w:i/>
          <w:iCs/>
        </w:rPr>
        <w:t>Leases</w:t>
      </w:r>
      <w:r w:rsidRPr="00454089">
        <w:t xml:space="preserve"> and similar arrangements.</w:t>
      </w:r>
    </w:p>
    <w:p w14:paraId="5226DEE7" w14:textId="77777777" w:rsidR="00BD230F" w:rsidRPr="00454089" w:rsidRDefault="00BD230F" w:rsidP="00AC68FF">
      <w:r w:rsidRPr="00454089">
        <w:rPr>
          <w:b/>
        </w:rPr>
        <w:t>Change in net worth</w:t>
      </w:r>
      <w:r w:rsidRPr="00454089">
        <w:t xml:space="preserve"> (comprehensive result) is revenue from transactions less expenses from transactions plus other economic flows and measures the variation in a government</w:t>
      </w:r>
      <w:r>
        <w:t>’</w:t>
      </w:r>
      <w:r w:rsidRPr="00454089">
        <w:t>s accumulated assets and liabilities.</w:t>
      </w:r>
    </w:p>
    <w:p w14:paraId="384228B3" w14:textId="77777777" w:rsidR="00BD230F" w:rsidRPr="00454089" w:rsidRDefault="00BD230F" w:rsidP="00AC68FF">
      <w:r w:rsidRPr="00454089">
        <w:rPr>
          <w:b/>
        </w:rPr>
        <w:t>Comprehensive result</w:t>
      </w:r>
      <w:r w:rsidRPr="00454089">
        <w:t xml:space="preserve"> is the amount included in the operating statement representing total change in net worth other than transactions with owners as owners.</w:t>
      </w:r>
    </w:p>
    <w:p w14:paraId="5D201A44" w14:textId="77777777" w:rsidR="00BD230F" w:rsidRPr="00454089" w:rsidRDefault="00BD230F" w:rsidP="00AC68FF">
      <w:r w:rsidRPr="00454089">
        <w:rPr>
          <w:b/>
        </w:rPr>
        <w:t>Current grants</w:t>
      </w:r>
      <w:r w:rsidRPr="00454089">
        <w:t xml:space="preserve"> are amounts payable or paid for current purposes for which no economic benefits of equal value are receivable or payable in return.</w:t>
      </w:r>
    </w:p>
    <w:p w14:paraId="339C883B" w14:textId="77777777" w:rsidR="00BD230F" w:rsidRPr="00454089" w:rsidRDefault="00BD230F" w:rsidP="00AC68FF">
      <w:r w:rsidRPr="00454089">
        <w:rPr>
          <w:b/>
        </w:rPr>
        <w:t>Effective interest method</w:t>
      </w:r>
      <w:r w:rsidRPr="00454089">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17231DFF" w14:textId="77777777" w:rsidR="00BD230F" w:rsidRDefault="00BD230F" w:rsidP="00AC68FF">
      <w:pPr>
        <w:rPr>
          <w:b/>
        </w:rPr>
      </w:pPr>
      <w:r w:rsidRPr="00454089">
        <w:rPr>
          <w:b/>
        </w:rPr>
        <w:t xml:space="preserve">Fiscal aggregates: </w:t>
      </w:r>
      <w:r w:rsidRPr="00454089">
        <w:t xml:space="preserve">Analytical balances that are useful for macroeconomic analysis purposes, including assessing the impact of a government and its sectors on the economy. </w:t>
      </w:r>
    </w:p>
    <w:p w14:paraId="39427BF4" w14:textId="77777777" w:rsidR="00BD230F" w:rsidRDefault="00BD230F" w:rsidP="001E7EFE">
      <w:pPr>
        <w:pStyle w:val="Heading20"/>
      </w:pPr>
      <w:r>
        <w:br w:type="column"/>
      </w:r>
    </w:p>
    <w:p w14:paraId="469A21F2" w14:textId="77777777" w:rsidR="00BD230F" w:rsidRPr="00454089" w:rsidRDefault="00BD230F" w:rsidP="00AC68FF">
      <w:r w:rsidRPr="00454089">
        <w:rPr>
          <w:b/>
        </w:rPr>
        <w:t>Key fiscal aggregates</w:t>
      </w:r>
      <w:r w:rsidRPr="00454089">
        <w:t xml:space="preserve"> defined under ABS GFS manual are required to be disclosed under AASB</w:t>
      </w:r>
      <w:r>
        <w:t> </w:t>
      </w:r>
      <w:r w:rsidRPr="00454089">
        <w:t>1049.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14:paraId="221526BE" w14:textId="77777777" w:rsidR="00BD230F" w:rsidRPr="00454089" w:rsidRDefault="00BD230F" w:rsidP="00AC68FF">
      <w:r w:rsidRPr="00454089">
        <w:rPr>
          <w:b/>
        </w:rPr>
        <w:t>Government Finance Statistics</w:t>
      </w:r>
      <w:r w:rsidRPr="00454089">
        <w:t xml:space="preserve"> (GFS) enables policymakers and analysts to study developments in the financial operations, financial position and liquidity situation of the Government. More details about the GFS can be found in the Australian Bureau of Statistics GFS manual</w:t>
      </w:r>
      <w:r w:rsidRPr="00454089">
        <w:rPr>
          <w:i/>
        </w:rPr>
        <w:t xml:space="preserve"> Australian System of Government Finance Statistics: Concepts, Sources and Methods 2015</w:t>
      </w:r>
      <w:r w:rsidRPr="00454089">
        <w:t>.</w:t>
      </w:r>
    </w:p>
    <w:p w14:paraId="207C1B18" w14:textId="77777777" w:rsidR="00BD230F" w:rsidRPr="00454089" w:rsidRDefault="00BD230F" w:rsidP="00AC68FF">
      <w:r w:rsidRPr="00454089">
        <w:rPr>
          <w:b/>
        </w:rPr>
        <w:t>Infrastructure systems</w:t>
      </w:r>
      <w:r w:rsidRPr="00454089">
        <w:t xml:space="preserve"> provide essential services used in delivering final services or products. They are generally a complex interconnected network of individual assets and mainly include sewerage systems, water storage and supply systems, and public transport assets owned by the State.</w:t>
      </w:r>
    </w:p>
    <w:p w14:paraId="542839EA" w14:textId="77777777" w:rsidR="00BD230F" w:rsidRPr="00454089" w:rsidRDefault="00BD230F" w:rsidP="00AC68FF">
      <w:r w:rsidRPr="00454089">
        <w:rPr>
          <w:b/>
        </w:rPr>
        <w:t>Interest expense</w:t>
      </w:r>
      <w:r w:rsidRPr="00454089">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2642A9D0" w14:textId="77777777" w:rsidR="00BD230F" w:rsidRPr="00454089" w:rsidRDefault="00BD230F" w:rsidP="00F842C5">
      <w:r w:rsidRPr="00454089">
        <w:rPr>
          <w:b/>
          <w:bCs/>
        </w:rPr>
        <w:t>Leases</w:t>
      </w:r>
      <w:r w:rsidRPr="00454089">
        <w:t xml:space="preserve"> are rights conveyed in a contract, or part of a contract, to use an asset (the underlying asset) for a period of time in exchange for consideration.</w:t>
      </w:r>
    </w:p>
    <w:p w14:paraId="6679684D" w14:textId="77777777" w:rsidR="00BD230F" w:rsidRDefault="00BD230F" w:rsidP="00AC68FF">
      <w:r w:rsidRPr="00454089">
        <w:rPr>
          <w:b/>
        </w:rPr>
        <w:t>Net acquisition of non-financial assets (from transactions)</w:t>
      </w:r>
      <w:r w:rsidRPr="00454089">
        <w:t xml:space="preserve"> are purchases (and other acquisitions) of non-financial assets less sales (or disposals</w:t>
      </w:r>
      <w:r>
        <w:t>)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5AA346B6" w14:textId="77777777" w:rsidR="00BD230F" w:rsidRPr="008843C6" w:rsidRDefault="00BD230F" w:rsidP="00AC68FF">
      <w:r w:rsidRPr="00A87409">
        <w:rPr>
          <w:b/>
        </w:rPr>
        <w:t>Net cash flows from investments in financial assets (liquidity management purposes)</w:t>
      </w:r>
      <w:r w:rsidRPr="008843C6">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14:paraId="44DC8DCE" w14:textId="77777777" w:rsidR="00BD230F" w:rsidRPr="008843C6" w:rsidRDefault="00BD230F" w:rsidP="00AC68FF">
      <w:r w:rsidRPr="00A87409">
        <w:rPr>
          <w:b/>
        </w:rPr>
        <w:lastRenderedPageBreak/>
        <w:t>Net cash flows from investments in financial assets (policy purposes)</w:t>
      </w:r>
      <w:r w:rsidRPr="008843C6">
        <w:t xml:space="preserve"> represents cash payments made for acquiring financial assets for policy purposes, less cash receipts from the repayment and liquidation of such investments in financial assets.</w:t>
      </w:r>
    </w:p>
    <w:p w14:paraId="5C3901EF" w14:textId="77777777" w:rsidR="00BD230F" w:rsidRPr="008843C6" w:rsidRDefault="00BD230F" w:rsidP="00AC68FF">
      <w:r w:rsidRPr="008843C6">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government that are motivated by Government policies, such as encouraging the development of certain industries or assisting people affected by natural disaster. </w:t>
      </w:r>
    </w:p>
    <w:p w14:paraId="120C0F75" w14:textId="77777777" w:rsidR="00BD230F" w:rsidRPr="008843C6" w:rsidRDefault="00BD230F" w:rsidP="00AC68FF">
      <w:r w:rsidRPr="008843C6">
        <w:t xml:space="preserve">For the general government sector, this item also includes cash flows arising from the acquisition and disposal by government of its investments (contributed capital) in entities in the </w:t>
      </w:r>
      <w:r>
        <w:t xml:space="preserve">PNFC and PFC </w:t>
      </w:r>
      <w:r w:rsidRPr="008843C6">
        <w:t>sectors.</w:t>
      </w:r>
    </w:p>
    <w:p w14:paraId="73B9C8FA" w14:textId="77777777" w:rsidR="00BD230F" w:rsidRPr="008843C6" w:rsidRDefault="00BD230F" w:rsidP="00AC68FF">
      <w:r w:rsidRPr="00A87409">
        <w:rPr>
          <w:b/>
        </w:rPr>
        <w:t>Net debt</w:t>
      </w:r>
      <w:r w:rsidRPr="008843C6">
        <w:t xml:space="preserve"> equals sum of deposits held, advances received, government securities, loans and other borrowing less the sum of cash and deposits, advances paid and investments, loans and placements. For the PFC sector, this also includes loans receivable from other sector entities.</w:t>
      </w:r>
    </w:p>
    <w:p w14:paraId="396017FB" w14:textId="77777777" w:rsidR="00BD230F" w:rsidRDefault="00BD230F" w:rsidP="00F842C5">
      <w:pPr>
        <w:ind w:right="283"/>
      </w:pPr>
      <w:r w:rsidRPr="00C34757">
        <w:rPr>
          <w:b/>
        </w:rPr>
        <w:t>Net financial liabilities</w:t>
      </w:r>
      <w:r>
        <w:t xml:space="preserve"> is calculated as liabilities less financial assets, other than equity in PNFCs and PFCs.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3684C716" w14:textId="77777777" w:rsidR="00BD230F" w:rsidRDefault="00BD230F" w:rsidP="00AC68FF">
      <w:r w:rsidRPr="00C34757">
        <w:rPr>
          <w:b/>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1ED654BC" w14:textId="77777777" w:rsidR="00BD230F" w:rsidRDefault="00BD230F" w:rsidP="00F842C5">
      <w:pPr>
        <w:ind w:right="-142"/>
      </w:pPr>
      <w:r w:rsidRPr="00C34757">
        <w:rPr>
          <w:b/>
        </w:rPr>
        <w:t>Net lending/borrowing</w:t>
      </w:r>
      <w:r>
        <w:t xml:space="preserve"> is the financing requirement of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1F7D7D8D" w14:textId="77777777" w:rsidR="00BD230F" w:rsidRDefault="00BD230F" w:rsidP="00AC68FF">
      <w:r w:rsidRPr="00C34757">
        <w:rPr>
          <w:b/>
        </w:rPr>
        <w:t>Net operating balance – net result from transactions:</w:t>
      </w:r>
      <w:r>
        <w:t xml:space="preserve"> 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2C46481D" w14:textId="77777777" w:rsidR="00BD230F" w:rsidRDefault="00BD230F" w:rsidP="00AC68FF">
      <w:r w:rsidRPr="00C34757">
        <w:rPr>
          <w:b/>
        </w:rPr>
        <w:t>Net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w:t>
      </w:r>
    </w:p>
    <w:p w14:paraId="1F495BBA" w14:textId="77777777" w:rsidR="00BD230F" w:rsidRDefault="00BD230F" w:rsidP="00AC68FF">
      <w:r w:rsidRPr="00C34757">
        <w:rPr>
          <w:b/>
        </w:rPr>
        <w:t>Net worth</w:t>
      </w:r>
      <w:r>
        <w:t xml:space="preserve"> is calculated as assets less liabilities, which is an economic measure of wealth.</w:t>
      </w:r>
    </w:p>
    <w:p w14:paraId="5C50A438" w14:textId="77777777" w:rsidR="00BD230F" w:rsidRDefault="00BD230F" w:rsidP="00AC68FF">
      <w:r w:rsidRPr="00C34757">
        <w:rPr>
          <w:b/>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1CB8D449" w14:textId="77777777" w:rsidR="00BD230F" w:rsidRDefault="00BD230F" w:rsidP="00AC68FF">
      <w:r w:rsidRPr="00C34757">
        <w:rPr>
          <w:b/>
        </w:rPr>
        <w:t>Non-financial public sector</w:t>
      </w:r>
      <w:r>
        <w:t xml:space="preserve"> represents the consolidated transactions and assets and liabilities of the general government and PNFC sectors. In compiling statistics for the non-financial public sector, transactions and debtor creditor relationships between sub sectors are eliminated to avoid double counting.</w:t>
      </w:r>
    </w:p>
    <w:p w14:paraId="79B4A31F" w14:textId="77777777" w:rsidR="00BD230F" w:rsidRDefault="00BD230F" w:rsidP="00AC68FF">
      <w:r>
        <w:rPr>
          <w:b/>
        </w:rPr>
        <w:t>Non-</w:t>
      </w:r>
      <w:r w:rsidRPr="00C34757">
        <w:rPr>
          <w:b/>
        </w:rPr>
        <w:t>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21E2DBB8" w14:textId="71B1A48C" w:rsidR="00BD230F" w:rsidRDefault="00BD230F" w:rsidP="00F842C5">
      <w:pPr>
        <w:ind w:right="-142"/>
      </w:pPr>
      <w:r w:rsidRPr="00C34757">
        <w:rPr>
          <w:b/>
        </w:rPr>
        <w:t>Operating result</w:t>
      </w:r>
      <w:r>
        <w:t xml:space="preserve"> is a measure of financial performance of the operations for the period. It is the net result of items of revenue, gains and expenses (including losses) recognised for the period, excluding those that are classified as other non</w:t>
      </w:r>
      <w:r>
        <w:noBreakHyphen/>
        <w:t xml:space="preserve">owner movements in equity. Refer also to net result. </w:t>
      </w:r>
    </w:p>
    <w:p w14:paraId="1713D446" w14:textId="77777777" w:rsidR="00BD230F" w:rsidRDefault="00BD230F" w:rsidP="00AC68FF">
      <w:r w:rsidRPr="00C34757">
        <w:rPr>
          <w:b/>
        </w:rPr>
        <w:lastRenderedPageBreak/>
        <w:t>Other economic flows</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w:t>
      </w:r>
      <w:r>
        <w:noBreakHyphen/>
        <w:t>current physical and intangible assets; actuarial gains and losses arising from defined benefit superannuation plans; fair value changes of financial instruments and agricultural assets; and depletion of natural assets (non-produced) from their use or removal.</w:t>
      </w:r>
    </w:p>
    <w:p w14:paraId="6EC33E45" w14:textId="77777777" w:rsidR="00BD230F" w:rsidRDefault="00BD230F" w:rsidP="00AC68FF">
      <w:r w:rsidRPr="00C34757">
        <w:rPr>
          <w:b/>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5338C9C9" w14:textId="77777777" w:rsidR="00BD230F" w:rsidRPr="00454089" w:rsidRDefault="00BD230F" w:rsidP="00AC68FF">
      <w:r w:rsidRPr="00A87409">
        <w:rPr>
          <w:b/>
        </w:rPr>
        <w:t>Roads</w:t>
      </w:r>
      <w:r w:rsidRPr="008843C6">
        <w:t xml:space="preserve"> include road pavement and road works in </w:t>
      </w:r>
      <w:r w:rsidRPr="00454089">
        <w:t xml:space="preserve">progress. All land under roads is included under the category of </w:t>
      </w:r>
      <w:r>
        <w:t>‘</w:t>
      </w:r>
      <w:r w:rsidRPr="00454089">
        <w:t>land</w:t>
      </w:r>
      <w:r>
        <w:t>’</w:t>
      </w:r>
      <w:r w:rsidRPr="00454089">
        <w:t>.</w:t>
      </w:r>
    </w:p>
    <w:p w14:paraId="44A21370" w14:textId="77777777" w:rsidR="00BD230F" w:rsidRPr="00454089" w:rsidRDefault="00BD230F" w:rsidP="00AC68FF">
      <w:r w:rsidRPr="00454089">
        <w:rPr>
          <w:b/>
        </w:rPr>
        <w:t>Road infrastructure</w:t>
      </w:r>
      <w:r w:rsidRPr="00454089">
        <w:t xml:space="preserve"> mainly includes sound barriers, bridges and traffic signal control systems.</w:t>
      </w:r>
    </w:p>
    <w:p w14:paraId="18D08D5A" w14:textId="77777777" w:rsidR="00BD230F" w:rsidRPr="00454089" w:rsidRDefault="00BD230F" w:rsidP="00F842C5">
      <w:pPr>
        <w:rPr>
          <w:bCs/>
        </w:rPr>
      </w:pPr>
      <w:r w:rsidRPr="00454089">
        <w:rPr>
          <w:b/>
        </w:rPr>
        <w:t xml:space="preserve">Service concession arrangement </w:t>
      </w:r>
      <w:r w:rsidRPr="00454089">
        <w:rPr>
          <w:bCs/>
        </w:rPr>
        <w:t>is a contract effective during the reporting period between a grantor and an operator in which:</w:t>
      </w:r>
    </w:p>
    <w:p w14:paraId="13CB6B1F" w14:textId="77777777" w:rsidR="00BD230F" w:rsidRPr="00454089" w:rsidRDefault="00BD230F" w:rsidP="00BD230F">
      <w:pPr>
        <w:pStyle w:val="ListAlpha"/>
        <w:numPr>
          <w:ilvl w:val="0"/>
          <w:numId w:val="30"/>
        </w:numPr>
      </w:pPr>
      <w:r w:rsidRPr="00454089">
        <w:t>the operator has the right of access to the service concession asset (or assets) to provide public services on behalf of the grantor for a specified period of time</w:t>
      </w:r>
    </w:p>
    <w:p w14:paraId="7DD94B4A" w14:textId="77777777" w:rsidR="00BD230F" w:rsidRPr="00454089" w:rsidRDefault="00BD230F" w:rsidP="00BD230F">
      <w:pPr>
        <w:pStyle w:val="ListAlpha"/>
        <w:numPr>
          <w:ilvl w:val="0"/>
          <w:numId w:val="30"/>
        </w:numPr>
      </w:pPr>
      <w:r w:rsidRPr="00454089">
        <w:t>the operator is responsible for at least some of the management of the public services provided through the asset and does not act merely as an agent on behalf of the grantor</w:t>
      </w:r>
    </w:p>
    <w:p w14:paraId="142A5D95" w14:textId="77777777" w:rsidR="00BD230F" w:rsidRPr="00454089" w:rsidRDefault="00BD230F" w:rsidP="00BD230F">
      <w:pPr>
        <w:pStyle w:val="ListAlpha"/>
        <w:numPr>
          <w:ilvl w:val="0"/>
          <w:numId w:val="30"/>
        </w:numPr>
      </w:pPr>
      <w:r w:rsidRPr="00454089">
        <w:t>the operator is compensated for its services over the period of the service concession arrangement.</w:t>
      </w:r>
    </w:p>
    <w:p w14:paraId="3854CECF" w14:textId="77777777" w:rsidR="00BD230F" w:rsidRPr="008843C6" w:rsidRDefault="00BD230F" w:rsidP="00F842C5">
      <w:pPr>
        <w:spacing w:before="0"/>
      </w:pPr>
      <w:r w:rsidRPr="00454089">
        <w:rPr>
          <w:b/>
        </w:rPr>
        <w:br w:type="column"/>
      </w:r>
      <w:r w:rsidRPr="00A87409">
        <w:rPr>
          <w:b/>
        </w:rPr>
        <w:t>Taxation revenue</w:t>
      </w:r>
      <w:r w:rsidRPr="00D2308C">
        <w:t xml:space="preserve"> represents revenue received from the State</w:t>
      </w:r>
      <w:r>
        <w:t>’</w:t>
      </w:r>
      <w:r w:rsidRPr="00D2308C">
        <w:t>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r>
      <w:r w:rsidRPr="00D2308C">
        <w:t>life policies, insurance company contributions to fire brigades, Fire Services Property Levy, motor vehicle taxes, including registration fees and duty on registrations and transfers, levies (including the environmental levy) on statutory corporations in other sectors of government</w:t>
      </w:r>
      <w:r>
        <w:t>,</w:t>
      </w:r>
      <w:r w:rsidRPr="00D2308C">
        <w:t xml:space="preserve"> and other taxes, including landfill levies, licence and concession fees.</w:t>
      </w:r>
    </w:p>
    <w:p w14:paraId="288E9F16" w14:textId="77777777" w:rsidR="00BD230F" w:rsidRDefault="00BD230F" w:rsidP="00AC68FF">
      <w:r w:rsidRPr="00C34757">
        <w:rPr>
          <w:b/>
        </w:rPr>
        <w:t xml:space="preserve">Transactions </w:t>
      </w:r>
      <w:r>
        <w:t>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(e.g. assets provided/given free of charge or for nominal consideration). In simple terms, transactions arise from the policy decisions of the Government.</w:t>
      </w:r>
      <w:bookmarkEnd w:id="155"/>
    </w:p>
    <w:p w14:paraId="0279D834" w14:textId="77777777" w:rsidR="00BD230F" w:rsidRDefault="00BD230F" w:rsidP="00D821EF">
      <w:pPr>
        <w:keepLines w:val="0"/>
      </w:pPr>
    </w:p>
    <w:p w14:paraId="106C5860" w14:textId="5F2255F7" w:rsidR="0025608D" w:rsidRDefault="0025608D">
      <w:pPr>
        <w:keepLines w:val="0"/>
      </w:pPr>
    </w:p>
    <w:p w14:paraId="2237795E" w14:textId="77777777" w:rsidR="0025608D" w:rsidRDefault="0025608D" w:rsidP="00D821EF">
      <w:pPr>
        <w:keepLines w:val="0"/>
      </w:pPr>
    </w:p>
    <w:p w14:paraId="26DABC98" w14:textId="4866938E" w:rsidR="0025608D" w:rsidRDefault="0025608D" w:rsidP="00D821EF">
      <w:pPr>
        <w:keepLines w:val="0"/>
        <w:sectPr w:rsidR="0025608D" w:rsidSect="00BD230F">
          <w:footerReference w:type="even" r:id="rId204"/>
          <w:footerReference w:type="default" r:id="rId205"/>
          <w:pgSz w:w="11907" w:h="16839" w:code="9"/>
          <w:pgMar w:top="1134" w:right="1134" w:bottom="1134" w:left="1134" w:header="624" w:footer="567" w:gutter="0"/>
          <w:cols w:num="2" w:space="567"/>
          <w:docGrid w:linePitch="360"/>
        </w:sectPr>
      </w:pPr>
    </w:p>
    <w:p w14:paraId="6E819ED1" w14:textId="77777777" w:rsidR="0072279C" w:rsidRPr="00BC5BCC" w:rsidRDefault="0072279C" w:rsidP="00BC5BCC">
      <w:pPr>
        <w:pStyle w:val="Chapterheading"/>
      </w:pPr>
      <w:bookmarkStart w:id="194" w:name="_Toc84000595"/>
      <w:r w:rsidRPr="00BC5BCC">
        <w:lastRenderedPageBreak/>
        <w:t>Chapter 5 – Supplementary uniform presentation framework tables</w:t>
      </w:r>
      <w:bookmarkEnd w:id="194"/>
    </w:p>
    <w:p w14:paraId="7DB6AB63" w14:textId="77777777" w:rsidR="0072279C" w:rsidRPr="00BC5BCC" w:rsidRDefault="0072279C" w:rsidP="00BC5BCC">
      <w:pPr>
        <w:pStyle w:val="Chapterheading"/>
        <w:sectPr w:rsidR="0072279C" w:rsidRPr="00BC5BCC" w:rsidSect="0072279C">
          <w:headerReference w:type="default" r:id="rId206"/>
          <w:footerReference w:type="even" r:id="rId207"/>
          <w:footerReference w:type="default" r:id="rId208"/>
          <w:type w:val="nextColumn"/>
          <w:pgSz w:w="11907" w:h="16839" w:code="9"/>
          <w:pgMar w:top="1134" w:right="1134" w:bottom="1134" w:left="1134" w:header="624" w:footer="567" w:gutter="0"/>
          <w:cols w:sep="1" w:space="567"/>
          <w:docGrid w:linePitch="360"/>
        </w:sectPr>
      </w:pPr>
    </w:p>
    <w:p w14:paraId="63D9F1B8" w14:textId="77777777" w:rsidR="0072279C" w:rsidRDefault="0072279C" w:rsidP="00AC68FF">
      <w:pPr>
        <w:pStyle w:val="Heading10"/>
        <w:spacing w:before="0"/>
      </w:pPr>
      <w:r>
        <w:t>THE ACCRUAL GOVERNMENT FINANCE STATISTICS PRESENTATION</w:t>
      </w:r>
    </w:p>
    <w:p w14:paraId="3B1B0A51" w14:textId="77777777" w:rsidR="0072279C" w:rsidRDefault="0072279C" w:rsidP="00AC68FF">
      <w:r>
        <w:t>The Government Finance Statistics (GFS) system employed by the Australian Bureau of Statistics is designed to provide statistics relating to the finances of the Australian public sector. The statistics show the consolidated transactions and balances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14:paraId="1767A38A" w14:textId="77777777" w:rsidR="0072279C" w:rsidRDefault="0072279C" w:rsidP="00AC68FF">
      <w:pPr>
        <w:pStyle w:val="Heading10"/>
        <w:spacing w:before="0"/>
      </w:pPr>
      <w:r>
        <w:t>GENERALLY ACCEPTED ACCOUNTING PRINCIPLES/GOVERNMENT FINANCE STATISTICS HARMONISATION</w:t>
      </w:r>
    </w:p>
    <w:p w14:paraId="7DF99E00" w14:textId="77777777" w:rsidR="0072279C" w:rsidRDefault="0072279C" w:rsidP="00AC68FF">
      <w:r>
        <w:t xml:space="preserve">In October 2007, the Australian Accounting Standards Board issued a new standard AASB 1049 </w:t>
      </w:r>
      <w:r w:rsidRPr="00BC3470">
        <w:rPr>
          <w:i/>
        </w:rPr>
        <w:t>Whole of Government and General Government Sector Financial Reporting</w:t>
      </w:r>
      <w:r>
        <w:t xml:space="preserve">, applicable from 1 July 2008. The objective as set out by the Financial Reporting Council in December 2002 is ‘to achieve an Australian accounting standard for a single set of government reports which are auditable, are comparable between jurisdictions, and in which the outcome statements as directly comparable with the relevant budget statements’. This standard incorporates the major elements of the GFS framework, including the presentation formats and key fiscal aggregates, into a standard based on generally accepted accounting principles. </w:t>
      </w:r>
    </w:p>
    <w:p w14:paraId="6C2F6108" w14:textId="77777777" w:rsidR="0072279C" w:rsidRDefault="0072279C" w:rsidP="00AC68FF">
      <w:r>
        <w:t>The current Uniform Presentation Framework (UPF) was agreed by the Council of Federal Financial Relations in February 2019, based on the 2015 update to the Australian System of Government Finance Statistics (GFS) Framework AASB 1049, and is applicable from the reporting period commencing 1 July 2018. In addition to the audited Annual Financial Report presented in Chapter 4, the following statements are also required to be presented under the UPF.</w:t>
      </w:r>
    </w:p>
    <w:p w14:paraId="70AA53A2" w14:textId="77777777" w:rsidR="0072279C" w:rsidRDefault="0072279C" w:rsidP="00AC68FF"/>
    <w:p w14:paraId="51576510" w14:textId="77777777" w:rsidR="0072279C" w:rsidRDefault="0072279C" w:rsidP="00A171DC">
      <w:r>
        <w:br w:type="page"/>
      </w:r>
    </w:p>
    <w:p w14:paraId="20CCF05B" w14:textId="77777777" w:rsidR="0072279C" w:rsidRDefault="0072279C">
      <w:pPr>
        <w:keepLines w:val="0"/>
        <w:sectPr w:rsidR="0072279C" w:rsidSect="00AC68FF">
          <w:type w:val="continuous"/>
          <w:pgSz w:w="11907" w:h="16839" w:code="9"/>
          <w:pgMar w:top="1134" w:right="1134" w:bottom="1134" w:left="1134" w:header="624" w:footer="567" w:gutter="0"/>
          <w:cols w:num="2" w:space="567"/>
          <w:docGrid w:linePitch="360"/>
        </w:sectPr>
      </w:pPr>
    </w:p>
    <w:p w14:paraId="712D88DB" w14:textId="77777777" w:rsidR="0072279C" w:rsidRPr="003E3043" w:rsidRDefault="0072279C" w:rsidP="00AC68FF">
      <w:pPr>
        <w:pStyle w:val="Heading10"/>
        <w:spacing w:before="0"/>
      </w:pPr>
      <w:r w:rsidRPr="003E3043">
        <w:lastRenderedPageBreak/>
        <w:t>Financial statements for the non-financial public sector</w:t>
      </w:r>
    </w:p>
    <w:p w14:paraId="7AE8236E" w14:textId="77777777" w:rsidR="0072279C" w:rsidRDefault="0072279C" w:rsidP="0072279C">
      <w:pPr>
        <w:pStyle w:val="TableHeading"/>
      </w:pPr>
      <w:r>
        <w:t>Table 5.1:</w:t>
      </w:r>
      <w:r>
        <w:tab/>
        <w:t>Non-financial public sector operating statement for the financial year ended 30 June</w:t>
      </w:r>
      <w:r>
        <w:tab/>
        <w:t>($ million)</w:t>
      </w:r>
    </w:p>
    <w:tbl>
      <w:tblPr>
        <w:tblStyle w:val="DTFTable"/>
        <w:tblW w:w="9638" w:type="dxa"/>
        <w:tblLayout w:type="fixed"/>
        <w:tblLook w:val="06A0" w:firstRow="1" w:lastRow="0" w:firstColumn="1" w:lastColumn="0" w:noHBand="1" w:noVBand="1"/>
      </w:tblPr>
      <w:tblGrid>
        <w:gridCol w:w="7560"/>
        <w:gridCol w:w="1008"/>
        <w:gridCol w:w="1070"/>
      </w:tblGrid>
      <w:tr w:rsidR="0072279C" w14:paraId="0360F209" w14:textId="77777777" w:rsidTr="00F158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60" w:type="dxa"/>
          </w:tcPr>
          <w:p w14:paraId="36A42620" w14:textId="24F7A05C" w:rsidR="0072279C" w:rsidRDefault="0072279C">
            <w:pPr>
              <w:keepNext/>
            </w:pPr>
          </w:p>
        </w:tc>
        <w:tc>
          <w:tcPr>
            <w:tcW w:w="1008" w:type="dxa"/>
          </w:tcPr>
          <w:p w14:paraId="52577A82"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2021</w:t>
            </w:r>
          </w:p>
        </w:tc>
        <w:tc>
          <w:tcPr>
            <w:tcW w:w="1070" w:type="dxa"/>
          </w:tcPr>
          <w:p w14:paraId="0103A1C0"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2020</w:t>
            </w:r>
          </w:p>
        </w:tc>
      </w:tr>
      <w:tr w:rsidR="0072279C" w14:paraId="5EF48AF1"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3931E7FC" w14:textId="77777777" w:rsidR="0072279C" w:rsidRDefault="0072279C">
            <w:r>
              <w:rPr>
                <w:b/>
              </w:rPr>
              <w:t>Revenue and income from transactions</w:t>
            </w:r>
          </w:p>
        </w:tc>
        <w:tc>
          <w:tcPr>
            <w:tcW w:w="1008" w:type="dxa"/>
          </w:tcPr>
          <w:p w14:paraId="4A9D940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70" w:type="dxa"/>
          </w:tcPr>
          <w:p w14:paraId="1A44DD9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757E2AD4"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66833124" w14:textId="77777777" w:rsidR="0072279C" w:rsidRDefault="0072279C">
            <w:r>
              <w:t>Taxation</w:t>
            </w:r>
          </w:p>
        </w:tc>
        <w:tc>
          <w:tcPr>
            <w:tcW w:w="1008" w:type="dxa"/>
          </w:tcPr>
          <w:p w14:paraId="52011A01" w14:textId="77777777" w:rsidR="0072279C" w:rsidRDefault="0072279C">
            <w:pPr>
              <w:cnfStyle w:val="000000000000" w:firstRow="0" w:lastRow="0" w:firstColumn="0" w:lastColumn="0" w:oddVBand="0" w:evenVBand="0" w:oddHBand="0" w:evenHBand="0" w:firstRowFirstColumn="0" w:firstRowLastColumn="0" w:lastRowFirstColumn="0" w:lastRowLastColumn="0"/>
            </w:pPr>
            <w:r>
              <w:t>23 184</w:t>
            </w:r>
          </w:p>
        </w:tc>
        <w:tc>
          <w:tcPr>
            <w:tcW w:w="1070" w:type="dxa"/>
          </w:tcPr>
          <w:p w14:paraId="0F4F6FBC" w14:textId="77777777" w:rsidR="0072279C" w:rsidRDefault="0072279C">
            <w:pPr>
              <w:cnfStyle w:val="000000000000" w:firstRow="0" w:lastRow="0" w:firstColumn="0" w:lastColumn="0" w:oddVBand="0" w:evenVBand="0" w:oddHBand="0" w:evenHBand="0" w:firstRowFirstColumn="0" w:firstRowLastColumn="0" w:lastRowFirstColumn="0" w:lastRowLastColumn="0"/>
            </w:pPr>
            <w:r>
              <w:t>22 745</w:t>
            </w:r>
          </w:p>
        </w:tc>
      </w:tr>
      <w:tr w:rsidR="0072279C" w14:paraId="5FF03F3B"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043DF550" w14:textId="77777777" w:rsidR="0072279C" w:rsidRDefault="0072279C">
            <w:r>
              <w:t>Interest income</w:t>
            </w:r>
          </w:p>
        </w:tc>
        <w:tc>
          <w:tcPr>
            <w:tcW w:w="1008" w:type="dxa"/>
          </w:tcPr>
          <w:p w14:paraId="57F8BFEC" w14:textId="77777777" w:rsidR="0072279C" w:rsidRDefault="0072279C">
            <w:pPr>
              <w:cnfStyle w:val="000000000000" w:firstRow="0" w:lastRow="0" w:firstColumn="0" w:lastColumn="0" w:oddVBand="0" w:evenVBand="0" w:oddHBand="0" w:evenHBand="0" w:firstRowFirstColumn="0" w:firstRowLastColumn="0" w:lastRowFirstColumn="0" w:lastRowLastColumn="0"/>
            </w:pPr>
            <w:r>
              <w:t>184</w:t>
            </w:r>
          </w:p>
        </w:tc>
        <w:tc>
          <w:tcPr>
            <w:tcW w:w="1070" w:type="dxa"/>
          </w:tcPr>
          <w:p w14:paraId="7CE7B3F8" w14:textId="77777777" w:rsidR="0072279C" w:rsidRDefault="0072279C">
            <w:pPr>
              <w:cnfStyle w:val="000000000000" w:firstRow="0" w:lastRow="0" w:firstColumn="0" w:lastColumn="0" w:oddVBand="0" w:evenVBand="0" w:oddHBand="0" w:evenHBand="0" w:firstRowFirstColumn="0" w:firstRowLastColumn="0" w:lastRowFirstColumn="0" w:lastRowLastColumn="0"/>
            </w:pPr>
            <w:r>
              <w:t>181</w:t>
            </w:r>
          </w:p>
        </w:tc>
      </w:tr>
      <w:tr w:rsidR="0072279C" w14:paraId="5AEAEC94"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1EB6AA4E" w14:textId="77777777" w:rsidR="0072279C" w:rsidRDefault="0072279C">
            <w:r>
              <w:t>Dividends and income tax equivalent and rate equivalent income</w:t>
            </w:r>
          </w:p>
        </w:tc>
        <w:tc>
          <w:tcPr>
            <w:tcW w:w="1008" w:type="dxa"/>
          </w:tcPr>
          <w:p w14:paraId="60B02D14" w14:textId="77777777" w:rsidR="0072279C" w:rsidRDefault="0072279C">
            <w:pPr>
              <w:cnfStyle w:val="000000000000" w:firstRow="0" w:lastRow="0" w:firstColumn="0" w:lastColumn="0" w:oddVBand="0" w:evenVBand="0" w:oddHBand="0" w:evenHBand="0" w:firstRowFirstColumn="0" w:firstRowLastColumn="0" w:lastRowFirstColumn="0" w:lastRowLastColumn="0"/>
            </w:pPr>
            <w:r>
              <w:t>222</w:t>
            </w:r>
          </w:p>
        </w:tc>
        <w:tc>
          <w:tcPr>
            <w:tcW w:w="1070" w:type="dxa"/>
          </w:tcPr>
          <w:p w14:paraId="61BE41B0" w14:textId="77777777" w:rsidR="0072279C" w:rsidRDefault="0072279C">
            <w:pPr>
              <w:cnfStyle w:val="000000000000" w:firstRow="0" w:lastRow="0" w:firstColumn="0" w:lastColumn="0" w:oddVBand="0" w:evenVBand="0" w:oddHBand="0" w:evenHBand="0" w:firstRowFirstColumn="0" w:firstRowLastColumn="0" w:lastRowFirstColumn="0" w:lastRowLastColumn="0"/>
            </w:pPr>
            <w:r>
              <w:t>200</w:t>
            </w:r>
          </w:p>
        </w:tc>
      </w:tr>
      <w:tr w:rsidR="0072279C" w14:paraId="43AC940B"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0182DC56" w14:textId="77777777" w:rsidR="0072279C" w:rsidRDefault="0072279C">
            <w:r>
              <w:t>Sales of goods and services</w:t>
            </w:r>
          </w:p>
        </w:tc>
        <w:tc>
          <w:tcPr>
            <w:tcW w:w="1008" w:type="dxa"/>
          </w:tcPr>
          <w:p w14:paraId="144B784E" w14:textId="77777777" w:rsidR="0072279C" w:rsidRDefault="0072279C">
            <w:pPr>
              <w:cnfStyle w:val="000000000000" w:firstRow="0" w:lastRow="0" w:firstColumn="0" w:lastColumn="0" w:oddVBand="0" w:evenVBand="0" w:oddHBand="0" w:evenHBand="0" w:firstRowFirstColumn="0" w:firstRowLastColumn="0" w:lastRowFirstColumn="0" w:lastRowLastColumn="0"/>
            </w:pPr>
            <w:r>
              <w:t>11 477</w:t>
            </w:r>
          </w:p>
        </w:tc>
        <w:tc>
          <w:tcPr>
            <w:tcW w:w="1070" w:type="dxa"/>
          </w:tcPr>
          <w:p w14:paraId="2E53107F" w14:textId="77777777" w:rsidR="0072279C" w:rsidRDefault="0072279C">
            <w:pPr>
              <w:cnfStyle w:val="000000000000" w:firstRow="0" w:lastRow="0" w:firstColumn="0" w:lastColumn="0" w:oddVBand="0" w:evenVBand="0" w:oddHBand="0" w:evenHBand="0" w:firstRowFirstColumn="0" w:firstRowLastColumn="0" w:lastRowFirstColumn="0" w:lastRowLastColumn="0"/>
            </w:pPr>
            <w:r>
              <w:t>11 769</w:t>
            </w:r>
          </w:p>
        </w:tc>
      </w:tr>
      <w:tr w:rsidR="0072279C" w14:paraId="67504ED4"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4EB83928" w14:textId="77777777" w:rsidR="0072279C" w:rsidRDefault="0072279C">
            <w:r>
              <w:t>Grants</w:t>
            </w:r>
          </w:p>
        </w:tc>
        <w:tc>
          <w:tcPr>
            <w:tcW w:w="1008" w:type="dxa"/>
          </w:tcPr>
          <w:p w14:paraId="0C759CE2" w14:textId="77777777" w:rsidR="0072279C" w:rsidRDefault="0072279C">
            <w:pPr>
              <w:cnfStyle w:val="000000000000" w:firstRow="0" w:lastRow="0" w:firstColumn="0" w:lastColumn="0" w:oddVBand="0" w:evenVBand="0" w:oddHBand="0" w:evenHBand="0" w:firstRowFirstColumn="0" w:firstRowLastColumn="0" w:lastRowFirstColumn="0" w:lastRowLastColumn="0"/>
            </w:pPr>
            <w:r>
              <w:t>36 977</w:t>
            </w:r>
          </w:p>
        </w:tc>
        <w:tc>
          <w:tcPr>
            <w:tcW w:w="1070" w:type="dxa"/>
          </w:tcPr>
          <w:p w14:paraId="17104C6A" w14:textId="77777777" w:rsidR="0072279C" w:rsidRDefault="0072279C">
            <w:pPr>
              <w:cnfStyle w:val="000000000000" w:firstRow="0" w:lastRow="0" w:firstColumn="0" w:lastColumn="0" w:oddVBand="0" w:evenVBand="0" w:oddHBand="0" w:evenHBand="0" w:firstRowFirstColumn="0" w:firstRowLastColumn="0" w:lastRowFirstColumn="0" w:lastRowLastColumn="0"/>
            </w:pPr>
            <w:r>
              <w:t>32 772</w:t>
            </w:r>
          </w:p>
        </w:tc>
      </w:tr>
      <w:tr w:rsidR="0072279C" w14:paraId="124D6680"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bottom w:val="single" w:sz="6" w:space="0" w:color="auto"/>
            </w:tcBorders>
          </w:tcPr>
          <w:p w14:paraId="0EED106E" w14:textId="77777777" w:rsidR="0072279C" w:rsidRDefault="0072279C">
            <w:r>
              <w:t>Other revenue and income</w:t>
            </w:r>
          </w:p>
        </w:tc>
        <w:tc>
          <w:tcPr>
            <w:tcW w:w="1008" w:type="dxa"/>
            <w:tcBorders>
              <w:bottom w:val="single" w:sz="6" w:space="0" w:color="auto"/>
            </w:tcBorders>
          </w:tcPr>
          <w:p w14:paraId="379C17A4" w14:textId="77777777" w:rsidR="0072279C" w:rsidRDefault="0072279C">
            <w:pPr>
              <w:cnfStyle w:val="000000000000" w:firstRow="0" w:lastRow="0" w:firstColumn="0" w:lastColumn="0" w:oddVBand="0" w:evenVBand="0" w:oddHBand="0" w:evenHBand="0" w:firstRowFirstColumn="0" w:firstRowLastColumn="0" w:lastRowFirstColumn="0" w:lastRowLastColumn="0"/>
            </w:pPr>
            <w:r>
              <w:t>3 690</w:t>
            </w:r>
          </w:p>
        </w:tc>
        <w:tc>
          <w:tcPr>
            <w:tcW w:w="1070" w:type="dxa"/>
            <w:tcBorders>
              <w:bottom w:val="single" w:sz="6" w:space="0" w:color="auto"/>
            </w:tcBorders>
          </w:tcPr>
          <w:p w14:paraId="7A43B395" w14:textId="77777777" w:rsidR="0072279C" w:rsidRDefault="0072279C">
            <w:pPr>
              <w:cnfStyle w:val="000000000000" w:firstRow="0" w:lastRow="0" w:firstColumn="0" w:lastColumn="0" w:oddVBand="0" w:evenVBand="0" w:oddHBand="0" w:evenHBand="0" w:firstRowFirstColumn="0" w:firstRowLastColumn="0" w:lastRowFirstColumn="0" w:lastRowLastColumn="0"/>
            </w:pPr>
            <w:r>
              <w:t>3 427</w:t>
            </w:r>
          </w:p>
        </w:tc>
      </w:tr>
      <w:tr w:rsidR="0072279C" w14:paraId="19F86C13"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top w:val="single" w:sz="6" w:space="0" w:color="auto"/>
            </w:tcBorders>
          </w:tcPr>
          <w:p w14:paraId="3E61EA48" w14:textId="77777777" w:rsidR="0072279C" w:rsidRDefault="0072279C">
            <w:r>
              <w:rPr>
                <w:b/>
              </w:rPr>
              <w:t>Total revenue and income from transactions</w:t>
            </w:r>
          </w:p>
        </w:tc>
        <w:tc>
          <w:tcPr>
            <w:tcW w:w="1008" w:type="dxa"/>
            <w:tcBorders>
              <w:top w:val="single" w:sz="6" w:space="0" w:color="auto"/>
            </w:tcBorders>
          </w:tcPr>
          <w:p w14:paraId="4D65A55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75 733</w:t>
            </w:r>
          </w:p>
        </w:tc>
        <w:tc>
          <w:tcPr>
            <w:tcW w:w="1070" w:type="dxa"/>
            <w:tcBorders>
              <w:top w:val="single" w:sz="6" w:space="0" w:color="auto"/>
            </w:tcBorders>
          </w:tcPr>
          <w:p w14:paraId="4F841A7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71 095</w:t>
            </w:r>
          </w:p>
        </w:tc>
      </w:tr>
      <w:tr w:rsidR="0072279C" w14:paraId="6F5FACC1"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6A56DFC1" w14:textId="77777777" w:rsidR="0072279C" w:rsidRDefault="0072279C">
            <w:r>
              <w:rPr>
                <w:b/>
              </w:rPr>
              <w:t>Expenses from transactions</w:t>
            </w:r>
          </w:p>
        </w:tc>
        <w:tc>
          <w:tcPr>
            <w:tcW w:w="1008" w:type="dxa"/>
          </w:tcPr>
          <w:p w14:paraId="21D2DA9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70" w:type="dxa"/>
          </w:tcPr>
          <w:p w14:paraId="31178BE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7DC5B642"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44736804" w14:textId="77777777" w:rsidR="0072279C" w:rsidRDefault="0072279C">
            <w:r>
              <w:t>Employee expenses</w:t>
            </w:r>
          </w:p>
        </w:tc>
        <w:tc>
          <w:tcPr>
            <w:tcW w:w="1008" w:type="dxa"/>
          </w:tcPr>
          <w:p w14:paraId="1A6A3DB1" w14:textId="77777777" w:rsidR="0072279C" w:rsidRDefault="0072279C">
            <w:pPr>
              <w:cnfStyle w:val="000000000000" w:firstRow="0" w:lastRow="0" w:firstColumn="0" w:lastColumn="0" w:oddVBand="0" w:evenVBand="0" w:oddHBand="0" w:evenHBand="0" w:firstRowFirstColumn="0" w:firstRowLastColumn="0" w:lastRowFirstColumn="0" w:lastRowLastColumn="0"/>
            </w:pPr>
            <w:r>
              <w:t>31 449</w:t>
            </w:r>
          </w:p>
        </w:tc>
        <w:tc>
          <w:tcPr>
            <w:tcW w:w="1070" w:type="dxa"/>
          </w:tcPr>
          <w:p w14:paraId="78CD79C7" w14:textId="77777777" w:rsidR="0072279C" w:rsidRDefault="0072279C">
            <w:pPr>
              <w:cnfStyle w:val="000000000000" w:firstRow="0" w:lastRow="0" w:firstColumn="0" w:lastColumn="0" w:oddVBand="0" w:evenVBand="0" w:oddHBand="0" w:evenHBand="0" w:firstRowFirstColumn="0" w:firstRowLastColumn="0" w:lastRowFirstColumn="0" w:lastRowLastColumn="0"/>
            </w:pPr>
            <w:r>
              <w:t>28 597</w:t>
            </w:r>
          </w:p>
        </w:tc>
      </w:tr>
      <w:tr w:rsidR="0072279C" w14:paraId="7681819A"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24EE02A1" w14:textId="77777777" w:rsidR="0072279C" w:rsidRDefault="0072279C">
            <w:r>
              <w:t>Net superannuation interest expense</w:t>
            </w:r>
          </w:p>
        </w:tc>
        <w:tc>
          <w:tcPr>
            <w:tcW w:w="1008" w:type="dxa"/>
          </w:tcPr>
          <w:p w14:paraId="59E7AFAE" w14:textId="77777777" w:rsidR="0072279C" w:rsidRDefault="0072279C">
            <w:pPr>
              <w:cnfStyle w:val="000000000000" w:firstRow="0" w:lastRow="0" w:firstColumn="0" w:lastColumn="0" w:oddVBand="0" w:evenVBand="0" w:oddHBand="0" w:evenHBand="0" w:firstRowFirstColumn="0" w:firstRowLastColumn="0" w:lastRowFirstColumn="0" w:lastRowLastColumn="0"/>
            </w:pPr>
            <w:r>
              <w:t>305</w:t>
            </w:r>
          </w:p>
        </w:tc>
        <w:tc>
          <w:tcPr>
            <w:tcW w:w="1070" w:type="dxa"/>
          </w:tcPr>
          <w:p w14:paraId="284B9435" w14:textId="77777777" w:rsidR="0072279C" w:rsidRDefault="0072279C">
            <w:pPr>
              <w:cnfStyle w:val="000000000000" w:firstRow="0" w:lastRow="0" w:firstColumn="0" w:lastColumn="0" w:oddVBand="0" w:evenVBand="0" w:oddHBand="0" w:evenHBand="0" w:firstRowFirstColumn="0" w:firstRowLastColumn="0" w:lastRowFirstColumn="0" w:lastRowLastColumn="0"/>
            </w:pPr>
            <w:r>
              <w:t>408</w:t>
            </w:r>
          </w:p>
        </w:tc>
      </w:tr>
      <w:tr w:rsidR="0072279C" w14:paraId="63222EA7"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6155F4AB" w14:textId="77777777" w:rsidR="0072279C" w:rsidRDefault="0072279C">
            <w:r>
              <w:t>Other superannuation</w:t>
            </w:r>
          </w:p>
        </w:tc>
        <w:tc>
          <w:tcPr>
            <w:tcW w:w="1008" w:type="dxa"/>
          </w:tcPr>
          <w:p w14:paraId="39982A8C" w14:textId="77777777" w:rsidR="0072279C" w:rsidRDefault="0072279C">
            <w:pPr>
              <w:cnfStyle w:val="000000000000" w:firstRow="0" w:lastRow="0" w:firstColumn="0" w:lastColumn="0" w:oddVBand="0" w:evenVBand="0" w:oddHBand="0" w:evenHBand="0" w:firstRowFirstColumn="0" w:firstRowLastColumn="0" w:lastRowFirstColumn="0" w:lastRowLastColumn="0"/>
            </w:pPr>
            <w:r>
              <w:t>3 566</w:t>
            </w:r>
          </w:p>
        </w:tc>
        <w:tc>
          <w:tcPr>
            <w:tcW w:w="1070" w:type="dxa"/>
          </w:tcPr>
          <w:p w14:paraId="1DA52251" w14:textId="77777777" w:rsidR="0072279C" w:rsidRDefault="0072279C">
            <w:pPr>
              <w:cnfStyle w:val="000000000000" w:firstRow="0" w:lastRow="0" w:firstColumn="0" w:lastColumn="0" w:oddVBand="0" w:evenVBand="0" w:oddHBand="0" w:evenHBand="0" w:firstRowFirstColumn="0" w:firstRowLastColumn="0" w:lastRowFirstColumn="0" w:lastRowLastColumn="0"/>
            </w:pPr>
            <w:r>
              <w:t>3 213</w:t>
            </w:r>
          </w:p>
        </w:tc>
      </w:tr>
      <w:tr w:rsidR="0072279C" w14:paraId="4271EF5E"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3164A379" w14:textId="77777777" w:rsidR="0072279C" w:rsidRDefault="0072279C">
            <w:r>
              <w:t>Depreciation</w:t>
            </w:r>
          </w:p>
        </w:tc>
        <w:tc>
          <w:tcPr>
            <w:tcW w:w="1008" w:type="dxa"/>
          </w:tcPr>
          <w:p w14:paraId="7CE01486" w14:textId="77777777" w:rsidR="0072279C" w:rsidRDefault="0072279C">
            <w:pPr>
              <w:cnfStyle w:val="000000000000" w:firstRow="0" w:lastRow="0" w:firstColumn="0" w:lastColumn="0" w:oddVBand="0" w:evenVBand="0" w:oddHBand="0" w:evenHBand="0" w:firstRowFirstColumn="0" w:firstRowLastColumn="0" w:lastRowFirstColumn="0" w:lastRowLastColumn="0"/>
            </w:pPr>
            <w:r>
              <w:t>6 872</w:t>
            </w:r>
          </w:p>
        </w:tc>
        <w:tc>
          <w:tcPr>
            <w:tcW w:w="1070" w:type="dxa"/>
          </w:tcPr>
          <w:p w14:paraId="3B804208" w14:textId="77777777" w:rsidR="0072279C" w:rsidRDefault="0072279C">
            <w:pPr>
              <w:cnfStyle w:val="000000000000" w:firstRow="0" w:lastRow="0" w:firstColumn="0" w:lastColumn="0" w:oddVBand="0" w:evenVBand="0" w:oddHBand="0" w:evenHBand="0" w:firstRowFirstColumn="0" w:firstRowLastColumn="0" w:lastRowFirstColumn="0" w:lastRowLastColumn="0"/>
            </w:pPr>
            <w:r>
              <w:t>6 395</w:t>
            </w:r>
          </w:p>
        </w:tc>
      </w:tr>
      <w:tr w:rsidR="0072279C" w14:paraId="4B7C2E81"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27F8C769" w14:textId="77777777" w:rsidR="0072279C" w:rsidRDefault="0072279C">
            <w:r>
              <w:t>Interest expense</w:t>
            </w:r>
          </w:p>
        </w:tc>
        <w:tc>
          <w:tcPr>
            <w:tcW w:w="1008" w:type="dxa"/>
          </w:tcPr>
          <w:p w14:paraId="0E06CDF5" w14:textId="77777777" w:rsidR="0072279C" w:rsidRDefault="0072279C">
            <w:pPr>
              <w:cnfStyle w:val="000000000000" w:firstRow="0" w:lastRow="0" w:firstColumn="0" w:lastColumn="0" w:oddVBand="0" w:evenVBand="0" w:oddHBand="0" w:evenHBand="0" w:firstRowFirstColumn="0" w:firstRowLastColumn="0" w:lastRowFirstColumn="0" w:lastRowLastColumn="0"/>
            </w:pPr>
            <w:r>
              <w:t>3 034</w:t>
            </w:r>
          </w:p>
        </w:tc>
        <w:tc>
          <w:tcPr>
            <w:tcW w:w="1070" w:type="dxa"/>
          </w:tcPr>
          <w:p w14:paraId="3617D612" w14:textId="77777777" w:rsidR="0072279C" w:rsidRDefault="0072279C">
            <w:pPr>
              <w:cnfStyle w:val="000000000000" w:firstRow="0" w:lastRow="0" w:firstColumn="0" w:lastColumn="0" w:oddVBand="0" w:evenVBand="0" w:oddHBand="0" w:evenHBand="0" w:firstRowFirstColumn="0" w:firstRowLastColumn="0" w:lastRowFirstColumn="0" w:lastRowLastColumn="0"/>
            </w:pPr>
            <w:r>
              <w:t>2 761</w:t>
            </w:r>
          </w:p>
        </w:tc>
      </w:tr>
      <w:tr w:rsidR="0072279C" w14:paraId="35A3F97F"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7610ED04" w14:textId="77777777" w:rsidR="0072279C" w:rsidRDefault="0072279C">
            <w:r>
              <w:t>Grant expense</w:t>
            </w:r>
          </w:p>
        </w:tc>
        <w:tc>
          <w:tcPr>
            <w:tcW w:w="1008" w:type="dxa"/>
          </w:tcPr>
          <w:p w14:paraId="0261B0B6" w14:textId="77777777" w:rsidR="0072279C" w:rsidRDefault="0072279C">
            <w:pPr>
              <w:cnfStyle w:val="000000000000" w:firstRow="0" w:lastRow="0" w:firstColumn="0" w:lastColumn="0" w:oddVBand="0" w:evenVBand="0" w:oddHBand="0" w:evenHBand="0" w:firstRowFirstColumn="0" w:firstRowLastColumn="0" w:lastRowFirstColumn="0" w:lastRowLastColumn="0"/>
            </w:pPr>
            <w:r>
              <w:t>16 968</w:t>
            </w:r>
          </w:p>
        </w:tc>
        <w:tc>
          <w:tcPr>
            <w:tcW w:w="1070" w:type="dxa"/>
          </w:tcPr>
          <w:p w14:paraId="78C4EC23" w14:textId="77777777" w:rsidR="0072279C" w:rsidRDefault="0072279C">
            <w:pPr>
              <w:cnfStyle w:val="000000000000" w:firstRow="0" w:lastRow="0" w:firstColumn="0" w:lastColumn="0" w:oddVBand="0" w:evenVBand="0" w:oddHBand="0" w:evenHBand="0" w:firstRowFirstColumn="0" w:firstRowLastColumn="0" w:lastRowFirstColumn="0" w:lastRowLastColumn="0"/>
            </w:pPr>
            <w:r>
              <w:t>11 260</w:t>
            </w:r>
          </w:p>
        </w:tc>
      </w:tr>
      <w:tr w:rsidR="0072279C" w14:paraId="39EEF7BD"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bottom w:val="single" w:sz="6" w:space="0" w:color="auto"/>
            </w:tcBorders>
          </w:tcPr>
          <w:p w14:paraId="6EA75493" w14:textId="77777777" w:rsidR="0072279C" w:rsidRDefault="0072279C">
            <w:r>
              <w:t>Other operating expenses</w:t>
            </w:r>
          </w:p>
        </w:tc>
        <w:tc>
          <w:tcPr>
            <w:tcW w:w="1008" w:type="dxa"/>
            <w:tcBorders>
              <w:bottom w:val="single" w:sz="6" w:space="0" w:color="auto"/>
            </w:tcBorders>
          </w:tcPr>
          <w:p w14:paraId="24648AA2" w14:textId="77777777" w:rsidR="0072279C" w:rsidRDefault="0072279C">
            <w:pPr>
              <w:cnfStyle w:val="000000000000" w:firstRow="0" w:lastRow="0" w:firstColumn="0" w:lastColumn="0" w:oddVBand="0" w:evenVBand="0" w:oddHBand="0" w:evenHBand="0" w:firstRowFirstColumn="0" w:firstRowLastColumn="0" w:lastRowFirstColumn="0" w:lastRowLastColumn="0"/>
            </w:pPr>
            <w:r>
              <w:t>29 500</w:t>
            </w:r>
          </w:p>
        </w:tc>
        <w:tc>
          <w:tcPr>
            <w:tcW w:w="1070" w:type="dxa"/>
            <w:tcBorders>
              <w:bottom w:val="single" w:sz="6" w:space="0" w:color="auto"/>
            </w:tcBorders>
          </w:tcPr>
          <w:p w14:paraId="40272CD0" w14:textId="77777777" w:rsidR="0072279C" w:rsidRDefault="0072279C">
            <w:pPr>
              <w:cnfStyle w:val="000000000000" w:firstRow="0" w:lastRow="0" w:firstColumn="0" w:lastColumn="0" w:oddVBand="0" w:evenVBand="0" w:oddHBand="0" w:evenHBand="0" w:firstRowFirstColumn="0" w:firstRowLastColumn="0" w:lastRowFirstColumn="0" w:lastRowLastColumn="0"/>
            </w:pPr>
            <w:r>
              <w:t>25 560</w:t>
            </w:r>
          </w:p>
        </w:tc>
      </w:tr>
      <w:tr w:rsidR="0072279C" w14:paraId="47585E30"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top w:val="single" w:sz="6" w:space="0" w:color="auto"/>
              <w:bottom w:val="single" w:sz="6" w:space="0" w:color="auto"/>
            </w:tcBorders>
          </w:tcPr>
          <w:p w14:paraId="1FA2CEC6" w14:textId="77777777" w:rsidR="0072279C" w:rsidRDefault="0072279C">
            <w:r>
              <w:rPr>
                <w:b/>
              </w:rPr>
              <w:t>Total expenses from transactions</w:t>
            </w:r>
          </w:p>
        </w:tc>
        <w:tc>
          <w:tcPr>
            <w:tcW w:w="1008" w:type="dxa"/>
            <w:tcBorders>
              <w:top w:val="single" w:sz="6" w:space="0" w:color="auto"/>
              <w:bottom w:val="single" w:sz="6" w:space="0" w:color="auto"/>
            </w:tcBorders>
          </w:tcPr>
          <w:p w14:paraId="43E355D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91 695</w:t>
            </w:r>
          </w:p>
        </w:tc>
        <w:tc>
          <w:tcPr>
            <w:tcW w:w="1070" w:type="dxa"/>
            <w:tcBorders>
              <w:top w:val="single" w:sz="6" w:space="0" w:color="auto"/>
              <w:bottom w:val="single" w:sz="6" w:space="0" w:color="auto"/>
            </w:tcBorders>
          </w:tcPr>
          <w:p w14:paraId="0361507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78 194</w:t>
            </w:r>
          </w:p>
        </w:tc>
      </w:tr>
      <w:tr w:rsidR="0072279C" w14:paraId="3588C248"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top w:val="single" w:sz="6" w:space="0" w:color="auto"/>
              <w:bottom w:val="single" w:sz="12" w:space="0" w:color="auto"/>
            </w:tcBorders>
          </w:tcPr>
          <w:p w14:paraId="24222E6E" w14:textId="77777777" w:rsidR="0072279C" w:rsidRDefault="0072279C">
            <w:r>
              <w:rPr>
                <w:b/>
              </w:rPr>
              <w:t>Net result from transactions – net operating balance</w:t>
            </w:r>
          </w:p>
        </w:tc>
        <w:tc>
          <w:tcPr>
            <w:tcW w:w="1008" w:type="dxa"/>
            <w:tcBorders>
              <w:top w:val="single" w:sz="6" w:space="0" w:color="auto"/>
              <w:bottom w:val="single" w:sz="12" w:space="0" w:color="auto"/>
            </w:tcBorders>
          </w:tcPr>
          <w:p w14:paraId="4E5C076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(15 961)</w:t>
            </w:r>
          </w:p>
        </w:tc>
        <w:tc>
          <w:tcPr>
            <w:tcW w:w="1070" w:type="dxa"/>
            <w:tcBorders>
              <w:top w:val="single" w:sz="6" w:space="0" w:color="auto"/>
              <w:bottom w:val="single" w:sz="12" w:space="0" w:color="auto"/>
            </w:tcBorders>
          </w:tcPr>
          <w:p w14:paraId="3B93F0C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(7 099)</w:t>
            </w:r>
          </w:p>
        </w:tc>
      </w:tr>
      <w:tr w:rsidR="0072279C" w14:paraId="3C1F7627"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top w:val="single" w:sz="0" w:space="0" w:color="auto"/>
            </w:tcBorders>
          </w:tcPr>
          <w:p w14:paraId="5A9222A4" w14:textId="77777777" w:rsidR="0072279C" w:rsidRDefault="0072279C">
            <w:r>
              <w:rPr>
                <w:b/>
              </w:rPr>
              <w:t>Other economic flows included in net result</w:t>
            </w:r>
          </w:p>
        </w:tc>
        <w:tc>
          <w:tcPr>
            <w:tcW w:w="1008" w:type="dxa"/>
            <w:tcBorders>
              <w:top w:val="single" w:sz="0" w:space="0" w:color="auto"/>
            </w:tcBorders>
          </w:tcPr>
          <w:p w14:paraId="3347C94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70" w:type="dxa"/>
            <w:tcBorders>
              <w:top w:val="single" w:sz="0" w:space="0" w:color="auto"/>
            </w:tcBorders>
          </w:tcPr>
          <w:p w14:paraId="6402024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637A358E"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1E048DC3" w14:textId="77777777" w:rsidR="0072279C" w:rsidRDefault="0072279C">
            <w:r>
              <w:t>Net gain/(loss) on disposal of non</w:t>
            </w:r>
            <w:r>
              <w:noBreakHyphen/>
              <w:t>financial assets</w:t>
            </w:r>
          </w:p>
        </w:tc>
        <w:tc>
          <w:tcPr>
            <w:tcW w:w="1008" w:type="dxa"/>
          </w:tcPr>
          <w:p w14:paraId="2FBF3248" w14:textId="77777777" w:rsidR="0072279C" w:rsidRDefault="0072279C">
            <w:pPr>
              <w:cnfStyle w:val="000000000000" w:firstRow="0" w:lastRow="0" w:firstColumn="0" w:lastColumn="0" w:oddVBand="0" w:evenVBand="0" w:oddHBand="0" w:evenHBand="0" w:firstRowFirstColumn="0" w:firstRowLastColumn="0" w:lastRowFirstColumn="0" w:lastRowLastColumn="0"/>
            </w:pPr>
            <w:r>
              <w:t>(50)</w:t>
            </w:r>
          </w:p>
        </w:tc>
        <w:tc>
          <w:tcPr>
            <w:tcW w:w="1070" w:type="dxa"/>
          </w:tcPr>
          <w:p w14:paraId="54F8AFB9" w14:textId="77777777" w:rsidR="0072279C" w:rsidRDefault="0072279C">
            <w:pPr>
              <w:cnfStyle w:val="000000000000" w:firstRow="0" w:lastRow="0" w:firstColumn="0" w:lastColumn="0" w:oddVBand="0" w:evenVBand="0" w:oddHBand="0" w:evenHBand="0" w:firstRowFirstColumn="0" w:firstRowLastColumn="0" w:lastRowFirstColumn="0" w:lastRowLastColumn="0"/>
            </w:pPr>
            <w:r>
              <w:t>(190)</w:t>
            </w:r>
          </w:p>
        </w:tc>
      </w:tr>
      <w:tr w:rsidR="0072279C" w14:paraId="3FEA57E1"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62657142" w14:textId="77777777" w:rsidR="0072279C" w:rsidRDefault="0072279C">
            <w:r>
              <w:t>Net gain/(loss) on financial assets or liabilities at fair value</w:t>
            </w:r>
          </w:p>
        </w:tc>
        <w:tc>
          <w:tcPr>
            <w:tcW w:w="1008" w:type="dxa"/>
          </w:tcPr>
          <w:p w14:paraId="68B6E7A9" w14:textId="77777777" w:rsidR="0072279C" w:rsidRDefault="0072279C">
            <w:pPr>
              <w:cnfStyle w:val="000000000000" w:firstRow="0" w:lastRow="0" w:firstColumn="0" w:lastColumn="0" w:oddVBand="0" w:evenVBand="0" w:oddHBand="0" w:evenHBand="0" w:firstRowFirstColumn="0" w:firstRowLastColumn="0" w:lastRowFirstColumn="0" w:lastRowLastColumn="0"/>
            </w:pPr>
            <w:r>
              <w:t>182</w:t>
            </w:r>
          </w:p>
        </w:tc>
        <w:tc>
          <w:tcPr>
            <w:tcW w:w="1070" w:type="dxa"/>
          </w:tcPr>
          <w:p w14:paraId="4BE233CF" w14:textId="77777777" w:rsidR="0072279C" w:rsidRDefault="0072279C">
            <w:pPr>
              <w:cnfStyle w:val="000000000000" w:firstRow="0" w:lastRow="0" w:firstColumn="0" w:lastColumn="0" w:oddVBand="0" w:evenVBand="0" w:oddHBand="0" w:evenHBand="0" w:firstRowFirstColumn="0" w:firstRowLastColumn="0" w:lastRowFirstColumn="0" w:lastRowLastColumn="0"/>
            </w:pPr>
            <w:r>
              <w:t>89</w:t>
            </w:r>
          </w:p>
        </w:tc>
      </w:tr>
      <w:tr w:rsidR="0072279C" w14:paraId="6F40A232"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1C3A17C0" w14:textId="77777777" w:rsidR="0072279C" w:rsidRDefault="0072279C">
            <w:r>
              <w:t>Share of net profit/(loss) from associates/joint venture entities</w:t>
            </w:r>
          </w:p>
        </w:tc>
        <w:tc>
          <w:tcPr>
            <w:tcW w:w="1008" w:type="dxa"/>
          </w:tcPr>
          <w:p w14:paraId="7BADDF63" w14:textId="77777777" w:rsidR="0072279C" w:rsidRDefault="0072279C">
            <w:pPr>
              <w:cnfStyle w:val="000000000000" w:firstRow="0" w:lastRow="0" w:firstColumn="0" w:lastColumn="0" w:oddVBand="0" w:evenVBand="0" w:oddHBand="0" w:evenHBand="0" w:firstRowFirstColumn="0" w:firstRowLastColumn="0" w:lastRowFirstColumn="0" w:lastRowLastColumn="0"/>
            </w:pPr>
            <w:r>
              <w:t>3</w:t>
            </w:r>
          </w:p>
        </w:tc>
        <w:tc>
          <w:tcPr>
            <w:tcW w:w="1070" w:type="dxa"/>
          </w:tcPr>
          <w:p w14:paraId="585FD379" w14:textId="77777777" w:rsidR="0072279C" w:rsidRDefault="0072279C">
            <w:pPr>
              <w:cnfStyle w:val="000000000000" w:firstRow="0" w:lastRow="0" w:firstColumn="0" w:lastColumn="0" w:oddVBand="0" w:evenVBand="0" w:oddHBand="0" w:evenHBand="0" w:firstRowFirstColumn="0" w:firstRowLastColumn="0" w:lastRowFirstColumn="0" w:lastRowLastColumn="0"/>
            </w:pPr>
            <w:r>
              <w:t>3</w:t>
            </w:r>
          </w:p>
        </w:tc>
      </w:tr>
      <w:tr w:rsidR="0072279C" w14:paraId="7C9F6412"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bottom w:val="single" w:sz="6" w:space="0" w:color="auto"/>
            </w:tcBorders>
          </w:tcPr>
          <w:p w14:paraId="1D9B3ED1" w14:textId="77777777" w:rsidR="0072279C" w:rsidRDefault="0072279C">
            <w:r>
              <w:t>Other gains/(losses) from other economic flows</w:t>
            </w:r>
          </w:p>
        </w:tc>
        <w:tc>
          <w:tcPr>
            <w:tcW w:w="1008" w:type="dxa"/>
            <w:tcBorders>
              <w:bottom w:val="single" w:sz="6" w:space="0" w:color="auto"/>
            </w:tcBorders>
          </w:tcPr>
          <w:p w14:paraId="67C5AC11" w14:textId="77777777" w:rsidR="0072279C" w:rsidRDefault="0072279C">
            <w:pPr>
              <w:cnfStyle w:val="000000000000" w:firstRow="0" w:lastRow="0" w:firstColumn="0" w:lastColumn="0" w:oddVBand="0" w:evenVBand="0" w:oddHBand="0" w:evenHBand="0" w:firstRowFirstColumn="0" w:firstRowLastColumn="0" w:lastRowFirstColumn="0" w:lastRowLastColumn="0"/>
            </w:pPr>
            <w:r>
              <w:t>(759)</w:t>
            </w:r>
          </w:p>
        </w:tc>
        <w:tc>
          <w:tcPr>
            <w:tcW w:w="1070" w:type="dxa"/>
            <w:tcBorders>
              <w:bottom w:val="single" w:sz="6" w:space="0" w:color="auto"/>
            </w:tcBorders>
          </w:tcPr>
          <w:p w14:paraId="256707B5" w14:textId="77777777" w:rsidR="0072279C" w:rsidRDefault="0072279C">
            <w:pPr>
              <w:cnfStyle w:val="000000000000" w:firstRow="0" w:lastRow="0" w:firstColumn="0" w:lastColumn="0" w:oddVBand="0" w:evenVBand="0" w:oddHBand="0" w:evenHBand="0" w:firstRowFirstColumn="0" w:firstRowLastColumn="0" w:lastRowFirstColumn="0" w:lastRowLastColumn="0"/>
            </w:pPr>
            <w:r>
              <w:t>(3 259)</w:t>
            </w:r>
          </w:p>
        </w:tc>
      </w:tr>
      <w:tr w:rsidR="0072279C" w14:paraId="6F3B98A5"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top w:val="single" w:sz="6" w:space="0" w:color="auto"/>
              <w:bottom w:val="single" w:sz="6" w:space="0" w:color="auto"/>
            </w:tcBorders>
          </w:tcPr>
          <w:p w14:paraId="09CF0506" w14:textId="77777777" w:rsidR="0072279C" w:rsidRDefault="0072279C">
            <w:r>
              <w:rPr>
                <w:b/>
              </w:rPr>
              <w:t>Total other economic flows included in net result</w:t>
            </w:r>
          </w:p>
        </w:tc>
        <w:tc>
          <w:tcPr>
            <w:tcW w:w="1008" w:type="dxa"/>
            <w:tcBorders>
              <w:top w:val="single" w:sz="6" w:space="0" w:color="auto"/>
              <w:bottom w:val="single" w:sz="6" w:space="0" w:color="auto"/>
            </w:tcBorders>
          </w:tcPr>
          <w:p w14:paraId="66005BA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(623)</w:t>
            </w:r>
          </w:p>
        </w:tc>
        <w:tc>
          <w:tcPr>
            <w:tcW w:w="1070" w:type="dxa"/>
            <w:tcBorders>
              <w:top w:val="single" w:sz="6" w:space="0" w:color="auto"/>
              <w:bottom w:val="single" w:sz="6" w:space="0" w:color="auto"/>
            </w:tcBorders>
          </w:tcPr>
          <w:p w14:paraId="36C99A9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(3 357)</w:t>
            </w:r>
          </w:p>
        </w:tc>
      </w:tr>
      <w:tr w:rsidR="0072279C" w14:paraId="1997D3C3"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top w:val="single" w:sz="6" w:space="0" w:color="auto"/>
              <w:bottom w:val="single" w:sz="6" w:space="0" w:color="auto"/>
            </w:tcBorders>
          </w:tcPr>
          <w:p w14:paraId="5C5BE854" w14:textId="77777777" w:rsidR="0072279C" w:rsidRDefault="0072279C">
            <w:r>
              <w:rPr>
                <w:b/>
              </w:rPr>
              <w:t>Net result</w:t>
            </w:r>
          </w:p>
        </w:tc>
        <w:tc>
          <w:tcPr>
            <w:tcW w:w="1008" w:type="dxa"/>
            <w:tcBorders>
              <w:top w:val="single" w:sz="6" w:space="0" w:color="auto"/>
              <w:bottom w:val="single" w:sz="6" w:space="0" w:color="auto"/>
            </w:tcBorders>
          </w:tcPr>
          <w:p w14:paraId="4CECB80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(16 585)</w:t>
            </w:r>
          </w:p>
        </w:tc>
        <w:tc>
          <w:tcPr>
            <w:tcW w:w="1070" w:type="dxa"/>
            <w:tcBorders>
              <w:top w:val="single" w:sz="6" w:space="0" w:color="auto"/>
              <w:bottom w:val="single" w:sz="6" w:space="0" w:color="auto"/>
            </w:tcBorders>
          </w:tcPr>
          <w:p w14:paraId="305DCD4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(10 456)</w:t>
            </w:r>
          </w:p>
        </w:tc>
      </w:tr>
      <w:tr w:rsidR="0072279C" w14:paraId="63B1D862"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top w:val="single" w:sz="6" w:space="0" w:color="auto"/>
            </w:tcBorders>
          </w:tcPr>
          <w:p w14:paraId="70A3AC90" w14:textId="77777777" w:rsidR="0072279C" w:rsidRDefault="0072279C">
            <w:r>
              <w:rPr>
                <w:b/>
              </w:rPr>
              <w:t>Other economic flows – other comprehensive income</w:t>
            </w:r>
          </w:p>
        </w:tc>
        <w:tc>
          <w:tcPr>
            <w:tcW w:w="1008" w:type="dxa"/>
            <w:tcBorders>
              <w:top w:val="single" w:sz="6" w:space="0" w:color="auto"/>
            </w:tcBorders>
          </w:tcPr>
          <w:p w14:paraId="5220108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70" w:type="dxa"/>
            <w:tcBorders>
              <w:top w:val="single" w:sz="6" w:space="0" w:color="auto"/>
            </w:tcBorders>
          </w:tcPr>
          <w:p w14:paraId="332669B3"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4B5A280B"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38C71812" w14:textId="77777777" w:rsidR="0072279C" w:rsidRDefault="0072279C">
            <w:r>
              <w:rPr>
                <w:b/>
              </w:rPr>
              <w:t>Items that will not be reclassified to net result</w:t>
            </w:r>
          </w:p>
        </w:tc>
        <w:tc>
          <w:tcPr>
            <w:tcW w:w="1008" w:type="dxa"/>
          </w:tcPr>
          <w:p w14:paraId="48F336A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70" w:type="dxa"/>
          </w:tcPr>
          <w:p w14:paraId="3585069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49B32974"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5CBF0463" w14:textId="77777777" w:rsidR="0072279C" w:rsidRDefault="0072279C">
            <w:r>
              <w:t>Changes in non</w:t>
            </w:r>
            <w:r>
              <w:noBreakHyphen/>
              <w:t>financial assets revaluation surplus</w:t>
            </w:r>
          </w:p>
        </w:tc>
        <w:tc>
          <w:tcPr>
            <w:tcW w:w="1008" w:type="dxa"/>
          </w:tcPr>
          <w:p w14:paraId="2718345D" w14:textId="77777777" w:rsidR="0072279C" w:rsidRDefault="0072279C">
            <w:pPr>
              <w:cnfStyle w:val="000000000000" w:firstRow="0" w:lastRow="0" w:firstColumn="0" w:lastColumn="0" w:oddVBand="0" w:evenVBand="0" w:oddHBand="0" w:evenHBand="0" w:firstRowFirstColumn="0" w:firstRowLastColumn="0" w:lastRowFirstColumn="0" w:lastRowLastColumn="0"/>
            </w:pPr>
            <w:r>
              <w:t>15 743</w:t>
            </w:r>
          </w:p>
        </w:tc>
        <w:tc>
          <w:tcPr>
            <w:tcW w:w="1070" w:type="dxa"/>
          </w:tcPr>
          <w:p w14:paraId="669DAAED" w14:textId="77777777" w:rsidR="0072279C" w:rsidRDefault="0072279C">
            <w:pPr>
              <w:cnfStyle w:val="000000000000" w:firstRow="0" w:lastRow="0" w:firstColumn="0" w:lastColumn="0" w:oddVBand="0" w:evenVBand="0" w:oddHBand="0" w:evenHBand="0" w:firstRowFirstColumn="0" w:firstRowLastColumn="0" w:lastRowFirstColumn="0" w:lastRowLastColumn="0"/>
            </w:pPr>
            <w:r>
              <w:t>16 503</w:t>
            </w:r>
          </w:p>
        </w:tc>
      </w:tr>
      <w:tr w:rsidR="0072279C" w14:paraId="1D35C980"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794A1B6F" w14:textId="77777777" w:rsidR="0072279C" w:rsidRDefault="0072279C">
            <w:r>
              <w:t>Remeasurement of superannuation defined benefits plans</w:t>
            </w:r>
          </w:p>
        </w:tc>
        <w:tc>
          <w:tcPr>
            <w:tcW w:w="1008" w:type="dxa"/>
          </w:tcPr>
          <w:p w14:paraId="2B0B586D" w14:textId="77777777" w:rsidR="0072279C" w:rsidRDefault="0072279C">
            <w:pPr>
              <w:cnfStyle w:val="000000000000" w:firstRow="0" w:lastRow="0" w:firstColumn="0" w:lastColumn="0" w:oddVBand="0" w:evenVBand="0" w:oddHBand="0" w:evenHBand="0" w:firstRowFirstColumn="0" w:firstRowLastColumn="0" w:lastRowFirstColumn="0" w:lastRowLastColumn="0"/>
            </w:pPr>
            <w:r>
              <w:t>3 960</w:t>
            </w:r>
          </w:p>
        </w:tc>
        <w:tc>
          <w:tcPr>
            <w:tcW w:w="1070" w:type="dxa"/>
          </w:tcPr>
          <w:p w14:paraId="6D4C2509" w14:textId="77777777" w:rsidR="0072279C" w:rsidRDefault="0072279C">
            <w:pPr>
              <w:cnfStyle w:val="000000000000" w:firstRow="0" w:lastRow="0" w:firstColumn="0" w:lastColumn="0" w:oddVBand="0" w:evenVBand="0" w:oddHBand="0" w:evenHBand="0" w:firstRowFirstColumn="0" w:firstRowLastColumn="0" w:lastRowFirstColumn="0" w:lastRowLastColumn="0"/>
            </w:pPr>
            <w:r>
              <w:t>(2 735)</w:t>
            </w:r>
          </w:p>
        </w:tc>
      </w:tr>
      <w:tr w:rsidR="0072279C" w14:paraId="31C2FB18"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337FF776" w14:textId="77777777" w:rsidR="0072279C" w:rsidRDefault="0072279C">
            <w:r>
              <w:t>Other movements in equity</w:t>
            </w:r>
          </w:p>
        </w:tc>
        <w:tc>
          <w:tcPr>
            <w:tcW w:w="1008" w:type="dxa"/>
          </w:tcPr>
          <w:p w14:paraId="4F453A0A" w14:textId="77777777" w:rsidR="0072279C" w:rsidRDefault="0072279C">
            <w:pPr>
              <w:cnfStyle w:val="000000000000" w:firstRow="0" w:lastRow="0" w:firstColumn="0" w:lastColumn="0" w:oddVBand="0" w:evenVBand="0" w:oddHBand="0" w:evenHBand="0" w:firstRowFirstColumn="0" w:firstRowLastColumn="0" w:lastRowFirstColumn="0" w:lastRowLastColumn="0"/>
            </w:pPr>
            <w:r>
              <w:t>38</w:t>
            </w:r>
          </w:p>
        </w:tc>
        <w:tc>
          <w:tcPr>
            <w:tcW w:w="1070" w:type="dxa"/>
          </w:tcPr>
          <w:p w14:paraId="2DD0791C" w14:textId="77777777" w:rsidR="0072279C" w:rsidRDefault="0072279C">
            <w:pPr>
              <w:cnfStyle w:val="000000000000" w:firstRow="0" w:lastRow="0" w:firstColumn="0" w:lastColumn="0" w:oddVBand="0" w:evenVBand="0" w:oddHBand="0" w:evenHBand="0" w:firstRowFirstColumn="0" w:firstRowLastColumn="0" w:lastRowFirstColumn="0" w:lastRowLastColumn="0"/>
            </w:pPr>
            <w:r>
              <w:t>(97)</w:t>
            </w:r>
          </w:p>
        </w:tc>
      </w:tr>
      <w:tr w:rsidR="0072279C" w14:paraId="142DE100"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20278BFB" w14:textId="77777777" w:rsidR="0072279C" w:rsidRDefault="0072279C">
            <w:r>
              <w:rPr>
                <w:b/>
              </w:rPr>
              <w:t>Items that may be reclassified subsequently to net result</w:t>
            </w:r>
          </w:p>
        </w:tc>
        <w:tc>
          <w:tcPr>
            <w:tcW w:w="1008" w:type="dxa"/>
          </w:tcPr>
          <w:p w14:paraId="2831E1D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70" w:type="dxa"/>
          </w:tcPr>
          <w:p w14:paraId="1CB2D8A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74E90548"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3F1D732C" w14:textId="77777777" w:rsidR="0072279C" w:rsidRDefault="0072279C">
            <w:r>
              <w:t>Net gain/(loss) on financial assets at fair value</w:t>
            </w:r>
          </w:p>
        </w:tc>
        <w:tc>
          <w:tcPr>
            <w:tcW w:w="1008" w:type="dxa"/>
          </w:tcPr>
          <w:p w14:paraId="67D84556" w14:textId="77777777" w:rsidR="0072279C" w:rsidRDefault="0072279C">
            <w:pPr>
              <w:cnfStyle w:val="000000000000" w:firstRow="0" w:lastRow="0" w:firstColumn="0" w:lastColumn="0" w:oddVBand="0" w:evenVBand="0" w:oddHBand="0" w:evenHBand="0" w:firstRowFirstColumn="0" w:firstRowLastColumn="0" w:lastRowFirstColumn="0" w:lastRowLastColumn="0"/>
            </w:pPr>
            <w:r>
              <w:t>214</w:t>
            </w:r>
          </w:p>
        </w:tc>
        <w:tc>
          <w:tcPr>
            <w:tcW w:w="1070" w:type="dxa"/>
          </w:tcPr>
          <w:p w14:paraId="6EE8D2B9" w14:textId="77777777" w:rsidR="0072279C" w:rsidRDefault="0072279C">
            <w:pPr>
              <w:cnfStyle w:val="000000000000" w:firstRow="0" w:lastRow="0" w:firstColumn="0" w:lastColumn="0" w:oddVBand="0" w:evenVBand="0" w:oddHBand="0" w:evenHBand="0" w:firstRowFirstColumn="0" w:firstRowLastColumn="0" w:lastRowFirstColumn="0" w:lastRowLastColumn="0"/>
            </w:pPr>
            <w:r>
              <w:t>(182)</w:t>
            </w:r>
          </w:p>
        </w:tc>
      </w:tr>
      <w:tr w:rsidR="0072279C" w14:paraId="608AC889"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bottom w:val="single" w:sz="6" w:space="0" w:color="auto"/>
            </w:tcBorders>
          </w:tcPr>
          <w:p w14:paraId="2A7C8196" w14:textId="77777777" w:rsidR="0072279C" w:rsidRDefault="0072279C">
            <w:r>
              <w:t>Net gain/(loss) on equity investments in other sector entities at proportional share of the carrying amount of net assets</w:t>
            </w:r>
          </w:p>
        </w:tc>
        <w:tc>
          <w:tcPr>
            <w:tcW w:w="1008" w:type="dxa"/>
            <w:tcBorders>
              <w:bottom w:val="single" w:sz="6" w:space="0" w:color="auto"/>
            </w:tcBorders>
          </w:tcPr>
          <w:p w14:paraId="058416A9" w14:textId="77777777" w:rsidR="0072279C" w:rsidRDefault="0072279C">
            <w:pPr>
              <w:cnfStyle w:val="000000000000" w:firstRow="0" w:lastRow="0" w:firstColumn="0" w:lastColumn="0" w:oddVBand="0" w:evenVBand="0" w:oddHBand="0" w:evenHBand="0" w:firstRowFirstColumn="0" w:firstRowLastColumn="0" w:lastRowFirstColumn="0" w:lastRowLastColumn="0"/>
            </w:pPr>
            <w:r>
              <w:t>28</w:t>
            </w:r>
          </w:p>
        </w:tc>
        <w:tc>
          <w:tcPr>
            <w:tcW w:w="1070" w:type="dxa"/>
            <w:tcBorders>
              <w:bottom w:val="single" w:sz="6" w:space="0" w:color="auto"/>
            </w:tcBorders>
          </w:tcPr>
          <w:p w14:paraId="37660997" w14:textId="77777777" w:rsidR="0072279C" w:rsidRDefault="0072279C">
            <w:pPr>
              <w:cnfStyle w:val="000000000000" w:firstRow="0" w:lastRow="0" w:firstColumn="0" w:lastColumn="0" w:oddVBand="0" w:evenVBand="0" w:oddHBand="0" w:evenHBand="0" w:firstRowFirstColumn="0" w:firstRowLastColumn="0" w:lastRowFirstColumn="0" w:lastRowLastColumn="0"/>
            </w:pPr>
            <w:r>
              <w:t>(2 555)</w:t>
            </w:r>
          </w:p>
        </w:tc>
      </w:tr>
      <w:tr w:rsidR="0072279C" w14:paraId="521EB28F"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top w:val="single" w:sz="6" w:space="0" w:color="auto"/>
              <w:bottom w:val="single" w:sz="6" w:space="0" w:color="auto"/>
            </w:tcBorders>
          </w:tcPr>
          <w:p w14:paraId="473C1213" w14:textId="77777777" w:rsidR="0072279C" w:rsidRDefault="0072279C">
            <w:r>
              <w:rPr>
                <w:b/>
              </w:rPr>
              <w:t>Total other economic flows – other comprehensive income</w:t>
            </w:r>
          </w:p>
        </w:tc>
        <w:tc>
          <w:tcPr>
            <w:tcW w:w="1008" w:type="dxa"/>
            <w:tcBorders>
              <w:top w:val="single" w:sz="6" w:space="0" w:color="auto"/>
              <w:bottom w:val="single" w:sz="6" w:space="0" w:color="auto"/>
            </w:tcBorders>
          </w:tcPr>
          <w:p w14:paraId="668E48B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19 983</w:t>
            </w:r>
          </w:p>
        </w:tc>
        <w:tc>
          <w:tcPr>
            <w:tcW w:w="1070" w:type="dxa"/>
            <w:tcBorders>
              <w:top w:val="single" w:sz="6" w:space="0" w:color="auto"/>
              <w:bottom w:val="single" w:sz="6" w:space="0" w:color="auto"/>
            </w:tcBorders>
          </w:tcPr>
          <w:p w14:paraId="7B89020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10 935</w:t>
            </w:r>
          </w:p>
        </w:tc>
      </w:tr>
      <w:tr w:rsidR="0072279C" w14:paraId="280BBFB8"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top w:val="single" w:sz="6" w:space="0" w:color="auto"/>
              <w:bottom w:val="single" w:sz="12" w:space="0" w:color="auto"/>
            </w:tcBorders>
          </w:tcPr>
          <w:p w14:paraId="7EB4FBD3" w14:textId="77777777" w:rsidR="0072279C" w:rsidRDefault="0072279C">
            <w:r>
              <w:rPr>
                <w:b/>
              </w:rPr>
              <w:t>Comprehensive result – total change in net worth</w:t>
            </w:r>
          </w:p>
        </w:tc>
        <w:tc>
          <w:tcPr>
            <w:tcW w:w="1008" w:type="dxa"/>
            <w:tcBorders>
              <w:top w:val="single" w:sz="6" w:space="0" w:color="auto"/>
              <w:bottom w:val="single" w:sz="12" w:space="0" w:color="auto"/>
            </w:tcBorders>
          </w:tcPr>
          <w:p w14:paraId="002DD2B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3 399</w:t>
            </w:r>
          </w:p>
        </w:tc>
        <w:tc>
          <w:tcPr>
            <w:tcW w:w="1070" w:type="dxa"/>
            <w:tcBorders>
              <w:top w:val="single" w:sz="6" w:space="0" w:color="auto"/>
              <w:bottom w:val="single" w:sz="12" w:space="0" w:color="auto"/>
            </w:tcBorders>
          </w:tcPr>
          <w:p w14:paraId="78F9F3D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479</w:t>
            </w:r>
          </w:p>
        </w:tc>
      </w:tr>
      <w:tr w:rsidR="0072279C" w14:paraId="7200DDE6" w14:textId="77777777" w:rsidTr="00F15807">
        <w:trPr>
          <w:trHeight w:hRule="exact" w:val="113"/>
        </w:trPr>
        <w:tc>
          <w:tcPr>
            <w:cnfStyle w:val="001000000000" w:firstRow="0" w:lastRow="0" w:firstColumn="1" w:lastColumn="0" w:oddVBand="0" w:evenVBand="0" w:oddHBand="0" w:evenHBand="0" w:firstRowFirstColumn="0" w:firstRowLastColumn="0" w:lastRowFirstColumn="0" w:lastRowLastColumn="0"/>
            <w:tcW w:w="7560" w:type="dxa"/>
          </w:tcPr>
          <w:p w14:paraId="4DD95280" w14:textId="77777777" w:rsidR="0072279C" w:rsidRDefault="0072279C">
            <w:pPr>
              <w:rPr>
                <w:b/>
              </w:rPr>
            </w:pPr>
          </w:p>
        </w:tc>
        <w:tc>
          <w:tcPr>
            <w:tcW w:w="1008" w:type="dxa"/>
          </w:tcPr>
          <w:p w14:paraId="253ECFC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70" w:type="dxa"/>
          </w:tcPr>
          <w:p w14:paraId="75B669A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17D6039B"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65C6C471" w14:textId="77777777" w:rsidR="0072279C" w:rsidRDefault="0072279C">
            <w:r>
              <w:rPr>
                <w:b/>
              </w:rPr>
              <w:t>FISCAL AGGREGRATES</w:t>
            </w:r>
          </w:p>
        </w:tc>
        <w:tc>
          <w:tcPr>
            <w:tcW w:w="1008" w:type="dxa"/>
          </w:tcPr>
          <w:p w14:paraId="156B11A6"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70" w:type="dxa"/>
          </w:tcPr>
          <w:p w14:paraId="4790C4A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70A6E54B"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08551439" w14:textId="77777777" w:rsidR="0072279C" w:rsidRDefault="0072279C">
            <w:r>
              <w:rPr>
                <w:b/>
              </w:rPr>
              <w:t>Net operating balance</w:t>
            </w:r>
          </w:p>
        </w:tc>
        <w:tc>
          <w:tcPr>
            <w:tcW w:w="1008" w:type="dxa"/>
          </w:tcPr>
          <w:p w14:paraId="42F58A0D"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(15 961)</w:t>
            </w:r>
          </w:p>
        </w:tc>
        <w:tc>
          <w:tcPr>
            <w:tcW w:w="1070" w:type="dxa"/>
          </w:tcPr>
          <w:p w14:paraId="60BDE92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(7 099)</w:t>
            </w:r>
          </w:p>
        </w:tc>
      </w:tr>
      <w:tr w:rsidR="0072279C" w14:paraId="2FC728F2"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4DB763CF" w14:textId="77777777" w:rsidR="0072279C" w:rsidRDefault="0072279C">
            <w:r>
              <w:rPr>
                <w:b/>
              </w:rPr>
              <w:t>Net acquisition of non</w:t>
            </w:r>
            <w:r>
              <w:rPr>
                <w:b/>
              </w:rPr>
              <w:noBreakHyphen/>
              <w:t>financial assets from transactions</w:t>
            </w:r>
          </w:p>
        </w:tc>
        <w:tc>
          <w:tcPr>
            <w:tcW w:w="1008" w:type="dxa"/>
          </w:tcPr>
          <w:p w14:paraId="0F7CD5E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70" w:type="dxa"/>
          </w:tcPr>
          <w:p w14:paraId="43264F9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1F48EEA"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067A9965" w14:textId="77777777" w:rsidR="0072279C" w:rsidRDefault="0072279C">
            <w:r>
              <w:t>Purchases of non</w:t>
            </w:r>
            <w:r>
              <w:noBreakHyphen/>
              <w:t>financial assets (including change in inventories)</w:t>
            </w:r>
          </w:p>
        </w:tc>
        <w:tc>
          <w:tcPr>
            <w:tcW w:w="1008" w:type="dxa"/>
          </w:tcPr>
          <w:p w14:paraId="285B6420" w14:textId="77777777" w:rsidR="0072279C" w:rsidRDefault="0072279C">
            <w:pPr>
              <w:cnfStyle w:val="000000000000" w:firstRow="0" w:lastRow="0" w:firstColumn="0" w:lastColumn="0" w:oddVBand="0" w:evenVBand="0" w:oddHBand="0" w:evenHBand="0" w:firstRowFirstColumn="0" w:firstRowLastColumn="0" w:lastRowFirstColumn="0" w:lastRowLastColumn="0"/>
            </w:pPr>
            <w:r>
              <w:t>15 635</w:t>
            </w:r>
          </w:p>
        </w:tc>
        <w:tc>
          <w:tcPr>
            <w:tcW w:w="1070" w:type="dxa"/>
          </w:tcPr>
          <w:p w14:paraId="551CEE73" w14:textId="77777777" w:rsidR="0072279C" w:rsidRDefault="0072279C">
            <w:pPr>
              <w:cnfStyle w:val="000000000000" w:firstRow="0" w:lastRow="0" w:firstColumn="0" w:lastColumn="0" w:oddVBand="0" w:evenVBand="0" w:oddHBand="0" w:evenHBand="0" w:firstRowFirstColumn="0" w:firstRowLastColumn="0" w:lastRowFirstColumn="0" w:lastRowLastColumn="0"/>
            </w:pPr>
            <w:r>
              <w:t>12 863</w:t>
            </w:r>
          </w:p>
        </w:tc>
      </w:tr>
      <w:tr w:rsidR="0072279C" w14:paraId="238BE0EE"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2E1B7862" w14:textId="77777777" w:rsidR="0072279C" w:rsidRDefault="0072279C">
            <w:r>
              <w:t>Less: Sales of non</w:t>
            </w:r>
            <w:r>
              <w:noBreakHyphen/>
              <w:t>financial assets</w:t>
            </w:r>
          </w:p>
        </w:tc>
        <w:tc>
          <w:tcPr>
            <w:tcW w:w="1008" w:type="dxa"/>
          </w:tcPr>
          <w:p w14:paraId="6EE6051D" w14:textId="77777777" w:rsidR="0072279C" w:rsidRDefault="0072279C">
            <w:pPr>
              <w:cnfStyle w:val="000000000000" w:firstRow="0" w:lastRow="0" w:firstColumn="0" w:lastColumn="0" w:oddVBand="0" w:evenVBand="0" w:oddHBand="0" w:evenHBand="0" w:firstRowFirstColumn="0" w:firstRowLastColumn="0" w:lastRowFirstColumn="0" w:lastRowLastColumn="0"/>
            </w:pPr>
            <w:r>
              <w:t>(274)</w:t>
            </w:r>
          </w:p>
        </w:tc>
        <w:tc>
          <w:tcPr>
            <w:tcW w:w="1070" w:type="dxa"/>
          </w:tcPr>
          <w:p w14:paraId="095F2E9D" w14:textId="77777777" w:rsidR="0072279C" w:rsidRDefault="0072279C">
            <w:pPr>
              <w:cnfStyle w:val="000000000000" w:firstRow="0" w:lastRow="0" w:firstColumn="0" w:lastColumn="0" w:oddVBand="0" w:evenVBand="0" w:oddHBand="0" w:evenHBand="0" w:firstRowFirstColumn="0" w:firstRowLastColumn="0" w:lastRowFirstColumn="0" w:lastRowLastColumn="0"/>
            </w:pPr>
            <w:r>
              <w:t>(369)</w:t>
            </w:r>
          </w:p>
        </w:tc>
      </w:tr>
      <w:tr w:rsidR="0072279C" w14:paraId="2A8961E6"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4840BE29" w14:textId="77777777" w:rsidR="0072279C" w:rsidRDefault="0072279C">
            <w:r>
              <w:t>Less: Depreciation and amortisation</w:t>
            </w:r>
          </w:p>
        </w:tc>
        <w:tc>
          <w:tcPr>
            <w:tcW w:w="1008" w:type="dxa"/>
          </w:tcPr>
          <w:p w14:paraId="76CC1178" w14:textId="77777777" w:rsidR="0072279C" w:rsidRDefault="0072279C">
            <w:pPr>
              <w:cnfStyle w:val="000000000000" w:firstRow="0" w:lastRow="0" w:firstColumn="0" w:lastColumn="0" w:oddVBand="0" w:evenVBand="0" w:oddHBand="0" w:evenHBand="0" w:firstRowFirstColumn="0" w:firstRowLastColumn="0" w:lastRowFirstColumn="0" w:lastRowLastColumn="0"/>
            </w:pPr>
            <w:r>
              <w:t>(6 872)</w:t>
            </w:r>
          </w:p>
        </w:tc>
        <w:tc>
          <w:tcPr>
            <w:tcW w:w="1070" w:type="dxa"/>
          </w:tcPr>
          <w:p w14:paraId="0DC71BFD" w14:textId="77777777" w:rsidR="0072279C" w:rsidRDefault="0072279C">
            <w:pPr>
              <w:cnfStyle w:val="000000000000" w:firstRow="0" w:lastRow="0" w:firstColumn="0" w:lastColumn="0" w:oddVBand="0" w:evenVBand="0" w:oddHBand="0" w:evenHBand="0" w:firstRowFirstColumn="0" w:firstRowLastColumn="0" w:lastRowFirstColumn="0" w:lastRowLastColumn="0"/>
            </w:pPr>
            <w:r>
              <w:t>(6 395)</w:t>
            </w:r>
          </w:p>
        </w:tc>
      </w:tr>
      <w:tr w:rsidR="0072279C" w14:paraId="0B0EB8BD"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737D75BD" w14:textId="77777777" w:rsidR="0072279C" w:rsidRDefault="0072279C">
            <w:r>
              <w:t>Plus/(less): Other movements in non</w:t>
            </w:r>
            <w:r>
              <w:noBreakHyphen/>
              <w:t>financial assets</w:t>
            </w:r>
          </w:p>
        </w:tc>
        <w:tc>
          <w:tcPr>
            <w:tcW w:w="1008" w:type="dxa"/>
          </w:tcPr>
          <w:p w14:paraId="2F1AD4EA" w14:textId="77777777" w:rsidR="0072279C" w:rsidRDefault="0072279C">
            <w:pPr>
              <w:cnfStyle w:val="000000000000" w:firstRow="0" w:lastRow="0" w:firstColumn="0" w:lastColumn="0" w:oddVBand="0" w:evenVBand="0" w:oddHBand="0" w:evenHBand="0" w:firstRowFirstColumn="0" w:firstRowLastColumn="0" w:lastRowFirstColumn="0" w:lastRowLastColumn="0"/>
            </w:pPr>
            <w:r>
              <w:t>3 814</w:t>
            </w:r>
          </w:p>
        </w:tc>
        <w:tc>
          <w:tcPr>
            <w:tcW w:w="1070" w:type="dxa"/>
          </w:tcPr>
          <w:p w14:paraId="3366D539" w14:textId="77777777" w:rsidR="0072279C" w:rsidRDefault="0072279C">
            <w:pPr>
              <w:cnfStyle w:val="000000000000" w:firstRow="0" w:lastRow="0" w:firstColumn="0" w:lastColumn="0" w:oddVBand="0" w:evenVBand="0" w:oddHBand="0" w:evenHBand="0" w:firstRowFirstColumn="0" w:firstRowLastColumn="0" w:lastRowFirstColumn="0" w:lastRowLastColumn="0"/>
            </w:pPr>
            <w:r>
              <w:t>2 714</w:t>
            </w:r>
          </w:p>
        </w:tc>
      </w:tr>
      <w:tr w:rsidR="0072279C" w14:paraId="42EF0DE6" w14:textId="77777777" w:rsidTr="00F15807">
        <w:tc>
          <w:tcPr>
            <w:cnfStyle w:val="001000000000" w:firstRow="0" w:lastRow="0" w:firstColumn="1" w:lastColumn="0" w:oddVBand="0" w:evenVBand="0" w:oddHBand="0" w:evenHBand="0" w:firstRowFirstColumn="0" w:firstRowLastColumn="0" w:lastRowFirstColumn="0" w:lastRowLastColumn="0"/>
            <w:tcW w:w="7560" w:type="dxa"/>
            <w:tcBorders>
              <w:bottom w:val="single" w:sz="6" w:space="0" w:color="auto"/>
            </w:tcBorders>
          </w:tcPr>
          <w:p w14:paraId="4ED1D3A5" w14:textId="77777777" w:rsidR="0072279C" w:rsidRDefault="0072279C">
            <w:r>
              <w:rPr>
                <w:b/>
              </w:rPr>
              <w:t>Less: Net acquisition of non</w:t>
            </w:r>
            <w:r>
              <w:rPr>
                <w:b/>
              </w:rPr>
              <w:noBreakHyphen/>
              <w:t>financial assets from transactions</w:t>
            </w:r>
          </w:p>
        </w:tc>
        <w:tc>
          <w:tcPr>
            <w:tcW w:w="1008" w:type="dxa"/>
            <w:tcBorders>
              <w:bottom w:val="single" w:sz="6" w:space="0" w:color="auto"/>
            </w:tcBorders>
          </w:tcPr>
          <w:p w14:paraId="62B1487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12 304</w:t>
            </w:r>
          </w:p>
        </w:tc>
        <w:tc>
          <w:tcPr>
            <w:tcW w:w="1070" w:type="dxa"/>
            <w:tcBorders>
              <w:bottom w:val="single" w:sz="6" w:space="0" w:color="auto"/>
            </w:tcBorders>
          </w:tcPr>
          <w:p w14:paraId="4636E4A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8 813</w:t>
            </w:r>
          </w:p>
        </w:tc>
      </w:tr>
      <w:tr w:rsidR="0072279C" w14:paraId="34A1A20B" w14:textId="77777777" w:rsidTr="00F15807">
        <w:tc>
          <w:tcPr>
            <w:cnfStyle w:val="001000000000" w:firstRow="0" w:lastRow="0" w:firstColumn="1" w:lastColumn="0" w:oddVBand="0" w:evenVBand="0" w:oddHBand="0" w:evenHBand="0" w:firstRowFirstColumn="0" w:firstRowLastColumn="0" w:lastRowFirstColumn="0" w:lastRowLastColumn="0"/>
            <w:tcW w:w="7560" w:type="dxa"/>
          </w:tcPr>
          <w:p w14:paraId="67F4F69C" w14:textId="77777777" w:rsidR="0072279C" w:rsidRDefault="0072279C">
            <w:r>
              <w:rPr>
                <w:b/>
              </w:rPr>
              <w:t>Net lending/(borrowing)</w:t>
            </w:r>
          </w:p>
        </w:tc>
        <w:tc>
          <w:tcPr>
            <w:tcW w:w="1008" w:type="dxa"/>
          </w:tcPr>
          <w:p w14:paraId="3BA5B88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(28 265)</w:t>
            </w:r>
          </w:p>
        </w:tc>
        <w:tc>
          <w:tcPr>
            <w:tcW w:w="1070" w:type="dxa"/>
          </w:tcPr>
          <w:p w14:paraId="5FA4140A" w14:textId="2384492A" w:rsidR="0072279C" w:rsidRDefault="0072279C">
            <w:pPr>
              <w:cnfStyle w:val="000000000000" w:firstRow="0" w:lastRow="0" w:firstColumn="0" w:lastColumn="0" w:oddVBand="0" w:evenVBand="0" w:oddHBand="0" w:evenHBand="0" w:firstRowFirstColumn="0" w:firstRowLastColumn="0" w:lastRowFirstColumn="0" w:lastRowLastColumn="0"/>
            </w:pPr>
            <w:r>
              <w:rPr>
                <w:b/>
              </w:rPr>
              <w:t>(15 912)</w:t>
            </w:r>
          </w:p>
        </w:tc>
      </w:tr>
    </w:tbl>
    <w:p w14:paraId="37D254BE" w14:textId="77777777" w:rsidR="0072279C" w:rsidRDefault="0072279C" w:rsidP="0072279C">
      <w:pPr>
        <w:pStyle w:val="Note"/>
      </w:pPr>
    </w:p>
    <w:p w14:paraId="1B09C136" w14:textId="77777777" w:rsidR="0072279C" w:rsidRPr="001F388D" w:rsidRDefault="0072279C" w:rsidP="0072279C">
      <w:pPr>
        <w:pStyle w:val="Note"/>
      </w:pPr>
    </w:p>
    <w:p w14:paraId="6045F355" w14:textId="77777777" w:rsidR="0072279C" w:rsidRDefault="0072279C">
      <w:pPr>
        <w:keepLines w:val="0"/>
        <w:rPr>
          <w:rFonts w:asciiTheme="majorHAnsi" w:hAnsiTheme="majorHAnsi"/>
          <w:b/>
          <w:sz w:val="20"/>
          <w:szCs w:val="20"/>
        </w:rPr>
      </w:pPr>
      <w:r>
        <w:br w:type="page"/>
      </w:r>
    </w:p>
    <w:p w14:paraId="7694DEFD" w14:textId="77777777" w:rsidR="0072279C" w:rsidRDefault="0072279C" w:rsidP="0072279C">
      <w:pPr>
        <w:pStyle w:val="TableHeading"/>
        <w:spacing w:before="0"/>
      </w:pPr>
      <w:bookmarkStart w:id="195" w:name="_Hlk52208343"/>
      <w:r>
        <w:lastRenderedPageBreak/>
        <w:t>Table 5.2:</w:t>
      </w:r>
      <w:r>
        <w:tab/>
        <w:t xml:space="preserve">Non-financial public sector balance sheet for the financial year ended 30 June </w:t>
      </w:r>
      <w:bookmarkEnd w:id="195"/>
      <w:r>
        <w:tab/>
        <w:t>($ million)</w:t>
      </w:r>
    </w:p>
    <w:tbl>
      <w:tblPr>
        <w:tblStyle w:val="DTFTable"/>
        <w:tblW w:w="9638" w:type="dxa"/>
        <w:tblLayout w:type="fixed"/>
        <w:tblLook w:val="06A0" w:firstRow="1" w:lastRow="0" w:firstColumn="1" w:lastColumn="0" w:noHBand="1" w:noVBand="1"/>
      </w:tblPr>
      <w:tblGrid>
        <w:gridCol w:w="7644"/>
        <w:gridCol w:w="994"/>
        <w:gridCol w:w="1000"/>
      </w:tblGrid>
      <w:tr w:rsidR="0072279C" w14:paraId="07071115" w14:textId="77777777" w:rsidTr="00F158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44" w:type="dxa"/>
          </w:tcPr>
          <w:p w14:paraId="483B8B51" w14:textId="1AC2C9B8" w:rsidR="0072279C" w:rsidRDefault="0072279C">
            <w:pPr>
              <w:keepNext/>
            </w:pPr>
          </w:p>
        </w:tc>
        <w:tc>
          <w:tcPr>
            <w:tcW w:w="994" w:type="dxa"/>
          </w:tcPr>
          <w:p w14:paraId="2F5C828F"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2021</w:t>
            </w:r>
          </w:p>
        </w:tc>
        <w:tc>
          <w:tcPr>
            <w:tcW w:w="1000" w:type="dxa"/>
          </w:tcPr>
          <w:p w14:paraId="0B098384"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2020</w:t>
            </w:r>
          </w:p>
        </w:tc>
      </w:tr>
      <w:tr w:rsidR="0072279C" w14:paraId="12F577DD"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352719F6" w14:textId="77777777" w:rsidR="0072279C" w:rsidRDefault="0072279C">
            <w:r>
              <w:rPr>
                <w:b/>
              </w:rPr>
              <w:t>Assets</w:t>
            </w:r>
          </w:p>
        </w:tc>
        <w:tc>
          <w:tcPr>
            <w:tcW w:w="994" w:type="dxa"/>
          </w:tcPr>
          <w:p w14:paraId="381BC936"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1D02E41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4C2E31D"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6E041886" w14:textId="77777777" w:rsidR="0072279C" w:rsidRDefault="0072279C">
            <w:r>
              <w:rPr>
                <w:b/>
              </w:rPr>
              <w:t>Financial assets</w:t>
            </w:r>
          </w:p>
        </w:tc>
        <w:tc>
          <w:tcPr>
            <w:tcW w:w="994" w:type="dxa"/>
          </w:tcPr>
          <w:p w14:paraId="2E2DB23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2A1A79E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0DB8B63D"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538FADB8" w14:textId="77777777" w:rsidR="0072279C" w:rsidRDefault="0072279C">
            <w:r>
              <w:t>Cash and deposits</w:t>
            </w:r>
          </w:p>
        </w:tc>
        <w:tc>
          <w:tcPr>
            <w:tcW w:w="994" w:type="dxa"/>
          </w:tcPr>
          <w:p w14:paraId="4A08520C" w14:textId="77777777" w:rsidR="0072279C" w:rsidRDefault="0072279C">
            <w:pPr>
              <w:cnfStyle w:val="000000000000" w:firstRow="0" w:lastRow="0" w:firstColumn="0" w:lastColumn="0" w:oddVBand="0" w:evenVBand="0" w:oddHBand="0" w:evenHBand="0" w:firstRowFirstColumn="0" w:firstRowLastColumn="0" w:lastRowFirstColumn="0" w:lastRowLastColumn="0"/>
            </w:pPr>
            <w:r>
              <w:t>16 466</w:t>
            </w:r>
          </w:p>
        </w:tc>
        <w:tc>
          <w:tcPr>
            <w:tcW w:w="1000" w:type="dxa"/>
          </w:tcPr>
          <w:p w14:paraId="3C4066E8" w14:textId="77777777" w:rsidR="0072279C" w:rsidRDefault="0072279C">
            <w:pPr>
              <w:cnfStyle w:val="000000000000" w:firstRow="0" w:lastRow="0" w:firstColumn="0" w:lastColumn="0" w:oddVBand="0" w:evenVBand="0" w:oddHBand="0" w:evenHBand="0" w:firstRowFirstColumn="0" w:firstRowLastColumn="0" w:lastRowFirstColumn="0" w:lastRowLastColumn="0"/>
            </w:pPr>
            <w:r>
              <w:t>14 569</w:t>
            </w:r>
          </w:p>
        </w:tc>
      </w:tr>
      <w:tr w:rsidR="0072279C" w14:paraId="1B8AF6D4"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0234017B" w14:textId="77777777" w:rsidR="0072279C" w:rsidRDefault="0072279C">
            <w:r>
              <w:t>Advances paid</w:t>
            </w:r>
          </w:p>
        </w:tc>
        <w:tc>
          <w:tcPr>
            <w:tcW w:w="994" w:type="dxa"/>
          </w:tcPr>
          <w:p w14:paraId="20296B75" w14:textId="77777777" w:rsidR="0072279C" w:rsidRDefault="0072279C">
            <w:pPr>
              <w:cnfStyle w:val="000000000000" w:firstRow="0" w:lastRow="0" w:firstColumn="0" w:lastColumn="0" w:oddVBand="0" w:evenVBand="0" w:oddHBand="0" w:evenHBand="0" w:firstRowFirstColumn="0" w:firstRowLastColumn="0" w:lastRowFirstColumn="0" w:lastRowLastColumn="0"/>
            </w:pPr>
            <w:r>
              <w:t>538</w:t>
            </w:r>
          </w:p>
        </w:tc>
        <w:tc>
          <w:tcPr>
            <w:tcW w:w="1000" w:type="dxa"/>
          </w:tcPr>
          <w:p w14:paraId="700C1B94" w14:textId="77777777" w:rsidR="0072279C" w:rsidRDefault="0072279C">
            <w:pPr>
              <w:cnfStyle w:val="000000000000" w:firstRow="0" w:lastRow="0" w:firstColumn="0" w:lastColumn="0" w:oddVBand="0" w:evenVBand="0" w:oddHBand="0" w:evenHBand="0" w:firstRowFirstColumn="0" w:firstRowLastColumn="0" w:lastRowFirstColumn="0" w:lastRowLastColumn="0"/>
            </w:pPr>
            <w:r>
              <w:t>483</w:t>
            </w:r>
          </w:p>
        </w:tc>
      </w:tr>
      <w:tr w:rsidR="0072279C" w14:paraId="475BF11D"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3D2BD272" w14:textId="77777777" w:rsidR="0072279C" w:rsidRDefault="0072279C">
            <w:r>
              <w:t>Receivables and contract assets</w:t>
            </w:r>
          </w:p>
        </w:tc>
        <w:tc>
          <w:tcPr>
            <w:tcW w:w="994" w:type="dxa"/>
          </w:tcPr>
          <w:p w14:paraId="5535386E" w14:textId="77777777" w:rsidR="0072279C" w:rsidRDefault="0072279C">
            <w:pPr>
              <w:cnfStyle w:val="000000000000" w:firstRow="0" w:lastRow="0" w:firstColumn="0" w:lastColumn="0" w:oddVBand="0" w:evenVBand="0" w:oddHBand="0" w:evenHBand="0" w:firstRowFirstColumn="0" w:firstRowLastColumn="0" w:lastRowFirstColumn="0" w:lastRowLastColumn="0"/>
            </w:pPr>
            <w:r>
              <w:t>9 296</w:t>
            </w:r>
          </w:p>
        </w:tc>
        <w:tc>
          <w:tcPr>
            <w:tcW w:w="1000" w:type="dxa"/>
          </w:tcPr>
          <w:p w14:paraId="75C2A5B4" w14:textId="77777777" w:rsidR="0072279C" w:rsidRDefault="0072279C">
            <w:pPr>
              <w:cnfStyle w:val="000000000000" w:firstRow="0" w:lastRow="0" w:firstColumn="0" w:lastColumn="0" w:oddVBand="0" w:evenVBand="0" w:oddHBand="0" w:evenHBand="0" w:firstRowFirstColumn="0" w:firstRowLastColumn="0" w:lastRowFirstColumn="0" w:lastRowLastColumn="0"/>
            </w:pPr>
            <w:r>
              <w:t>7 581</w:t>
            </w:r>
          </w:p>
        </w:tc>
      </w:tr>
      <w:tr w:rsidR="0072279C" w14:paraId="0403CE4E"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2D3DAFCA" w14:textId="77777777" w:rsidR="0072279C" w:rsidRDefault="0072279C">
            <w:r>
              <w:t>Investments, loans and placements</w:t>
            </w:r>
          </w:p>
        </w:tc>
        <w:tc>
          <w:tcPr>
            <w:tcW w:w="994" w:type="dxa"/>
          </w:tcPr>
          <w:p w14:paraId="328DB273" w14:textId="77777777" w:rsidR="0072279C" w:rsidRDefault="0072279C">
            <w:pPr>
              <w:cnfStyle w:val="000000000000" w:firstRow="0" w:lastRow="0" w:firstColumn="0" w:lastColumn="0" w:oddVBand="0" w:evenVBand="0" w:oddHBand="0" w:evenHBand="0" w:firstRowFirstColumn="0" w:firstRowLastColumn="0" w:lastRowFirstColumn="0" w:lastRowLastColumn="0"/>
            </w:pPr>
            <w:r>
              <w:t>3 714</w:t>
            </w:r>
          </w:p>
        </w:tc>
        <w:tc>
          <w:tcPr>
            <w:tcW w:w="1000" w:type="dxa"/>
          </w:tcPr>
          <w:p w14:paraId="0103A5FF" w14:textId="77777777" w:rsidR="0072279C" w:rsidRDefault="0072279C">
            <w:pPr>
              <w:cnfStyle w:val="000000000000" w:firstRow="0" w:lastRow="0" w:firstColumn="0" w:lastColumn="0" w:oddVBand="0" w:evenVBand="0" w:oddHBand="0" w:evenHBand="0" w:firstRowFirstColumn="0" w:firstRowLastColumn="0" w:lastRowFirstColumn="0" w:lastRowLastColumn="0"/>
            </w:pPr>
            <w:r>
              <w:t>3 227</w:t>
            </w:r>
          </w:p>
        </w:tc>
      </w:tr>
      <w:tr w:rsidR="0072279C" w14:paraId="49A68DEF"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210E2F53" w14:textId="77777777" w:rsidR="0072279C" w:rsidRDefault="0072279C">
            <w:r>
              <w:t>Investments accounted for using the equity method</w:t>
            </w:r>
          </w:p>
        </w:tc>
        <w:tc>
          <w:tcPr>
            <w:tcW w:w="994" w:type="dxa"/>
          </w:tcPr>
          <w:p w14:paraId="383A4FD6" w14:textId="77777777" w:rsidR="0072279C" w:rsidRDefault="0072279C">
            <w:pPr>
              <w:cnfStyle w:val="000000000000" w:firstRow="0" w:lastRow="0" w:firstColumn="0" w:lastColumn="0" w:oddVBand="0" w:evenVBand="0" w:oddHBand="0" w:evenHBand="0" w:firstRowFirstColumn="0" w:firstRowLastColumn="0" w:lastRowFirstColumn="0" w:lastRowLastColumn="0"/>
            </w:pPr>
            <w:r>
              <w:t>10</w:t>
            </w:r>
          </w:p>
        </w:tc>
        <w:tc>
          <w:tcPr>
            <w:tcW w:w="1000" w:type="dxa"/>
          </w:tcPr>
          <w:p w14:paraId="3015A6A3" w14:textId="77777777" w:rsidR="0072279C" w:rsidRDefault="0072279C">
            <w:pPr>
              <w:cnfStyle w:val="000000000000" w:firstRow="0" w:lastRow="0" w:firstColumn="0" w:lastColumn="0" w:oddVBand="0" w:evenVBand="0" w:oddHBand="0" w:evenHBand="0" w:firstRowFirstColumn="0" w:firstRowLastColumn="0" w:lastRowFirstColumn="0" w:lastRowLastColumn="0"/>
            </w:pPr>
            <w:r>
              <w:t>10</w:t>
            </w:r>
          </w:p>
        </w:tc>
      </w:tr>
      <w:tr w:rsidR="0072279C" w14:paraId="4A5CB513"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bottom w:val="single" w:sz="6" w:space="0" w:color="auto"/>
            </w:tcBorders>
          </w:tcPr>
          <w:p w14:paraId="159FF80C" w14:textId="77777777" w:rsidR="0072279C" w:rsidRDefault="0072279C">
            <w:r>
              <w:t>Investments in other sector entities</w:t>
            </w:r>
          </w:p>
        </w:tc>
        <w:tc>
          <w:tcPr>
            <w:tcW w:w="994" w:type="dxa"/>
            <w:tcBorders>
              <w:bottom w:val="single" w:sz="6" w:space="0" w:color="auto"/>
            </w:tcBorders>
          </w:tcPr>
          <w:p w14:paraId="34FB9F41" w14:textId="77777777" w:rsidR="0072279C" w:rsidRDefault="0072279C">
            <w:pPr>
              <w:cnfStyle w:val="000000000000" w:firstRow="0" w:lastRow="0" w:firstColumn="0" w:lastColumn="0" w:oddVBand="0" w:evenVBand="0" w:oddHBand="0" w:evenHBand="0" w:firstRowFirstColumn="0" w:firstRowLastColumn="0" w:lastRowFirstColumn="0" w:lastRowLastColumn="0"/>
            </w:pPr>
            <w:r>
              <w:t>176</w:t>
            </w:r>
          </w:p>
        </w:tc>
        <w:tc>
          <w:tcPr>
            <w:tcW w:w="1000" w:type="dxa"/>
            <w:tcBorders>
              <w:bottom w:val="single" w:sz="6" w:space="0" w:color="auto"/>
            </w:tcBorders>
          </w:tcPr>
          <w:p w14:paraId="3419519D" w14:textId="77777777" w:rsidR="0072279C" w:rsidRDefault="0072279C">
            <w:pPr>
              <w:cnfStyle w:val="000000000000" w:firstRow="0" w:lastRow="0" w:firstColumn="0" w:lastColumn="0" w:oddVBand="0" w:evenVBand="0" w:oddHBand="0" w:evenHBand="0" w:firstRowFirstColumn="0" w:firstRowLastColumn="0" w:lastRowFirstColumn="0" w:lastRowLastColumn="0"/>
            </w:pPr>
            <w:r>
              <w:t>162</w:t>
            </w:r>
          </w:p>
        </w:tc>
      </w:tr>
      <w:tr w:rsidR="0072279C" w14:paraId="46F70B6F"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top w:val="single" w:sz="6" w:space="0" w:color="auto"/>
              <w:bottom w:val="single" w:sz="6" w:space="0" w:color="auto"/>
            </w:tcBorders>
          </w:tcPr>
          <w:p w14:paraId="619B66DA" w14:textId="77777777" w:rsidR="0072279C" w:rsidRDefault="0072279C">
            <w:r>
              <w:rPr>
                <w:b/>
              </w:rPr>
              <w:t>Total financial assets</w:t>
            </w:r>
          </w:p>
        </w:tc>
        <w:tc>
          <w:tcPr>
            <w:tcW w:w="994" w:type="dxa"/>
            <w:tcBorders>
              <w:top w:val="single" w:sz="6" w:space="0" w:color="auto"/>
              <w:bottom w:val="single" w:sz="6" w:space="0" w:color="auto"/>
            </w:tcBorders>
          </w:tcPr>
          <w:p w14:paraId="21C5A7F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30 201</w:t>
            </w:r>
          </w:p>
        </w:tc>
        <w:tc>
          <w:tcPr>
            <w:tcW w:w="1000" w:type="dxa"/>
            <w:tcBorders>
              <w:top w:val="single" w:sz="6" w:space="0" w:color="auto"/>
              <w:bottom w:val="single" w:sz="6" w:space="0" w:color="auto"/>
            </w:tcBorders>
          </w:tcPr>
          <w:p w14:paraId="36C88DD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26 032</w:t>
            </w:r>
          </w:p>
        </w:tc>
      </w:tr>
      <w:tr w:rsidR="0072279C" w14:paraId="32E01F38"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top w:val="single" w:sz="6" w:space="0" w:color="auto"/>
            </w:tcBorders>
          </w:tcPr>
          <w:p w14:paraId="0E7E8B5A" w14:textId="77777777" w:rsidR="0072279C" w:rsidRDefault="0072279C">
            <w:r>
              <w:rPr>
                <w:b/>
              </w:rPr>
              <w:t>Non</w:t>
            </w:r>
            <w:r>
              <w:rPr>
                <w:b/>
              </w:rPr>
              <w:noBreakHyphen/>
              <w:t>financial assets</w:t>
            </w:r>
          </w:p>
        </w:tc>
        <w:tc>
          <w:tcPr>
            <w:tcW w:w="994" w:type="dxa"/>
            <w:tcBorders>
              <w:top w:val="single" w:sz="6" w:space="0" w:color="auto"/>
            </w:tcBorders>
          </w:tcPr>
          <w:p w14:paraId="27B4AFF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Borders>
              <w:top w:val="single" w:sz="6" w:space="0" w:color="auto"/>
            </w:tcBorders>
          </w:tcPr>
          <w:p w14:paraId="59D09B3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368C253E"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5B1A79B0" w14:textId="77777777" w:rsidR="0072279C" w:rsidRDefault="0072279C">
            <w:r>
              <w:t>Inventories</w:t>
            </w:r>
          </w:p>
        </w:tc>
        <w:tc>
          <w:tcPr>
            <w:tcW w:w="994" w:type="dxa"/>
          </w:tcPr>
          <w:p w14:paraId="21BB46AE" w14:textId="77777777" w:rsidR="0072279C" w:rsidRDefault="0072279C">
            <w:pPr>
              <w:cnfStyle w:val="000000000000" w:firstRow="0" w:lastRow="0" w:firstColumn="0" w:lastColumn="0" w:oddVBand="0" w:evenVBand="0" w:oddHBand="0" w:evenHBand="0" w:firstRowFirstColumn="0" w:firstRowLastColumn="0" w:lastRowFirstColumn="0" w:lastRowLastColumn="0"/>
            </w:pPr>
            <w:r>
              <w:t>2 010</w:t>
            </w:r>
          </w:p>
        </w:tc>
        <w:tc>
          <w:tcPr>
            <w:tcW w:w="1000" w:type="dxa"/>
          </w:tcPr>
          <w:p w14:paraId="289350B6" w14:textId="77777777" w:rsidR="0072279C" w:rsidRDefault="0072279C">
            <w:pPr>
              <w:cnfStyle w:val="000000000000" w:firstRow="0" w:lastRow="0" w:firstColumn="0" w:lastColumn="0" w:oddVBand="0" w:evenVBand="0" w:oddHBand="0" w:evenHBand="0" w:firstRowFirstColumn="0" w:firstRowLastColumn="0" w:lastRowFirstColumn="0" w:lastRowLastColumn="0"/>
            </w:pPr>
            <w:r>
              <w:t>1 710</w:t>
            </w:r>
          </w:p>
        </w:tc>
      </w:tr>
      <w:tr w:rsidR="0072279C" w14:paraId="4D5ABAF3"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397D8E2C" w14:textId="77777777" w:rsidR="0072279C" w:rsidRDefault="0072279C">
            <w:r>
              <w:t>Non</w:t>
            </w:r>
            <w:r>
              <w:noBreakHyphen/>
              <w:t>financial assets held for sale</w:t>
            </w:r>
          </w:p>
        </w:tc>
        <w:tc>
          <w:tcPr>
            <w:tcW w:w="994" w:type="dxa"/>
          </w:tcPr>
          <w:p w14:paraId="20C3EEE0" w14:textId="77777777" w:rsidR="0072279C" w:rsidRDefault="0072279C">
            <w:pPr>
              <w:cnfStyle w:val="000000000000" w:firstRow="0" w:lastRow="0" w:firstColumn="0" w:lastColumn="0" w:oddVBand="0" w:evenVBand="0" w:oddHBand="0" w:evenHBand="0" w:firstRowFirstColumn="0" w:firstRowLastColumn="0" w:lastRowFirstColumn="0" w:lastRowLastColumn="0"/>
            </w:pPr>
            <w:r>
              <w:t>243</w:t>
            </w:r>
          </w:p>
        </w:tc>
        <w:tc>
          <w:tcPr>
            <w:tcW w:w="1000" w:type="dxa"/>
          </w:tcPr>
          <w:p w14:paraId="17AFC664" w14:textId="77777777" w:rsidR="0072279C" w:rsidRDefault="0072279C">
            <w:pPr>
              <w:cnfStyle w:val="000000000000" w:firstRow="0" w:lastRow="0" w:firstColumn="0" w:lastColumn="0" w:oddVBand="0" w:evenVBand="0" w:oddHBand="0" w:evenHBand="0" w:firstRowFirstColumn="0" w:firstRowLastColumn="0" w:lastRowFirstColumn="0" w:lastRowLastColumn="0"/>
            </w:pPr>
            <w:r>
              <w:t>226</w:t>
            </w:r>
          </w:p>
        </w:tc>
      </w:tr>
      <w:tr w:rsidR="0072279C" w14:paraId="3FF4486B"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2CC2E734" w14:textId="77777777" w:rsidR="0072279C" w:rsidRDefault="0072279C">
            <w:r>
              <w:t>Land, buildings, infrastructure, plant and equipment</w:t>
            </w:r>
          </w:p>
        </w:tc>
        <w:tc>
          <w:tcPr>
            <w:tcW w:w="994" w:type="dxa"/>
          </w:tcPr>
          <w:p w14:paraId="4C2C7115" w14:textId="77777777" w:rsidR="0072279C" w:rsidRDefault="0072279C">
            <w:pPr>
              <w:cnfStyle w:val="000000000000" w:firstRow="0" w:lastRow="0" w:firstColumn="0" w:lastColumn="0" w:oddVBand="0" w:evenVBand="0" w:oddHBand="0" w:evenHBand="0" w:firstRowFirstColumn="0" w:firstRowLastColumn="0" w:lastRowFirstColumn="0" w:lastRowLastColumn="0"/>
            </w:pPr>
            <w:r>
              <w:t>334 551</w:t>
            </w:r>
          </w:p>
        </w:tc>
        <w:tc>
          <w:tcPr>
            <w:tcW w:w="1000" w:type="dxa"/>
          </w:tcPr>
          <w:p w14:paraId="5FFB1F80" w14:textId="77777777" w:rsidR="0072279C" w:rsidRDefault="0072279C">
            <w:pPr>
              <w:cnfStyle w:val="000000000000" w:firstRow="0" w:lastRow="0" w:firstColumn="0" w:lastColumn="0" w:oddVBand="0" w:evenVBand="0" w:oddHBand="0" w:evenHBand="0" w:firstRowFirstColumn="0" w:firstRowLastColumn="0" w:lastRowFirstColumn="0" w:lastRowLastColumn="0"/>
            </w:pPr>
            <w:r>
              <w:t>308 655</w:t>
            </w:r>
          </w:p>
        </w:tc>
      </w:tr>
      <w:tr w:rsidR="0072279C" w14:paraId="5CF50255"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bottom w:val="single" w:sz="6" w:space="0" w:color="auto"/>
            </w:tcBorders>
          </w:tcPr>
          <w:p w14:paraId="198AFF53" w14:textId="77777777" w:rsidR="0072279C" w:rsidRDefault="0072279C">
            <w:r>
              <w:t>Other non</w:t>
            </w:r>
            <w:r>
              <w:noBreakHyphen/>
              <w:t>financial assets</w:t>
            </w:r>
          </w:p>
        </w:tc>
        <w:tc>
          <w:tcPr>
            <w:tcW w:w="994" w:type="dxa"/>
            <w:tcBorders>
              <w:bottom w:val="single" w:sz="6" w:space="0" w:color="auto"/>
            </w:tcBorders>
          </w:tcPr>
          <w:p w14:paraId="0471CD73" w14:textId="77777777" w:rsidR="0072279C" w:rsidRDefault="0072279C">
            <w:pPr>
              <w:cnfStyle w:val="000000000000" w:firstRow="0" w:lastRow="0" w:firstColumn="0" w:lastColumn="0" w:oddVBand="0" w:evenVBand="0" w:oddHBand="0" w:evenHBand="0" w:firstRowFirstColumn="0" w:firstRowLastColumn="0" w:lastRowFirstColumn="0" w:lastRowLastColumn="0"/>
            </w:pPr>
            <w:r>
              <w:t>4 551</w:t>
            </w:r>
          </w:p>
        </w:tc>
        <w:tc>
          <w:tcPr>
            <w:tcW w:w="1000" w:type="dxa"/>
            <w:tcBorders>
              <w:bottom w:val="single" w:sz="6" w:space="0" w:color="auto"/>
            </w:tcBorders>
          </w:tcPr>
          <w:p w14:paraId="1CE37465" w14:textId="77777777" w:rsidR="0072279C" w:rsidRDefault="0072279C">
            <w:pPr>
              <w:cnfStyle w:val="000000000000" w:firstRow="0" w:lastRow="0" w:firstColumn="0" w:lastColumn="0" w:oddVBand="0" w:evenVBand="0" w:oddHBand="0" w:evenHBand="0" w:firstRowFirstColumn="0" w:firstRowLastColumn="0" w:lastRowFirstColumn="0" w:lastRowLastColumn="0"/>
            </w:pPr>
            <w:r>
              <w:t>4 197</w:t>
            </w:r>
          </w:p>
        </w:tc>
      </w:tr>
      <w:tr w:rsidR="0072279C" w14:paraId="4A578C06"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top w:val="single" w:sz="6" w:space="0" w:color="auto"/>
              <w:bottom w:val="single" w:sz="6" w:space="0" w:color="auto"/>
            </w:tcBorders>
          </w:tcPr>
          <w:p w14:paraId="3E676732" w14:textId="77777777" w:rsidR="0072279C" w:rsidRDefault="0072279C">
            <w:r>
              <w:rPr>
                <w:b/>
              </w:rPr>
              <w:t>Total non</w:t>
            </w:r>
            <w:r>
              <w:rPr>
                <w:b/>
              </w:rPr>
              <w:noBreakHyphen/>
              <w:t>financial assets</w:t>
            </w:r>
          </w:p>
        </w:tc>
        <w:tc>
          <w:tcPr>
            <w:tcW w:w="994" w:type="dxa"/>
            <w:tcBorders>
              <w:top w:val="single" w:sz="6" w:space="0" w:color="auto"/>
              <w:bottom w:val="single" w:sz="6" w:space="0" w:color="auto"/>
            </w:tcBorders>
          </w:tcPr>
          <w:p w14:paraId="1FEECDB8"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341 355</w:t>
            </w:r>
          </w:p>
        </w:tc>
        <w:tc>
          <w:tcPr>
            <w:tcW w:w="1000" w:type="dxa"/>
            <w:tcBorders>
              <w:top w:val="single" w:sz="6" w:space="0" w:color="auto"/>
              <w:bottom w:val="single" w:sz="6" w:space="0" w:color="auto"/>
            </w:tcBorders>
          </w:tcPr>
          <w:p w14:paraId="2756DC8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314 789</w:t>
            </w:r>
          </w:p>
        </w:tc>
      </w:tr>
      <w:tr w:rsidR="0072279C" w14:paraId="24B13982"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top w:val="single" w:sz="6" w:space="0" w:color="auto"/>
            </w:tcBorders>
          </w:tcPr>
          <w:p w14:paraId="1BA39F9E" w14:textId="77777777" w:rsidR="0072279C" w:rsidRDefault="0072279C">
            <w:r>
              <w:rPr>
                <w:b/>
              </w:rPr>
              <w:t>Total assets</w:t>
            </w:r>
          </w:p>
        </w:tc>
        <w:tc>
          <w:tcPr>
            <w:tcW w:w="994" w:type="dxa"/>
            <w:tcBorders>
              <w:top w:val="single" w:sz="6" w:space="0" w:color="auto"/>
            </w:tcBorders>
          </w:tcPr>
          <w:p w14:paraId="6F2F374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371 556</w:t>
            </w:r>
          </w:p>
        </w:tc>
        <w:tc>
          <w:tcPr>
            <w:tcW w:w="1000" w:type="dxa"/>
            <w:tcBorders>
              <w:top w:val="single" w:sz="6" w:space="0" w:color="auto"/>
            </w:tcBorders>
          </w:tcPr>
          <w:p w14:paraId="0168988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340 820</w:t>
            </w:r>
          </w:p>
        </w:tc>
      </w:tr>
      <w:tr w:rsidR="0072279C" w14:paraId="23CCB6CC"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3DF7F35D" w14:textId="77777777" w:rsidR="0072279C" w:rsidRDefault="0072279C">
            <w:r>
              <w:rPr>
                <w:b/>
              </w:rPr>
              <w:t>Liabilities</w:t>
            </w:r>
          </w:p>
        </w:tc>
        <w:tc>
          <w:tcPr>
            <w:tcW w:w="994" w:type="dxa"/>
          </w:tcPr>
          <w:p w14:paraId="6C40128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7113E889"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660EAC04"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7F8D80A7" w14:textId="77777777" w:rsidR="0072279C" w:rsidRDefault="0072279C">
            <w:r>
              <w:t>Deposits held and advances received</w:t>
            </w:r>
          </w:p>
        </w:tc>
        <w:tc>
          <w:tcPr>
            <w:tcW w:w="994" w:type="dxa"/>
          </w:tcPr>
          <w:p w14:paraId="728D90FC" w14:textId="77777777" w:rsidR="0072279C" w:rsidRDefault="0072279C">
            <w:pPr>
              <w:cnfStyle w:val="000000000000" w:firstRow="0" w:lastRow="0" w:firstColumn="0" w:lastColumn="0" w:oddVBand="0" w:evenVBand="0" w:oddHBand="0" w:evenHBand="0" w:firstRowFirstColumn="0" w:firstRowLastColumn="0" w:lastRowFirstColumn="0" w:lastRowLastColumn="0"/>
            </w:pPr>
            <w:r>
              <w:t>1 712</w:t>
            </w:r>
          </w:p>
        </w:tc>
        <w:tc>
          <w:tcPr>
            <w:tcW w:w="1000" w:type="dxa"/>
          </w:tcPr>
          <w:p w14:paraId="3BFFF960" w14:textId="77777777" w:rsidR="0072279C" w:rsidRDefault="0072279C">
            <w:pPr>
              <w:cnfStyle w:val="000000000000" w:firstRow="0" w:lastRow="0" w:firstColumn="0" w:lastColumn="0" w:oddVBand="0" w:evenVBand="0" w:oddHBand="0" w:evenHBand="0" w:firstRowFirstColumn="0" w:firstRowLastColumn="0" w:lastRowFirstColumn="0" w:lastRowLastColumn="0"/>
            </w:pPr>
            <w:r>
              <w:t>1 660</w:t>
            </w:r>
          </w:p>
        </w:tc>
      </w:tr>
      <w:tr w:rsidR="0072279C" w14:paraId="1E74160F"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5BEA14FB" w14:textId="77777777" w:rsidR="0072279C" w:rsidRDefault="0072279C">
            <w:r>
              <w:t>Payables</w:t>
            </w:r>
          </w:p>
        </w:tc>
        <w:tc>
          <w:tcPr>
            <w:tcW w:w="994" w:type="dxa"/>
          </w:tcPr>
          <w:p w14:paraId="3E33C0DE" w14:textId="77777777" w:rsidR="0072279C" w:rsidRDefault="0072279C">
            <w:pPr>
              <w:cnfStyle w:val="000000000000" w:firstRow="0" w:lastRow="0" w:firstColumn="0" w:lastColumn="0" w:oddVBand="0" w:evenVBand="0" w:oddHBand="0" w:evenHBand="0" w:firstRowFirstColumn="0" w:firstRowLastColumn="0" w:lastRowFirstColumn="0" w:lastRowLastColumn="0"/>
            </w:pPr>
            <w:r>
              <w:t>25 999</w:t>
            </w:r>
          </w:p>
        </w:tc>
        <w:tc>
          <w:tcPr>
            <w:tcW w:w="1000" w:type="dxa"/>
          </w:tcPr>
          <w:p w14:paraId="627ADCC3" w14:textId="77777777" w:rsidR="0072279C" w:rsidRDefault="0072279C">
            <w:pPr>
              <w:cnfStyle w:val="000000000000" w:firstRow="0" w:lastRow="0" w:firstColumn="0" w:lastColumn="0" w:oddVBand="0" w:evenVBand="0" w:oddHBand="0" w:evenHBand="0" w:firstRowFirstColumn="0" w:firstRowLastColumn="0" w:lastRowFirstColumn="0" w:lastRowLastColumn="0"/>
            </w:pPr>
            <w:r>
              <w:t>26 497</w:t>
            </w:r>
          </w:p>
        </w:tc>
      </w:tr>
      <w:tr w:rsidR="0072279C" w14:paraId="3945B7E1"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667F0288" w14:textId="77777777" w:rsidR="0072279C" w:rsidRDefault="0072279C">
            <w:r>
              <w:t>Contract liabilities</w:t>
            </w:r>
          </w:p>
        </w:tc>
        <w:tc>
          <w:tcPr>
            <w:tcW w:w="994" w:type="dxa"/>
          </w:tcPr>
          <w:p w14:paraId="31910761" w14:textId="77777777" w:rsidR="0072279C" w:rsidRDefault="0072279C">
            <w:pPr>
              <w:cnfStyle w:val="000000000000" w:firstRow="0" w:lastRow="0" w:firstColumn="0" w:lastColumn="0" w:oddVBand="0" w:evenVBand="0" w:oddHBand="0" w:evenHBand="0" w:firstRowFirstColumn="0" w:firstRowLastColumn="0" w:lastRowFirstColumn="0" w:lastRowLastColumn="0"/>
            </w:pPr>
            <w:r>
              <w:t>438</w:t>
            </w:r>
          </w:p>
        </w:tc>
        <w:tc>
          <w:tcPr>
            <w:tcW w:w="1000" w:type="dxa"/>
          </w:tcPr>
          <w:p w14:paraId="23D4E444" w14:textId="77777777" w:rsidR="0072279C" w:rsidRDefault="0072279C">
            <w:pPr>
              <w:cnfStyle w:val="000000000000" w:firstRow="0" w:lastRow="0" w:firstColumn="0" w:lastColumn="0" w:oddVBand="0" w:evenVBand="0" w:oddHBand="0" w:evenHBand="0" w:firstRowFirstColumn="0" w:firstRowLastColumn="0" w:lastRowFirstColumn="0" w:lastRowLastColumn="0"/>
            </w:pPr>
            <w:r>
              <w:t>140</w:t>
            </w:r>
          </w:p>
        </w:tc>
      </w:tr>
      <w:tr w:rsidR="0072279C" w14:paraId="4196D0C7"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42AC0EE6" w14:textId="77777777" w:rsidR="0072279C" w:rsidRDefault="0072279C">
            <w:r>
              <w:t>Borrowings</w:t>
            </w:r>
          </w:p>
        </w:tc>
        <w:tc>
          <w:tcPr>
            <w:tcW w:w="994" w:type="dxa"/>
          </w:tcPr>
          <w:p w14:paraId="5DC4776D" w14:textId="77777777" w:rsidR="0072279C" w:rsidRDefault="0072279C">
            <w:pPr>
              <w:cnfStyle w:val="000000000000" w:firstRow="0" w:lastRow="0" w:firstColumn="0" w:lastColumn="0" w:oddVBand="0" w:evenVBand="0" w:oddHBand="0" w:evenHBand="0" w:firstRowFirstColumn="0" w:firstRowLastColumn="0" w:lastRowFirstColumn="0" w:lastRowLastColumn="0"/>
            </w:pPr>
            <w:r>
              <w:t>107 446</w:t>
            </w:r>
          </w:p>
        </w:tc>
        <w:tc>
          <w:tcPr>
            <w:tcW w:w="1000" w:type="dxa"/>
          </w:tcPr>
          <w:p w14:paraId="552683B0" w14:textId="77777777" w:rsidR="0072279C" w:rsidRDefault="0072279C">
            <w:pPr>
              <w:cnfStyle w:val="000000000000" w:firstRow="0" w:lastRow="0" w:firstColumn="0" w:lastColumn="0" w:oddVBand="0" w:evenVBand="0" w:oddHBand="0" w:evenHBand="0" w:firstRowFirstColumn="0" w:firstRowLastColumn="0" w:lastRowFirstColumn="0" w:lastRowLastColumn="0"/>
            </w:pPr>
            <w:r>
              <w:t>76 584</w:t>
            </w:r>
          </w:p>
        </w:tc>
      </w:tr>
      <w:tr w:rsidR="0072279C" w14:paraId="7ED4D229"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51D433F7" w14:textId="77777777" w:rsidR="0072279C" w:rsidRDefault="0072279C">
            <w:r>
              <w:t>Employee benefits</w:t>
            </w:r>
          </w:p>
        </w:tc>
        <w:tc>
          <w:tcPr>
            <w:tcW w:w="994" w:type="dxa"/>
          </w:tcPr>
          <w:p w14:paraId="54DA641E" w14:textId="77777777" w:rsidR="0072279C" w:rsidRDefault="0072279C">
            <w:pPr>
              <w:cnfStyle w:val="000000000000" w:firstRow="0" w:lastRow="0" w:firstColumn="0" w:lastColumn="0" w:oddVBand="0" w:evenVBand="0" w:oddHBand="0" w:evenHBand="0" w:firstRowFirstColumn="0" w:firstRowLastColumn="0" w:lastRowFirstColumn="0" w:lastRowLastColumn="0"/>
            </w:pPr>
            <w:r>
              <w:t>9 916</w:t>
            </w:r>
          </w:p>
        </w:tc>
        <w:tc>
          <w:tcPr>
            <w:tcW w:w="1000" w:type="dxa"/>
          </w:tcPr>
          <w:p w14:paraId="593FC77C" w14:textId="77777777" w:rsidR="0072279C" w:rsidRDefault="0072279C">
            <w:pPr>
              <w:cnfStyle w:val="000000000000" w:firstRow="0" w:lastRow="0" w:firstColumn="0" w:lastColumn="0" w:oddVBand="0" w:evenVBand="0" w:oddHBand="0" w:evenHBand="0" w:firstRowFirstColumn="0" w:firstRowLastColumn="0" w:lastRowFirstColumn="0" w:lastRowLastColumn="0"/>
            </w:pPr>
            <w:r>
              <w:t>9 545</w:t>
            </w:r>
          </w:p>
        </w:tc>
      </w:tr>
      <w:tr w:rsidR="0072279C" w14:paraId="78C7CD5B"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458F613C" w14:textId="77777777" w:rsidR="0072279C" w:rsidRDefault="0072279C">
            <w:r>
              <w:t>Superannuation</w:t>
            </w:r>
          </w:p>
        </w:tc>
        <w:tc>
          <w:tcPr>
            <w:tcW w:w="994" w:type="dxa"/>
          </w:tcPr>
          <w:p w14:paraId="28921BD5" w14:textId="77777777" w:rsidR="0072279C" w:rsidRDefault="0072279C">
            <w:pPr>
              <w:cnfStyle w:val="000000000000" w:firstRow="0" w:lastRow="0" w:firstColumn="0" w:lastColumn="0" w:oddVBand="0" w:evenVBand="0" w:oddHBand="0" w:evenHBand="0" w:firstRowFirstColumn="0" w:firstRowLastColumn="0" w:lastRowFirstColumn="0" w:lastRowLastColumn="0"/>
            </w:pPr>
            <w:r>
              <w:t>27 245</w:t>
            </w:r>
          </w:p>
        </w:tc>
        <w:tc>
          <w:tcPr>
            <w:tcW w:w="1000" w:type="dxa"/>
          </w:tcPr>
          <w:p w14:paraId="0842767A" w14:textId="77777777" w:rsidR="0072279C" w:rsidRDefault="0072279C">
            <w:pPr>
              <w:cnfStyle w:val="000000000000" w:firstRow="0" w:lastRow="0" w:firstColumn="0" w:lastColumn="0" w:oddVBand="0" w:evenVBand="0" w:oddHBand="0" w:evenHBand="0" w:firstRowFirstColumn="0" w:firstRowLastColumn="0" w:lastRowFirstColumn="0" w:lastRowLastColumn="0"/>
            </w:pPr>
            <w:r>
              <w:t>31 293</w:t>
            </w:r>
          </w:p>
        </w:tc>
      </w:tr>
      <w:tr w:rsidR="0072279C" w14:paraId="17528AFF"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bottom w:val="single" w:sz="6" w:space="0" w:color="auto"/>
            </w:tcBorders>
          </w:tcPr>
          <w:p w14:paraId="241E0E40" w14:textId="77777777" w:rsidR="0072279C" w:rsidRDefault="0072279C">
            <w:r>
              <w:t>Other provisions</w:t>
            </w:r>
          </w:p>
        </w:tc>
        <w:tc>
          <w:tcPr>
            <w:tcW w:w="994" w:type="dxa"/>
            <w:tcBorders>
              <w:bottom w:val="single" w:sz="6" w:space="0" w:color="auto"/>
            </w:tcBorders>
          </w:tcPr>
          <w:p w14:paraId="30158032" w14:textId="77777777" w:rsidR="0072279C" w:rsidRDefault="0072279C">
            <w:pPr>
              <w:cnfStyle w:val="000000000000" w:firstRow="0" w:lastRow="0" w:firstColumn="0" w:lastColumn="0" w:oddVBand="0" w:evenVBand="0" w:oddHBand="0" w:evenHBand="0" w:firstRowFirstColumn="0" w:firstRowLastColumn="0" w:lastRowFirstColumn="0" w:lastRowLastColumn="0"/>
            </w:pPr>
            <w:r>
              <w:t>1 736</w:t>
            </w:r>
          </w:p>
        </w:tc>
        <w:tc>
          <w:tcPr>
            <w:tcW w:w="1000" w:type="dxa"/>
            <w:tcBorders>
              <w:bottom w:val="single" w:sz="6" w:space="0" w:color="auto"/>
            </w:tcBorders>
          </w:tcPr>
          <w:p w14:paraId="43E3DAED" w14:textId="77777777" w:rsidR="0072279C" w:rsidRDefault="0072279C">
            <w:pPr>
              <w:cnfStyle w:val="000000000000" w:firstRow="0" w:lastRow="0" w:firstColumn="0" w:lastColumn="0" w:oddVBand="0" w:evenVBand="0" w:oddHBand="0" w:evenHBand="0" w:firstRowFirstColumn="0" w:firstRowLastColumn="0" w:lastRowFirstColumn="0" w:lastRowLastColumn="0"/>
            </w:pPr>
            <w:r>
              <w:t>1 435</w:t>
            </w:r>
          </w:p>
        </w:tc>
      </w:tr>
      <w:tr w:rsidR="0072279C" w14:paraId="232DDB49"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top w:val="single" w:sz="6" w:space="0" w:color="auto"/>
              <w:bottom w:val="single" w:sz="6" w:space="0" w:color="auto"/>
            </w:tcBorders>
          </w:tcPr>
          <w:p w14:paraId="54AB0465" w14:textId="77777777" w:rsidR="0072279C" w:rsidRDefault="0072279C">
            <w:r>
              <w:rPr>
                <w:b/>
              </w:rPr>
              <w:t>Total liabilities</w:t>
            </w:r>
          </w:p>
        </w:tc>
        <w:tc>
          <w:tcPr>
            <w:tcW w:w="994" w:type="dxa"/>
            <w:tcBorders>
              <w:top w:val="single" w:sz="6" w:space="0" w:color="auto"/>
              <w:bottom w:val="single" w:sz="6" w:space="0" w:color="auto"/>
            </w:tcBorders>
          </w:tcPr>
          <w:p w14:paraId="3FD4738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174 490</w:t>
            </w:r>
          </w:p>
        </w:tc>
        <w:tc>
          <w:tcPr>
            <w:tcW w:w="1000" w:type="dxa"/>
            <w:tcBorders>
              <w:top w:val="single" w:sz="6" w:space="0" w:color="auto"/>
              <w:bottom w:val="single" w:sz="6" w:space="0" w:color="auto"/>
            </w:tcBorders>
          </w:tcPr>
          <w:p w14:paraId="5460DDE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147 154</w:t>
            </w:r>
          </w:p>
        </w:tc>
      </w:tr>
      <w:tr w:rsidR="0072279C" w14:paraId="14E68BB5"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top w:val="single" w:sz="6" w:space="0" w:color="auto"/>
              <w:bottom w:val="single" w:sz="12" w:space="0" w:color="auto"/>
            </w:tcBorders>
          </w:tcPr>
          <w:p w14:paraId="3142365E" w14:textId="77777777" w:rsidR="0072279C" w:rsidRDefault="0072279C">
            <w:r>
              <w:rPr>
                <w:b/>
              </w:rPr>
              <w:t>Net assets</w:t>
            </w:r>
          </w:p>
        </w:tc>
        <w:tc>
          <w:tcPr>
            <w:tcW w:w="994" w:type="dxa"/>
            <w:tcBorders>
              <w:top w:val="single" w:sz="6" w:space="0" w:color="auto"/>
              <w:bottom w:val="single" w:sz="12" w:space="0" w:color="auto"/>
            </w:tcBorders>
          </w:tcPr>
          <w:p w14:paraId="542C8C7D"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197 065</w:t>
            </w:r>
          </w:p>
        </w:tc>
        <w:tc>
          <w:tcPr>
            <w:tcW w:w="1000" w:type="dxa"/>
            <w:tcBorders>
              <w:top w:val="single" w:sz="6" w:space="0" w:color="auto"/>
              <w:bottom w:val="single" w:sz="12" w:space="0" w:color="auto"/>
            </w:tcBorders>
          </w:tcPr>
          <w:p w14:paraId="4C16772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193 667</w:t>
            </w:r>
          </w:p>
        </w:tc>
      </w:tr>
      <w:tr w:rsidR="0072279C" w14:paraId="5A5F52BC"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top w:val="single" w:sz="0" w:space="0" w:color="auto"/>
            </w:tcBorders>
          </w:tcPr>
          <w:p w14:paraId="6B8A657C" w14:textId="77777777" w:rsidR="0072279C" w:rsidRDefault="0072279C">
            <w:r>
              <w:t>Accumulated surplus/(deficit)</w:t>
            </w:r>
          </w:p>
        </w:tc>
        <w:tc>
          <w:tcPr>
            <w:tcW w:w="994" w:type="dxa"/>
            <w:tcBorders>
              <w:top w:val="single" w:sz="0" w:space="0" w:color="auto"/>
            </w:tcBorders>
          </w:tcPr>
          <w:p w14:paraId="376431DF" w14:textId="77777777" w:rsidR="0072279C" w:rsidRDefault="0072279C">
            <w:pPr>
              <w:cnfStyle w:val="000000000000" w:firstRow="0" w:lastRow="0" w:firstColumn="0" w:lastColumn="0" w:oddVBand="0" w:evenVBand="0" w:oddHBand="0" w:evenHBand="0" w:firstRowFirstColumn="0" w:firstRowLastColumn="0" w:lastRowFirstColumn="0" w:lastRowLastColumn="0"/>
            </w:pPr>
            <w:r>
              <w:t>84 716</w:t>
            </w:r>
          </w:p>
        </w:tc>
        <w:tc>
          <w:tcPr>
            <w:tcW w:w="1000" w:type="dxa"/>
            <w:tcBorders>
              <w:top w:val="single" w:sz="0" w:space="0" w:color="auto"/>
            </w:tcBorders>
          </w:tcPr>
          <w:p w14:paraId="19D9FA2D" w14:textId="77777777" w:rsidR="0072279C" w:rsidRDefault="0072279C">
            <w:pPr>
              <w:cnfStyle w:val="000000000000" w:firstRow="0" w:lastRow="0" w:firstColumn="0" w:lastColumn="0" w:oddVBand="0" w:evenVBand="0" w:oddHBand="0" w:evenHBand="0" w:firstRowFirstColumn="0" w:firstRowLastColumn="0" w:lastRowFirstColumn="0" w:lastRowLastColumn="0"/>
            </w:pPr>
            <w:r>
              <w:t>90 381</w:t>
            </w:r>
          </w:p>
        </w:tc>
      </w:tr>
      <w:tr w:rsidR="0072279C" w14:paraId="0F4BFD65"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bottom w:val="single" w:sz="6" w:space="0" w:color="auto"/>
            </w:tcBorders>
          </w:tcPr>
          <w:p w14:paraId="15F5CD97" w14:textId="77777777" w:rsidR="0072279C" w:rsidRDefault="0072279C">
            <w:r>
              <w:t>Reserves</w:t>
            </w:r>
          </w:p>
        </w:tc>
        <w:tc>
          <w:tcPr>
            <w:tcW w:w="994" w:type="dxa"/>
            <w:tcBorders>
              <w:bottom w:val="single" w:sz="6" w:space="0" w:color="auto"/>
            </w:tcBorders>
          </w:tcPr>
          <w:p w14:paraId="11DCE4C9" w14:textId="77777777" w:rsidR="0072279C" w:rsidRDefault="0072279C">
            <w:pPr>
              <w:cnfStyle w:val="000000000000" w:firstRow="0" w:lastRow="0" w:firstColumn="0" w:lastColumn="0" w:oddVBand="0" w:evenVBand="0" w:oddHBand="0" w:evenHBand="0" w:firstRowFirstColumn="0" w:firstRowLastColumn="0" w:lastRowFirstColumn="0" w:lastRowLastColumn="0"/>
            </w:pPr>
            <w:r>
              <w:t>112 349</w:t>
            </w:r>
          </w:p>
        </w:tc>
        <w:tc>
          <w:tcPr>
            <w:tcW w:w="1000" w:type="dxa"/>
            <w:tcBorders>
              <w:bottom w:val="single" w:sz="6" w:space="0" w:color="auto"/>
            </w:tcBorders>
          </w:tcPr>
          <w:p w14:paraId="6241BF12" w14:textId="77777777" w:rsidR="0072279C" w:rsidRDefault="0072279C">
            <w:pPr>
              <w:cnfStyle w:val="000000000000" w:firstRow="0" w:lastRow="0" w:firstColumn="0" w:lastColumn="0" w:oddVBand="0" w:evenVBand="0" w:oddHBand="0" w:evenHBand="0" w:firstRowFirstColumn="0" w:firstRowLastColumn="0" w:lastRowFirstColumn="0" w:lastRowLastColumn="0"/>
            </w:pPr>
            <w:r>
              <w:t>103 285</w:t>
            </w:r>
          </w:p>
        </w:tc>
      </w:tr>
      <w:tr w:rsidR="0072279C" w14:paraId="36C015F8" w14:textId="77777777" w:rsidTr="00F15807">
        <w:tc>
          <w:tcPr>
            <w:cnfStyle w:val="001000000000" w:firstRow="0" w:lastRow="0" w:firstColumn="1" w:lastColumn="0" w:oddVBand="0" w:evenVBand="0" w:oddHBand="0" w:evenHBand="0" w:firstRowFirstColumn="0" w:firstRowLastColumn="0" w:lastRowFirstColumn="0" w:lastRowLastColumn="0"/>
            <w:tcW w:w="7644" w:type="dxa"/>
            <w:tcBorders>
              <w:top w:val="single" w:sz="6" w:space="0" w:color="auto"/>
              <w:bottom w:val="single" w:sz="12" w:space="0" w:color="auto"/>
            </w:tcBorders>
          </w:tcPr>
          <w:p w14:paraId="7144B5B9" w14:textId="77777777" w:rsidR="0072279C" w:rsidRDefault="0072279C">
            <w:r>
              <w:rPr>
                <w:b/>
              </w:rPr>
              <w:t>Net worth</w:t>
            </w:r>
          </w:p>
        </w:tc>
        <w:tc>
          <w:tcPr>
            <w:tcW w:w="994" w:type="dxa"/>
            <w:tcBorders>
              <w:top w:val="single" w:sz="6" w:space="0" w:color="auto"/>
              <w:bottom w:val="single" w:sz="12" w:space="0" w:color="auto"/>
            </w:tcBorders>
          </w:tcPr>
          <w:p w14:paraId="73FC769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197 065</w:t>
            </w:r>
          </w:p>
        </w:tc>
        <w:tc>
          <w:tcPr>
            <w:tcW w:w="1000" w:type="dxa"/>
            <w:tcBorders>
              <w:top w:val="single" w:sz="6" w:space="0" w:color="auto"/>
              <w:bottom w:val="single" w:sz="12" w:space="0" w:color="auto"/>
            </w:tcBorders>
          </w:tcPr>
          <w:p w14:paraId="375E466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193 667</w:t>
            </w:r>
          </w:p>
        </w:tc>
      </w:tr>
      <w:tr w:rsidR="0072279C" w14:paraId="68FBF2FE" w14:textId="77777777" w:rsidTr="00F15807">
        <w:trPr>
          <w:trHeight w:hRule="exact" w:val="113"/>
        </w:trPr>
        <w:tc>
          <w:tcPr>
            <w:cnfStyle w:val="001000000000" w:firstRow="0" w:lastRow="0" w:firstColumn="1" w:lastColumn="0" w:oddVBand="0" w:evenVBand="0" w:oddHBand="0" w:evenHBand="0" w:firstRowFirstColumn="0" w:firstRowLastColumn="0" w:lastRowFirstColumn="0" w:lastRowLastColumn="0"/>
            <w:tcW w:w="7644" w:type="dxa"/>
            <w:tcBorders>
              <w:top w:val="single" w:sz="0" w:space="0" w:color="auto"/>
            </w:tcBorders>
          </w:tcPr>
          <w:p w14:paraId="02178D2F" w14:textId="77777777" w:rsidR="0072279C" w:rsidRDefault="0072279C"/>
        </w:tc>
        <w:tc>
          <w:tcPr>
            <w:tcW w:w="994" w:type="dxa"/>
            <w:tcBorders>
              <w:top w:val="single" w:sz="0" w:space="0" w:color="auto"/>
            </w:tcBorders>
          </w:tcPr>
          <w:p w14:paraId="5C8FFF7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Borders>
              <w:top w:val="single" w:sz="0" w:space="0" w:color="auto"/>
            </w:tcBorders>
          </w:tcPr>
          <w:p w14:paraId="1B496031"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10BF9BAC"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24A5E725" w14:textId="77777777" w:rsidR="0072279C" w:rsidRDefault="0072279C">
            <w:r>
              <w:rPr>
                <w:b/>
              </w:rPr>
              <w:t>FISCAL AGGREGATES</w:t>
            </w:r>
          </w:p>
        </w:tc>
        <w:tc>
          <w:tcPr>
            <w:tcW w:w="994" w:type="dxa"/>
          </w:tcPr>
          <w:p w14:paraId="0BA14D5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462190D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350D1954"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21C3D51A" w14:textId="77777777" w:rsidR="0072279C" w:rsidRDefault="0072279C">
            <w:r>
              <w:t>Net financial worth</w:t>
            </w:r>
          </w:p>
        </w:tc>
        <w:tc>
          <w:tcPr>
            <w:tcW w:w="994" w:type="dxa"/>
          </w:tcPr>
          <w:p w14:paraId="70D30216" w14:textId="77777777" w:rsidR="0072279C" w:rsidRDefault="0072279C">
            <w:pPr>
              <w:cnfStyle w:val="000000000000" w:firstRow="0" w:lastRow="0" w:firstColumn="0" w:lastColumn="0" w:oddVBand="0" w:evenVBand="0" w:oddHBand="0" w:evenHBand="0" w:firstRowFirstColumn="0" w:firstRowLastColumn="0" w:lastRowFirstColumn="0" w:lastRowLastColumn="0"/>
            </w:pPr>
            <w:r>
              <w:t>(144 290)</w:t>
            </w:r>
          </w:p>
        </w:tc>
        <w:tc>
          <w:tcPr>
            <w:tcW w:w="1000" w:type="dxa"/>
          </w:tcPr>
          <w:p w14:paraId="6A03F64F" w14:textId="77777777" w:rsidR="0072279C" w:rsidRDefault="0072279C">
            <w:pPr>
              <w:cnfStyle w:val="000000000000" w:firstRow="0" w:lastRow="0" w:firstColumn="0" w:lastColumn="0" w:oddVBand="0" w:evenVBand="0" w:oddHBand="0" w:evenHBand="0" w:firstRowFirstColumn="0" w:firstRowLastColumn="0" w:lastRowFirstColumn="0" w:lastRowLastColumn="0"/>
            </w:pPr>
            <w:r>
              <w:t>(121 122)</w:t>
            </w:r>
          </w:p>
        </w:tc>
      </w:tr>
      <w:tr w:rsidR="0072279C" w14:paraId="718FD87F"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5291832E" w14:textId="77777777" w:rsidR="0072279C" w:rsidRDefault="0072279C">
            <w:r>
              <w:t>Net financial liabilities</w:t>
            </w:r>
          </w:p>
        </w:tc>
        <w:tc>
          <w:tcPr>
            <w:tcW w:w="994" w:type="dxa"/>
          </w:tcPr>
          <w:p w14:paraId="3362697B" w14:textId="77777777" w:rsidR="0072279C" w:rsidRDefault="0072279C">
            <w:pPr>
              <w:cnfStyle w:val="000000000000" w:firstRow="0" w:lastRow="0" w:firstColumn="0" w:lastColumn="0" w:oddVBand="0" w:evenVBand="0" w:oddHBand="0" w:evenHBand="0" w:firstRowFirstColumn="0" w:firstRowLastColumn="0" w:lastRowFirstColumn="0" w:lastRowLastColumn="0"/>
            </w:pPr>
            <w:r>
              <w:t>144 465</w:t>
            </w:r>
          </w:p>
        </w:tc>
        <w:tc>
          <w:tcPr>
            <w:tcW w:w="1000" w:type="dxa"/>
          </w:tcPr>
          <w:p w14:paraId="6175717E" w14:textId="77777777" w:rsidR="0072279C" w:rsidRDefault="0072279C">
            <w:pPr>
              <w:cnfStyle w:val="000000000000" w:firstRow="0" w:lastRow="0" w:firstColumn="0" w:lastColumn="0" w:oddVBand="0" w:evenVBand="0" w:oddHBand="0" w:evenHBand="0" w:firstRowFirstColumn="0" w:firstRowLastColumn="0" w:lastRowFirstColumn="0" w:lastRowLastColumn="0"/>
            </w:pPr>
            <w:r>
              <w:t>121 284</w:t>
            </w:r>
          </w:p>
        </w:tc>
      </w:tr>
      <w:tr w:rsidR="0072279C" w14:paraId="244D6FE2" w14:textId="77777777" w:rsidTr="00F15807">
        <w:tc>
          <w:tcPr>
            <w:cnfStyle w:val="001000000000" w:firstRow="0" w:lastRow="0" w:firstColumn="1" w:lastColumn="0" w:oddVBand="0" w:evenVBand="0" w:oddHBand="0" w:evenHBand="0" w:firstRowFirstColumn="0" w:firstRowLastColumn="0" w:lastRowFirstColumn="0" w:lastRowLastColumn="0"/>
            <w:tcW w:w="7644" w:type="dxa"/>
          </w:tcPr>
          <w:p w14:paraId="3671654A" w14:textId="77777777" w:rsidR="0072279C" w:rsidRDefault="0072279C">
            <w:r>
              <w:t>Net debt</w:t>
            </w:r>
          </w:p>
        </w:tc>
        <w:tc>
          <w:tcPr>
            <w:tcW w:w="994" w:type="dxa"/>
          </w:tcPr>
          <w:p w14:paraId="3747AA1D" w14:textId="77777777" w:rsidR="0072279C" w:rsidRDefault="0072279C">
            <w:pPr>
              <w:cnfStyle w:val="000000000000" w:firstRow="0" w:lastRow="0" w:firstColumn="0" w:lastColumn="0" w:oddVBand="0" w:evenVBand="0" w:oddHBand="0" w:evenHBand="0" w:firstRowFirstColumn="0" w:firstRowLastColumn="0" w:lastRowFirstColumn="0" w:lastRowLastColumn="0"/>
            </w:pPr>
            <w:r>
              <w:t>88 439</w:t>
            </w:r>
          </w:p>
        </w:tc>
        <w:tc>
          <w:tcPr>
            <w:tcW w:w="1000" w:type="dxa"/>
          </w:tcPr>
          <w:p w14:paraId="5355F965" w14:textId="4ACFA391" w:rsidR="0072279C" w:rsidRDefault="0072279C">
            <w:pPr>
              <w:cnfStyle w:val="000000000000" w:firstRow="0" w:lastRow="0" w:firstColumn="0" w:lastColumn="0" w:oddVBand="0" w:evenVBand="0" w:oddHBand="0" w:evenHBand="0" w:firstRowFirstColumn="0" w:firstRowLastColumn="0" w:lastRowFirstColumn="0" w:lastRowLastColumn="0"/>
            </w:pPr>
            <w:r>
              <w:t>59 965</w:t>
            </w:r>
          </w:p>
        </w:tc>
      </w:tr>
    </w:tbl>
    <w:p w14:paraId="65DEFF0F" w14:textId="77777777" w:rsidR="0072279C" w:rsidRPr="0072279C" w:rsidRDefault="0072279C" w:rsidP="0072279C"/>
    <w:p w14:paraId="36EBCECC" w14:textId="77777777" w:rsidR="0072279C" w:rsidRDefault="0072279C" w:rsidP="00AC68FF">
      <w:pPr>
        <w:pStyle w:val="Note"/>
        <w:rPr>
          <w:b/>
          <w:sz w:val="20"/>
          <w:szCs w:val="20"/>
        </w:rPr>
      </w:pPr>
      <w:r>
        <w:br w:type="page"/>
      </w:r>
    </w:p>
    <w:p w14:paraId="0F69349D" w14:textId="77777777" w:rsidR="0072279C" w:rsidRDefault="0072279C" w:rsidP="0072279C">
      <w:pPr>
        <w:pStyle w:val="TableHeading"/>
      </w:pPr>
      <w:r>
        <w:lastRenderedPageBreak/>
        <w:t>Table 5.3:</w:t>
      </w:r>
      <w:r>
        <w:tab/>
        <w:t>Non-financial public sector cash flow statement for the financial year ended 30 June</w:t>
      </w:r>
      <w:r>
        <w:tab/>
        <w:t>($ million)</w:t>
      </w:r>
    </w:p>
    <w:tbl>
      <w:tblPr>
        <w:tblStyle w:val="DTFTable"/>
        <w:tblW w:w="9638" w:type="dxa"/>
        <w:tblLayout w:type="fixed"/>
        <w:tblLook w:val="06A0" w:firstRow="1" w:lastRow="0" w:firstColumn="1" w:lastColumn="0" w:noHBand="1" w:noVBand="1"/>
      </w:tblPr>
      <w:tblGrid>
        <w:gridCol w:w="7616"/>
        <w:gridCol w:w="1022"/>
        <w:gridCol w:w="1000"/>
      </w:tblGrid>
      <w:tr w:rsidR="0072279C" w14:paraId="72D62B8D" w14:textId="77777777" w:rsidTr="00F158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16" w:type="dxa"/>
          </w:tcPr>
          <w:p w14:paraId="52142FF8" w14:textId="3DE8DE24" w:rsidR="0072279C" w:rsidRDefault="0072279C">
            <w:pPr>
              <w:keepNext/>
            </w:pPr>
          </w:p>
        </w:tc>
        <w:tc>
          <w:tcPr>
            <w:tcW w:w="1022" w:type="dxa"/>
          </w:tcPr>
          <w:p w14:paraId="6B811B20"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2021</w:t>
            </w:r>
          </w:p>
        </w:tc>
        <w:tc>
          <w:tcPr>
            <w:tcW w:w="1000" w:type="dxa"/>
          </w:tcPr>
          <w:p w14:paraId="52FA9941"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2020</w:t>
            </w:r>
          </w:p>
        </w:tc>
      </w:tr>
      <w:tr w:rsidR="0072279C" w14:paraId="429400C1"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1D51B15E" w14:textId="77777777" w:rsidR="0072279C" w:rsidRDefault="0072279C">
            <w:r>
              <w:rPr>
                <w:b/>
              </w:rPr>
              <w:t>Cash flows from operating activities</w:t>
            </w:r>
          </w:p>
        </w:tc>
        <w:tc>
          <w:tcPr>
            <w:tcW w:w="1022" w:type="dxa"/>
          </w:tcPr>
          <w:p w14:paraId="620E2169"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5324B72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2E61541D"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42EDC9EC" w14:textId="77777777" w:rsidR="0072279C" w:rsidRDefault="0072279C">
            <w:r>
              <w:rPr>
                <w:b/>
              </w:rPr>
              <w:t>Receipts</w:t>
            </w:r>
          </w:p>
        </w:tc>
        <w:tc>
          <w:tcPr>
            <w:tcW w:w="1022" w:type="dxa"/>
          </w:tcPr>
          <w:p w14:paraId="37684C76"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374A09A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4FC6837F"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66E4AD75" w14:textId="77777777" w:rsidR="0072279C" w:rsidRDefault="0072279C">
            <w:r>
              <w:t>Taxes received</w:t>
            </w:r>
          </w:p>
        </w:tc>
        <w:tc>
          <w:tcPr>
            <w:tcW w:w="1022" w:type="dxa"/>
          </w:tcPr>
          <w:p w14:paraId="6DDF41EF" w14:textId="77777777" w:rsidR="0072279C" w:rsidRDefault="0072279C">
            <w:pPr>
              <w:cnfStyle w:val="000000000000" w:firstRow="0" w:lastRow="0" w:firstColumn="0" w:lastColumn="0" w:oddVBand="0" w:evenVBand="0" w:oddHBand="0" w:evenHBand="0" w:firstRowFirstColumn="0" w:firstRowLastColumn="0" w:lastRowFirstColumn="0" w:lastRowLastColumn="0"/>
            </w:pPr>
            <w:r>
              <w:t>22 300</w:t>
            </w:r>
          </w:p>
        </w:tc>
        <w:tc>
          <w:tcPr>
            <w:tcW w:w="1000" w:type="dxa"/>
          </w:tcPr>
          <w:p w14:paraId="28F16543" w14:textId="77777777" w:rsidR="0072279C" w:rsidRDefault="0072279C">
            <w:pPr>
              <w:cnfStyle w:val="000000000000" w:firstRow="0" w:lastRow="0" w:firstColumn="0" w:lastColumn="0" w:oddVBand="0" w:evenVBand="0" w:oddHBand="0" w:evenHBand="0" w:firstRowFirstColumn="0" w:firstRowLastColumn="0" w:lastRowFirstColumn="0" w:lastRowLastColumn="0"/>
            </w:pPr>
            <w:r>
              <w:t>22 836</w:t>
            </w:r>
          </w:p>
        </w:tc>
      </w:tr>
      <w:tr w:rsidR="0072279C" w14:paraId="17F3102C"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0DAF75E8" w14:textId="77777777" w:rsidR="0072279C" w:rsidRDefault="0072279C">
            <w:r>
              <w:t>Grants</w:t>
            </w:r>
          </w:p>
        </w:tc>
        <w:tc>
          <w:tcPr>
            <w:tcW w:w="1022" w:type="dxa"/>
          </w:tcPr>
          <w:p w14:paraId="1F4B05CC" w14:textId="77777777" w:rsidR="0072279C" w:rsidRDefault="0072279C">
            <w:pPr>
              <w:cnfStyle w:val="000000000000" w:firstRow="0" w:lastRow="0" w:firstColumn="0" w:lastColumn="0" w:oddVBand="0" w:evenVBand="0" w:oddHBand="0" w:evenHBand="0" w:firstRowFirstColumn="0" w:firstRowLastColumn="0" w:lastRowFirstColumn="0" w:lastRowLastColumn="0"/>
            </w:pPr>
            <w:r>
              <w:t>34 897</w:t>
            </w:r>
          </w:p>
        </w:tc>
        <w:tc>
          <w:tcPr>
            <w:tcW w:w="1000" w:type="dxa"/>
          </w:tcPr>
          <w:p w14:paraId="1C2A25A6" w14:textId="77777777" w:rsidR="0072279C" w:rsidRDefault="0072279C">
            <w:pPr>
              <w:cnfStyle w:val="000000000000" w:firstRow="0" w:lastRow="0" w:firstColumn="0" w:lastColumn="0" w:oddVBand="0" w:evenVBand="0" w:oddHBand="0" w:evenHBand="0" w:firstRowFirstColumn="0" w:firstRowLastColumn="0" w:lastRowFirstColumn="0" w:lastRowLastColumn="0"/>
            </w:pPr>
            <w:r>
              <w:t>34 279</w:t>
            </w:r>
          </w:p>
        </w:tc>
      </w:tr>
      <w:tr w:rsidR="0072279C" w14:paraId="21278E12"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62C02AAB" w14:textId="77777777" w:rsidR="0072279C" w:rsidRDefault="0072279C">
            <w:r>
              <w:t>Sales of goods and services</w:t>
            </w:r>
            <w:r>
              <w:rPr>
                <w:vertAlign w:val="superscript"/>
              </w:rPr>
              <w:t xml:space="preserve"> (a)</w:t>
            </w:r>
          </w:p>
        </w:tc>
        <w:tc>
          <w:tcPr>
            <w:tcW w:w="1022" w:type="dxa"/>
          </w:tcPr>
          <w:p w14:paraId="0131D54A" w14:textId="77777777" w:rsidR="0072279C" w:rsidRDefault="0072279C">
            <w:pPr>
              <w:cnfStyle w:val="000000000000" w:firstRow="0" w:lastRow="0" w:firstColumn="0" w:lastColumn="0" w:oddVBand="0" w:evenVBand="0" w:oddHBand="0" w:evenHBand="0" w:firstRowFirstColumn="0" w:firstRowLastColumn="0" w:lastRowFirstColumn="0" w:lastRowLastColumn="0"/>
            </w:pPr>
            <w:r>
              <w:t>12 868</w:t>
            </w:r>
          </w:p>
        </w:tc>
        <w:tc>
          <w:tcPr>
            <w:tcW w:w="1000" w:type="dxa"/>
          </w:tcPr>
          <w:p w14:paraId="6FD03253" w14:textId="77777777" w:rsidR="0072279C" w:rsidRDefault="0072279C">
            <w:pPr>
              <w:cnfStyle w:val="000000000000" w:firstRow="0" w:lastRow="0" w:firstColumn="0" w:lastColumn="0" w:oddVBand="0" w:evenVBand="0" w:oddHBand="0" w:evenHBand="0" w:firstRowFirstColumn="0" w:firstRowLastColumn="0" w:lastRowFirstColumn="0" w:lastRowLastColumn="0"/>
            </w:pPr>
            <w:r>
              <w:t>12 911</w:t>
            </w:r>
          </w:p>
        </w:tc>
      </w:tr>
      <w:tr w:rsidR="0072279C" w14:paraId="61CE86E7"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0582078F" w14:textId="77777777" w:rsidR="0072279C" w:rsidRDefault="0072279C">
            <w:r>
              <w:t>Interest received</w:t>
            </w:r>
          </w:p>
        </w:tc>
        <w:tc>
          <w:tcPr>
            <w:tcW w:w="1022" w:type="dxa"/>
          </w:tcPr>
          <w:p w14:paraId="6868A335" w14:textId="77777777" w:rsidR="0072279C" w:rsidRDefault="0072279C">
            <w:pPr>
              <w:cnfStyle w:val="000000000000" w:firstRow="0" w:lastRow="0" w:firstColumn="0" w:lastColumn="0" w:oddVBand="0" w:evenVBand="0" w:oddHBand="0" w:evenHBand="0" w:firstRowFirstColumn="0" w:firstRowLastColumn="0" w:lastRowFirstColumn="0" w:lastRowLastColumn="0"/>
            </w:pPr>
            <w:r>
              <w:t>167</w:t>
            </w:r>
          </w:p>
        </w:tc>
        <w:tc>
          <w:tcPr>
            <w:tcW w:w="1000" w:type="dxa"/>
          </w:tcPr>
          <w:p w14:paraId="114A132E" w14:textId="77777777" w:rsidR="0072279C" w:rsidRDefault="0072279C">
            <w:pPr>
              <w:cnfStyle w:val="000000000000" w:firstRow="0" w:lastRow="0" w:firstColumn="0" w:lastColumn="0" w:oddVBand="0" w:evenVBand="0" w:oddHBand="0" w:evenHBand="0" w:firstRowFirstColumn="0" w:firstRowLastColumn="0" w:lastRowFirstColumn="0" w:lastRowLastColumn="0"/>
            </w:pPr>
            <w:r>
              <w:t>199</w:t>
            </w:r>
          </w:p>
        </w:tc>
      </w:tr>
      <w:tr w:rsidR="0072279C" w14:paraId="37CD1BE5"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4B1A38CA" w14:textId="77777777" w:rsidR="0072279C" w:rsidRDefault="0072279C">
            <w:r>
              <w:t>Dividends, income tax equivalent and rate equivalent receipts</w:t>
            </w:r>
          </w:p>
        </w:tc>
        <w:tc>
          <w:tcPr>
            <w:tcW w:w="1022" w:type="dxa"/>
          </w:tcPr>
          <w:p w14:paraId="4801744D" w14:textId="77777777" w:rsidR="0072279C" w:rsidRDefault="0072279C">
            <w:pPr>
              <w:cnfStyle w:val="000000000000" w:firstRow="0" w:lastRow="0" w:firstColumn="0" w:lastColumn="0" w:oddVBand="0" w:evenVBand="0" w:oddHBand="0" w:evenHBand="0" w:firstRowFirstColumn="0" w:firstRowLastColumn="0" w:lastRowFirstColumn="0" w:lastRowLastColumn="0"/>
            </w:pPr>
            <w:r>
              <w:t>219</w:t>
            </w:r>
          </w:p>
        </w:tc>
        <w:tc>
          <w:tcPr>
            <w:tcW w:w="1000" w:type="dxa"/>
          </w:tcPr>
          <w:p w14:paraId="7AD77C6B" w14:textId="77777777" w:rsidR="0072279C" w:rsidRDefault="0072279C">
            <w:pPr>
              <w:cnfStyle w:val="000000000000" w:firstRow="0" w:lastRow="0" w:firstColumn="0" w:lastColumn="0" w:oddVBand="0" w:evenVBand="0" w:oddHBand="0" w:evenHBand="0" w:firstRowFirstColumn="0" w:firstRowLastColumn="0" w:lastRowFirstColumn="0" w:lastRowLastColumn="0"/>
            </w:pPr>
            <w:r>
              <w:t>198</w:t>
            </w:r>
          </w:p>
        </w:tc>
      </w:tr>
      <w:tr w:rsidR="0072279C" w14:paraId="07E25733"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52B3DFF4" w14:textId="77777777" w:rsidR="0072279C" w:rsidRDefault="0072279C">
            <w:r>
              <w:t>Other receipts</w:t>
            </w:r>
          </w:p>
        </w:tc>
        <w:tc>
          <w:tcPr>
            <w:tcW w:w="1022" w:type="dxa"/>
            <w:tcBorders>
              <w:bottom w:val="single" w:sz="6" w:space="0" w:color="auto"/>
            </w:tcBorders>
          </w:tcPr>
          <w:p w14:paraId="59A38395" w14:textId="77777777" w:rsidR="0072279C" w:rsidRDefault="0072279C">
            <w:pPr>
              <w:cnfStyle w:val="000000000000" w:firstRow="0" w:lastRow="0" w:firstColumn="0" w:lastColumn="0" w:oddVBand="0" w:evenVBand="0" w:oddHBand="0" w:evenHBand="0" w:firstRowFirstColumn="0" w:firstRowLastColumn="0" w:lastRowFirstColumn="0" w:lastRowLastColumn="0"/>
            </w:pPr>
            <w:r>
              <w:t>2 297</w:t>
            </w:r>
          </w:p>
        </w:tc>
        <w:tc>
          <w:tcPr>
            <w:tcW w:w="1000" w:type="dxa"/>
            <w:tcBorders>
              <w:bottom w:val="single" w:sz="6" w:space="0" w:color="auto"/>
            </w:tcBorders>
          </w:tcPr>
          <w:p w14:paraId="70FBD334" w14:textId="77777777" w:rsidR="0072279C" w:rsidRDefault="0072279C">
            <w:pPr>
              <w:cnfStyle w:val="000000000000" w:firstRow="0" w:lastRow="0" w:firstColumn="0" w:lastColumn="0" w:oddVBand="0" w:evenVBand="0" w:oddHBand="0" w:evenHBand="0" w:firstRowFirstColumn="0" w:firstRowLastColumn="0" w:lastRowFirstColumn="0" w:lastRowLastColumn="0"/>
            </w:pPr>
            <w:r>
              <w:t>2 289</w:t>
            </w:r>
          </w:p>
        </w:tc>
      </w:tr>
      <w:tr w:rsidR="0072279C" w14:paraId="6F8D16D2"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1137E2D2" w14:textId="77777777" w:rsidR="0072279C" w:rsidRDefault="0072279C">
            <w:r>
              <w:rPr>
                <w:b/>
              </w:rPr>
              <w:t>Total receipts</w:t>
            </w:r>
          </w:p>
        </w:tc>
        <w:tc>
          <w:tcPr>
            <w:tcW w:w="1022" w:type="dxa"/>
            <w:tcBorders>
              <w:top w:val="single" w:sz="6" w:space="0" w:color="auto"/>
            </w:tcBorders>
          </w:tcPr>
          <w:p w14:paraId="28055AF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72 747</w:t>
            </w:r>
          </w:p>
        </w:tc>
        <w:tc>
          <w:tcPr>
            <w:tcW w:w="1000" w:type="dxa"/>
            <w:tcBorders>
              <w:top w:val="single" w:sz="6" w:space="0" w:color="auto"/>
            </w:tcBorders>
          </w:tcPr>
          <w:p w14:paraId="707FBD4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72 712</w:t>
            </w:r>
          </w:p>
        </w:tc>
      </w:tr>
      <w:tr w:rsidR="0072279C" w14:paraId="4A10EDFD"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12B161D0" w14:textId="77777777" w:rsidR="0072279C" w:rsidRDefault="0072279C">
            <w:r>
              <w:rPr>
                <w:b/>
              </w:rPr>
              <w:t>Payments</w:t>
            </w:r>
          </w:p>
        </w:tc>
        <w:tc>
          <w:tcPr>
            <w:tcW w:w="1022" w:type="dxa"/>
          </w:tcPr>
          <w:p w14:paraId="3A023537"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01C051D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FAF15A0"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0686DBEE" w14:textId="77777777" w:rsidR="0072279C" w:rsidRDefault="0072279C">
            <w:r>
              <w:t>Payments for employees</w:t>
            </w:r>
          </w:p>
        </w:tc>
        <w:tc>
          <w:tcPr>
            <w:tcW w:w="1022" w:type="dxa"/>
          </w:tcPr>
          <w:p w14:paraId="7EAFFBD8" w14:textId="77777777" w:rsidR="0072279C" w:rsidRDefault="0072279C">
            <w:pPr>
              <w:cnfStyle w:val="000000000000" w:firstRow="0" w:lastRow="0" w:firstColumn="0" w:lastColumn="0" w:oddVBand="0" w:evenVBand="0" w:oddHBand="0" w:evenHBand="0" w:firstRowFirstColumn="0" w:firstRowLastColumn="0" w:lastRowFirstColumn="0" w:lastRowLastColumn="0"/>
            </w:pPr>
            <w:r>
              <w:t>(30 719)</w:t>
            </w:r>
          </w:p>
        </w:tc>
        <w:tc>
          <w:tcPr>
            <w:tcW w:w="1000" w:type="dxa"/>
          </w:tcPr>
          <w:p w14:paraId="405D8B20" w14:textId="77777777" w:rsidR="0072279C" w:rsidRDefault="0072279C">
            <w:pPr>
              <w:cnfStyle w:val="000000000000" w:firstRow="0" w:lastRow="0" w:firstColumn="0" w:lastColumn="0" w:oddVBand="0" w:evenVBand="0" w:oddHBand="0" w:evenHBand="0" w:firstRowFirstColumn="0" w:firstRowLastColumn="0" w:lastRowFirstColumn="0" w:lastRowLastColumn="0"/>
            </w:pPr>
            <w:r>
              <w:t>(27 708)</w:t>
            </w:r>
          </w:p>
        </w:tc>
      </w:tr>
      <w:tr w:rsidR="0072279C" w14:paraId="07F661CB"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5ADD9482" w14:textId="77777777" w:rsidR="0072279C" w:rsidRDefault="0072279C">
            <w:r>
              <w:t>Superannuation</w:t>
            </w:r>
          </w:p>
        </w:tc>
        <w:tc>
          <w:tcPr>
            <w:tcW w:w="1022" w:type="dxa"/>
          </w:tcPr>
          <w:p w14:paraId="019722F6" w14:textId="77777777" w:rsidR="0072279C" w:rsidRDefault="0072279C">
            <w:pPr>
              <w:cnfStyle w:val="000000000000" w:firstRow="0" w:lastRow="0" w:firstColumn="0" w:lastColumn="0" w:oddVBand="0" w:evenVBand="0" w:oddHBand="0" w:evenHBand="0" w:firstRowFirstColumn="0" w:firstRowLastColumn="0" w:lastRowFirstColumn="0" w:lastRowLastColumn="0"/>
            </w:pPr>
            <w:r>
              <w:t>(3 959)</w:t>
            </w:r>
          </w:p>
        </w:tc>
        <w:tc>
          <w:tcPr>
            <w:tcW w:w="1000" w:type="dxa"/>
          </w:tcPr>
          <w:p w14:paraId="1E24E1C7" w14:textId="77777777" w:rsidR="0072279C" w:rsidRDefault="0072279C">
            <w:pPr>
              <w:cnfStyle w:val="000000000000" w:firstRow="0" w:lastRow="0" w:firstColumn="0" w:lastColumn="0" w:oddVBand="0" w:evenVBand="0" w:oddHBand="0" w:evenHBand="0" w:firstRowFirstColumn="0" w:firstRowLastColumn="0" w:lastRowFirstColumn="0" w:lastRowLastColumn="0"/>
            </w:pPr>
            <w:r>
              <w:t>(3 745)</w:t>
            </w:r>
          </w:p>
        </w:tc>
      </w:tr>
      <w:tr w:rsidR="0072279C" w14:paraId="5ABC7661"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12126734" w14:textId="77777777" w:rsidR="0072279C" w:rsidRDefault="0072279C">
            <w:r>
              <w:t>Interest paid</w:t>
            </w:r>
          </w:p>
        </w:tc>
        <w:tc>
          <w:tcPr>
            <w:tcW w:w="1022" w:type="dxa"/>
          </w:tcPr>
          <w:p w14:paraId="670DE56E" w14:textId="77777777" w:rsidR="0072279C" w:rsidRDefault="0072279C">
            <w:pPr>
              <w:cnfStyle w:val="000000000000" w:firstRow="0" w:lastRow="0" w:firstColumn="0" w:lastColumn="0" w:oddVBand="0" w:evenVBand="0" w:oddHBand="0" w:evenHBand="0" w:firstRowFirstColumn="0" w:firstRowLastColumn="0" w:lastRowFirstColumn="0" w:lastRowLastColumn="0"/>
            </w:pPr>
            <w:r>
              <w:t>(2 761)</w:t>
            </w:r>
          </w:p>
        </w:tc>
        <w:tc>
          <w:tcPr>
            <w:tcW w:w="1000" w:type="dxa"/>
          </w:tcPr>
          <w:p w14:paraId="1B27A39D" w14:textId="77777777" w:rsidR="0072279C" w:rsidRDefault="0072279C">
            <w:pPr>
              <w:cnfStyle w:val="000000000000" w:firstRow="0" w:lastRow="0" w:firstColumn="0" w:lastColumn="0" w:oddVBand="0" w:evenVBand="0" w:oddHBand="0" w:evenHBand="0" w:firstRowFirstColumn="0" w:firstRowLastColumn="0" w:lastRowFirstColumn="0" w:lastRowLastColumn="0"/>
            </w:pPr>
            <w:r>
              <w:t>(2 532)</w:t>
            </w:r>
          </w:p>
        </w:tc>
      </w:tr>
      <w:tr w:rsidR="0072279C" w14:paraId="6E8F5EB4"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0B1657DC" w14:textId="77777777" w:rsidR="0072279C" w:rsidRDefault="0072279C">
            <w:r>
              <w:t>Grants and subsidies</w:t>
            </w:r>
          </w:p>
        </w:tc>
        <w:tc>
          <w:tcPr>
            <w:tcW w:w="1022" w:type="dxa"/>
          </w:tcPr>
          <w:p w14:paraId="7335469F" w14:textId="77777777" w:rsidR="0072279C" w:rsidRDefault="0072279C">
            <w:pPr>
              <w:cnfStyle w:val="000000000000" w:firstRow="0" w:lastRow="0" w:firstColumn="0" w:lastColumn="0" w:oddVBand="0" w:evenVBand="0" w:oddHBand="0" w:evenHBand="0" w:firstRowFirstColumn="0" w:firstRowLastColumn="0" w:lastRowFirstColumn="0" w:lastRowLastColumn="0"/>
            </w:pPr>
            <w:r>
              <w:t>(16 435)</w:t>
            </w:r>
          </w:p>
        </w:tc>
        <w:tc>
          <w:tcPr>
            <w:tcW w:w="1000" w:type="dxa"/>
          </w:tcPr>
          <w:p w14:paraId="5DE32856" w14:textId="77777777" w:rsidR="0072279C" w:rsidRDefault="0072279C">
            <w:pPr>
              <w:cnfStyle w:val="000000000000" w:firstRow="0" w:lastRow="0" w:firstColumn="0" w:lastColumn="0" w:oddVBand="0" w:evenVBand="0" w:oddHBand="0" w:evenHBand="0" w:firstRowFirstColumn="0" w:firstRowLastColumn="0" w:lastRowFirstColumn="0" w:lastRowLastColumn="0"/>
            </w:pPr>
            <w:r>
              <w:t>(11 569)</w:t>
            </w:r>
          </w:p>
        </w:tc>
      </w:tr>
      <w:tr w:rsidR="0072279C" w14:paraId="0816E00B"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0D311C13" w14:textId="77777777" w:rsidR="0072279C" w:rsidRDefault="0072279C">
            <w:r>
              <w:t>Goods and services</w:t>
            </w:r>
            <w:r>
              <w:rPr>
                <w:vertAlign w:val="superscript"/>
              </w:rPr>
              <w:t xml:space="preserve"> (a)</w:t>
            </w:r>
          </w:p>
        </w:tc>
        <w:tc>
          <w:tcPr>
            <w:tcW w:w="1022" w:type="dxa"/>
          </w:tcPr>
          <w:p w14:paraId="300EC1F8" w14:textId="77777777" w:rsidR="0072279C" w:rsidRDefault="0072279C">
            <w:pPr>
              <w:cnfStyle w:val="000000000000" w:firstRow="0" w:lastRow="0" w:firstColumn="0" w:lastColumn="0" w:oddVBand="0" w:evenVBand="0" w:oddHBand="0" w:evenHBand="0" w:firstRowFirstColumn="0" w:firstRowLastColumn="0" w:lastRowFirstColumn="0" w:lastRowLastColumn="0"/>
            </w:pPr>
            <w:r>
              <w:t>(28 343)</w:t>
            </w:r>
          </w:p>
        </w:tc>
        <w:tc>
          <w:tcPr>
            <w:tcW w:w="1000" w:type="dxa"/>
          </w:tcPr>
          <w:p w14:paraId="4134225B" w14:textId="77777777" w:rsidR="0072279C" w:rsidRDefault="0072279C">
            <w:pPr>
              <w:cnfStyle w:val="000000000000" w:firstRow="0" w:lastRow="0" w:firstColumn="0" w:lastColumn="0" w:oddVBand="0" w:evenVBand="0" w:oddHBand="0" w:evenHBand="0" w:firstRowFirstColumn="0" w:firstRowLastColumn="0" w:lastRowFirstColumn="0" w:lastRowLastColumn="0"/>
            </w:pPr>
            <w:r>
              <w:t>(27 188)</w:t>
            </w:r>
          </w:p>
        </w:tc>
      </w:tr>
      <w:tr w:rsidR="0072279C" w14:paraId="73D9CD6E"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709DB772" w14:textId="77777777" w:rsidR="0072279C" w:rsidRDefault="0072279C">
            <w:r>
              <w:t>Other payments</w:t>
            </w:r>
          </w:p>
        </w:tc>
        <w:tc>
          <w:tcPr>
            <w:tcW w:w="1022" w:type="dxa"/>
            <w:tcBorders>
              <w:bottom w:val="single" w:sz="6" w:space="0" w:color="auto"/>
            </w:tcBorders>
          </w:tcPr>
          <w:p w14:paraId="6D938C1E" w14:textId="77777777" w:rsidR="0072279C" w:rsidRDefault="0072279C">
            <w:pPr>
              <w:cnfStyle w:val="000000000000" w:firstRow="0" w:lastRow="0" w:firstColumn="0" w:lastColumn="0" w:oddVBand="0" w:evenVBand="0" w:oddHBand="0" w:evenHBand="0" w:firstRowFirstColumn="0" w:firstRowLastColumn="0" w:lastRowFirstColumn="0" w:lastRowLastColumn="0"/>
            </w:pPr>
            <w:r>
              <w:t>(1 058)</w:t>
            </w:r>
          </w:p>
        </w:tc>
        <w:tc>
          <w:tcPr>
            <w:tcW w:w="1000" w:type="dxa"/>
            <w:tcBorders>
              <w:bottom w:val="single" w:sz="6" w:space="0" w:color="auto"/>
            </w:tcBorders>
          </w:tcPr>
          <w:p w14:paraId="507356E7" w14:textId="77777777" w:rsidR="0072279C" w:rsidRDefault="0072279C">
            <w:pPr>
              <w:cnfStyle w:val="000000000000" w:firstRow="0" w:lastRow="0" w:firstColumn="0" w:lastColumn="0" w:oddVBand="0" w:evenVBand="0" w:oddHBand="0" w:evenHBand="0" w:firstRowFirstColumn="0" w:firstRowLastColumn="0" w:lastRowFirstColumn="0" w:lastRowLastColumn="0"/>
            </w:pPr>
            <w:r>
              <w:t>(1 520)</w:t>
            </w:r>
          </w:p>
        </w:tc>
      </w:tr>
      <w:tr w:rsidR="0072279C" w14:paraId="21896C77"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bottom w:val="single" w:sz="6" w:space="0" w:color="auto"/>
            </w:tcBorders>
          </w:tcPr>
          <w:p w14:paraId="05AAFC49" w14:textId="77777777" w:rsidR="0072279C" w:rsidRDefault="0072279C">
            <w:r>
              <w:rPr>
                <w:b/>
              </w:rPr>
              <w:t>Total payments</w:t>
            </w:r>
          </w:p>
        </w:tc>
        <w:tc>
          <w:tcPr>
            <w:tcW w:w="1022" w:type="dxa"/>
            <w:tcBorders>
              <w:top w:val="single" w:sz="6" w:space="0" w:color="auto"/>
              <w:bottom w:val="single" w:sz="6" w:space="0" w:color="auto"/>
            </w:tcBorders>
          </w:tcPr>
          <w:p w14:paraId="0B9D31C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(83 274)</w:t>
            </w:r>
          </w:p>
        </w:tc>
        <w:tc>
          <w:tcPr>
            <w:tcW w:w="1000" w:type="dxa"/>
            <w:tcBorders>
              <w:top w:val="single" w:sz="6" w:space="0" w:color="auto"/>
              <w:bottom w:val="single" w:sz="6" w:space="0" w:color="auto"/>
            </w:tcBorders>
          </w:tcPr>
          <w:p w14:paraId="288C183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(74 262)</w:t>
            </w:r>
          </w:p>
        </w:tc>
      </w:tr>
      <w:tr w:rsidR="0072279C" w14:paraId="3298EBDB"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3012E873" w14:textId="77777777" w:rsidR="0072279C" w:rsidRDefault="0072279C">
            <w:r>
              <w:rPr>
                <w:b/>
              </w:rPr>
              <w:t>Net cash flows from operating activities</w:t>
            </w:r>
          </w:p>
        </w:tc>
        <w:tc>
          <w:tcPr>
            <w:tcW w:w="1022" w:type="dxa"/>
            <w:tcBorders>
              <w:top w:val="single" w:sz="6" w:space="0" w:color="auto"/>
            </w:tcBorders>
          </w:tcPr>
          <w:p w14:paraId="606C47B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(10 527)</w:t>
            </w:r>
          </w:p>
        </w:tc>
        <w:tc>
          <w:tcPr>
            <w:tcW w:w="1000" w:type="dxa"/>
            <w:tcBorders>
              <w:top w:val="single" w:sz="6" w:space="0" w:color="auto"/>
            </w:tcBorders>
          </w:tcPr>
          <w:p w14:paraId="3508EDD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(1 550)</w:t>
            </w:r>
          </w:p>
        </w:tc>
      </w:tr>
      <w:tr w:rsidR="0072279C" w14:paraId="49E35F93"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2F9D047B" w14:textId="77777777" w:rsidR="0072279C" w:rsidRDefault="0072279C">
            <w:r>
              <w:rPr>
                <w:b/>
              </w:rPr>
              <w:t>Cash flows from investing activities</w:t>
            </w:r>
          </w:p>
        </w:tc>
        <w:tc>
          <w:tcPr>
            <w:tcW w:w="1022" w:type="dxa"/>
          </w:tcPr>
          <w:p w14:paraId="35C1A6F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612E579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173124DA"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32D65FD2" w14:textId="77777777" w:rsidR="0072279C" w:rsidRDefault="0072279C">
            <w:r>
              <w:rPr>
                <w:b/>
              </w:rPr>
              <w:t>Cash flows from investments in non</w:t>
            </w:r>
            <w:r>
              <w:rPr>
                <w:b/>
              </w:rPr>
              <w:noBreakHyphen/>
              <w:t>financial assets</w:t>
            </w:r>
          </w:p>
        </w:tc>
        <w:tc>
          <w:tcPr>
            <w:tcW w:w="1022" w:type="dxa"/>
          </w:tcPr>
          <w:p w14:paraId="6526D7D3"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1E32A00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6ED8AE07"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535F748B" w14:textId="77777777" w:rsidR="0072279C" w:rsidRDefault="0072279C">
            <w:r>
              <w:t>Purchases of non</w:t>
            </w:r>
            <w:r>
              <w:noBreakHyphen/>
              <w:t>financial assets</w:t>
            </w:r>
          </w:p>
        </w:tc>
        <w:tc>
          <w:tcPr>
            <w:tcW w:w="1022" w:type="dxa"/>
          </w:tcPr>
          <w:p w14:paraId="1006DEED" w14:textId="77777777" w:rsidR="0072279C" w:rsidRDefault="0072279C">
            <w:pPr>
              <w:cnfStyle w:val="000000000000" w:firstRow="0" w:lastRow="0" w:firstColumn="0" w:lastColumn="0" w:oddVBand="0" w:evenVBand="0" w:oddHBand="0" w:evenHBand="0" w:firstRowFirstColumn="0" w:firstRowLastColumn="0" w:lastRowFirstColumn="0" w:lastRowLastColumn="0"/>
            </w:pPr>
            <w:r>
              <w:t>(15 379)</w:t>
            </w:r>
          </w:p>
        </w:tc>
        <w:tc>
          <w:tcPr>
            <w:tcW w:w="1000" w:type="dxa"/>
          </w:tcPr>
          <w:p w14:paraId="72A2E92F" w14:textId="77777777" w:rsidR="0072279C" w:rsidRDefault="0072279C">
            <w:pPr>
              <w:cnfStyle w:val="000000000000" w:firstRow="0" w:lastRow="0" w:firstColumn="0" w:lastColumn="0" w:oddVBand="0" w:evenVBand="0" w:oddHBand="0" w:evenHBand="0" w:firstRowFirstColumn="0" w:firstRowLastColumn="0" w:lastRowFirstColumn="0" w:lastRowLastColumn="0"/>
            </w:pPr>
            <w:r>
              <w:t>(12 416)</w:t>
            </w:r>
          </w:p>
        </w:tc>
      </w:tr>
      <w:tr w:rsidR="0072279C" w14:paraId="4D4246B0"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0999296C" w14:textId="77777777" w:rsidR="0072279C" w:rsidRDefault="0072279C">
            <w:r>
              <w:t>Sales of non</w:t>
            </w:r>
            <w:r>
              <w:noBreakHyphen/>
              <w:t>financial assets</w:t>
            </w:r>
          </w:p>
        </w:tc>
        <w:tc>
          <w:tcPr>
            <w:tcW w:w="1022" w:type="dxa"/>
            <w:tcBorders>
              <w:bottom w:val="single" w:sz="6" w:space="0" w:color="auto"/>
            </w:tcBorders>
          </w:tcPr>
          <w:p w14:paraId="53D6D6D8" w14:textId="77777777" w:rsidR="0072279C" w:rsidRDefault="0072279C">
            <w:pPr>
              <w:cnfStyle w:val="000000000000" w:firstRow="0" w:lastRow="0" w:firstColumn="0" w:lastColumn="0" w:oddVBand="0" w:evenVBand="0" w:oddHBand="0" w:evenHBand="0" w:firstRowFirstColumn="0" w:firstRowLastColumn="0" w:lastRowFirstColumn="0" w:lastRowLastColumn="0"/>
            </w:pPr>
            <w:r>
              <w:t>274</w:t>
            </w:r>
          </w:p>
        </w:tc>
        <w:tc>
          <w:tcPr>
            <w:tcW w:w="1000" w:type="dxa"/>
            <w:tcBorders>
              <w:bottom w:val="single" w:sz="6" w:space="0" w:color="auto"/>
            </w:tcBorders>
          </w:tcPr>
          <w:p w14:paraId="73FD08AA" w14:textId="77777777" w:rsidR="0072279C" w:rsidRDefault="0072279C">
            <w:pPr>
              <w:cnfStyle w:val="000000000000" w:firstRow="0" w:lastRow="0" w:firstColumn="0" w:lastColumn="0" w:oddVBand="0" w:evenVBand="0" w:oddHBand="0" w:evenHBand="0" w:firstRowFirstColumn="0" w:firstRowLastColumn="0" w:lastRowFirstColumn="0" w:lastRowLastColumn="0"/>
            </w:pPr>
            <w:r>
              <w:t>369</w:t>
            </w:r>
          </w:p>
        </w:tc>
      </w:tr>
      <w:tr w:rsidR="0072279C" w14:paraId="494A6F6D"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029E9B31" w14:textId="77777777" w:rsidR="0072279C" w:rsidRDefault="0072279C">
            <w:r>
              <w:rPr>
                <w:b/>
              </w:rPr>
              <w:t>Net cash flows from investments in non</w:t>
            </w:r>
            <w:r>
              <w:rPr>
                <w:b/>
              </w:rPr>
              <w:noBreakHyphen/>
              <w:t>financial assets</w:t>
            </w:r>
          </w:p>
        </w:tc>
        <w:tc>
          <w:tcPr>
            <w:tcW w:w="1022" w:type="dxa"/>
            <w:tcBorders>
              <w:top w:val="single" w:sz="6" w:space="0" w:color="auto"/>
            </w:tcBorders>
          </w:tcPr>
          <w:p w14:paraId="19B464B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(15 105)</w:t>
            </w:r>
          </w:p>
        </w:tc>
        <w:tc>
          <w:tcPr>
            <w:tcW w:w="1000" w:type="dxa"/>
            <w:tcBorders>
              <w:top w:val="single" w:sz="6" w:space="0" w:color="auto"/>
            </w:tcBorders>
          </w:tcPr>
          <w:p w14:paraId="3887B57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(12 047)</w:t>
            </w:r>
          </w:p>
        </w:tc>
      </w:tr>
      <w:tr w:rsidR="0072279C" w14:paraId="79D324ED"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47A17B78" w14:textId="77777777" w:rsidR="0072279C" w:rsidRDefault="0072279C">
            <w:r>
              <w:t>Net cash flows from investments in financial assets for policy purposes</w:t>
            </w:r>
          </w:p>
        </w:tc>
        <w:tc>
          <w:tcPr>
            <w:tcW w:w="1022" w:type="dxa"/>
            <w:tcBorders>
              <w:bottom w:val="single" w:sz="6" w:space="0" w:color="auto"/>
            </w:tcBorders>
          </w:tcPr>
          <w:p w14:paraId="190A8064" w14:textId="77777777" w:rsidR="0072279C" w:rsidRDefault="0072279C">
            <w:pPr>
              <w:cnfStyle w:val="000000000000" w:firstRow="0" w:lastRow="0" w:firstColumn="0" w:lastColumn="0" w:oddVBand="0" w:evenVBand="0" w:oddHBand="0" w:evenHBand="0" w:firstRowFirstColumn="0" w:firstRowLastColumn="0" w:lastRowFirstColumn="0" w:lastRowLastColumn="0"/>
            </w:pPr>
            <w:r>
              <w:t>(70)</w:t>
            </w:r>
          </w:p>
        </w:tc>
        <w:tc>
          <w:tcPr>
            <w:tcW w:w="1000" w:type="dxa"/>
            <w:tcBorders>
              <w:bottom w:val="single" w:sz="6" w:space="0" w:color="auto"/>
            </w:tcBorders>
          </w:tcPr>
          <w:p w14:paraId="42EC2EFB" w14:textId="77777777" w:rsidR="0072279C" w:rsidRDefault="0072279C">
            <w:pPr>
              <w:cnfStyle w:val="000000000000" w:firstRow="0" w:lastRow="0" w:firstColumn="0" w:lastColumn="0" w:oddVBand="0" w:evenVBand="0" w:oddHBand="0" w:evenHBand="0" w:firstRowFirstColumn="0" w:firstRowLastColumn="0" w:lastRowFirstColumn="0" w:lastRowLastColumn="0"/>
            </w:pPr>
            <w:r>
              <w:t>(86)</w:t>
            </w:r>
          </w:p>
        </w:tc>
      </w:tr>
      <w:tr w:rsidR="0072279C" w14:paraId="514B7286"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343C9ED2" w14:textId="77777777" w:rsidR="0072279C" w:rsidRDefault="0072279C">
            <w:r>
              <w:rPr>
                <w:b/>
              </w:rPr>
              <w:t>Sub</w:t>
            </w:r>
            <w:r>
              <w:rPr>
                <w:b/>
              </w:rPr>
              <w:noBreakHyphen/>
              <w:t>total</w:t>
            </w:r>
          </w:p>
        </w:tc>
        <w:tc>
          <w:tcPr>
            <w:tcW w:w="1022" w:type="dxa"/>
            <w:tcBorders>
              <w:top w:val="single" w:sz="6" w:space="0" w:color="auto"/>
            </w:tcBorders>
          </w:tcPr>
          <w:p w14:paraId="14A5A88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(15 175)</w:t>
            </w:r>
          </w:p>
        </w:tc>
        <w:tc>
          <w:tcPr>
            <w:tcW w:w="1000" w:type="dxa"/>
            <w:tcBorders>
              <w:top w:val="single" w:sz="6" w:space="0" w:color="auto"/>
            </w:tcBorders>
          </w:tcPr>
          <w:p w14:paraId="323FB69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(12 133)</w:t>
            </w:r>
          </w:p>
        </w:tc>
      </w:tr>
      <w:tr w:rsidR="0072279C" w14:paraId="49E5B37E"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56757211" w14:textId="77777777" w:rsidR="0072279C" w:rsidRDefault="0072279C">
            <w:r>
              <w:t>Net cash flows from investments in financial assets for liquidity management purposes</w:t>
            </w:r>
          </w:p>
        </w:tc>
        <w:tc>
          <w:tcPr>
            <w:tcW w:w="1022" w:type="dxa"/>
            <w:tcBorders>
              <w:bottom w:val="single" w:sz="6" w:space="0" w:color="auto"/>
            </w:tcBorders>
          </w:tcPr>
          <w:p w14:paraId="72A5EBE3" w14:textId="77777777" w:rsidR="0072279C" w:rsidRDefault="0072279C">
            <w:pPr>
              <w:cnfStyle w:val="000000000000" w:firstRow="0" w:lastRow="0" w:firstColumn="0" w:lastColumn="0" w:oddVBand="0" w:evenVBand="0" w:oddHBand="0" w:evenHBand="0" w:firstRowFirstColumn="0" w:firstRowLastColumn="0" w:lastRowFirstColumn="0" w:lastRowLastColumn="0"/>
            </w:pPr>
            <w:r>
              <w:t>(208)</w:t>
            </w:r>
          </w:p>
        </w:tc>
        <w:tc>
          <w:tcPr>
            <w:tcW w:w="1000" w:type="dxa"/>
            <w:tcBorders>
              <w:bottom w:val="single" w:sz="6" w:space="0" w:color="auto"/>
            </w:tcBorders>
          </w:tcPr>
          <w:p w14:paraId="62574B04" w14:textId="77777777" w:rsidR="0072279C" w:rsidRDefault="0072279C">
            <w:pPr>
              <w:cnfStyle w:val="000000000000" w:firstRow="0" w:lastRow="0" w:firstColumn="0" w:lastColumn="0" w:oddVBand="0" w:evenVBand="0" w:oddHBand="0" w:evenHBand="0" w:firstRowFirstColumn="0" w:firstRowLastColumn="0" w:lastRowFirstColumn="0" w:lastRowLastColumn="0"/>
            </w:pPr>
            <w:r>
              <w:t>(356)</w:t>
            </w:r>
          </w:p>
        </w:tc>
      </w:tr>
      <w:tr w:rsidR="0072279C" w14:paraId="408480D5"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0C23B6DA" w14:textId="77777777" w:rsidR="0072279C" w:rsidRDefault="0072279C">
            <w:r>
              <w:rPr>
                <w:b/>
              </w:rPr>
              <w:t>Net cash flows from investing activities</w:t>
            </w:r>
          </w:p>
        </w:tc>
        <w:tc>
          <w:tcPr>
            <w:tcW w:w="1022" w:type="dxa"/>
            <w:tcBorders>
              <w:top w:val="single" w:sz="6" w:space="0" w:color="auto"/>
            </w:tcBorders>
          </w:tcPr>
          <w:p w14:paraId="512A8703"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(15 383)</w:t>
            </w:r>
          </w:p>
        </w:tc>
        <w:tc>
          <w:tcPr>
            <w:tcW w:w="1000" w:type="dxa"/>
            <w:tcBorders>
              <w:top w:val="single" w:sz="6" w:space="0" w:color="auto"/>
            </w:tcBorders>
          </w:tcPr>
          <w:p w14:paraId="678A524F"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(12 489)</w:t>
            </w:r>
          </w:p>
        </w:tc>
      </w:tr>
      <w:tr w:rsidR="0072279C" w14:paraId="4CD08A5B"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364F46F1" w14:textId="77777777" w:rsidR="0072279C" w:rsidRDefault="0072279C">
            <w:r>
              <w:rPr>
                <w:b/>
              </w:rPr>
              <w:t>Cash flows from financing activities</w:t>
            </w:r>
          </w:p>
        </w:tc>
        <w:tc>
          <w:tcPr>
            <w:tcW w:w="1022" w:type="dxa"/>
          </w:tcPr>
          <w:p w14:paraId="1A61640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2547C15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17388C1B"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7758B2E7" w14:textId="77777777" w:rsidR="0072279C" w:rsidRDefault="0072279C">
            <w:r>
              <w:t>Advances received (net)</w:t>
            </w:r>
          </w:p>
        </w:tc>
        <w:tc>
          <w:tcPr>
            <w:tcW w:w="1022" w:type="dxa"/>
          </w:tcPr>
          <w:p w14:paraId="20D42CB3" w14:textId="77777777" w:rsidR="0072279C" w:rsidRDefault="0072279C">
            <w:pPr>
              <w:cnfStyle w:val="000000000000" w:firstRow="0" w:lastRow="0" w:firstColumn="0" w:lastColumn="0" w:oddVBand="0" w:evenVBand="0" w:oddHBand="0" w:evenHBand="0" w:firstRowFirstColumn="0" w:firstRowLastColumn="0" w:lastRowFirstColumn="0" w:lastRowLastColumn="0"/>
            </w:pPr>
            <w:r>
              <w:t>(35)</w:t>
            </w:r>
          </w:p>
        </w:tc>
        <w:tc>
          <w:tcPr>
            <w:tcW w:w="1000" w:type="dxa"/>
          </w:tcPr>
          <w:p w14:paraId="06C38E58" w14:textId="77777777" w:rsidR="0072279C" w:rsidRDefault="0072279C">
            <w:pPr>
              <w:cnfStyle w:val="000000000000" w:firstRow="0" w:lastRow="0" w:firstColumn="0" w:lastColumn="0" w:oddVBand="0" w:evenVBand="0" w:oddHBand="0" w:evenHBand="0" w:firstRowFirstColumn="0" w:firstRowLastColumn="0" w:lastRowFirstColumn="0" w:lastRowLastColumn="0"/>
            </w:pPr>
            <w:r>
              <w:t>106</w:t>
            </w:r>
          </w:p>
        </w:tc>
      </w:tr>
      <w:tr w:rsidR="0072279C" w14:paraId="58038D63"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6F639BE2" w14:textId="77777777" w:rsidR="0072279C" w:rsidRDefault="0072279C">
            <w:r>
              <w:t>Net borrowings</w:t>
            </w:r>
          </w:p>
        </w:tc>
        <w:tc>
          <w:tcPr>
            <w:tcW w:w="1022" w:type="dxa"/>
          </w:tcPr>
          <w:p w14:paraId="5B601028" w14:textId="77777777" w:rsidR="0072279C" w:rsidRDefault="0072279C">
            <w:pPr>
              <w:cnfStyle w:val="000000000000" w:firstRow="0" w:lastRow="0" w:firstColumn="0" w:lastColumn="0" w:oddVBand="0" w:evenVBand="0" w:oddHBand="0" w:evenHBand="0" w:firstRowFirstColumn="0" w:firstRowLastColumn="0" w:lastRowFirstColumn="0" w:lastRowLastColumn="0"/>
            </w:pPr>
            <w:r>
              <w:t>27 762</w:t>
            </w:r>
          </w:p>
        </w:tc>
        <w:tc>
          <w:tcPr>
            <w:tcW w:w="1000" w:type="dxa"/>
          </w:tcPr>
          <w:p w14:paraId="0F58AD78" w14:textId="77777777" w:rsidR="0072279C" w:rsidRDefault="0072279C">
            <w:pPr>
              <w:cnfStyle w:val="000000000000" w:firstRow="0" w:lastRow="0" w:firstColumn="0" w:lastColumn="0" w:oddVBand="0" w:evenVBand="0" w:oddHBand="0" w:evenHBand="0" w:firstRowFirstColumn="0" w:firstRowLastColumn="0" w:lastRowFirstColumn="0" w:lastRowLastColumn="0"/>
            </w:pPr>
            <w:r>
              <w:t>17 099</w:t>
            </w:r>
          </w:p>
        </w:tc>
      </w:tr>
      <w:tr w:rsidR="0072279C" w14:paraId="78D15E97"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1B540308" w14:textId="77777777" w:rsidR="0072279C" w:rsidRDefault="0072279C">
            <w:r>
              <w:t>Deposits received (net)</w:t>
            </w:r>
          </w:p>
        </w:tc>
        <w:tc>
          <w:tcPr>
            <w:tcW w:w="1022" w:type="dxa"/>
          </w:tcPr>
          <w:p w14:paraId="01050B3F" w14:textId="77777777" w:rsidR="0072279C" w:rsidRDefault="0072279C">
            <w:pPr>
              <w:cnfStyle w:val="000000000000" w:firstRow="0" w:lastRow="0" w:firstColumn="0" w:lastColumn="0" w:oddVBand="0" w:evenVBand="0" w:oddHBand="0" w:evenHBand="0" w:firstRowFirstColumn="0" w:firstRowLastColumn="0" w:lastRowFirstColumn="0" w:lastRowLastColumn="0"/>
            </w:pPr>
            <w:r>
              <w:t>81</w:t>
            </w:r>
          </w:p>
        </w:tc>
        <w:tc>
          <w:tcPr>
            <w:tcW w:w="1000" w:type="dxa"/>
          </w:tcPr>
          <w:p w14:paraId="398D3259" w14:textId="77777777" w:rsidR="0072279C" w:rsidRDefault="0072279C">
            <w:pPr>
              <w:cnfStyle w:val="000000000000" w:firstRow="0" w:lastRow="0" w:firstColumn="0" w:lastColumn="0" w:oddVBand="0" w:evenVBand="0" w:oddHBand="0" w:evenHBand="0" w:firstRowFirstColumn="0" w:firstRowLastColumn="0" w:lastRowFirstColumn="0" w:lastRowLastColumn="0"/>
            </w:pPr>
            <w:r>
              <w:t>30</w:t>
            </w:r>
          </w:p>
        </w:tc>
      </w:tr>
      <w:tr w:rsidR="0072279C" w14:paraId="56410632"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bottom w:val="single" w:sz="6" w:space="0" w:color="auto"/>
            </w:tcBorders>
          </w:tcPr>
          <w:p w14:paraId="1326BF7E" w14:textId="77777777" w:rsidR="0072279C" w:rsidRDefault="0072279C">
            <w:r>
              <w:rPr>
                <w:b/>
              </w:rPr>
              <w:t>Net cash flows from financing activities</w:t>
            </w:r>
          </w:p>
        </w:tc>
        <w:tc>
          <w:tcPr>
            <w:tcW w:w="1022" w:type="dxa"/>
            <w:tcBorders>
              <w:top w:val="single" w:sz="6" w:space="0" w:color="auto"/>
              <w:bottom w:val="single" w:sz="6" w:space="0" w:color="auto"/>
            </w:tcBorders>
          </w:tcPr>
          <w:p w14:paraId="508D095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27 808</w:t>
            </w:r>
          </w:p>
        </w:tc>
        <w:tc>
          <w:tcPr>
            <w:tcW w:w="1000" w:type="dxa"/>
            <w:tcBorders>
              <w:top w:val="single" w:sz="6" w:space="0" w:color="auto"/>
              <w:bottom w:val="single" w:sz="6" w:space="0" w:color="auto"/>
            </w:tcBorders>
          </w:tcPr>
          <w:p w14:paraId="4DABE36F"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17 235</w:t>
            </w:r>
          </w:p>
        </w:tc>
      </w:tr>
      <w:tr w:rsidR="0072279C" w14:paraId="2B0669B7"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tcBorders>
          </w:tcPr>
          <w:p w14:paraId="17978315" w14:textId="77777777" w:rsidR="0072279C" w:rsidRDefault="0072279C">
            <w:r>
              <w:rPr>
                <w:b/>
              </w:rPr>
              <w:t>Net increase/(decrease) in cash and cash equivalents</w:t>
            </w:r>
          </w:p>
        </w:tc>
        <w:tc>
          <w:tcPr>
            <w:tcW w:w="1022" w:type="dxa"/>
            <w:tcBorders>
              <w:top w:val="single" w:sz="6" w:space="0" w:color="auto"/>
            </w:tcBorders>
          </w:tcPr>
          <w:p w14:paraId="2A8C8B1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1 897</w:t>
            </w:r>
          </w:p>
        </w:tc>
        <w:tc>
          <w:tcPr>
            <w:tcW w:w="1000" w:type="dxa"/>
            <w:tcBorders>
              <w:top w:val="single" w:sz="6" w:space="0" w:color="auto"/>
            </w:tcBorders>
          </w:tcPr>
          <w:p w14:paraId="6CC05EE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3 196</w:t>
            </w:r>
          </w:p>
        </w:tc>
      </w:tr>
      <w:tr w:rsidR="0072279C" w14:paraId="492172B0"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30124D33" w14:textId="77777777" w:rsidR="0072279C" w:rsidRDefault="0072279C">
            <w:r>
              <w:t>Cash and cash equivalents at beginning of the reporting period</w:t>
            </w:r>
          </w:p>
        </w:tc>
        <w:tc>
          <w:tcPr>
            <w:tcW w:w="1022" w:type="dxa"/>
            <w:tcBorders>
              <w:bottom w:val="single" w:sz="6" w:space="0" w:color="auto"/>
            </w:tcBorders>
          </w:tcPr>
          <w:p w14:paraId="49286E73" w14:textId="77777777" w:rsidR="0072279C" w:rsidRDefault="0072279C">
            <w:pPr>
              <w:cnfStyle w:val="000000000000" w:firstRow="0" w:lastRow="0" w:firstColumn="0" w:lastColumn="0" w:oddVBand="0" w:evenVBand="0" w:oddHBand="0" w:evenHBand="0" w:firstRowFirstColumn="0" w:firstRowLastColumn="0" w:lastRowFirstColumn="0" w:lastRowLastColumn="0"/>
            </w:pPr>
            <w:r>
              <w:t>14 569</w:t>
            </w:r>
          </w:p>
        </w:tc>
        <w:tc>
          <w:tcPr>
            <w:tcW w:w="1000" w:type="dxa"/>
            <w:tcBorders>
              <w:bottom w:val="single" w:sz="6" w:space="0" w:color="auto"/>
            </w:tcBorders>
          </w:tcPr>
          <w:p w14:paraId="2F221236" w14:textId="77777777" w:rsidR="0072279C" w:rsidRDefault="0072279C">
            <w:pPr>
              <w:cnfStyle w:val="000000000000" w:firstRow="0" w:lastRow="0" w:firstColumn="0" w:lastColumn="0" w:oddVBand="0" w:evenVBand="0" w:oddHBand="0" w:evenHBand="0" w:firstRowFirstColumn="0" w:firstRowLastColumn="0" w:lastRowFirstColumn="0" w:lastRowLastColumn="0"/>
            </w:pPr>
            <w:r>
              <w:t>11 373</w:t>
            </w:r>
          </w:p>
        </w:tc>
      </w:tr>
      <w:tr w:rsidR="0072279C" w14:paraId="66F3BE1E"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top w:val="single" w:sz="6" w:space="0" w:color="auto"/>
              <w:bottom w:val="single" w:sz="12" w:space="0" w:color="auto"/>
            </w:tcBorders>
          </w:tcPr>
          <w:p w14:paraId="2339B84F" w14:textId="77777777" w:rsidR="0072279C" w:rsidRDefault="0072279C">
            <w:r>
              <w:rPr>
                <w:b/>
              </w:rPr>
              <w:t xml:space="preserve">Cash and cash equivalents at end of the reporting period </w:t>
            </w:r>
          </w:p>
        </w:tc>
        <w:tc>
          <w:tcPr>
            <w:tcW w:w="1022" w:type="dxa"/>
            <w:tcBorders>
              <w:top w:val="single" w:sz="6" w:space="0" w:color="auto"/>
              <w:bottom w:val="single" w:sz="12" w:space="0" w:color="auto"/>
            </w:tcBorders>
          </w:tcPr>
          <w:p w14:paraId="7860778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16 466</w:t>
            </w:r>
          </w:p>
        </w:tc>
        <w:tc>
          <w:tcPr>
            <w:tcW w:w="1000" w:type="dxa"/>
            <w:tcBorders>
              <w:top w:val="single" w:sz="6" w:space="0" w:color="auto"/>
              <w:bottom w:val="single" w:sz="12" w:space="0" w:color="auto"/>
            </w:tcBorders>
          </w:tcPr>
          <w:p w14:paraId="27D6652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14 569</w:t>
            </w:r>
          </w:p>
        </w:tc>
      </w:tr>
      <w:tr w:rsidR="0072279C" w14:paraId="271CF208" w14:textId="77777777" w:rsidTr="00F15807">
        <w:trPr>
          <w:trHeight w:hRule="exact" w:val="113"/>
        </w:trPr>
        <w:tc>
          <w:tcPr>
            <w:cnfStyle w:val="001000000000" w:firstRow="0" w:lastRow="0" w:firstColumn="1" w:lastColumn="0" w:oddVBand="0" w:evenVBand="0" w:oddHBand="0" w:evenHBand="0" w:firstRowFirstColumn="0" w:firstRowLastColumn="0" w:lastRowFirstColumn="0" w:lastRowLastColumn="0"/>
            <w:tcW w:w="7616" w:type="dxa"/>
            <w:tcBorders>
              <w:top w:val="single" w:sz="0" w:space="0" w:color="auto"/>
            </w:tcBorders>
          </w:tcPr>
          <w:p w14:paraId="2FD17824" w14:textId="77777777" w:rsidR="0072279C" w:rsidRDefault="0072279C"/>
        </w:tc>
        <w:tc>
          <w:tcPr>
            <w:tcW w:w="1022" w:type="dxa"/>
            <w:tcBorders>
              <w:top w:val="single" w:sz="0" w:space="0" w:color="auto"/>
            </w:tcBorders>
          </w:tcPr>
          <w:p w14:paraId="11FABE7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Borders>
              <w:top w:val="single" w:sz="0" w:space="0" w:color="auto"/>
            </w:tcBorders>
          </w:tcPr>
          <w:p w14:paraId="5B6AB13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6B9B42D7"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1C7DE417" w14:textId="77777777" w:rsidR="0072279C" w:rsidRDefault="0072279C">
            <w:r>
              <w:rPr>
                <w:b/>
              </w:rPr>
              <w:t>FISCAL AGGREGATES</w:t>
            </w:r>
          </w:p>
        </w:tc>
        <w:tc>
          <w:tcPr>
            <w:tcW w:w="1022" w:type="dxa"/>
          </w:tcPr>
          <w:p w14:paraId="24A40F43"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000" w:type="dxa"/>
          </w:tcPr>
          <w:p w14:paraId="44EA4D1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6037FE00"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3E601EC0" w14:textId="77777777" w:rsidR="0072279C" w:rsidRDefault="0072279C">
            <w:r>
              <w:t>Net cash flows from operating activities</w:t>
            </w:r>
          </w:p>
        </w:tc>
        <w:tc>
          <w:tcPr>
            <w:tcW w:w="1022" w:type="dxa"/>
          </w:tcPr>
          <w:p w14:paraId="08889447" w14:textId="77777777" w:rsidR="0072279C" w:rsidRDefault="0072279C">
            <w:pPr>
              <w:cnfStyle w:val="000000000000" w:firstRow="0" w:lastRow="0" w:firstColumn="0" w:lastColumn="0" w:oddVBand="0" w:evenVBand="0" w:oddHBand="0" w:evenHBand="0" w:firstRowFirstColumn="0" w:firstRowLastColumn="0" w:lastRowFirstColumn="0" w:lastRowLastColumn="0"/>
            </w:pPr>
            <w:r>
              <w:t>(10 527)</w:t>
            </w:r>
          </w:p>
        </w:tc>
        <w:tc>
          <w:tcPr>
            <w:tcW w:w="1000" w:type="dxa"/>
          </w:tcPr>
          <w:p w14:paraId="7AAD2A2D" w14:textId="77777777" w:rsidR="0072279C" w:rsidRDefault="0072279C">
            <w:pPr>
              <w:cnfStyle w:val="000000000000" w:firstRow="0" w:lastRow="0" w:firstColumn="0" w:lastColumn="0" w:oddVBand="0" w:evenVBand="0" w:oddHBand="0" w:evenHBand="0" w:firstRowFirstColumn="0" w:firstRowLastColumn="0" w:lastRowFirstColumn="0" w:lastRowLastColumn="0"/>
            </w:pPr>
            <w:r>
              <w:t>(1 550)</w:t>
            </w:r>
          </w:p>
        </w:tc>
      </w:tr>
      <w:tr w:rsidR="0072279C" w14:paraId="68553277" w14:textId="77777777" w:rsidTr="00F15807">
        <w:tc>
          <w:tcPr>
            <w:cnfStyle w:val="001000000000" w:firstRow="0" w:lastRow="0" w:firstColumn="1" w:lastColumn="0" w:oddVBand="0" w:evenVBand="0" w:oddHBand="0" w:evenHBand="0" w:firstRowFirstColumn="0" w:firstRowLastColumn="0" w:lastRowFirstColumn="0" w:lastRowLastColumn="0"/>
            <w:tcW w:w="7616" w:type="dxa"/>
            <w:tcBorders>
              <w:bottom w:val="single" w:sz="6" w:space="0" w:color="auto"/>
            </w:tcBorders>
          </w:tcPr>
          <w:p w14:paraId="5F18375D" w14:textId="77777777" w:rsidR="0072279C" w:rsidRDefault="0072279C">
            <w:r>
              <w:t>Net cash flows from investments in non</w:t>
            </w:r>
            <w:r>
              <w:noBreakHyphen/>
              <w:t>financial assets</w:t>
            </w:r>
          </w:p>
        </w:tc>
        <w:tc>
          <w:tcPr>
            <w:tcW w:w="1022" w:type="dxa"/>
            <w:tcBorders>
              <w:bottom w:val="single" w:sz="6" w:space="0" w:color="auto"/>
            </w:tcBorders>
          </w:tcPr>
          <w:p w14:paraId="3F10E42B" w14:textId="77777777" w:rsidR="0072279C" w:rsidRDefault="0072279C">
            <w:pPr>
              <w:cnfStyle w:val="000000000000" w:firstRow="0" w:lastRow="0" w:firstColumn="0" w:lastColumn="0" w:oddVBand="0" w:evenVBand="0" w:oddHBand="0" w:evenHBand="0" w:firstRowFirstColumn="0" w:firstRowLastColumn="0" w:lastRowFirstColumn="0" w:lastRowLastColumn="0"/>
            </w:pPr>
            <w:r>
              <w:t>(15 105)</w:t>
            </w:r>
          </w:p>
        </w:tc>
        <w:tc>
          <w:tcPr>
            <w:tcW w:w="1000" w:type="dxa"/>
            <w:tcBorders>
              <w:bottom w:val="single" w:sz="6" w:space="0" w:color="auto"/>
            </w:tcBorders>
          </w:tcPr>
          <w:p w14:paraId="060E295B" w14:textId="77777777" w:rsidR="0072279C" w:rsidRDefault="0072279C">
            <w:pPr>
              <w:cnfStyle w:val="000000000000" w:firstRow="0" w:lastRow="0" w:firstColumn="0" w:lastColumn="0" w:oddVBand="0" w:evenVBand="0" w:oddHBand="0" w:evenHBand="0" w:firstRowFirstColumn="0" w:firstRowLastColumn="0" w:lastRowFirstColumn="0" w:lastRowLastColumn="0"/>
            </w:pPr>
            <w:r>
              <w:t>(12 047)</w:t>
            </w:r>
          </w:p>
        </w:tc>
      </w:tr>
      <w:tr w:rsidR="0072279C" w14:paraId="04783CE7" w14:textId="77777777" w:rsidTr="00F15807">
        <w:tc>
          <w:tcPr>
            <w:cnfStyle w:val="001000000000" w:firstRow="0" w:lastRow="0" w:firstColumn="1" w:lastColumn="0" w:oddVBand="0" w:evenVBand="0" w:oddHBand="0" w:evenHBand="0" w:firstRowFirstColumn="0" w:firstRowLastColumn="0" w:lastRowFirstColumn="0" w:lastRowLastColumn="0"/>
            <w:tcW w:w="7616" w:type="dxa"/>
          </w:tcPr>
          <w:p w14:paraId="277DF817" w14:textId="77777777" w:rsidR="0072279C" w:rsidRDefault="0072279C">
            <w:r>
              <w:rPr>
                <w:b/>
              </w:rPr>
              <w:t>Cash surplus/(deficit)</w:t>
            </w:r>
          </w:p>
        </w:tc>
        <w:tc>
          <w:tcPr>
            <w:tcW w:w="1022" w:type="dxa"/>
          </w:tcPr>
          <w:p w14:paraId="26A363A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(25 632)</w:t>
            </w:r>
          </w:p>
        </w:tc>
        <w:tc>
          <w:tcPr>
            <w:tcW w:w="1000" w:type="dxa"/>
          </w:tcPr>
          <w:p w14:paraId="653384BD" w14:textId="3DC15BBB" w:rsidR="0072279C" w:rsidRDefault="0072279C">
            <w:pPr>
              <w:cnfStyle w:val="000000000000" w:firstRow="0" w:lastRow="0" w:firstColumn="0" w:lastColumn="0" w:oddVBand="0" w:evenVBand="0" w:oddHBand="0" w:evenHBand="0" w:firstRowFirstColumn="0" w:firstRowLastColumn="0" w:lastRowFirstColumn="0" w:lastRowLastColumn="0"/>
            </w:pPr>
            <w:r>
              <w:rPr>
                <w:b/>
              </w:rPr>
              <w:t>(13 597)</w:t>
            </w:r>
          </w:p>
        </w:tc>
      </w:tr>
    </w:tbl>
    <w:p w14:paraId="13C50F29" w14:textId="77777777" w:rsidR="0072279C" w:rsidRPr="003540C4" w:rsidRDefault="0072279C" w:rsidP="0072279C">
      <w:pPr>
        <w:pStyle w:val="Note"/>
        <w:spacing w:before="0"/>
      </w:pPr>
      <w:r w:rsidRPr="003540C4">
        <w:t>Note:</w:t>
      </w:r>
    </w:p>
    <w:p w14:paraId="09E355F0" w14:textId="77777777" w:rsidR="0072279C" w:rsidRDefault="0072279C" w:rsidP="0072279C">
      <w:pPr>
        <w:pStyle w:val="Note"/>
        <w:spacing w:before="0"/>
      </w:pPr>
      <w:r>
        <w:t>(a)</w:t>
      </w:r>
      <w:r>
        <w:tab/>
      </w:r>
      <w:r w:rsidRPr="004E06C4">
        <w:t xml:space="preserve">These items </w:t>
      </w:r>
      <w:r>
        <w:t>include goods and services tax.</w:t>
      </w:r>
    </w:p>
    <w:p w14:paraId="71649AF2" w14:textId="77777777" w:rsidR="0072279C" w:rsidRDefault="0072279C" w:rsidP="0072279C"/>
    <w:p w14:paraId="3B99300C" w14:textId="77777777" w:rsidR="0072279C" w:rsidRDefault="0072279C">
      <w:pPr>
        <w:keepLines w:val="0"/>
        <w:rPr>
          <w:rFonts w:asciiTheme="majorHAnsi" w:hAnsiTheme="majorHAnsi"/>
          <w:b/>
          <w:sz w:val="20"/>
          <w:szCs w:val="20"/>
        </w:rPr>
      </w:pPr>
      <w:r>
        <w:br w:type="page"/>
      </w:r>
    </w:p>
    <w:p w14:paraId="50346F07" w14:textId="7C7C342C" w:rsidR="0072279C" w:rsidRDefault="0072279C" w:rsidP="0072279C">
      <w:pPr>
        <w:pStyle w:val="TableHeading"/>
        <w:spacing w:before="0"/>
      </w:pPr>
      <w:r>
        <w:lastRenderedPageBreak/>
        <w:t>Table 5.4:</w:t>
      </w:r>
      <w:r>
        <w:tab/>
        <w:t xml:space="preserve">Non-financial public sector statement of changes in equity </w:t>
      </w:r>
      <w:r>
        <w:tab/>
        <w:t>($ million)</w:t>
      </w:r>
    </w:p>
    <w:tbl>
      <w:tblPr>
        <w:tblStyle w:val="DTFTable"/>
        <w:tblW w:w="9668" w:type="dxa"/>
        <w:tblLayout w:type="fixed"/>
        <w:tblLook w:val="06A0" w:firstRow="1" w:lastRow="0" w:firstColumn="1" w:lastColumn="0" w:noHBand="1" w:noVBand="1"/>
      </w:tblPr>
      <w:tblGrid>
        <w:gridCol w:w="3715"/>
        <w:gridCol w:w="1276"/>
        <w:gridCol w:w="1559"/>
        <w:gridCol w:w="1559"/>
        <w:gridCol w:w="851"/>
        <w:gridCol w:w="708"/>
      </w:tblGrid>
      <w:tr w:rsidR="0072279C" w14:paraId="17C3E4D1" w14:textId="77777777" w:rsidTr="007227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5" w:type="dxa"/>
          </w:tcPr>
          <w:p w14:paraId="06942DB2" w14:textId="4CAA609B" w:rsidR="0072279C" w:rsidRDefault="0072279C">
            <w:pPr>
              <w:keepNext/>
            </w:pPr>
          </w:p>
        </w:tc>
        <w:tc>
          <w:tcPr>
            <w:tcW w:w="1276" w:type="dxa"/>
          </w:tcPr>
          <w:p w14:paraId="7DA9CA72"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559" w:type="dxa"/>
          </w:tcPr>
          <w:p w14:paraId="75C86DDF"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Pr>
          <w:p w14:paraId="252C0AF6"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851" w:type="dxa"/>
          </w:tcPr>
          <w:p w14:paraId="25AD3817"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Other reserves</w:t>
            </w:r>
          </w:p>
        </w:tc>
        <w:tc>
          <w:tcPr>
            <w:tcW w:w="708" w:type="dxa"/>
          </w:tcPr>
          <w:p w14:paraId="014D9118"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Total</w:t>
            </w:r>
          </w:p>
        </w:tc>
      </w:tr>
      <w:tr w:rsidR="0072279C" w14:paraId="0DE3DB40" w14:textId="77777777">
        <w:tc>
          <w:tcPr>
            <w:cnfStyle w:val="001000000000" w:firstRow="0" w:lastRow="0" w:firstColumn="1" w:lastColumn="0" w:oddVBand="0" w:evenVBand="0" w:oddHBand="0" w:evenHBand="0" w:firstRowFirstColumn="0" w:firstRowLastColumn="0" w:lastRowFirstColumn="0" w:lastRowLastColumn="0"/>
            <w:tcW w:w="3715" w:type="dxa"/>
          </w:tcPr>
          <w:p w14:paraId="512DE803" w14:textId="77777777" w:rsidR="0072279C" w:rsidRDefault="0072279C">
            <w:r>
              <w:rPr>
                <w:b/>
              </w:rPr>
              <w:t>2021</w:t>
            </w:r>
          </w:p>
        </w:tc>
        <w:tc>
          <w:tcPr>
            <w:tcW w:w="1276" w:type="dxa"/>
          </w:tcPr>
          <w:p w14:paraId="692AA85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559" w:type="dxa"/>
          </w:tcPr>
          <w:p w14:paraId="248A2E9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559" w:type="dxa"/>
          </w:tcPr>
          <w:p w14:paraId="642AF84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851" w:type="dxa"/>
          </w:tcPr>
          <w:p w14:paraId="5F8495C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708" w:type="dxa"/>
          </w:tcPr>
          <w:p w14:paraId="7C741F5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217220F2" w14:textId="77777777">
        <w:tc>
          <w:tcPr>
            <w:cnfStyle w:val="001000000000" w:firstRow="0" w:lastRow="0" w:firstColumn="1" w:lastColumn="0" w:oddVBand="0" w:evenVBand="0" w:oddHBand="0" w:evenHBand="0" w:firstRowFirstColumn="0" w:firstRowLastColumn="0" w:lastRowFirstColumn="0" w:lastRowLastColumn="0"/>
            <w:tcW w:w="3715" w:type="dxa"/>
          </w:tcPr>
          <w:p w14:paraId="795EDD05" w14:textId="77777777" w:rsidR="0072279C" w:rsidRDefault="0072279C">
            <w:r>
              <w:t xml:space="preserve">Balance at 1 July 2020 </w:t>
            </w:r>
          </w:p>
        </w:tc>
        <w:tc>
          <w:tcPr>
            <w:tcW w:w="1276" w:type="dxa"/>
          </w:tcPr>
          <w:p w14:paraId="4752008D" w14:textId="77777777" w:rsidR="0072279C" w:rsidRDefault="0072279C">
            <w:pPr>
              <w:cnfStyle w:val="000000000000" w:firstRow="0" w:lastRow="0" w:firstColumn="0" w:lastColumn="0" w:oddVBand="0" w:evenVBand="0" w:oddHBand="0" w:evenHBand="0" w:firstRowFirstColumn="0" w:firstRowLastColumn="0" w:lastRowFirstColumn="0" w:lastRowLastColumn="0"/>
            </w:pPr>
            <w:r>
              <w:t>90 381</w:t>
            </w:r>
          </w:p>
        </w:tc>
        <w:tc>
          <w:tcPr>
            <w:tcW w:w="1559" w:type="dxa"/>
          </w:tcPr>
          <w:p w14:paraId="2FEC0541" w14:textId="77777777" w:rsidR="0072279C" w:rsidRDefault="0072279C">
            <w:pPr>
              <w:cnfStyle w:val="000000000000" w:firstRow="0" w:lastRow="0" w:firstColumn="0" w:lastColumn="0" w:oddVBand="0" w:evenVBand="0" w:oddHBand="0" w:evenHBand="0" w:firstRowFirstColumn="0" w:firstRowLastColumn="0" w:lastRowFirstColumn="0" w:lastRowLastColumn="0"/>
            </w:pPr>
            <w:r>
              <w:t>101 302</w:t>
            </w:r>
          </w:p>
        </w:tc>
        <w:tc>
          <w:tcPr>
            <w:tcW w:w="1559" w:type="dxa"/>
          </w:tcPr>
          <w:p w14:paraId="0C9254E6" w14:textId="77777777" w:rsidR="0072279C" w:rsidRDefault="0072279C">
            <w:pPr>
              <w:cnfStyle w:val="000000000000" w:firstRow="0" w:lastRow="0" w:firstColumn="0" w:lastColumn="0" w:oddVBand="0" w:evenVBand="0" w:oddHBand="0" w:evenHBand="0" w:firstRowFirstColumn="0" w:firstRowLastColumn="0" w:lastRowFirstColumn="0" w:lastRowLastColumn="0"/>
            </w:pPr>
            <w:r>
              <w:t>501</w:t>
            </w:r>
          </w:p>
        </w:tc>
        <w:tc>
          <w:tcPr>
            <w:tcW w:w="851" w:type="dxa"/>
          </w:tcPr>
          <w:p w14:paraId="64CFBD91" w14:textId="77777777" w:rsidR="0072279C" w:rsidRDefault="0072279C">
            <w:pPr>
              <w:cnfStyle w:val="000000000000" w:firstRow="0" w:lastRow="0" w:firstColumn="0" w:lastColumn="0" w:oddVBand="0" w:evenVBand="0" w:oddHBand="0" w:evenHBand="0" w:firstRowFirstColumn="0" w:firstRowLastColumn="0" w:lastRowFirstColumn="0" w:lastRowLastColumn="0"/>
            </w:pPr>
            <w:r>
              <w:t>1 483</w:t>
            </w:r>
          </w:p>
        </w:tc>
        <w:tc>
          <w:tcPr>
            <w:tcW w:w="708" w:type="dxa"/>
          </w:tcPr>
          <w:p w14:paraId="10A83E7E" w14:textId="77777777" w:rsidR="0072279C" w:rsidRDefault="0072279C">
            <w:pPr>
              <w:cnfStyle w:val="000000000000" w:firstRow="0" w:lastRow="0" w:firstColumn="0" w:lastColumn="0" w:oddVBand="0" w:evenVBand="0" w:oddHBand="0" w:evenHBand="0" w:firstRowFirstColumn="0" w:firstRowLastColumn="0" w:lastRowFirstColumn="0" w:lastRowLastColumn="0"/>
            </w:pPr>
            <w:r>
              <w:t>193 667</w:t>
            </w:r>
          </w:p>
        </w:tc>
      </w:tr>
      <w:tr w:rsidR="0072279C" w14:paraId="775C7FCF" w14:textId="77777777">
        <w:tc>
          <w:tcPr>
            <w:cnfStyle w:val="001000000000" w:firstRow="0" w:lastRow="0" w:firstColumn="1" w:lastColumn="0" w:oddVBand="0" w:evenVBand="0" w:oddHBand="0" w:evenHBand="0" w:firstRowFirstColumn="0" w:firstRowLastColumn="0" w:lastRowFirstColumn="0" w:lastRowLastColumn="0"/>
            <w:tcW w:w="3715" w:type="dxa"/>
          </w:tcPr>
          <w:p w14:paraId="3266AE18" w14:textId="77777777" w:rsidR="0072279C" w:rsidRDefault="0072279C">
            <w:r>
              <w:t>Net result for the year</w:t>
            </w:r>
          </w:p>
        </w:tc>
        <w:tc>
          <w:tcPr>
            <w:tcW w:w="1276" w:type="dxa"/>
          </w:tcPr>
          <w:p w14:paraId="2831A1D1" w14:textId="77777777" w:rsidR="0072279C" w:rsidRDefault="0072279C">
            <w:pPr>
              <w:cnfStyle w:val="000000000000" w:firstRow="0" w:lastRow="0" w:firstColumn="0" w:lastColumn="0" w:oddVBand="0" w:evenVBand="0" w:oddHBand="0" w:evenHBand="0" w:firstRowFirstColumn="0" w:firstRowLastColumn="0" w:lastRowFirstColumn="0" w:lastRowLastColumn="0"/>
            </w:pPr>
            <w:r>
              <w:t>(16 585)</w:t>
            </w:r>
          </w:p>
        </w:tc>
        <w:tc>
          <w:tcPr>
            <w:tcW w:w="1559" w:type="dxa"/>
          </w:tcPr>
          <w:p w14:paraId="13199343"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57333DFE"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3DE0C24"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5884BD3C" w14:textId="77777777" w:rsidR="0072279C" w:rsidRDefault="0072279C">
            <w:pPr>
              <w:cnfStyle w:val="000000000000" w:firstRow="0" w:lastRow="0" w:firstColumn="0" w:lastColumn="0" w:oddVBand="0" w:evenVBand="0" w:oddHBand="0" w:evenHBand="0" w:firstRowFirstColumn="0" w:firstRowLastColumn="0" w:lastRowFirstColumn="0" w:lastRowLastColumn="0"/>
            </w:pPr>
            <w:r>
              <w:t>(16 585)</w:t>
            </w:r>
          </w:p>
        </w:tc>
      </w:tr>
      <w:tr w:rsidR="0072279C" w14:paraId="19B9466C" w14:textId="77777777">
        <w:tc>
          <w:tcPr>
            <w:cnfStyle w:val="001000000000" w:firstRow="0" w:lastRow="0" w:firstColumn="1" w:lastColumn="0" w:oddVBand="0" w:evenVBand="0" w:oddHBand="0" w:evenHBand="0" w:firstRowFirstColumn="0" w:firstRowLastColumn="0" w:lastRowFirstColumn="0" w:lastRowLastColumn="0"/>
            <w:tcW w:w="3715" w:type="dxa"/>
          </w:tcPr>
          <w:p w14:paraId="32A0204F" w14:textId="77777777" w:rsidR="0072279C" w:rsidRDefault="0072279C">
            <w:r>
              <w:t>Other comprehensive income for the year</w:t>
            </w:r>
          </w:p>
        </w:tc>
        <w:tc>
          <w:tcPr>
            <w:tcW w:w="1276" w:type="dxa"/>
          </w:tcPr>
          <w:p w14:paraId="44045722" w14:textId="77777777" w:rsidR="0072279C" w:rsidRDefault="0072279C">
            <w:pPr>
              <w:cnfStyle w:val="000000000000" w:firstRow="0" w:lastRow="0" w:firstColumn="0" w:lastColumn="0" w:oddVBand="0" w:evenVBand="0" w:oddHBand="0" w:evenHBand="0" w:firstRowFirstColumn="0" w:firstRowLastColumn="0" w:lastRowFirstColumn="0" w:lastRowLastColumn="0"/>
            </w:pPr>
            <w:r>
              <w:t>3 933</w:t>
            </w:r>
          </w:p>
        </w:tc>
        <w:tc>
          <w:tcPr>
            <w:tcW w:w="1559" w:type="dxa"/>
          </w:tcPr>
          <w:p w14:paraId="758F846C" w14:textId="77777777" w:rsidR="0072279C" w:rsidRDefault="0072279C">
            <w:pPr>
              <w:cnfStyle w:val="000000000000" w:firstRow="0" w:lastRow="0" w:firstColumn="0" w:lastColumn="0" w:oddVBand="0" w:evenVBand="0" w:oddHBand="0" w:evenHBand="0" w:firstRowFirstColumn="0" w:firstRowLastColumn="0" w:lastRowFirstColumn="0" w:lastRowLastColumn="0"/>
            </w:pPr>
            <w:r>
              <w:t>15 743</w:t>
            </w:r>
          </w:p>
        </w:tc>
        <w:tc>
          <w:tcPr>
            <w:tcW w:w="1559" w:type="dxa"/>
          </w:tcPr>
          <w:p w14:paraId="1DD8119B" w14:textId="77777777" w:rsidR="0072279C" w:rsidRDefault="0072279C">
            <w:pPr>
              <w:cnfStyle w:val="000000000000" w:firstRow="0" w:lastRow="0" w:firstColumn="0" w:lastColumn="0" w:oddVBand="0" w:evenVBand="0" w:oddHBand="0" w:evenHBand="0" w:firstRowFirstColumn="0" w:firstRowLastColumn="0" w:lastRowFirstColumn="0" w:lastRowLastColumn="0"/>
            </w:pPr>
            <w:r>
              <w:t>28</w:t>
            </w:r>
          </w:p>
        </w:tc>
        <w:tc>
          <w:tcPr>
            <w:tcW w:w="851" w:type="dxa"/>
          </w:tcPr>
          <w:p w14:paraId="05283038" w14:textId="77777777" w:rsidR="0072279C" w:rsidRDefault="0072279C">
            <w:pPr>
              <w:cnfStyle w:val="000000000000" w:firstRow="0" w:lastRow="0" w:firstColumn="0" w:lastColumn="0" w:oddVBand="0" w:evenVBand="0" w:oddHBand="0" w:evenHBand="0" w:firstRowFirstColumn="0" w:firstRowLastColumn="0" w:lastRowFirstColumn="0" w:lastRowLastColumn="0"/>
            </w:pPr>
            <w:r>
              <w:t>280</w:t>
            </w:r>
          </w:p>
        </w:tc>
        <w:tc>
          <w:tcPr>
            <w:tcW w:w="708" w:type="dxa"/>
          </w:tcPr>
          <w:p w14:paraId="71CE7DB4" w14:textId="77777777" w:rsidR="0072279C" w:rsidRDefault="0072279C">
            <w:pPr>
              <w:cnfStyle w:val="000000000000" w:firstRow="0" w:lastRow="0" w:firstColumn="0" w:lastColumn="0" w:oddVBand="0" w:evenVBand="0" w:oddHBand="0" w:evenHBand="0" w:firstRowFirstColumn="0" w:firstRowLastColumn="0" w:lastRowFirstColumn="0" w:lastRowLastColumn="0"/>
            </w:pPr>
            <w:r>
              <w:t>19 983</w:t>
            </w:r>
          </w:p>
        </w:tc>
      </w:tr>
      <w:tr w:rsidR="0072279C" w14:paraId="1C2EEFF6" w14:textId="77777777">
        <w:tc>
          <w:tcPr>
            <w:cnfStyle w:val="001000000000" w:firstRow="0" w:lastRow="0" w:firstColumn="1" w:lastColumn="0" w:oddVBand="0" w:evenVBand="0" w:oddHBand="0" w:evenHBand="0" w:firstRowFirstColumn="0" w:firstRowLastColumn="0" w:lastRowFirstColumn="0" w:lastRowLastColumn="0"/>
            <w:tcW w:w="3715" w:type="dxa"/>
          </w:tcPr>
          <w:p w14:paraId="73CF6397" w14:textId="77777777" w:rsidR="0072279C" w:rsidRDefault="0072279C">
            <w:r>
              <w:t>Transfer to/(from) accumulated surplus</w:t>
            </w:r>
          </w:p>
        </w:tc>
        <w:tc>
          <w:tcPr>
            <w:tcW w:w="1276" w:type="dxa"/>
          </w:tcPr>
          <w:p w14:paraId="762C8732" w14:textId="77777777" w:rsidR="0072279C" w:rsidRDefault="0072279C">
            <w:pPr>
              <w:cnfStyle w:val="000000000000" w:firstRow="0" w:lastRow="0" w:firstColumn="0" w:lastColumn="0" w:oddVBand="0" w:evenVBand="0" w:oddHBand="0" w:evenHBand="0" w:firstRowFirstColumn="0" w:firstRowLastColumn="0" w:lastRowFirstColumn="0" w:lastRowLastColumn="0"/>
            </w:pPr>
            <w:r>
              <w:t>6 987</w:t>
            </w:r>
          </w:p>
        </w:tc>
        <w:tc>
          <w:tcPr>
            <w:tcW w:w="1559" w:type="dxa"/>
          </w:tcPr>
          <w:p w14:paraId="254B865F" w14:textId="77777777" w:rsidR="0072279C" w:rsidRDefault="0072279C">
            <w:pPr>
              <w:cnfStyle w:val="000000000000" w:firstRow="0" w:lastRow="0" w:firstColumn="0" w:lastColumn="0" w:oddVBand="0" w:evenVBand="0" w:oddHBand="0" w:evenHBand="0" w:firstRowFirstColumn="0" w:firstRowLastColumn="0" w:lastRowFirstColumn="0" w:lastRowLastColumn="0"/>
            </w:pPr>
            <w:r>
              <w:t>(6 987)</w:t>
            </w:r>
          </w:p>
        </w:tc>
        <w:tc>
          <w:tcPr>
            <w:tcW w:w="1559" w:type="dxa"/>
          </w:tcPr>
          <w:p w14:paraId="5D6EB211"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AB221EB"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1ECC3C38"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r>
      <w:tr w:rsidR="0072279C" w14:paraId="339AB995" w14:textId="77777777" w:rsidTr="0072279C">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bottom w:val="single" w:sz="6" w:space="0" w:color="auto"/>
            </w:tcBorders>
          </w:tcPr>
          <w:p w14:paraId="4FB86C02" w14:textId="77777777" w:rsidR="0072279C" w:rsidRDefault="0072279C">
            <w:r>
              <w:rPr>
                <w:b/>
              </w:rPr>
              <w:t>Total equity as at 30 June 2021</w:t>
            </w:r>
          </w:p>
        </w:tc>
        <w:tc>
          <w:tcPr>
            <w:tcW w:w="1276" w:type="dxa"/>
            <w:tcBorders>
              <w:top w:val="single" w:sz="6" w:space="0" w:color="auto"/>
              <w:bottom w:val="single" w:sz="6" w:space="0" w:color="auto"/>
            </w:tcBorders>
          </w:tcPr>
          <w:p w14:paraId="7114790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84 716</w:t>
            </w:r>
          </w:p>
        </w:tc>
        <w:tc>
          <w:tcPr>
            <w:tcW w:w="1559" w:type="dxa"/>
            <w:tcBorders>
              <w:top w:val="single" w:sz="6" w:space="0" w:color="auto"/>
              <w:bottom w:val="single" w:sz="6" w:space="0" w:color="auto"/>
            </w:tcBorders>
          </w:tcPr>
          <w:p w14:paraId="39747F8D"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110 058</w:t>
            </w:r>
          </w:p>
        </w:tc>
        <w:tc>
          <w:tcPr>
            <w:tcW w:w="1559" w:type="dxa"/>
            <w:tcBorders>
              <w:top w:val="single" w:sz="6" w:space="0" w:color="auto"/>
              <w:bottom w:val="single" w:sz="6" w:space="0" w:color="auto"/>
            </w:tcBorders>
          </w:tcPr>
          <w:p w14:paraId="454E151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528</w:t>
            </w:r>
          </w:p>
        </w:tc>
        <w:tc>
          <w:tcPr>
            <w:tcW w:w="851" w:type="dxa"/>
            <w:tcBorders>
              <w:top w:val="single" w:sz="6" w:space="0" w:color="auto"/>
              <w:bottom w:val="single" w:sz="6" w:space="0" w:color="auto"/>
            </w:tcBorders>
          </w:tcPr>
          <w:p w14:paraId="5F8B2D0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1 763</w:t>
            </w:r>
          </w:p>
        </w:tc>
        <w:tc>
          <w:tcPr>
            <w:tcW w:w="708" w:type="dxa"/>
            <w:tcBorders>
              <w:top w:val="single" w:sz="6" w:space="0" w:color="auto"/>
              <w:bottom w:val="single" w:sz="6" w:space="0" w:color="auto"/>
            </w:tcBorders>
          </w:tcPr>
          <w:p w14:paraId="794A548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197 065</w:t>
            </w:r>
          </w:p>
        </w:tc>
      </w:tr>
      <w:tr w:rsidR="0072279C" w14:paraId="5CF166DD" w14:textId="77777777" w:rsidTr="0072279C">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tcBorders>
          </w:tcPr>
          <w:p w14:paraId="51CE557B" w14:textId="77777777" w:rsidR="0072279C" w:rsidRDefault="0072279C">
            <w:r>
              <w:rPr>
                <w:b/>
              </w:rPr>
              <w:t>2020</w:t>
            </w:r>
          </w:p>
        </w:tc>
        <w:tc>
          <w:tcPr>
            <w:tcW w:w="1276" w:type="dxa"/>
            <w:tcBorders>
              <w:top w:val="single" w:sz="6" w:space="0" w:color="auto"/>
            </w:tcBorders>
          </w:tcPr>
          <w:p w14:paraId="73B22D0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1576E547"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0D468606"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6590549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708" w:type="dxa"/>
            <w:tcBorders>
              <w:top w:val="single" w:sz="6" w:space="0" w:color="auto"/>
            </w:tcBorders>
          </w:tcPr>
          <w:p w14:paraId="6D0B135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C07C043" w14:textId="77777777">
        <w:tc>
          <w:tcPr>
            <w:cnfStyle w:val="001000000000" w:firstRow="0" w:lastRow="0" w:firstColumn="1" w:lastColumn="0" w:oddVBand="0" w:evenVBand="0" w:oddHBand="0" w:evenHBand="0" w:firstRowFirstColumn="0" w:firstRowLastColumn="0" w:lastRowFirstColumn="0" w:lastRowLastColumn="0"/>
            <w:tcW w:w="3715" w:type="dxa"/>
          </w:tcPr>
          <w:p w14:paraId="3404151C" w14:textId="77777777" w:rsidR="0072279C" w:rsidRDefault="0072279C">
            <w:r>
              <w:t xml:space="preserve">Balance at 1 July 2019 </w:t>
            </w:r>
          </w:p>
        </w:tc>
        <w:tc>
          <w:tcPr>
            <w:tcW w:w="1276" w:type="dxa"/>
          </w:tcPr>
          <w:p w14:paraId="1BAAB16F" w14:textId="77777777" w:rsidR="0072279C" w:rsidRDefault="0072279C">
            <w:pPr>
              <w:cnfStyle w:val="000000000000" w:firstRow="0" w:lastRow="0" w:firstColumn="0" w:lastColumn="0" w:oddVBand="0" w:evenVBand="0" w:oddHBand="0" w:evenHBand="0" w:firstRowFirstColumn="0" w:firstRowLastColumn="0" w:lastRowFirstColumn="0" w:lastRowLastColumn="0"/>
            </w:pPr>
            <w:r>
              <w:t>79 526</w:t>
            </w:r>
          </w:p>
        </w:tc>
        <w:tc>
          <w:tcPr>
            <w:tcW w:w="1559" w:type="dxa"/>
          </w:tcPr>
          <w:p w14:paraId="7E65B621" w14:textId="77777777" w:rsidR="0072279C" w:rsidRDefault="0072279C">
            <w:pPr>
              <w:cnfStyle w:val="000000000000" w:firstRow="0" w:lastRow="0" w:firstColumn="0" w:lastColumn="0" w:oddVBand="0" w:evenVBand="0" w:oddHBand="0" w:evenHBand="0" w:firstRowFirstColumn="0" w:firstRowLastColumn="0" w:lastRowFirstColumn="0" w:lastRowLastColumn="0"/>
            </w:pPr>
            <w:r>
              <w:t>109 000</w:t>
            </w:r>
          </w:p>
        </w:tc>
        <w:tc>
          <w:tcPr>
            <w:tcW w:w="1559" w:type="dxa"/>
          </w:tcPr>
          <w:p w14:paraId="1F0902C8" w14:textId="77777777" w:rsidR="0072279C" w:rsidRDefault="0072279C">
            <w:pPr>
              <w:cnfStyle w:val="000000000000" w:firstRow="0" w:lastRow="0" w:firstColumn="0" w:lastColumn="0" w:oddVBand="0" w:evenVBand="0" w:oddHBand="0" w:evenHBand="0" w:firstRowFirstColumn="0" w:firstRowLastColumn="0" w:lastRowFirstColumn="0" w:lastRowLastColumn="0"/>
            </w:pPr>
            <w:r>
              <w:t>3 056</w:t>
            </w:r>
          </w:p>
        </w:tc>
        <w:tc>
          <w:tcPr>
            <w:tcW w:w="851" w:type="dxa"/>
          </w:tcPr>
          <w:p w14:paraId="37BC709F" w14:textId="77777777" w:rsidR="0072279C" w:rsidRDefault="0072279C">
            <w:pPr>
              <w:cnfStyle w:val="000000000000" w:firstRow="0" w:lastRow="0" w:firstColumn="0" w:lastColumn="0" w:oddVBand="0" w:evenVBand="0" w:oddHBand="0" w:evenHBand="0" w:firstRowFirstColumn="0" w:firstRowLastColumn="0" w:lastRowFirstColumn="0" w:lastRowLastColumn="0"/>
            </w:pPr>
            <w:r>
              <w:t>1 606</w:t>
            </w:r>
          </w:p>
        </w:tc>
        <w:tc>
          <w:tcPr>
            <w:tcW w:w="708" w:type="dxa"/>
          </w:tcPr>
          <w:p w14:paraId="533965EB" w14:textId="77777777" w:rsidR="0072279C" w:rsidRDefault="0072279C">
            <w:pPr>
              <w:cnfStyle w:val="000000000000" w:firstRow="0" w:lastRow="0" w:firstColumn="0" w:lastColumn="0" w:oddVBand="0" w:evenVBand="0" w:oddHBand="0" w:evenHBand="0" w:firstRowFirstColumn="0" w:firstRowLastColumn="0" w:lastRowFirstColumn="0" w:lastRowLastColumn="0"/>
            </w:pPr>
            <w:r>
              <w:t>193 188</w:t>
            </w:r>
          </w:p>
        </w:tc>
      </w:tr>
      <w:tr w:rsidR="0072279C" w14:paraId="5B309FB9" w14:textId="77777777">
        <w:tc>
          <w:tcPr>
            <w:cnfStyle w:val="001000000000" w:firstRow="0" w:lastRow="0" w:firstColumn="1" w:lastColumn="0" w:oddVBand="0" w:evenVBand="0" w:oddHBand="0" w:evenHBand="0" w:firstRowFirstColumn="0" w:firstRowLastColumn="0" w:lastRowFirstColumn="0" w:lastRowLastColumn="0"/>
            <w:tcW w:w="3715" w:type="dxa"/>
          </w:tcPr>
          <w:p w14:paraId="3067A6A7" w14:textId="77777777" w:rsidR="0072279C" w:rsidRDefault="0072279C">
            <w:r>
              <w:t>Net result for the year</w:t>
            </w:r>
          </w:p>
        </w:tc>
        <w:tc>
          <w:tcPr>
            <w:tcW w:w="1276" w:type="dxa"/>
          </w:tcPr>
          <w:p w14:paraId="1371261E" w14:textId="77777777" w:rsidR="0072279C" w:rsidRDefault="0072279C">
            <w:pPr>
              <w:cnfStyle w:val="000000000000" w:firstRow="0" w:lastRow="0" w:firstColumn="0" w:lastColumn="0" w:oddVBand="0" w:evenVBand="0" w:oddHBand="0" w:evenHBand="0" w:firstRowFirstColumn="0" w:firstRowLastColumn="0" w:lastRowFirstColumn="0" w:lastRowLastColumn="0"/>
            </w:pPr>
            <w:r>
              <w:t>(10 456)</w:t>
            </w:r>
          </w:p>
        </w:tc>
        <w:tc>
          <w:tcPr>
            <w:tcW w:w="1559" w:type="dxa"/>
          </w:tcPr>
          <w:p w14:paraId="76D01161"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2737B731"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F7B9D82"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64563B5F" w14:textId="77777777" w:rsidR="0072279C" w:rsidRDefault="0072279C">
            <w:pPr>
              <w:cnfStyle w:val="000000000000" w:firstRow="0" w:lastRow="0" w:firstColumn="0" w:lastColumn="0" w:oddVBand="0" w:evenVBand="0" w:oddHBand="0" w:evenHBand="0" w:firstRowFirstColumn="0" w:firstRowLastColumn="0" w:lastRowFirstColumn="0" w:lastRowLastColumn="0"/>
            </w:pPr>
            <w:r>
              <w:t>(10 456)</w:t>
            </w:r>
          </w:p>
        </w:tc>
      </w:tr>
      <w:tr w:rsidR="0072279C" w14:paraId="21435FF6" w14:textId="77777777" w:rsidTr="0072279C">
        <w:tc>
          <w:tcPr>
            <w:cnfStyle w:val="001000000000" w:firstRow="0" w:lastRow="0" w:firstColumn="1" w:lastColumn="0" w:oddVBand="0" w:evenVBand="0" w:oddHBand="0" w:evenHBand="0" w:firstRowFirstColumn="0" w:firstRowLastColumn="0" w:lastRowFirstColumn="0" w:lastRowLastColumn="0"/>
            <w:tcW w:w="3715" w:type="dxa"/>
            <w:tcBorders>
              <w:bottom w:val="nil"/>
            </w:tcBorders>
          </w:tcPr>
          <w:p w14:paraId="736C71D7" w14:textId="77777777" w:rsidR="0072279C" w:rsidRDefault="0072279C">
            <w:r>
              <w:t>Other comprehensive income for the year</w:t>
            </w:r>
          </w:p>
        </w:tc>
        <w:tc>
          <w:tcPr>
            <w:tcW w:w="1276" w:type="dxa"/>
            <w:tcBorders>
              <w:bottom w:val="nil"/>
            </w:tcBorders>
          </w:tcPr>
          <w:p w14:paraId="22584C0E" w14:textId="77777777" w:rsidR="0072279C" w:rsidRDefault="0072279C">
            <w:pPr>
              <w:cnfStyle w:val="000000000000" w:firstRow="0" w:lastRow="0" w:firstColumn="0" w:lastColumn="0" w:oddVBand="0" w:evenVBand="0" w:oddHBand="0" w:evenHBand="0" w:firstRowFirstColumn="0" w:firstRowLastColumn="0" w:lastRowFirstColumn="0" w:lastRowLastColumn="0"/>
            </w:pPr>
            <w:r>
              <w:t>(2 890)</w:t>
            </w:r>
          </w:p>
        </w:tc>
        <w:tc>
          <w:tcPr>
            <w:tcW w:w="1559" w:type="dxa"/>
            <w:tcBorders>
              <w:bottom w:val="nil"/>
            </w:tcBorders>
          </w:tcPr>
          <w:p w14:paraId="306A6DCF" w14:textId="77777777" w:rsidR="0072279C" w:rsidRDefault="0072279C">
            <w:pPr>
              <w:cnfStyle w:val="000000000000" w:firstRow="0" w:lastRow="0" w:firstColumn="0" w:lastColumn="0" w:oddVBand="0" w:evenVBand="0" w:oddHBand="0" w:evenHBand="0" w:firstRowFirstColumn="0" w:firstRowLastColumn="0" w:lastRowFirstColumn="0" w:lastRowLastColumn="0"/>
            </w:pPr>
            <w:r>
              <w:t>16 503</w:t>
            </w:r>
          </w:p>
        </w:tc>
        <w:tc>
          <w:tcPr>
            <w:tcW w:w="1559" w:type="dxa"/>
            <w:tcBorders>
              <w:bottom w:val="nil"/>
            </w:tcBorders>
          </w:tcPr>
          <w:p w14:paraId="7E0364EE" w14:textId="77777777" w:rsidR="0072279C" w:rsidRDefault="0072279C">
            <w:pPr>
              <w:cnfStyle w:val="000000000000" w:firstRow="0" w:lastRow="0" w:firstColumn="0" w:lastColumn="0" w:oddVBand="0" w:evenVBand="0" w:oddHBand="0" w:evenHBand="0" w:firstRowFirstColumn="0" w:firstRowLastColumn="0" w:lastRowFirstColumn="0" w:lastRowLastColumn="0"/>
            </w:pPr>
            <w:r>
              <w:t>(2 555)</w:t>
            </w:r>
          </w:p>
        </w:tc>
        <w:tc>
          <w:tcPr>
            <w:tcW w:w="851" w:type="dxa"/>
            <w:tcBorders>
              <w:bottom w:val="nil"/>
            </w:tcBorders>
          </w:tcPr>
          <w:p w14:paraId="6343EA48" w14:textId="77777777" w:rsidR="0072279C" w:rsidRDefault="0072279C">
            <w:pPr>
              <w:cnfStyle w:val="000000000000" w:firstRow="0" w:lastRow="0" w:firstColumn="0" w:lastColumn="0" w:oddVBand="0" w:evenVBand="0" w:oddHBand="0" w:evenHBand="0" w:firstRowFirstColumn="0" w:firstRowLastColumn="0" w:lastRowFirstColumn="0" w:lastRowLastColumn="0"/>
            </w:pPr>
            <w:r>
              <w:t>(123)</w:t>
            </w:r>
          </w:p>
        </w:tc>
        <w:tc>
          <w:tcPr>
            <w:tcW w:w="708" w:type="dxa"/>
            <w:tcBorders>
              <w:bottom w:val="nil"/>
            </w:tcBorders>
          </w:tcPr>
          <w:p w14:paraId="3F7FB4AE" w14:textId="77777777" w:rsidR="0072279C" w:rsidRDefault="0072279C">
            <w:pPr>
              <w:cnfStyle w:val="000000000000" w:firstRow="0" w:lastRow="0" w:firstColumn="0" w:lastColumn="0" w:oddVBand="0" w:evenVBand="0" w:oddHBand="0" w:evenHBand="0" w:firstRowFirstColumn="0" w:firstRowLastColumn="0" w:lastRowFirstColumn="0" w:lastRowLastColumn="0"/>
            </w:pPr>
            <w:r>
              <w:t>10 935</w:t>
            </w:r>
          </w:p>
        </w:tc>
      </w:tr>
      <w:tr w:rsidR="0072279C" w14:paraId="4F28422B" w14:textId="77777777" w:rsidTr="0072279C">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30C537A9" w14:textId="77777777" w:rsidR="0072279C" w:rsidRDefault="0072279C">
            <w:r>
              <w:t>Transfer to/(from) accumulated surplus</w:t>
            </w:r>
          </w:p>
        </w:tc>
        <w:tc>
          <w:tcPr>
            <w:tcW w:w="1276" w:type="dxa"/>
            <w:tcBorders>
              <w:bottom w:val="single" w:sz="6" w:space="0" w:color="auto"/>
            </w:tcBorders>
          </w:tcPr>
          <w:p w14:paraId="18F51953" w14:textId="77777777" w:rsidR="0072279C" w:rsidRDefault="0072279C">
            <w:pPr>
              <w:cnfStyle w:val="000000000000" w:firstRow="0" w:lastRow="0" w:firstColumn="0" w:lastColumn="0" w:oddVBand="0" w:evenVBand="0" w:oddHBand="0" w:evenHBand="0" w:firstRowFirstColumn="0" w:firstRowLastColumn="0" w:lastRowFirstColumn="0" w:lastRowLastColumn="0"/>
            </w:pPr>
            <w:r>
              <w:t>24 201</w:t>
            </w:r>
          </w:p>
        </w:tc>
        <w:tc>
          <w:tcPr>
            <w:tcW w:w="1559" w:type="dxa"/>
            <w:tcBorders>
              <w:bottom w:val="single" w:sz="6" w:space="0" w:color="auto"/>
            </w:tcBorders>
          </w:tcPr>
          <w:p w14:paraId="0DD95135" w14:textId="77777777" w:rsidR="0072279C" w:rsidRDefault="0072279C">
            <w:pPr>
              <w:cnfStyle w:val="000000000000" w:firstRow="0" w:lastRow="0" w:firstColumn="0" w:lastColumn="0" w:oddVBand="0" w:evenVBand="0" w:oddHBand="0" w:evenHBand="0" w:firstRowFirstColumn="0" w:firstRowLastColumn="0" w:lastRowFirstColumn="0" w:lastRowLastColumn="0"/>
            </w:pPr>
            <w:r>
              <w:t>(24 201)</w:t>
            </w:r>
          </w:p>
        </w:tc>
        <w:tc>
          <w:tcPr>
            <w:tcW w:w="1559" w:type="dxa"/>
            <w:tcBorders>
              <w:bottom w:val="single" w:sz="6" w:space="0" w:color="auto"/>
            </w:tcBorders>
          </w:tcPr>
          <w:p w14:paraId="650D1FBD"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43878C6C"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708" w:type="dxa"/>
            <w:tcBorders>
              <w:bottom w:val="single" w:sz="6" w:space="0" w:color="auto"/>
            </w:tcBorders>
          </w:tcPr>
          <w:p w14:paraId="4222E141"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r>
      <w:tr w:rsidR="0072279C" w14:paraId="0D5E15B0" w14:textId="77777777" w:rsidTr="0072279C">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auto"/>
              <w:bottom w:val="single" w:sz="8" w:space="0" w:color="auto"/>
            </w:tcBorders>
          </w:tcPr>
          <w:p w14:paraId="567F575E" w14:textId="77777777" w:rsidR="0072279C" w:rsidRDefault="0072279C">
            <w:r>
              <w:rPr>
                <w:b/>
              </w:rPr>
              <w:t>Total equity as at 30 June 2020</w:t>
            </w:r>
            <w:r>
              <w:rPr>
                <w:b/>
                <w:vertAlign w:val="superscript"/>
              </w:rPr>
              <w:t xml:space="preserve"> </w:t>
            </w:r>
          </w:p>
        </w:tc>
        <w:tc>
          <w:tcPr>
            <w:tcW w:w="1276" w:type="dxa"/>
            <w:tcBorders>
              <w:top w:val="single" w:sz="6" w:space="0" w:color="auto"/>
              <w:bottom w:val="single" w:sz="8" w:space="0" w:color="auto"/>
            </w:tcBorders>
          </w:tcPr>
          <w:p w14:paraId="6E4792A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90 381</w:t>
            </w:r>
          </w:p>
        </w:tc>
        <w:tc>
          <w:tcPr>
            <w:tcW w:w="1559" w:type="dxa"/>
            <w:tcBorders>
              <w:top w:val="single" w:sz="6" w:space="0" w:color="auto"/>
              <w:bottom w:val="single" w:sz="8" w:space="0" w:color="auto"/>
            </w:tcBorders>
          </w:tcPr>
          <w:p w14:paraId="4AD11064"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101 302</w:t>
            </w:r>
          </w:p>
        </w:tc>
        <w:tc>
          <w:tcPr>
            <w:tcW w:w="1559" w:type="dxa"/>
            <w:tcBorders>
              <w:top w:val="single" w:sz="6" w:space="0" w:color="auto"/>
              <w:bottom w:val="single" w:sz="8" w:space="0" w:color="auto"/>
            </w:tcBorders>
          </w:tcPr>
          <w:p w14:paraId="516EA75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501</w:t>
            </w:r>
          </w:p>
        </w:tc>
        <w:tc>
          <w:tcPr>
            <w:tcW w:w="851" w:type="dxa"/>
            <w:tcBorders>
              <w:top w:val="single" w:sz="6" w:space="0" w:color="auto"/>
              <w:bottom w:val="single" w:sz="8" w:space="0" w:color="auto"/>
            </w:tcBorders>
          </w:tcPr>
          <w:p w14:paraId="1D178F3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1 483</w:t>
            </w:r>
          </w:p>
        </w:tc>
        <w:tc>
          <w:tcPr>
            <w:tcW w:w="708" w:type="dxa"/>
            <w:tcBorders>
              <w:top w:val="single" w:sz="6" w:space="0" w:color="auto"/>
              <w:bottom w:val="single" w:sz="8" w:space="0" w:color="auto"/>
            </w:tcBorders>
          </w:tcPr>
          <w:p w14:paraId="2BDE61E3" w14:textId="299ED050" w:rsidR="0072279C" w:rsidRDefault="0072279C">
            <w:pPr>
              <w:cnfStyle w:val="000000000000" w:firstRow="0" w:lastRow="0" w:firstColumn="0" w:lastColumn="0" w:oddVBand="0" w:evenVBand="0" w:oddHBand="0" w:evenHBand="0" w:firstRowFirstColumn="0" w:firstRowLastColumn="0" w:lastRowFirstColumn="0" w:lastRowLastColumn="0"/>
            </w:pPr>
            <w:r>
              <w:rPr>
                <w:b/>
              </w:rPr>
              <w:t>193 667</w:t>
            </w:r>
          </w:p>
        </w:tc>
      </w:tr>
    </w:tbl>
    <w:p w14:paraId="6D72BAB4" w14:textId="77777777" w:rsidR="0072279C" w:rsidRDefault="0072279C" w:rsidP="0072279C">
      <w:pPr>
        <w:pStyle w:val="Note"/>
      </w:pPr>
    </w:p>
    <w:p w14:paraId="65718D50" w14:textId="77777777" w:rsidR="0072279C" w:rsidRDefault="0072279C" w:rsidP="0072279C">
      <w:pPr>
        <w:pStyle w:val="Note"/>
      </w:pPr>
    </w:p>
    <w:p w14:paraId="50473511" w14:textId="77777777" w:rsidR="0072279C" w:rsidRDefault="0072279C" w:rsidP="0072279C"/>
    <w:p w14:paraId="56CBA271" w14:textId="77777777" w:rsidR="0072279C" w:rsidRDefault="0072279C">
      <w:pPr>
        <w:keepLines w:val="0"/>
        <w:rPr>
          <w:rFonts w:asciiTheme="majorHAnsi" w:hAnsiTheme="majorHAnsi"/>
          <w:b/>
          <w:sz w:val="20"/>
          <w:szCs w:val="20"/>
        </w:rPr>
      </w:pPr>
      <w:r>
        <w:br w:type="page"/>
      </w:r>
    </w:p>
    <w:p w14:paraId="5D23BE03" w14:textId="77777777" w:rsidR="0072279C" w:rsidRDefault="0072279C" w:rsidP="0072279C">
      <w:pPr>
        <w:pStyle w:val="TableHeading"/>
        <w:spacing w:before="0"/>
      </w:pPr>
      <w:r>
        <w:lastRenderedPageBreak/>
        <w:t>Table 5.5:</w:t>
      </w:r>
      <w:r>
        <w:tab/>
        <w:t xml:space="preserve">General government sector detailed expenses by </w:t>
      </w:r>
      <w:r w:rsidRPr="003E7085">
        <w:t xml:space="preserve">function </w:t>
      </w:r>
      <w:r w:rsidRPr="003E7085">
        <w:rPr>
          <w:vertAlign w:val="superscript"/>
        </w:rPr>
        <w:t>(a)</w:t>
      </w:r>
      <w:r>
        <w:tab/>
        <w:t>($ million)</w:t>
      </w:r>
    </w:p>
    <w:tbl>
      <w:tblPr>
        <w:tblStyle w:val="DTFTable"/>
        <w:tblW w:w="9696" w:type="dxa"/>
        <w:tblInd w:w="0" w:type="dxa"/>
        <w:tblLayout w:type="fixed"/>
        <w:tblLook w:val="06A0" w:firstRow="1" w:lastRow="0" w:firstColumn="1" w:lastColumn="0" w:noHBand="1" w:noVBand="1"/>
      </w:tblPr>
      <w:tblGrid>
        <w:gridCol w:w="28"/>
        <w:gridCol w:w="7796"/>
        <w:gridCol w:w="28"/>
        <w:gridCol w:w="879"/>
        <w:gridCol w:w="28"/>
        <w:gridCol w:w="909"/>
        <w:gridCol w:w="28"/>
      </w:tblGrid>
      <w:tr w:rsidR="0072279C" w14:paraId="0EE6926B" w14:textId="77777777" w:rsidTr="0072279C">
        <w:trPr>
          <w:gridBefore w:val="1"/>
          <w:cnfStyle w:val="100000000000" w:firstRow="1" w:lastRow="0" w:firstColumn="0" w:lastColumn="0" w:oddVBand="0" w:evenVBand="0" w:oddHBand="0" w:evenHBand="0" w:firstRowFirstColumn="0" w:firstRowLastColumn="0" w:lastRowFirstColumn="0" w:lastRowLastColumn="0"/>
          <w:wBefore w:w="28" w:type="dxa"/>
          <w:tblHeader/>
        </w:trPr>
        <w:tc>
          <w:tcPr>
            <w:cnfStyle w:val="001000000000" w:firstRow="0" w:lastRow="0" w:firstColumn="1" w:lastColumn="0" w:oddVBand="0" w:evenVBand="0" w:oddHBand="0" w:evenHBand="0" w:firstRowFirstColumn="0" w:firstRowLastColumn="0" w:lastRowFirstColumn="0" w:lastRowLastColumn="0"/>
            <w:tcW w:w="7824" w:type="dxa"/>
            <w:gridSpan w:val="2"/>
            <w:tcBorders>
              <w:top w:val="single" w:sz="6" w:space="0" w:color="auto"/>
              <w:bottom w:val="single" w:sz="6" w:space="0" w:color="auto"/>
            </w:tcBorders>
          </w:tcPr>
          <w:p w14:paraId="3F3D67AF" w14:textId="6FD6246D" w:rsidR="0072279C" w:rsidRDefault="0072279C">
            <w:pPr>
              <w:keepNext/>
              <w:spacing w:before="0"/>
            </w:pPr>
          </w:p>
        </w:tc>
        <w:tc>
          <w:tcPr>
            <w:tcW w:w="907" w:type="dxa"/>
            <w:gridSpan w:val="2"/>
            <w:tcBorders>
              <w:top w:val="single" w:sz="6" w:space="0" w:color="auto"/>
              <w:bottom w:val="single" w:sz="6" w:space="0" w:color="auto"/>
            </w:tcBorders>
          </w:tcPr>
          <w:p w14:paraId="31BF8250" w14:textId="77777777" w:rsidR="0072279C" w:rsidRDefault="0072279C">
            <w:pPr>
              <w:keepNext/>
              <w:spacing w:before="0"/>
              <w:cnfStyle w:val="100000000000" w:firstRow="1" w:lastRow="0" w:firstColumn="0" w:lastColumn="0" w:oddVBand="0" w:evenVBand="0" w:oddHBand="0" w:evenHBand="0" w:firstRowFirstColumn="0" w:firstRowLastColumn="0" w:lastRowFirstColumn="0" w:lastRowLastColumn="0"/>
            </w:pPr>
            <w:r>
              <w:t>2021</w:t>
            </w:r>
          </w:p>
        </w:tc>
        <w:tc>
          <w:tcPr>
            <w:tcW w:w="937" w:type="dxa"/>
            <w:gridSpan w:val="2"/>
            <w:tcBorders>
              <w:top w:val="single" w:sz="6" w:space="0" w:color="auto"/>
              <w:bottom w:val="single" w:sz="6" w:space="0" w:color="auto"/>
            </w:tcBorders>
          </w:tcPr>
          <w:p w14:paraId="1AF6F375" w14:textId="77777777" w:rsidR="0072279C" w:rsidRDefault="0072279C">
            <w:pPr>
              <w:keepNext/>
              <w:spacing w:before="0"/>
              <w:cnfStyle w:val="100000000000" w:firstRow="1" w:lastRow="0" w:firstColumn="0" w:lastColumn="0" w:oddVBand="0" w:evenVBand="0" w:oddHBand="0" w:evenHBand="0" w:firstRowFirstColumn="0" w:firstRowLastColumn="0" w:lastRowFirstColumn="0" w:lastRowLastColumn="0"/>
            </w:pPr>
            <w:r>
              <w:t>2020</w:t>
            </w:r>
          </w:p>
        </w:tc>
      </w:tr>
      <w:tr w:rsidR="0072279C" w14:paraId="438588A1"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Borders>
              <w:top w:val="single" w:sz="6" w:space="0" w:color="auto"/>
            </w:tcBorders>
          </w:tcPr>
          <w:p w14:paraId="3E8BCE37" w14:textId="77777777" w:rsidR="0072279C" w:rsidRDefault="0072279C">
            <w:pPr>
              <w:spacing w:before="0"/>
            </w:pPr>
            <w:r>
              <w:rPr>
                <w:b/>
              </w:rPr>
              <w:t>General public services</w:t>
            </w:r>
          </w:p>
        </w:tc>
        <w:tc>
          <w:tcPr>
            <w:tcW w:w="907" w:type="dxa"/>
            <w:gridSpan w:val="2"/>
            <w:tcBorders>
              <w:top w:val="single" w:sz="6" w:space="0" w:color="auto"/>
            </w:tcBorders>
          </w:tcPr>
          <w:p w14:paraId="1472E86D"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4 770</w:t>
            </w:r>
          </w:p>
        </w:tc>
        <w:tc>
          <w:tcPr>
            <w:tcW w:w="937" w:type="dxa"/>
            <w:gridSpan w:val="2"/>
            <w:tcBorders>
              <w:top w:val="single" w:sz="6" w:space="0" w:color="auto"/>
            </w:tcBorders>
          </w:tcPr>
          <w:p w14:paraId="174B6C46"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4 494</w:t>
            </w:r>
          </w:p>
        </w:tc>
      </w:tr>
      <w:tr w:rsidR="0072279C" w14:paraId="548DB681"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74D7621A" w14:textId="77777777" w:rsidR="0072279C" w:rsidRDefault="0072279C">
            <w:pPr>
              <w:spacing w:before="0"/>
            </w:pPr>
            <w:r>
              <w:t>Executive and legislative organs, financial and fiscal affairs, external affairs</w:t>
            </w:r>
          </w:p>
        </w:tc>
        <w:tc>
          <w:tcPr>
            <w:tcW w:w="907" w:type="dxa"/>
            <w:gridSpan w:val="2"/>
          </w:tcPr>
          <w:p w14:paraId="05DB6294"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1 927</w:t>
            </w:r>
          </w:p>
        </w:tc>
        <w:tc>
          <w:tcPr>
            <w:tcW w:w="937" w:type="dxa"/>
            <w:gridSpan w:val="2"/>
          </w:tcPr>
          <w:p w14:paraId="4C61873B"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1 902</w:t>
            </w:r>
          </w:p>
        </w:tc>
      </w:tr>
      <w:tr w:rsidR="0072279C" w14:paraId="6C2A666E"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5B9F450F" w14:textId="77777777" w:rsidR="0072279C" w:rsidRDefault="0072279C">
            <w:pPr>
              <w:spacing w:before="0"/>
            </w:pPr>
            <w:r>
              <w:t>General Services</w:t>
            </w:r>
          </w:p>
        </w:tc>
        <w:tc>
          <w:tcPr>
            <w:tcW w:w="907" w:type="dxa"/>
            <w:gridSpan w:val="2"/>
          </w:tcPr>
          <w:p w14:paraId="08293442"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688</w:t>
            </w:r>
          </w:p>
        </w:tc>
        <w:tc>
          <w:tcPr>
            <w:tcW w:w="937" w:type="dxa"/>
            <w:gridSpan w:val="2"/>
          </w:tcPr>
          <w:p w14:paraId="2FC6795B"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616</w:t>
            </w:r>
          </w:p>
        </w:tc>
      </w:tr>
      <w:tr w:rsidR="0072279C" w14:paraId="3AB487E8"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31A88A04" w14:textId="77777777" w:rsidR="0072279C" w:rsidRDefault="0072279C">
            <w:pPr>
              <w:spacing w:before="0"/>
            </w:pPr>
            <w:r>
              <w:t>Public debt transactions</w:t>
            </w:r>
          </w:p>
        </w:tc>
        <w:tc>
          <w:tcPr>
            <w:tcW w:w="907" w:type="dxa"/>
            <w:gridSpan w:val="2"/>
          </w:tcPr>
          <w:p w14:paraId="29C37F44"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1 753</w:t>
            </w:r>
          </w:p>
        </w:tc>
        <w:tc>
          <w:tcPr>
            <w:tcW w:w="937" w:type="dxa"/>
            <w:gridSpan w:val="2"/>
          </w:tcPr>
          <w:p w14:paraId="4BF615F0"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1 529</w:t>
            </w:r>
          </w:p>
        </w:tc>
      </w:tr>
      <w:tr w:rsidR="0072279C" w14:paraId="235BDF29"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3ACEA274" w14:textId="77777777" w:rsidR="0072279C" w:rsidRDefault="0072279C">
            <w:pPr>
              <w:spacing w:before="0"/>
            </w:pPr>
            <w:r>
              <w:t>General public services NEC</w:t>
            </w:r>
            <w:r>
              <w:rPr>
                <w:vertAlign w:val="superscript"/>
              </w:rPr>
              <w:t xml:space="preserve"> (b)</w:t>
            </w:r>
          </w:p>
        </w:tc>
        <w:tc>
          <w:tcPr>
            <w:tcW w:w="907" w:type="dxa"/>
            <w:gridSpan w:val="2"/>
          </w:tcPr>
          <w:p w14:paraId="243B0772"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401</w:t>
            </w:r>
          </w:p>
        </w:tc>
        <w:tc>
          <w:tcPr>
            <w:tcW w:w="937" w:type="dxa"/>
            <w:gridSpan w:val="2"/>
          </w:tcPr>
          <w:p w14:paraId="079968F3"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447</w:t>
            </w:r>
          </w:p>
        </w:tc>
      </w:tr>
      <w:tr w:rsidR="0072279C" w14:paraId="61217FCA"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68CFA2B" w14:textId="77777777" w:rsidR="0072279C" w:rsidRDefault="0072279C">
            <w:pPr>
              <w:spacing w:before="0"/>
            </w:pPr>
            <w:r>
              <w:rPr>
                <w:b/>
              </w:rPr>
              <w:t>Public order and safety</w:t>
            </w:r>
          </w:p>
        </w:tc>
        <w:tc>
          <w:tcPr>
            <w:tcW w:w="907" w:type="dxa"/>
            <w:gridSpan w:val="2"/>
          </w:tcPr>
          <w:p w14:paraId="39660808"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11 291</w:t>
            </w:r>
          </w:p>
        </w:tc>
        <w:tc>
          <w:tcPr>
            <w:tcW w:w="937" w:type="dxa"/>
            <w:gridSpan w:val="2"/>
          </w:tcPr>
          <w:p w14:paraId="1A4EEE8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9 357</w:t>
            </w:r>
          </w:p>
        </w:tc>
      </w:tr>
      <w:tr w:rsidR="0072279C" w14:paraId="13DB1C99"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5D3064EA" w14:textId="77777777" w:rsidR="0072279C" w:rsidRDefault="0072279C">
            <w:pPr>
              <w:spacing w:before="0"/>
            </w:pPr>
            <w:r>
              <w:t>Police services</w:t>
            </w:r>
          </w:p>
        </w:tc>
        <w:tc>
          <w:tcPr>
            <w:tcW w:w="907" w:type="dxa"/>
            <w:gridSpan w:val="2"/>
          </w:tcPr>
          <w:p w14:paraId="249C3A8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3 859</w:t>
            </w:r>
          </w:p>
        </w:tc>
        <w:tc>
          <w:tcPr>
            <w:tcW w:w="937" w:type="dxa"/>
            <w:gridSpan w:val="2"/>
          </w:tcPr>
          <w:p w14:paraId="187D2402"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3 556</w:t>
            </w:r>
          </w:p>
        </w:tc>
      </w:tr>
      <w:tr w:rsidR="0072279C" w14:paraId="622EF27A"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57E4D214" w14:textId="77777777" w:rsidR="0072279C" w:rsidRDefault="0072279C">
            <w:pPr>
              <w:spacing w:before="0"/>
            </w:pPr>
            <w:r>
              <w:t>Civil and fire protection services</w:t>
            </w:r>
          </w:p>
        </w:tc>
        <w:tc>
          <w:tcPr>
            <w:tcW w:w="907" w:type="dxa"/>
            <w:gridSpan w:val="2"/>
          </w:tcPr>
          <w:p w14:paraId="005C2176"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3 007</w:t>
            </w:r>
          </w:p>
        </w:tc>
        <w:tc>
          <w:tcPr>
            <w:tcW w:w="937" w:type="dxa"/>
            <w:gridSpan w:val="2"/>
          </w:tcPr>
          <w:p w14:paraId="697C5753"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2 390</w:t>
            </w:r>
          </w:p>
        </w:tc>
      </w:tr>
      <w:tr w:rsidR="0072279C" w14:paraId="37D3096B"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3E192D0E" w14:textId="77777777" w:rsidR="0072279C" w:rsidRDefault="0072279C">
            <w:pPr>
              <w:spacing w:before="0"/>
            </w:pPr>
            <w:r>
              <w:t>Law courts</w:t>
            </w:r>
          </w:p>
        </w:tc>
        <w:tc>
          <w:tcPr>
            <w:tcW w:w="907" w:type="dxa"/>
            <w:gridSpan w:val="2"/>
          </w:tcPr>
          <w:p w14:paraId="66E239CA"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1 134</w:t>
            </w:r>
          </w:p>
        </w:tc>
        <w:tc>
          <w:tcPr>
            <w:tcW w:w="937" w:type="dxa"/>
            <w:gridSpan w:val="2"/>
          </w:tcPr>
          <w:p w14:paraId="0FCFF412"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1 340</w:t>
            </w:r>
          </w:p>
        </w:tc>
      </w:tr>
      <w:tr w:rsidR="0072279C" w14:paraId="0A205D04"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361D0E29" w14:textId="77777777" w:rsidR="0072279C" w:rsidRDefault="0072279C">
            <w:pPr>
              <w:spacing w:before="0"/>
            </w:pPr>
            <w:r>
              <w:t>Prisons</w:t>
            </w:r>
          </w:p>
        </w:tc>
        <w:tc>
          <w:tcPr>
            <w:tcW w:w="907" w:type="dxa"/>
            <w:gridSpan w:val="2"/>
          </w:tcPr>
          <w:p w14:paraId="13B50EE4"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1 970</w:t>
            </w:r>
          </w:p>
        </w:tc>
        <w:tc>
          <w:tcPr>
            <w:tcW w:w="937" w:type="dxa"/>
            <w:gridSpan w:val="2"/>
          </w:tcPr>
          <w:p w14:paraId="24090C0F"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1 805</w:t>
            </w:r>
          </w:p>
        </w:tc>
      </w:tr>
      <w:tr w:rsidR="0072279C" w14:paraId="4EB4428F"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69D1376" w14:textId="77777777" w:rsidR="0072279C" w:rsidRDefault="0072279C">
            <w:pPr>
              <w:spacing w:before="0"/>
            </w:pPr>
            <w:r>
              <w:t>Public order and safety NEC</w:t>
            </w:r>
            <w:r>
              <w:rPr>
                <w:vertAlign w:val="superscript"/>
              </w:rPr>
              <w:t xml:space="preserve"> (b)</w:t>
            </w:r>
          </w:p>
        </w:tc>
        <w:tc>
          <w:tcPr>
            <w:tcW w:w="907" w:type="dxa"/>
            <w:gridSpan w:val="2"/>
          </w:tcPr>
          <w:p w14:paraId="2300416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1 321</w:t>
            </w:r>
          </w:p>
        </w:tc>
        <w:tc>
          <w:tcPr>
            <w:tcW w:w="937" w:type="dxa"/>
            <w:gridSpan w:val="2"/>
          </w:tcPr>
          <w:p w14:paraId="5BD9D459"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266</w:t>
            </w:r>
          </w:p>
        </w:tc>
      </w:tr>
      <w:tr w:rsidR="0072279C" w14:paraId="16950157"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746A34D3" w14:textId="77777777" w:rsidR="0072279C" w:rsidRDefault="0072279C">
            <w:pPr>
              <w:spacing w:before="0"/>
            </w:pPr>
            <w:r>
              <w:rPr>
                <w:b/>
              </w:rPr>
              <w:t>Economic affairs</w:t>
            </w:r>
          </w:p>
        </w:tc>
        <w:tc>
          <w:tcPr>
            <w:tcW w:w="907" w:type="dxa"/>
            <w:gridSpan w:val="2"/>
          </w:tcPr>
          <w:p w14:paraId="29796A6E"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6 523</w:t>
            </w:r>
          </w:p>
        </w:tc>
        <w:tc>
          <w:tcPr>
            <w:tcW w:w="937" w:type="dxa"/>
            <w:gridSpan w:val="2"/>
          </w:tcPr>
          <w:p w14:paraId="31F4C77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3 100</w:t>
            </w:r>
          </w:p>
        </w:tc>
      </w:tr>
      <w:tr w:rsidR="0072279C" w14:paraId="7EC90FEC"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6D6129AA" w14:textId="77777777" w:rsidR="0072279C" w:rsidRDefault="0072279C">
            <w:pPr>
              <w:spacing w:before="0"/>
            </w:pPr>
            <w:r>
              <w:t>General economic, commercial and labour affairs</w:t>
            </w:r>
          </w:p>
        </w:tc>
        <w:tc>
          <w:tcPr>
            <w:tcW w:w="907" w:type="dxa"/>
            <w:gridSpan w:val="2"/>
          </w:tcPr>
          <w:p w14:paraId="43884E6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4 202</w:t>
            </w:r>
          </w:p>
        </w:tc>
        <w:tc>
          <w:tcPr>
            <w:tcW w:w="937" w:type="dxa"/>
            <w:gridSpan w:val="2"/>
          </w:tcPr>
          <w:p w14:paraId="5F3491C5"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1 581</w:t>
            </w:r>
          </w:p>
        </w:tc>
      </w:tr>
      <w:tr w:rsidR="0072279C" w14:paraId="2D4352D8"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0274DD61" w14:textId="77777777" w:rsidR="0072279C" w:rsidRDefault="0072279C">
            <w:pPr>
              <w:spacing w:before="0"/>
            </w:pPr>
            <w:r>
              <w:t>Economic affairs NEC</w:t>
            </w:r>
            <w:r>
              <w:rPr>
                <w:vertAlign w:val="superscript"/>
              </w:rPr>
              <w:t xml:space="preserve"> (b)</w:t>
            </w:r>
          </w:p>
        </w:tc>
        <w:tc>
          <w:tcPr>
            <w:tcW w:w="907" w:type="dxa"/>
            <w:gridSpan w:val="2"/>
          </w:tcPr>
          <w:p w14:paraId="585D837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469</w:t>
            </w:r>
          </w:p>
        </w:tc>
        <w:tc>
          <w:tcPr>
            <w:tcW w:w="937" w:type="dxa"/>
            <w:gridSpan w:val="2"/>
          </w:tcPr>
          <w:p w14:paraId="1689530A"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262</w:t>
            </w:r>
          </w:p>
        </w:tc>
      </w:tr>
      <w:tr w:rsidR="0072279C" w14:paraId="1C2088C4"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0ACDE264" w14:textId="77777777" w:rsidR="0072279C" w:rsidRDefault="0072279C">
            <w:pPr>
              <w:spacing w:before="0"/>
            </w:pPr>
            <w:r>
              <w:t>Agriculture, forestry, fishing and hunting</w:t>
            </w:r>
          </w:p>
        </w:tc>
        <w:tc>
          <w:tcPr>
            <w:tcW w:w="907" w:type="dxa"/>
            <w:gridSpan w:val="2"/>
          </w:tcPr>
          <w:p w14:paraId="1772D97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593</w:t>
            </w:r>
          </w:p>
        </w:tc>
        <w:tc>
          <w:tcPr>
            <w:tcW w:w="937" w:type="dxa"/>
            <w:gridSpan w:val="2"/>
          </w:tcPr>
          <w:p w14:paraId="2C0D7A7B"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576</w:t>
            </w:r>
          </w:p>
        </w:tc>
      </w:tr>
      <w:tr w:rsidR="0072279C" w14:paraId="35F6FDA5"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272B9701" w14:textId="77777777" w:rsidR="0072279C" w:rsidRDefault="0072279C">
            <w:pPr>
              <w:spacing w:before="0"/>
            </w:pPr>
            <w:r>
              <w:t>Fuel and energy</w:t>
            </w:r>
          </w:p>
        </w:tc>
        <w:tc>
          <w:tcPr>
            <w:tcW w:w="907" w:type="dxa"/>
            <w:gridSpan w:val="2"/>
          </w:tcPr>
          <w:p w14:paraId="4E4CC5FF"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759</w:t>
            </w:r>
          </w:p>
        </w:tc>
        <w:tc>
          <w:tcPr>
            <w:tcW w:w="937" w:type="dxa"/>
            <w:gridSpan w:val="2"/>
          </w:tcPr>
          <w:p w14:paraId="7254B029"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371</w:t>
            </w:r>
          </w:p>
        </w:tc>
      </w:tr>
      <w:tr w:rsidR="0072279C" w14:paraId="0C1AE505"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5F6D7A62" w14:textId="77777777" w:rsidR="0072279C" w:rsidRDefault="0072279C">
            <w:pPr>
              <w:spacing w:before="0"/>
            </w:pPr>
            <w:r>
              <w:t>Other industries</w:t>
            </w:r>
          </w:p>
        </w:tc>
        <w:tc>
          <w:tcPr>
            <w:tcW w:w="907" w:type="dxa"/>
            <w:gridSpan w:val="2"/>
          </w:tcPr>
          <w:p w14:paraId="05FCDA78"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500</w:t>
            </w:r>
          </w:p>
        </w:tc>
        <w:tc>
          <w:tcPr>
            <w:tcW w:w="937" w:type="dxa"/>
            <w:gridSpan w:val="2"/>
          </w:tcPr>
          <w:p w14:paraId="5055F16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310</w:t>
            </w:r>
          </w:p>
        </w:tc>
      </w:tr>
      <w:tr w:rsidR="0072279C" w14:paraId="017D4405"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7ED0BA2B" w14:textId="77777777" w:rsidR="0072279C" w:rsidRDefault="0072279C">
            <w:pPr>
              <w:spacing w:before="0"/>
            </w:pPr>
            <w:r>
              <w:rPr>
                <w:b/>
              </w:rPr>
              <w:t>Environmental protection</w:t>
            </w:r>
          </w:p>
        </w:tc>
        <w:tc>
          <w:tcPr>
            <w:tcW w:w="907" w:type="dxa"/>
            <w:gridSpan w:val="2"/>
          </w:tcPr>
          <w:p w14:paraId="2882FD28"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1 025</w:t>
            </w:r>
          </w:p>
        </w:tc>
        <w:tc>
          <w:tcPr>
            <w:tcW w:w="937" w:type="dxa"/>
            <w:gridSpan w:val="2"/>
          </w:tcPr>
          <w:p w14:paraId="4436B2FC"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964</w:t>
            </w:r>
          </w:p>
        </w:tc>
      </w:tr>
      <w:tr w:rsidR="0072279C" w14:paraId="7CA65C21"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3DA71875" w14:textId="77777777" w:rsidR="0072279C" w:rsidRDefault="0072279C">
            <w:pPr>
              <w:spacing w:before="0"/>
            </w:pPr>
            <w:r>
              <w:t>Protection of biodiversity and landscape</w:t>
            </w:r>
          </w:p>
        </w:tc>
        <w:tc>
          <w:tcPr>
            <w:tcW w:w="907" w:type="dxa"/>
            <w:gridSpan w:val="2"/>
          </w:tcPr>
          <w:p w14:paraId="4E621386"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541</w:t>
            </w:r>
          </w:p>
        </w:tc>
        <w:tc>
          <w:tcPr>
            <w:tcW w:w="937" w:type="dxa"/>
            <w:gridSpan w:val="2"/>
          </w:tcPr>
          <w:p w14:paraId="2393EAE0"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477</w:t>
            </w:r>
          </w:p>
        </w:tc>
      </w:tr>
      <w:tr w:rsidR="0072279C" w14:paraId="39D19D67"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5294624" w14:textId="77777777" w:rsidR="0072279C" w:rsidRDefault="0072279C">
            <w:pPr>
              <w:spacing w:before="0"/>
            </w:pPr>
            <w:r>
              <w:t>Environmental protection NEC</w:t>
            </w:r>
            <w:r>
              <w:rPr>
                <w:vertAlign w:val="superscript"/>
              </w:rPr>
              <w:t xml:space="preserve"> (b)</w:t>
            </w:r>
          </w:p>
        </w:tc>
        <w:tc>
          <w:tcPr>
            <w:tcW w:w="907" w:type="dxa"/>
            <w:gridSpan w:val="2"/>
          </w:tcPr>
          <w:p w14:paraId="6B749922"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484</w:t>
            </w:r>
          </w:p>
        </w:tc>
        <w:tc>
          <w:tcPr>
            <w:tcW w:w="937" w:type="dxa"/>
            <w:gridSpan w:val="2"/>
          </w:tcPr>
          <w:p w14:paraId="7323A72F"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487</w:t>
            </w:r>
          </w:p>
        </w:tc>
      </w:tr>
      <w:tr w:rsidR="0072279C" w14:paraId="33F5B16F"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39903E7A" w14:textId="77777777" w:rsidR="0072279C" w:rsidRDefault="0072279C">
            <w:pPr>
              <w:spacing w:before="0"/>
            </w:pPr>
            <w:r>
              <w:rPr>
                <w:b/>
              </w:rPr>
              <w:t>Housing and community amenities</w:t>
            </w:r>
          </w:p>
        </w:tc>
        <w:tc>
          <w:tcPr>
            <w:tcW w:w="907" w:type="dxa"/>
            <w:gridSpan w:val="2"/>
          </w:tcPr>
          <w:p w14:paraId="6DB9A1CA"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2 360</w:t>
            </w:r>
          </w:p>
        </w:tc>
        <w:tc>
          <w:tcPr>
            <w:tcW w:w="937" w:type="dxa"/>
            <w:gridSpan w:val="2"/>
          </w:tcPr>
          <w:p w14:paraId="0580A990"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2 015</w:t>
            </w:r>
          </w:p>
        </w:tc>
      </w:tr>
      <w:tr w:rsidR="0072279C" w14:paraId="6DA2AE5C"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73A4CB09" w14:textId="77777777" w:rsidR="0072279C" w:rsidRDefault="0072279C">
            <w:pPr>
              <w:spacing w:before="0"/>
            </w:pPr>
            <w:r>
              <w:t>Housing development</w:t>
            </w:r>
          </w:p>
        </w:tc>
        <w:tc>
          <w:tcPr>
            <w:tcW w:w="907" w:type="dxa"/>
            <w:gridSpan w:val="2"/>
          </w:tcPr>
          <w:p w14:paraId="140DFEB3"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c>
          <w:tcPr>
            <w:tcW w:w="937" w:type="dxa"/>
            <w:gridSpan w:val="2"/>
          </w:tcPr>
          <w:p w14:paraId="77F0D830"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r>
      <w:tr w:rsidR="0072279C" w14:paraId="1155D422"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507E241" w14:textId="77777777" w:rsidR="0072279C" w:rsidRDefault="0072279C">
            <w:pPr>
              <w:spacing w:before="0"/>
            </w:pPr>
            <w:r>
              <w:t>Community development</w:t>
            </w:r>
          </w:p>
        </w:tc>
        <w:tc>
          <w:tcPr>
            <w:tcW w:w="907" w:type="dxa"/>
            <w:gridSpan w:val="2"/>
          </w:tcPr>
          <w:p w14:paraId="6A7FA19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2 243</w:t>
            </w:r>
          </w:p>
        </w:tc>
        <w:tc>
          <w:tcPr>
            <w:tcW w:w="937" w:type="dxa"/>
            <w:gridSpan w:val="2"/>
          </w:tcPr>
          <w:p w14:paraId="3D661C3B"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1 896</w:t>
            </w:r>
          </w:p>
        </w:tc>
      </w:tr>
      <w:tr w:rsidR="0072279C" w14:paraId="068E7BD5"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24B7E7E2" w14:textId="77777777" w:rsidR="0072279C" w:rsidRDefault="0072279C">
            <w:pPr>
              <w:spacing w:before="0"/>
            </w:pPr>
            <w:r>
              <w:t>Water supply</w:t>
            </w:r>
          </w:p>
        </w:tc>
        <w:tc>
          <w:tcPr>
            <w:tcW w:w="907" w:type="dxa"/>
            <w:gridSpan w:val="2"/>
          </w:tcPr>
          <w:p w14:paraId="3E47802D"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118</w:t>
            </w:r>
          </w:p>
        </w:tc>
        <w:tc>
          <w:tcPr>
            <w:tcW w:w="937" w:type="dxa"/>
            <w:gridSpan w:val="2"/>
          </w:tcPr>
          <w:p w14:paraId="580D053B"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119</w:t>
            </w:r>
          </w:p>
        </w:tc>
      </w:tr>
      <w:tr w:rsidR="0072279C" w14:paraId="12CE7A1E"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2331543A" w14:textId="77777777" w:rsidR="0072279C" w:rsidRDefault="0072279C">
            <w:pPr>
              <w:spacing w:before="0"/>
            </w:pPr>
            <w:r>
              <w:t>Housing and Communities amenities NEC</w:t>
            </w:r>
            <w:r>
              <w:rPr>
                <w:vertAlign w:val="superscript"/>
              </w:rPr>
              <w:t xml:space="preserve"> (b)</w:t>
            </w:r>
          </w:p>
        </w:tc>
        <w:tc>
          <w:tcPr>
            <w:tcW w:w="907" w:type="dxa"/>
            <w:gridSpan w:val="2"/>
          </w:tcPr>
          <w:p w14:paraId="3678F13D"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c>
          <w:tcPr>
            <w:tcW w:w="937" w:type="dxa"/>
            <w:gridSpan w:val="2"/>
          </w:tcPr>
          <w:p w14:paraId="58CB858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r>
      <w:tr w:rsidR="0072279C" w14:paraId="60B68FD5"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62F7DDC" w14:textId="77777777" w:rsidR="0072279C" w:rsidRDefault="0072279C">
            <w:pPr>
              <w:spacing w:before="0"/>
            </w:pPr>
            <w:r>
              <w:rPr>
                <w:b/>
              </w:rPr>
              <w:t>Health</w:t>
            </w:r>
          </w:p>
        </w:tc>
        <w:tc>
          <w:tcPr>
            <w:tcW w:w="907" w:type="dxa"/>
            <w:gridSpan w:val="2"/>
          </w:tcPr>
          <w:p w14:paraId="36FC13CD"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24 770</w:t>
            </w:r>
          </w:p>
        </w:tc>
        <w:tc>
          <w:tcPr>
            <w:tcW w:w="937" w:type="dxa"/>
            <w:gridSpan w:val="2"/>
          </w:tcPr>
          <w:p w14:paraId="7F905FC2"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22 115</w:t>
            </w:r>
          </w:p>
        </w:tc>
      </w:tr>
      <w:tr w:rsidR="0072279C" w14:paraId="66A8352C"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56B8D00B" w14:textId="77777777" w:rsidR="0072279C" w:rsidRDefault="0072279C">
            <w:pPr>
              <w:spacing w:before="0"/>
            </w:pPr>
            <w:r>
              <w:t>Medical products, appliances and equipment</w:t>
            </w:r>
          </w:p>
        </w:tc>
        <w:tc>
          <w:tcPr>
            <w:tcW w:w="907" w:type="dxa"/>
            <w:gridSpan w:val="2"/>
          </w:tcPr>
          <w:p w14:paraId="0B1224E5"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c>
          <w:tcPr>
            <w:tcW w:w="937" w:type="dxa"/>
            <w:gridSpan w:val="2"/>
          </w:tcPr>
          <w:p w14:paraId="521E1213"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r>
      <w:tr w:rsidR="0072279C" w14:paraId="49695F8C"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5E0CC3C1" w14:textId="77777777" w:rsidR="0072279C" w:rsidRDefault="0072279C">
            <w:pPr>
              <w:spacing w:before="0"/>
            </w:pPr>
            <w:r>
              <w:t>Outpatient Services</w:t>
            </w:r>
          </w:p>
        </w:tc>
        <w:tc>
          <w:tcPr>
            <w:tcW w:w="907" w:type="dxa"/>
            <w:gridSpan w:val="2"/>
          </w:tcPr>
          <w:p w14:paraId="2ABEBD19"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2 372</w:t>
            </w:r>
          </w:p>
        </w:tc>
        <w:tc>
          <w:tcPr>
            <w:tcW w:w="937" w:type="dxa"/>
            <w:gridSpan w:val="2"/>
          </w:tcPr>
          <w:p w14:paraId="726936D4"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2 158</w:t>
            </w:r>
          </w:p>
        </w:tc>
      </w:tr>
      <w:tr w:rsidR="0072279C" w14:paraId="7B193EBD"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6A835380" w14:textId="77777777" w:rsidR="0072279C" w:rsidRDefault="0072279C">
            <w:pPr>
              <w:spacing w:before="0"/>
            </w:pPr>
            <w:r>
              <w:t>Hospital Services</w:t>
            </w:r>
          </w:p>
        </w:tc>
        <w:tc>
          <w:tcPr>
            <w:tcW w:w="907" w:type="dxa"/>
            <w:gridSpan w:val="2"/>
          </w:tcPr>
          <w:p w14:paraId="4B2746F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18 507</w:t>
            </w:r>
          </w:p>
        </w:tc>
        <w:tc>
          <w:tcPr>
            <w:tcW w:w="937" w:type="dxa"/>
            <w:gridSpan w:val="2"/>
          </w:tcPr>
          <w:p w14:paraId="3CD9658A"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17 144</w:t>
            </w:r>
          </w:p>
        </w:tc>
      </w:tr>
      <w:tr w:rsidR="0072279C" w14:paraId="261F324A"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288D02D" w14:textId="77777777" w:rsidR="0072279C" w:rsidRDefault="0072279C">
            <w:pPr>
              <w:spacing w:before="0"/>
            </w:pPr>
            <w:r>
              <w:t>Mental health institutions</w:t>
            </w:r>
          </w:p>
        </w:tc>
        <w:tc>
          <w:tcPr>
            <w:tcW w:w="907" w:type="dxa"/>
            <w:gridSpan w:val="2"/>
          </w:tcPr>
          <w:p w14:paraId="25A6F709"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c>
          <w:tcPr>
            <w:tcW w:w="937" w:type="dxa"/>
            <w:gridSpan w:val="2"/>
          </w:tcPr>
          <w:p w14:paraId="115FDFF3"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r>
      <w:tr w:rsidR="0072279C" w14:paraId="65908F9B"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5D8FF87" w14:textId="77777777" w:rsidR="0072279C" w:rsidRDefault="0072279C">
            <w:pPr>
              <w:spacing w:before="0"/>
            </w:pPr>
            <w:r>
              <w:t>Community health services</w:t>
            </w:r>
          </w:p>
        </w:tc>
        <w:tc>
          <w:tcPr>
            <w:tcW w:w="907" w:type="dxa"/>
            <w:gridSpan w:val="2"/>
          </w:tcPr>
          <w:p w14:paraId="40CF8BD3"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2 270</w:t>
            </w:r>
          </w:p>
        </w:tc>
        <w:tc>
          <w:tcPr>
            <w:tcW w:w="937" w:type="dxa"/>
            <w:gridSpan w:val="2"/>
          </w:tcPr>
          <w:p w14:paraId="7533F6D0"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2 299</w:t>
            </w:r>
          </w:p>
        </w:tc>
      </w:tr>
      <w:tr w:rsidR="0072279C" w14:paraId="359092B3"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75E22BDC" w14:textId="77777777" w:rsidR="0072279C" w:rsidRDefault="0072279C">
            <w:pPr>
              <w:spacing w:before="0"/>
            </w:pPr>
            <w:r>
              <w:t>Public health services</w:t>
            </w:r>
          </w:p>
        </w:tc>
        <w:tc>
          <w:tcPr>
            <w:tcW w:w="907" w:type="dxa"/>
            <w:gridSpan w:val="2"/>
          </w:tcPr>
          <w:p w14:paraId="00B98F1C"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1 451</w:t>
            </w:r>
          </w:p>
        </w:tc>
        <w:tc>
          <w:tcPr>
            <w:tcW w:w="937" w:type="dxa"/>
            <w:gridSpan w:val="2"/>
          </w:tcPr>
          <w:p w14:paraId="69B3E622"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390</w:t>
            </w:r>
          </w:p>
        </w:tc>
      </w:tr>
      <w:tr w:rsidR="0072279C" w14:paraId="134C68DF"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0658B4FF" w14:textId="77777777" w:rsidR="0072279C" w:rsidRDefault="0072279C">
            <w:pPr>
              <w:spacing w:before="0"/>
            </w:pPr>
            <w:r>
              <w:t>Health NEC</w:t>
            </w:r>
            <w:r>
              <w:rPr>
                <w:vertAlign w:val="superscript"/>
              </w:rPr>
              <w:t xml:space="preserve"> (b)</w:t>
            </w:r>
          </w:p>
        </w:tc>
        <w:tc>
          <w:tcPr>
            <w:tcW w:w="907" w:type="dxa"/>
            <w:gridSpan w:val="2"/>
          </w:tcPr>
          <w:p w14:paraId="1424578E"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170</w:t>
            </w:r>
          </w:p>
        </w:tc>
        <w:tc>
          <w:tcPr>
            <w:tcW w:w="937" w:type="dxa"/>
            <w:gridSpan w:val="2"/>
          </w:tcPr>
          <w:p w14:paraId="513FAFE9"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123</w:t>
            </w:r>
          </w:p>
        </w:tc>
      </w:tr>
      <w:tr w:rsidR="0072279C" w14:paraId="6820AC7C"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755FE3B6" w14:textId="77777777" w:rsidR="0072279C" w:rsidRDefault="0072279C">
            <w:pPr>
              <w:spacing w:before="0"/>
            </w:pPr>
            <w:r>
              <w:rPr>
                <w:b/>
              </w:rPr>
              <w:t>Recreation, culture and religion</w:t>
            </w:r>
          </w:p>
        </w:tc>
        <w:tc>
          <w:tcPr>
            <w:tcW w:w="907" w:type="dxa"/>
            <w:gridSpan w:val="2"/>
          </w:tcPr>
          <w:p w14:paraId="7AAFBFDD"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1 333</w:t>
            </w:r>
          </w:p>
        </w:tc>
        <w:tc>
          <w:tcPr>
            <w:tcW w:w="937" w:type="dxa"/>
            <w:gridSpan w:val="2"/>
          </w:tcPr>
          <w:p w14:paraId="43608024"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864</w:t>
            </w:r>
          </w:p>
        </w:tc>
      </w:tr>
      <w:tr w:rsidR="0072279C" w14:paraId="4C31C4C8"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4885EEDB" w14:textId="77777777" w:rsidR="0072279C" w:rsidRDefault="0072279C">
            <w:pPr>
              <w:spacing w:before="0"/>
            </w:pPr>
            <w:r>
              <w:t>Recreational and sporting services</w:t>
            </w:r>
          </w:p>
        </w:tc>
        <w:tc>
          <w:tcPr>
            <w:tcW w:w="907" w:type="dxa"/>
            <w:gridSpan w:val="2"/>
          </w:tcPr>
          <w:p w14:paraId="55293148"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769</w:t>
            </w:r>
          </w:p>
        </w:tc>
        <w:tc>
          <w:tcPr>
            <w:tcW w:w="937" w:type="dxa"/>
            <w:gridSpan w:val="2"/>
          </w:tcPr>
          <w:p w14:paraId="28547C50"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363</w:t>
            </w:r>
          </w:p>
        </w:tc>
      </w:tr>
      <w:tr w:rsidR="0072279C" w14:paraId="77274BF3"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2C56FD95" w14:textId="77777777" w:rsidR="0072279C" w:rsidRDefault="0072279C">
            <w:pPr>
              <w:spacing w:before="0"/>
            </w:pPr>
            <w:r>
              <w:t>Cultural Services</w:t>
            </w:r>
          </w:p>
        </w:tc>
        <w:tc>
          <w:tcPr>
            <w:tcW w:w="907" w:type="dxa"/>
            <w:gridSpan w:val="2"/>
          </w:tcPr>
          <w:p w14:paraId="204AF733"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563</w:t>
            </w:r>
          </w:p>
        </w:tc>
        <w:tc>
          <w:tcPr>
            <w:tcW w:w="937" w:type="dxa"/>
            <w:gridSpan w:val="2"/>
          </w:tcPr>
          <w:p w14:paraId="76FA3099"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502</w:t>
            </w:r>
          </w:p>
        </w:tc>
      </w:tr>
      <w:tr w:rsidR="0072279C" w14:paraId="7BDE3F11"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3999988C" w14:textId="77777777" w:rsidR="0072279C" w:rsidRDefault="0072279C">
            <w:pPr>
              <w:spacing w:before="0"/>
            </w:pPr>
            <w:r>
              <w:rPr>
                <w:b/>
              </w:rPr>
              <w:t>Education</w:t>
            </w:r>
          </w:p>
        </w:tc>
        <w:tc>
          <w:tcPr>
            <w:tcW w:w="907" w:type="dxa"/>
            <w:gridSpan w:val="2"/>
          </w:tcPr>
          <w:p w14:paraId="547E02A8"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17 793</w:t>
            </w:r>
          </w:p>
        </w:tc>
        <w:tc>
          <w:tcPr>
            <w:tcW w:w="937" w:type="dxa"/>
            <w:gridSpan w:val="2"/>
          </w:tcPr>
          <w:p w14:paraId="0138D208"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16 891</w:t>
            </w:r>
          </w:p>
        </w:tc>
      </w:tr>
      <w:tr w:rsidR="0072279C" w14:paraId="7CF1D430"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82657EE" w14:textId="77777777" w:rsidR="0072279C" w:rsidRDefault="0072279C">
            <w:pPr>
              <w:spacing w:before="0"/>
            </w:pPr>
            <w:r>
              <w:t>Pre</w:t>
            </w:r>
            <w:r>
              <w:noBreakHyphen/>
              <w:t>primary and primary education</w:t>
            </w:r>
          </w:p>
        </w:tc>
        <w:tc>
          <w:tcPr>
            <w:tcW w:w="907" w:type="dxa"/>
            <w:gridSpan w:val="2"/>
          </w:tcPr>
          <w:p w14:paraId="120801EE"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7 912</w:t>
            </w:r>
          </w:p>
        </w:tc>
        <w:tc>
          <w:tcPr>
            <w:tcW w:w="937" w:type="dxa"/>
            <w:gridSpan w:val="2"/>
          </w:tcPr>
          <w:p w14:paraId="583ED15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7 476</w:t>
            </w:r>
          </w:p>
        </w:tc>
      </w:tr>
      <w:tr w:rsidR="0072279C" w14:paraId="2F476A38"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6466309E" w14:textId="77777777" w:rsidR="0072279C" w:rsidRDefault="0072279C">
            <w:pPr>
              <w:spacing w:before="0"/>
            </w:pPr>
            <w:r>
              <w:t>Secondary education</w:t>
            </w:r>
          </w:p>
        </w:tc>
        <w:tc>
          <w:tcPr>
            <w:tcW w:w="907" w:type="dxa"/>
            <w:gridSpan w:val="2"/>
          </w:tcPr>
          <w:p w14:paraId="3F640EEA"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6 459</w:t>
            </w:r>
          </w:p>
        </w:tc>
        <w:tc>
          <w:tcPr>
            <w:tcW w:w="937" w:type="dxa"/>
            <w:gridSpan w:val="2"/>
          </w:tcPr>
          <w:p w14:paraId="7C9D07F6"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6 007</w:t>
            </w:r>
          </w:p>
        </w:tc>
      </w:tr>
      <w:tr w:rsidR="0072279C" w14:paraId="15123E37"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61C2B7F0" w14:textId="77777777" w:rsidR="0072279C" w:rsidRDefault="0072279C">
            <w:pPr>
              <w:spacing w:before="0"/>
            </w:pPr>
            <w:r>
              <w:t>Tertiary education</w:t>
            </w:r>
          </w:p>
        </w:tc>
        <w:tc>
          <w:tcPr>
            <w:tcW w:w="907" w:type="dxa"/>
            <w:gridSpan w:val="2"/>
          </w:tcPr>
          <w:p w14:paraId="06176AFA"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2 173</w:t>
            </w:r>
          </w:p>
        </w:tc>
        <w:tc>
          <w:tcPr>
            <w:tcW w:w="937" w:type="dxa"/>
            <w:gridSpan w:val="2"/>
          </w:tcPr>
          <w:p w14:paraId="4B6FA4CE"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2 184</w:t>
            </w:r>
          </w:p>
        </w:tc>
      </w:tr>
      <w:tr w:rsidR="0072279C" w14:paraId="55FC24B8"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77E9937A" w14:textId="77777777" w:rsidR="0072279C" w:rsidRDefault="0072279C">
            <w:pPr>
              <w:spacing w:before="0"/>
            </w:pPr>
            <w:r>
              <w:t>Education not definable by level</w:t>
            </w:r>
          </w:p>
        </w:tc>
        <w:tc>
          <w:tcPr>
            <w:tcW w:w="907" w:type="dxa"/>
            <w:gridSpan w:val="2"/>
          </w:tcPr>
          <w:p w14:paraId="56CBA4CF"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77</w:t>
            </w:r>
          </w:p>
        </w:tc>
        <w:tc>
          <w:tcPr>
            <w:tcW w:w="937" w:type="dxa"/>
            <w:gridSpan w:val="2"/>
          </w:tcPr>
          <w:p w14:paraId="5D7E6BD8"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104</w:t>
            </w:r>
          </w:p>
        </w:tc>
      </w:tr>
      <w:tr w:rsidR="0072279C" w14:paraId="5C5AB63F"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45198C39" w14:textId="77777777" w:rsidR="0072279C" w:rsidRDefault="0072279C">
            <w:pPr>
              <w:spacing w:before="0"/>
            </w:pPr>
            <w:r>
              <w:t>Subsidiary services to education</w:t>
            </w:r>
          </w:p>
        </w:tc>
        <w:tc>
          <w:tcPr>
            <w:tcW w:w="907" w:type="dxa"/>
            <w:gridSpan w:val="2"/>
          </w:tcPr>
          <w:p w14:paraId="00253756"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122</w:t>
            </w:r>
          </w:p>
        </w:tc>
        <w:tc>
          <w:tcPr>
            <w:tcW w:w="937" w:type="dxa"/>
            <w:gridSpan w:val="2"/>
          </w:tcPr>
          <w:p w14:paraId="2EC87C7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129</w:t>
            </w:r>
          </w:p>
        </w:tc>
      </w:tr>
      <w:tr w:rsidR="0072279C" w14:paraId="62E7E9D9"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F0E63C8" w14:textId="77777777" w:rsidR="0072279C" w:rsidRDefault="0072279C">
            <w:pPr>
              <w:spacing w:before="0"/>
            </w:pPr>
            <w:r>
              <w:t>Education NEC</w:t>
            </w:r>
            <w:r>
              <w:rPr>
                <w:vertAlign w:val="superscript"/>
              </w:rPr>
              <w:t xml:space="preserve"> (b)</w:t>
            </w:r>
          </w:p>
        </w:tc>
        <w:tc>
          <w:tcPr>
            <w:tcW w:w="907" w:type="dxa"/>
            <w:gridSpan w:val="2"/>
          </w:tcPr>
          <w:p w14:paraId="0616C1C8"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1 051</w:t>
            </w:r>
          </w:p>
        </w:tc>
        <w:tc>
          <w:tcPr>
            <w:tcW w:w="937" w:type="dxa"/>
            <w:gridSpan w:val="2"/>
          </w:tcPr>
          <w:p w14:paraId="3214CC2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991</w:t>
            </w:r>
          </w:p>
        </w:tc>
      </w:tr>
      <w:tr w:rsidR="0072279C" w14:paraId="256595D1"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76031E31" w14:textId="77777777" w:rsidR="0072279C" w:rsidRDefault="0072279C">
            <w:pPr>
              <w:spacing w:before="0"/>
            </w:pPr>
            <w:r>
              <w:rPr>
                <w:b/>
              </w:rPr>
              <w:t>Social protection</w:t>
            </w:r>
          </w:p>
        </w:tc>
        <w:tc>
          <w:tcPr>
            <w:tcW w:w="907" w:type="dxa"/>
            <w:gridSpan w:val="2"/>
          </w:tcPr>
          <w:p w14:paraId="70AA415F"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8 181</w:t>
            </w:r>
          </w:p>
        </w:tc>
        <w:tc>
          <w:tcPr>
            <w:tcW w:w="937" w:type="dxa"/>
            <w:gridSpan w:val="2"/>
          </w:tcPr>
          <w:p w14:paraId="4E9AD83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6 171</w:t>
            </w:r>
          </w:p>
        </w:tc>
      </w:tr>
      <w:tr w:rsidR="0072279C" w14:paraId="2A9F84AA"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4531329D" w14:textId="77777777" w:rsidR="0072279C" w:rsidRDefault="0072279C">
            <w:pPr>
              <w:spacing w:before="0"/>
            </w:pPr>
            <w:r>
              <w:t>Sickness and disability</w:t>
            </w:r>
          </w:p>
        </w:tc>
        <w:tc>
          <w:tcPr>
            <w:tcW w:w="907" w:type="dxa"/>
            <w:gridSpan w:val="2"/>
          </w:tcPr>
          <w:p w14:paraId="0B6F9A03"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2 945</w:t>
            </w:r>
          </w:p>
        </w:tc>
        <w:tc>
          <w:tcPr>
            <w:tcW w:w="937" w:type="dxa"/>
            <w:gridSpan w:val="2"/>
          </w:tcPr>
          <w:p w14:paraId="53742AEC"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2 316</w:t>
            </w:r>
          </w:p>
        </w:tc>
      </w:tr>
      <w:tr w:rsidR="0072279C" w14:paraId="2F4D3752"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44B13AEF" w14:textId="77777777" w:rsidR="0072279C" w:rsidRDefault="0072279C">
            <w:pPr>
              <w:spacing w:before="0"/>
            </w:pPr>
            <w:r>
              <w:t>Old age</w:t>
            </w:r>
          </w:p>
        </w:tc>
        <w:tc>
          <w:tcPr>
            <w:tcW w:w="907" w:type="dxa"/>
            <w:gridSpan w:val="2"/>
          </w:tcPr>
          <w:p w14:paraId="5E2EC01C"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450</w:t>
            </w:r>
          </w:p>
        </w:tc>
        <w:tc>
          <w:tcPr>
            <w:tcW w:w="937" w:type="dxa"/>
            <w:gridSpan w:val="2"/>
          </w:tcPr>
          <w:p w14:paraId="428CD17B"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418</w:t>
            </w:r>
          </w:p>
        </w:tc>
      </w:tr>
      <w:tr w:rsidR="0072279C" w14:paraId="71BA1BF3"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4050243F" w14:textId="77777777" w:rsidR="0072279C" w:rsidRDefault="0072279C">
            <w:pPr>
              <w:spacing w:before="0"/>
            </w:pPr>
            <w:r>
              <w:t>Family and children</w:t>
            </w:r>
          </w:p>
        </w:tc>
        <w:tc>
          <w:tcPr>
            <w:tcW w:w="907" w:type="dxa"/>
            <w:gridSpan w:val="2"/>
          </w:tcPr>
          <w:p w14:paraId="5D8B6E76"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2 136</w:t>
            </w:r>
          </w:p>
        </w:tc>
        <w:tc>
          <w:tcPr>
            <w:tcW w:w="937" w:type="dxa"/>
            <w:gridSpan w:val="2"/>
          </w:tcPr>
          <w:p w14:paraId="49197C15"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1 881</w:t>
            </w:r>
          </w:p>
        </w:tc>
      </w:tr>
      <w:tr w:rsidR="0072279C" w14:paraId="4D9ADCA0"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0BCF2FD1" w14:textId="77777777" w:rsidR="0072279C" w:rsidRDefault="0072279C">
            <w:pPr>
              <w:spacing w:before="0"/>
            </w:pPr>
            <w:r>
              <w:t>Housing</w:t>
            </w:r>
          </w:p>
        </w:tc>
        <w:tc>
          <w:tcPr>
            <w:tcW w:w="907" w:type="dxa"/>
            <w:gridSpan w:val="2"/>
          </w:tcPr>
          <w:p w14:paraId="266A263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2 012</w:t>
            </w:r>
          </w:p>
        </w:tc>
        <w:tc>
          <w:tcPr>
            <w:tcW w:w="937" w:type="dxa"/>
            <w:gridSpan w:val="2"/>
          </w:tcPr>
          <w:p w14:paraId="5147E14B"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871</w:t>
            </w:r>
          </w:p>
        </w:tc>
      </w:tr>
      <w:tr w:rsidR="0072279C" w14:paraId="587036B9"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490ED2EC" w14:textId="77777777" w:rsidR="0072279C" w:rsidRDefault="0072279C">
            <w:pPr>
              <w:spacing w:before="0"/>
            </w:pPr>
            <w:r>
              <w:t>Social protection NEC</w:t>
            </w:r>
            <w:r>
              <w:rPr>
                <w:vertAlign w:val="superscript"/>
              </w:rPr>
              <w:t xml:space="preserve"> (b)</w:t>
            </w:r>
          </w:p>
        </w:tc>
        <w:tc>
          <w:tcPr>
            <w:tcW w:w="907" w:type="dxa"/>
            <w:gridSpan w:val="2"/>
          </w:tcPr>
          <w:p w14:paraId="58BE77AF"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637</w:t>
            </w:r>
          </w:p>
        </w:tc>
        <w:tc>
          <w:tcPr>
            <w:tcW w:w="937" w:type="dxa"/>
            <w:gridSpan w:val="2"/>
          </w:tcPr>
          <w:p w14:paraId="1E024726"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685</w:t>
            </w:r>
          </w:p>
        </w:tc>
      </w:tr>
      <w:tr w:rsidR="0072279C" w14:paraId="1E610B37"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63F040B4" w14:textId="77777777" w:rsidR="0072279C" w:rsidRDefault="0072279C">
            <w:pPr>
              <w:spacing w:before="0"/>
            </w:pPr>
            <w:r>
              <w:rPr>
                <w:b/>
              </w:rPr>
              <w:t>Transport</w:t>
            </w:r>
          </w:p>
        </w:tc>
        <w:tc>
          <w:tcPr>
            <w:tcW w:w="907" w:type="dxa"/>
            <w:gridSpan w:val="2"/>
          </w:tcPr>
          <w:p w14:paraId="12EF300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10 109</w:t>
            </w:r>
          </w:p>
        </w:tc>
        <w:tc>
          <w:tcPr>
            <w:tcW w:w="937" w:type="dxa"/>
            <w:gridSpan w:val="2"/>
          </w:tcPr>
          <w:p w14:paraId="7D115E7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9 274</w:t>
            </w:r>
          </w:p>
        </w:tc>
      </w:tr>
      <w:tr w:rsidR="0072279C" w14:paraId="68DF6485" w14:textId="77777777" w:rsidTr="0072279C">
        <w:trPr>
          <w:gridAfter w:val="1"/>
          <w:wAfter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0BF801B1" w14:textId="77777777" w:rsidR="0072279C" w:rsidRDefault="0072279C">
            <w:pPr>
              <w:spacing w:before="0"/>
            </w:pPr>
            <w:r>
              <w:t>Road transport</w:t>
            </w:r>
          </w:p>
        </w:tc>
        <w:tc>
          <w:tcPr>
            <w:tcW w:w="907" w:type="dxa"/>
            <w:gridSpan w:val="2"/>
          </w:tcPr>
          <w:p w14:paraId="4465AC6E"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2 924</w:t>
            </w:r>
          </w:p>
        </w:tc>
        <w:tc>
          <w:tcPr>
            <w:tcW w:w="937" w:type="dxa"/>
            <w:gridSpan w:val="2"/>
          </w:tcPr>
          <w:p w14:paraId="0B94DC98"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2 359</w:t>
            </w:r>
          </w:p>
        </w:tc>
      </w:tr>
      <w:tr w:rsidR="0072279C" w14:paraId="40105E51" w14:textId="77777777" w:rsidTr="0072279C">
        <w:trPr>
          <w:gridAfter w:val="1"/>
          <w:wAfter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5D203016" w14:textId="77777777" w:rsidR="0072279C" w:rsidRDefault="0072279C">
            <w:pPr>
              <w:spacing w:before="0"/>
            </w:pPr>
            <w:r>
              <w:t>Bus transport</w:t>
            </w:r>
          </w:p>
        </w:tc>
        <w:tc>
          <w:tcPr>
            <w:tcW w:w="907" w:type="dxa"/>
            <w:gridSpan w:val="2"/>
          </w:tcPr>
          <w:p w14:paraId="36E199CE"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833</w:t>
            </w:r>
          </w:p>
        </w:tc>
        <w:tc>
          <w:tcPr>
            <w:tcW w:w="937" w:type="dxa"/>
            <w:gridSpan w:val="2"/>
          </w:tcPr>
          <w:p w14:paraId="07D63733"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1 199</w:t>
            </w:r>
          </w:p>
        </w:tc>
      </w:tr>
      <w:tr w:rsidR="0072279C" w14:paraId="608C823B" w14:textId="77777777" w:rsidTr="0072279C">
        <w:trPr>
          <w:gridAfter w:val="1"/>
          <w:wAfter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4EFF2B82" w14:textId="77777777" w:rsidR="0072279C" w:rsidRDefault="0072279C">
            <w:pPr>
              <w:spacing w:before="0"/>
            </w:pPr>
            <w:r>
              <w:t>Water transport</w:t>
            </w:r>
          </w:p>
        </w:tc>
        <w:tc>
          <w:tcPr>
            <w:tcW w:w="907" w:type="dxa"/>
            <w:gridSpan w:val="2"/>
          </w:tcPr>
          <w:p w14:paraId="2E34EB2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49</w:t>
            </w:r>
          </w:p>
        </w:tc>
        <w:tc>
          <w:tcPr>
            <w:tcW w:w="937" w:type="dxa"/>
            <w:gridSpan w:val="2"/>
          </w:tcPr>
          <w:p w14:paraId="3F2DF13D"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111</w:t>
            </w:r>
          </w:p>
        </w:tc>
      </w:tr>
      <w:tr w:rsidR="0072279C" w14:paraId="577C5B86" w14:textId="77777777" w:rsidTr="0072279C">
        <w:trPr>
          <w:gridAfter w:val="1"/>
          <w:wAfter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096CFFCE" w14:textId="77777777" w:rsidR="0072279C" w:rsidRDefault="0072279C">
            <w:pPr>
              <w:spacing w:before="0"/>
            </w:pPr>
            <w:r>
              <w:t>Railway transport</w:t>
            </w:r>
          </w:p>
        </w:tc>
        <w:tc>
          <w:tcPr>
            <w:tcW w:w="907" w:type="dxa"/>
            <w:gridSpan w:val="2"/>
          </w:tcPr>
          <w:p w14:paraId="359E4AAB"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5 453</w:t>
            </w:r>
          </w:p>
        </w:tc>
        <w:tc>
          <w:tcPr>
            <w:tcW w:w="937" w:type="dxa"/>
            <w:gridSpan w:val="2"/>
          </w:tcPr>
          <w:p w14:paraId="14A34AE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5 004</w:t>
            </w:r>
          </w:p>
        </w:tc>
      </w:tr>
      <w:tr w:rsidR="0072279C" w14:paraId="6C412913" w14:textId="77777777" w:rsidTr="0072279C">
        <w:trPr>
          <w:gridAfter w:val="1"/>
          <w:wAfter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58D00FF3" w14:textId="77777777" w:rsidR="0072279C" w:rsidRDefault="0072279C">
            <w:pPr>
              <w:spacing w:before="0"/>
            </w:pPr>
            <w:r>
              <w:t>Multi</w:t>
            </w:r>
            <w:r>
              <w:noBreakHyphen/>
              <w:t>mode urban transport</w:t>
            </w:r>
          </w:p>
        </w:tc>
        <w:tc>
          <w:tcPr>
            <w:tcW w:w="907" w:type="dxa"/>
            <w:gridSpan w:val="2"/>
          </w:tcPr>
          <w:p w14:paraId="4100C92D"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850</w:t>
            </w:r>
          </w:p>
        </w:tc>
        <w:tc>
          <w:tcPr>
            <w:tcW w:w="937" w:type="dxa"/>
            <w:gridSpan w:val="2"/>
          </w:tcPr>
          <w:p w14:paraId="56328C67"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600</w:t>
            </w:r>
          </w:p>
        </w:tc>
      </w:tr>
      <w:tr w:rsidR="0072279C" w14:paraId="7112994A"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1AD1C00E" w14:textId="77777777" w:rsidR="0072279C" w:rsidRDefault="0072279C">
            <w:pPr>
              <w:spacing w:before="0"/>
            </w:pPr>
            <w:r>
              <w:t>Transport NEC</w:t>
            </w:r>
            <w:r>
              <w:rPr>
                <w:vertAlign w:val="superscript"/>
              </w:rPr>
              <w:t xml:space="preserve"> (b)</w:t>
            </w:r>
          </w:p>
        </w:tc>
        <w:tc>
          <w:tcPr>
            <w:tcW w:w="907" w:type="dxa"/>
            <w:gridSpan w:val="2"/>
          </w:tcPr>
          <w:p w14:paraId="7BC1A031"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c>
          <w:tcPr>
            <w:tcW w:w="937" w:type="dxa"/>
            <w:gridSpan w:val="2"/>
          </w:tcPr>
          <w:p w14:paraId="4E2B601A"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t>..</w:t>
            </w:r>
          </w:p>
        </w:tc>
      </w:tr>
      <w:tr w:rsidR="0072279C" w:rsidRPr="00155A1C" w14:paraId="1E8B1E6E"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Borders>
              <w:bottom w:val="single" w:sz="6" w:space="0" w:color="auto"/>
            </w:tcBorders>
          </w:tcPr>
          <w:p w14:paraId="718F8F89" w14:textId="77777777" w:rsidR="0072279C" w:rsidRPr="00155A1C" w:rsidRDefault="0072279C">
            <w:pPr>
              <w:spacing w:before="0"/>
              <w:rPr>
                <w:b/>
                <w:bCs/>
              </w:rPr>
            </w:pPr>
            <w:r w:rsidRPr="00155A1C">
              <w:rPr>
                <w:b/>
                <w:bCs/>
              </w:rPr>
              <w:t>Not allocated by purpose</w:t>
            </w:r>
            <w:r w:rsidRPr="00155A1C">
              <w:rPr>
                <w:b/>
                <w:bCs/>
                <w:vertAlign w:val="superscript"/>
              </w:rPr>
              <w:t xml:space="preserve"> (c)</w:t>
            </w:r>
          </w:p>
        </w:tc>
        <w:tc>
          <w:tcPr>
            <w:tcW w:w="907" w:type="dxa"/>
            <w:gridSpan w:val="2"/>
            <w:tcBorders>
              <w:bottom w:val="single" w:sz="6" w:space="0" w:color="auto"/>
            </w:tcBorders>
          </w:tcPr>
          <w:p w14:paraId="2B826B17" w14:textId="77777777" w:rsidR="0072279C" w:rsidRPr="00155A1C" w:rsidRDefault="0072279C">
            <w:pPr>
              <w:spacing w:before="0"/>
              <w:cnfStyle w:val="000000000000" w:firstRow="0" w:lastRow="0" w:firstColumn="0" w:lastColumn="0" w:oddVBand="0" w:evenVBand="0" w:oddHBand="0" w:evenHBand="0" w:firstRowFirstColumn="0" w:firstRowLastColumn="0" w:lastRowFirstColumn="0" w:lastRowLastColumn="0"/>
              <w:rPr>
                <w:b/>
                <w:bCs/>
              </w:rPr>
            </w:pPr>
            <w:r w:rsidRPr="00155A1C">
              <w:rPr>
                <w:b/>
                <w:bCs/>
              </w:rPr>
              <w:t>(948)</w:t>
            </w:r>
          </w:p>
        </w:tc>
        <w:tc>
          <w:tcPr>
            <w:tcW w:w="937" w:type="dxa"/>
            <w:gridSpan w:val="2"/>
            <w:tcBorders>
              <w:bottom w:val="single" w:sz="6" w:space="0" w:color="auto"/>
            </w:tcBorders>
          </w:tcPr>
          <w:p w14:paraId="45530F9F" w14:textId="77777777" w:rsidR="0072279C" w:rsidRPr="00155A1C" w:rsidRDefault="0072279C">
            <w:pPr>
              <w:spacing w:before="0"/>
              <w:cnfStyle w:val="000000000000" w:firstRow="0" w:lastRow="0" w:firstColumn="0" w:lastColumn="0" w:oddVBand="0" w:evenVBand="0" w:oddHBand="0" w:evenHBand="0" w:firstRowFirstColumn="0" w:firstRowLastColumn="0" w:lastRowFirstColumn="0" w:lastRowLastColumn="0"/>
              <w:rPr>
                <w:b/>
                <w:bCs/>
              </w:rPr>
            </w:pPr>
            <w:r w:rsidRPr="00155A1C">
              <w:rPr>
                <w:b/>
                <w:bCs/>
              </w:rPr>
              <w:t>(757)</w:t>
            </w:r>
          </w:p>
        </w:tc>
      </w:tr>
      <w:tr w:rsidR="0072279C" w14:paraId="1A0F7CBA" w14:textId="77777777" w:rsidTr="0072279C">
        <w:trPr>
          <w:gridBefore w:val="1"/>
          <w:wBefore w:w="28" w:type="dxa"/>
        </w:trPr>
        <w:tc>
          <w:tcPr>
            <w:cnfStyle w:val="001000000000" w:firstRow="0" w:lastRow="0" w:firstColumn="1" w:lastColumn="0" w:oddVBand="0" w:evenVBand="0" w:oddHBand="0" w:evenHBand="0" w:firstRowFirstColumn="0" w:firstRowLastColumn="0" w:lastRowFirstColumn="0" w:lastRowLastColumn="0"/>
            <w:tcW w:w="7824" w:type="dxa"/>
            <w:gridSpan w:val="2"/>
          </w:tcPr>
          <w:p w14:paraId="5A1B295E" w14:textId="77777777" w:rsidR="0072279C" w:rsidRDefault="0072279C">
            <w:pPr>
              <w:spacing w:before="0"/>
            </w:pPr>
            <w:r>
              <w:rPr>
                <w:b/>
              </w:rPr>
              <w:t>Total expenses</w:t>
            </w:r>
          </w:p>
        </w:tc>
        <w:tc>
          <w:tcPr>
            <w:tcW w:w="907" w:type="dxa"/>
            <w:gridSpan w:val="2"/>
          </w:tcPr>
          <w:p w14:paraId="5F0ED8F5" w14:textId="77777777"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87 207</w:t>
            </w:r>
          </w:p>
        </w:tc>
        <w:tc>
          <w:tcPr>
            <w:tcW w:w="937" w:type="dxa"/>
            <w:gridSpan w:val="2"/>
          </w:tcPr>
          <w:p w14:paraId="57A618BA" w14:textId="3F490874" w:rsidR="0072279C" w:rsidRDefault="0072279C">
            <w:pPr>
              <w:spacing w:before="0"/>
              <w:cnfStyle w:val="000000000000" w:firstRow="0" w:lastRow="0" w:firstColumn="0" w:lastColumn="0" w:oddVBand="0" w:evenVBand="0" w:oddHBand="0" w:evenHBand="0" w:firstRowFirstColumn="0" w:firstRowLastColumn="0" w:lastRowFirstColumn="0" w:lastRowLastColumn="0"/>
            </w:pPr>
            <w:r>
              <w:rPr>
                <w:b/>
              </w:rPr>
              <w:t>74 487</w:t>
            </w:r>
          </w:p>
        </w:tc>
      </w:tr>
    </w:tbl>
    <w:p w14:paraId="5F30A749" w14:textId="77777777" w:rsidR="0072279C" w:rsidRPr="00E27796" w:rsidRDefault="0072279C" w:rsidP="0072279C">
      <w:pPr>
        <w:pStyle w:val="Note"/>
        <w:spacing w:before="0" w:after="20"/>
        <w:ind w:left="0" w:firstLine="0"/>
      </w:pPr>
      <w:r>
        <w:t>Notes:</w:t>
      </w:r>
    </w:p>
    <w:p w14:paraId="688E92CE" w14:textId="77777777" w:rsidR="0072279C" w:rsidRDefault="0072279C" w:rsidP="0072279C">
      <w:pPr>
        <w:pStyle w:val="Note"/>
      </w:pPr>
      <w:r>
        <w:t>(a)</w:t>
      </w:r>
      <w:r>
        <w:tab/>
        <w:t xml:space="preserve">Chapter 4, </w:t>
      </w:r>
      <w:r w:rsidRPr="00D42BC9">
        <w:t xml:space="preserve">Note </w:t>
      </w:r>
      <w:r>
        <w:t>3</w:t>
      </w:r>
      <w:r w:rsidRPr="00D42BC9">
        <w:t xml:space="preserve">.6 provides definitions and descriptions of </w:t>
      </w:r>
      <w:r>
        <w:t>the classification of the functions of government</w:t>
      </w:r>
      <w:r w:rsidRPr="00D42BC9">
        <w:t>.</w:t>
      </w:r>
    </w:p>
    <w:p w14:paraId="40A2C945" w14:textId="77777777" w:rsidR="0072279C" w:rsidRDefault="0072279C" w:rsidP="00AC68FF">
      <w:pPr>
        <w:pStyle w:val="Note"/>
      </w:pPr>
      <w:r>
        <w:t>(b)</w:t>
      </w:r>
      <w:r>
        <w:tab/>
        <w:t>NEC: Not elsewhere classified.</w:t>
      </w:r>
    </w:p>
    <w:p w14:paraId="748E3966" w14:textId="1F17F101" w:rsidR="00BF1FE7" w:rsidRDefault="0072279C" w:rsidP="00646B8A">
      <w:pPr>
        <w:pStyle w:val="Note"/>
      </w:pPr>
      <w:r>
        <w:t>(c)</w:t>
      </w:r>
      <w:r>
        <w:tab/>
      </w:r>
      <w:r w:rsidRPr="004520D3">
        <w:t>Not allocated by purpose represents eliminations and adjustments.</w:t>
      </w:r>
    </w:p>
    <w:p w14:paraId="5D266D73" w14:textId="45498B2E" w:rsidR="003A5ADA" w:rsidRDefault="003A5ADA" w:rsidP="003A5ADA">
      <w:pPr>
        <w:sectPr w:rsidR="003A5ADA" w:rsidSect="007C15F8">
          <w:headerReference w:type="even" r:id="rId209"/>
          <w:headerReference w:type="default" r:id="rId210"/>
          <w:footerReference w:type="even" r:id="rId211"/>
          <w:footerReference w:type="default" r:id="rId212"/>
          <w:headerReference w:type="first" r:id="rId213"/>
          <w:footerReference w:type="first" r:id="rId214"/>
          <w:type w:val="continuous"/>
          <w:pgSz w:w="11907" w:h="16839" w:code="9"/>
          <w:pgMar w:top="1134" w:right="1134" w:bottom="1134" w:left="1134" w:header="624" w:footer="567" w:gutter="0"/>
          <w:cols w:sep="1" w:space="567"/>
          <w:docGrid w:linePitch="360"/>
        </w:sectPr>
      </w:pPr>
    </w:p>
    <w:p w14:paraId="2E29EF70" w14:textId="77777777" w:rsidR="0072279C" w:rsidRDefault="0072279C" w:rsidP="000C43CD">
      <w:pPr>
        <w:pStyle w:val="Chapterheading"/>
      </w:pPr>
      <w:bookmarkStart w:id="196" w:name="_Toc492985882"/>
      <w:bookmarkStart w:id="197" w:name="_Toc84000596"/>
      <w:r>
        <w:lastRenderedPageBreak/>
        <w:t>Appendix A – General government sector quarterly financial report</w:t>
      </w:r>
      <w:bookmarkEnd w:id="196"/>
      <w:bookmarkEnd w:id="197"/>
    </w:p>
    <w:p w14:paraId="19D3747B" w14:textId="77777777" w:rsidR="0072279C" w:rsidRDefault="0072279C" w:rsidP="0072279C">
      <w:pPr>
        <w:pStyle w:val="TableHeading"/>
      </w:pPr>
      <w:r>
        <w:t>Table A.1:</w:t>
      </w:r>
      <w:r>
        <w:tab/>
        <w:t>Operating statement for the past five quarters</w:t>
      </w:r>
      <w:r>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72279C" w14:paraId="09D4CBC0" w14:textId="77777777" w:rsidTr="007227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0284F86" w14:textId="1272974C" w:rsidR="0072279C" w:rsidRDefault="0072279C">
            <w:pPr>
              <w:keepNext/>
            </w:pPr>
          </w:p>
        </w:tc>
        <w:tc>
          <w:tcPr>
            <w:tcW w:w="907" w:type="dxa"/>
          </w:tcPr>
          <w:p w14:paraId="057FB468"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2019</w:t>
            </w:r>
            <w:r>
              <w:noBreakHyphen/>
              <w:t>20</w:t>
            </w:r>
          </w:p>
        </w:tc>
        <w:tc>
          <w:tcPr>
            <w:tcW w:w="3628" w:type="dxa"/>
            <w:gridSpan w:val="4"/>
          </w:tcPr>
          <w:p w14:paraId="0F389C67" w14:textId="77777777" w:rsidR="0072279C" w:rsidRDefault="0072279C" w:rsidP="0072279C">
            <w:pPr>
              <w:keepNext/>
              <w:jc w:val="center"/>
              <w:cnfStyle w:val="100000000000" w:firstRow="1" w:lastRow="0" w:firstColumn="0" w:lastColumn="0" w:oddVBand="0" w:evenVBand="0" w:oddHBand="0" w:evenHBand="0" w:firstRowFirstColumn="0" w:firstRowLastColumn="0" w:lastRowFirstColumn="0" w:lastRowLastColumn="0"/>
            </w:pPr>
            <w:r>
              <w:t>2020</w:t>
            </w:r>
            <w:r>
              <w:noBreakHyphen/>
              <w:t>21</w:t>
            </w:r>
          </w:p>
        </w:tc>
      </w:tr>
      <w:tr w:rsidR="0072279C" w14:paraId="24E61E82" w14:textId="77777777" w:rsidTr="007227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3993E4C" w14:textId="77777777" w:rsidR="0072279C" w:rsidRDefault="0072279C">
            <w:pPr>
              <w:keepNext/>
            </w:pPr>
          </w:p>
        </w:tc>
        <w:tc>
          <w:tcPr>
            <w:tcW w:w="907" w:type="dxa"/>
          </w:tcPr>
          <w:p w14:paraId="68F7B044"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01320590"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770C0527"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232EB0F1"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5146D1A9"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Jun</w:t>
            </w:r>
          </w:p>
        </w:tc>
      </w:tr>
      <w:tr w:rsidR="0072279C" w14:paraId="44F9130A" w14:textId="77777777">
        <w:tc>
          <w:tcPr>
            <w:cnfStyle w:val="001000000000" w:firstRow="0" w:lastRow="0" w:firstColumn="1" w:lastColumn="0" w:oddVBand="0" w:evenVBand="0" w:oddHBand="0" w:evenHBand="0" w:firstRowFirstColumn="0" w:firstRowLastColumn="0" w:lastRowFirstColumn="0" w:lastRowLastColumn="0"/>
            <w:tcW w:w="5103" w:type="dxa"/>
          </w:tcPr>
          <w:p w14:paraId="2B2D1A19" w14:textId="77777777" w:rsidR="0072279C" w:rsidRDefault="0072279C">
            <w:r>
              <w:rPr>
                <w:b/>
              </w:rPr>
              <w:t>Revenue and income from transactions</w:t>
            </w:r>
          </w:p>
        </w:tc>
        <w:tc>
          <w:tcPr>
            <w:tcW w:w="907" w:type="dxa"/>
          </w:tcPr>
          <w:p w14:paraId="7C4F05B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7E9C7A5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40DD1C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3136142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02B06AA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A9C0B2D" w14:textId="77777777">
        <w:tc>
          <w:tcPr>
            <w:cnfStyle w:val="001000000000" w:firstRow="0" w:lastRow="0" w:firstColumn="1" w:lastColumn="0" w:oddVBand="0" w:evenVBand="0" w:oddHBand="0" w:evenHBand="0" w:firstRowFirstColumn="0" w:firstRowLastColumn="0" w:lastRowFirstColumn="0" w:lastRowLastColumn="0"/>
            <w:tcW w:w="5103" w:type="dxa"/>
          </w:tcPr>
          <w:p w14:paraId="225C3636" w14:textId="77777777" w:rsidR="0072279C" w:rsidRDefault="0072279C">
            <w:r>
              <w:t>Taxation</w:t>
            </w:r>
          </w:p>
        </w:tc>
        <w:tc>
          <w:tcPr>
            <w:tcW w:w="907" w:type="dxa"/>
          </w:tcPr>
          <w:p w14:paraId="46987C59" w14:textId="77777777" w:rsidR="0072279C" w:rsidRDefault="0072279C">
            <w:pPr>
              <w:cnfStyle w:val="000000000000" w:firstRow="0" w:lastRow="0" w:firstColumn="0" w:lastColumn="0" w:oddVBand="0" w:evenVBand="0" w:oddHBand="0" w:evenHBand="0" w:firstRowFirstColumn="0" w:firstRowLastColumn="0" w:lastRowFirstColumn="0" w:lastRowLastColumn="0"/>
            </w:pPr>
            <w:r>
              <w:t>4 216</w:t>
            </w:r>
          </w:p>
        </w:tc>
        <w:tc>
          <w:tcPr>
            <w:tcW w:w="907" w:type="dxa"/>
          </w:tcPr>
          <w:p w14:paraId="62E74E27" w14:textId="77777777" w:rsidR="0072279C" w:rsidRDefault="0072279C">
            <w:pPr>
              <w:cnfStyle w:val="000000000000" w:firstRow="0" w:lastRow="0" w:firstColumn="0" w:lastColumn="0" w:oddVBand="0" w:evenVBand="0" w:oddHBand="0" w:evenHBand="0" w:firstRowFirstColumn="0" w:firstRowLastColumn="0" w:lastRowFirstColumn="0" w:lastRowLastColumn="0"/>
            </w:pPr>
            <w:r>
              <w:t>5 090</w:t>
            </w:r>
          </w:p>
        </w:tc>
        <w:tc>
          <w:tcPr>
            <w:tcW w:w="907" w:type="dxa"/>
          </w:tcPr>
          <w:p w14:paraId="5EAE169E" w14:textId="77777777" w:rsidR="0072279C" w:rsidRDefault="0072279C">
            <w:pPr>
              <w:cnfStyle w:val="000000000000" w:firstRow="0" w:lastRow="0" w:firstColumn="0" w:lastColumn="0" w:oddVBand="0" w:evenVBand="0" w:oddHBand="0" w:evenHBand="0" w:firstRowFirstColumn="0" w:firstRowLastColumn="0" w:lastRowFirstColumn="0" w:lastRowLastColumn="0"/>
            </w:pPr>
            <w:r>
              <w:t>4 638</w:t>
            </w:r>
          </w:p>
        </w:tc>
        <w:tc>
          <w:tcPr>
            <w:tcW w:w="907" w:type="dxa"/>
          </w:tcPr>
          <w:p w14:paraId="57A68D2E" w14:textId="77777777" w:rsidR="0072279C" w:rsidRDefault="0072279C">
            <w:pPr>
              <w:cnfStyle w:val="000000000000" w:firstRow="0" w:lastRow="0" w:firstColumn="0" w:lastColumn="0" w:oddVBand="0" w:evenVBand="0" w:oddHBand="0" w:evenHBand="0" w:firstRowFirstColumn="0" w:firstRowLastColumn="0" w:lastRowFirstColumn="0" w:lastRowLastColumn="0"/>
            </w:pPr>
            <w:r>
              <w:t>8 009</w:t>
            </w:r>
          </w:p>
        </w:tc>
        <w:tc>
          <w:tcPr>
            <w:tcW w:w="907" w:type="dxa"/>
          </w:tcPr>
          <w:p w14:paraId="2B82F920" w14:textId="77777777" w:rsidR="0072279C" w:rsidRDefault="0072279C">
            <w:pPr>
              <w:cnfStyle w:val="000000000000" w:firstRow="0" w:lastRow="0" w:firstColumn="0" w:lastColumn="0" w:oddVBand="0" w:evenVBand="0" w:oddHBand="0" w:evenHBand="0" w:firstRowFirstColumn="0" w:firstRowLastColumn="0" w:lastRowFirstColumn="0" w:lastRowLastColumn="0"/>
            </w:pPr>
            <w:r>
              <w:t>5 876</w:t>
            </w:r>
          </w:p>
        </w:tc>
      </w:tr>
      <w:tr w:rsidR="0072279C" w14:paraId="6EEB45DA" w14:textId="77777777">
        <w:tc>
          <w:tcPr>
            <w:cnfStyle w:val="001000000000" w:firstRow="0" w:lastRow="0" w:firstColumn="1" w:lastColumn="0" w:oddVBand="0" w:evenVBand="0" w:oddHBand="0" w:evenHBand="0" w:firstRowFirstColumn="0" w:firstRowLastColumn="0" w:lastRowFirstColumn="0" w:lastRowLastColumn="0"/>
            <w:tcW w:w="5103" w:type="dxa"/>
          </w:tcPr>
          <w:p w14:paraId="2F65B349" w14:textId="77777777" w:rsidR="0072279C" w:rsidRDefault="0072279C">
            <w:r>
              <w:t>Interest income</w:t>
            </w:r>
          </w:p>
        </w:tc>
        <w:tc>
          <w:tcPr>
            <w:tcW w:w="907" w:type="dxa"/>
          </w:tcPr>
          <w:p w14:paraId="6B9BCD9C" w14:textId="77777777" w:rsidR="0072279C" w:rsidRDefault="0072279C">
            <w:pPr>
              <w:cnfStyle w:val="000000000000" w:firstRow="0" w:lastRow="0" w:firstColumn="0" w:lastColumn="0" w:oddVBand="0" w:evenVBand="0" w:oddHBand="0" w:evenHBand="0" w:firstRowFirstColumn="0" w:firstRowLastColumn="0" w:lastRowFirstColumn="0" w:lastRowLastColumn="0"/>
            </w:pPr>
            <w:r>
              <w:t>160</w:t>
            </w:r>
          </w:p>
        </w:tc>
        <w:tc>
          <w:tcPr>
            <w:tcW w:w="907" w:type="dxa"/>
          </w:tcPr>
          <w:p w14:paraId="532BCE8F" w14:textId="77777777" w:rsidR="0072279C" w:rsidRDefault="0072279C">
            <w:pPr>
              <w:cnfStyle w:val="000000000000" w:firstRow="0" w:lastRow="0" w:firstColumn="0" w:lastColumn="0" w:oddVBand="0" w:evenVBand="0" w:oddHBand="0" w:evenHBand="0" w:firstRowFirstColumn="0" w:firstRowLastColumn="0" w:lastRowFirstColumn="0" w:lastRowLastColumn="0"/>
            </w:pPr>
            <w:r>
              <w:t>143</w:t>
            </w:r>
          </w:p>
        </w:tc>
        <w:tc>
          <w:tcPr>
            <w:tcW w:w="907" w:type="dxa"/>
          </w:tcPr>
          <w:p w14:paraId="52A02B93" w14:textId="77777777" w:rsidR="0072279C" w:rsidRDefault="0072279C">
            <w:pPr>
              <w:cnfStyle w:val="000000000000" w:firstRow="0" w:lastRow="0" w:firstColumn="0" w:lastColumn="0" w:oddVBand="0" w:evenVBand="0" w:oddHBand="0" w:evenHBand="0" w:firstRowFirstColumn="0" w:firstRowLastColumn="0" w:lastRowFirstColumn="0" w:lastRowLastColumn="0"/>
            </w:pPr>
            <w:r>
              <w:t>137</w:t>
            </w:r>
          </w:p>
        </w:tc>
        <w:tc>
          <w:tcPr>
            <w:tcW w:w="907" w:type="dxa"/>
          </w:tcPr>
          <w:p w14:paraId="65B48842" w14:textId="77777777" w:rsidR="0072279C" w:rsidRDefault="0072279C">
            <w:pPr>
              <w:cnfStyle w:val="000000000000" w:firstRow="0" w:lastRow="0" w:firstColumn="0" w:lastColumn="0" w:oddVBand="0" w:evenVBand="0" w:oddHBand="0" w:evenHBand="0" w:firstRowFirstColumn="0" w:firstRowLastColumn="0" w:lastRowFirstColumn="0" w:lastRowLastColumn="0"/>
            </w:pPr>
            <w:r>
              <w:t>127</w:t>
            </w:r>
          </w:p>
        </w:tc>
        <w:tc>
          <w:tcPr>
            <w:tcW w:w="907" w:type="dxa"/>
          </w:tcPr>
          <w:p w14:paraId="59DC2E5B" w14:textId="77777777" w:rsidR="0072279C" w:rsidRDefault="0072279C">
            <w:pPr>
              <w:cnfStyle w:val="000000000000" w:firstRow="0" w:lastRow="0" w:firstColumn="0" w:lastColumn="0" w:oddVBand="0" w:evenVBand="0" w:oddHBand="0" w:evenHBand="0" w:firstRowFirstColumn="0" w:firstRowLastColumn="0" w:lastRowFirstColumn="0" w:lastRowLastColumn="0"/>
            </w:pPr>
            <w:r>
              <w:t>188</w:t>
            </w:r>
          </w:p>
        </w:tc>
      </w:tr>
      <w:tr w:rsidR="0072279C" w14:paraId="47D47CB9" w14:textId="77777777">
        <w:tc>
          <w:tcPr>
            <w:cnfStyle w:val="001000000000" w:firstRow="0" w:lastRow="0" w:firstColumn="1" w:lastColumn="0" w:oddVBand="0" w:evenVBand="0" w:oddHBand="0" w:evenHBand="0" w:firstRowFirstColumn="0" w:firstRowLastColumn="0" w:lastRowFirstColumn="0" w:lastRowLastColumn="0"/>
            <w:tcW w:w="5103" w:type="dxa"/>
          </w:tcPr>
          <w:p w14:paraId="52E3B282" w14:textId="77777777" w:rsidR="0072279C" w:rsidRDefault="0072279C">
            <w:r>
              <w:t>Dividends, income tax equivalent and rate equivalent income</w:t>
            </w:r>
          </w:p>
        </w:tc>
        <w:tc>
          <w:tcPr>
            <w:tcW w:w="907" w:type="dxa"/>
          </w:tcPr>
          <w:p w14:paraId="0443F7E0" w14:textId="77777777" w:rsidR="0072279C" w:rsidRDefault="0072279C">
            <w:pPr>
              <w:cnfStyle w:val="000000000000" w:firstRow="0" w:lastRow="0" w:firstColumn="0" w:lastColumn="0" w:oddVBand="0" w:evenVBand="0" w:oddHBand="0" w:evenHBand="0" w:firstRowFirstColumn="0" w:firstRowLastColumn="0" w:lastRowFirstColumn="0" w:lastRowLastColumn="0"/>
            </w:pPr>
            <w:r>
              <w:t>235</w:t>
            </w:r>
          </w:p>
        </w:tc>
        <w:tc>
          <w:tcPr>
            <w:tcW w:w="907" w:type="dxa"/>
          </w:tcPr>
          <w:p w14:paraId="3E890D43" w14:textId="77777777" w:rsidR="0072279C" w:rsidRDefault="0072279C">
            <w:pPr>
              <w:cnfStyle w:val="000000000000" w:firstRow="0" w:lastRow="0" w:firstColumn="0" w:lastColumn="0" w:oddVBand="0" w:evenVBand="0" w:oddHBand="0" w:evenHBand="0" w:firstRowFirstColumn="0" w:firstRowLastColumn="0" w:lastRowFirstColumn="0" w:lastRowLastColumn="0"/>
            </w:pPr>
            <w:r>
              <w:t>83</w:t>
            </w:r>
          </w:p>
        </w:tc>
        <w:tc>
          <w:tcPr>
            <w:tcW w:w="907" w:type="dxa"/>
          </w:tcPr>
          <w:p w14:paraId="2ACEA8B8" w14:textId="77777777" w:rsidR="0072279C" w:rsidRDefault="0072279C">
            <w:pPr>
              <w:cnfStyle w:val="000000000000" w:firstRow="0" w:lastRow="0" w:firstColumn="0" w:lastColumn="0" w:oddVBand="0" w:evenVBand="0" w:oddHBand="0" w:evenHBand="0" w:firstRowFirstColumn="0" w:firstRowLastColumn="0" w:lastRowFirstColumn="0" w:lastRowLastColumn="0"/>
            </w:pPr>
            <w:r>
              <w:t>281</w:t>
            </w:r>
          </w:p>
        </w:tc>
        <w:tc>
          <w:tcPr>
            <w:tcW w:w="907" w:type="dxa"/>
          </w:tcPr>
          <w:p w14:paraId="552B6B77" w14:textId="77777777" w:rsidR="0072279C" w:rsidRDefault="0072279C">
            <w:pPr>
              <w:cnfStyle w:val="000000000000" w:firstRow="0" w:lastRow="0" w:firstColumn="0" w:lastColumn="0" w:oddVBand="0" w:evenVBand="0" w:oddHBand="0" w:evenHBand="0" w:firstRowFirstColumn="0" w:firstRowLastColumn="0" w:lastRowFirstColumn="0" w:lastRowLastColumn="0"/>
            </w:pPr>
            <w:r>
              <w:t>79</w:t>
            </w:r>
          </w:p>
        </w:tc>
        <w:tc>
          <w:tcPr>
            <w:tcW w:w="907" w:type="dxa"/>
          </w:tcPr>
          <w:p w14:paraId="7DC69F26" w14:textId="77777777" w:rsidR="0072279C" w:rsidRDefault="0072279C">
            <w:pPr>
              <w:cnfStyle w:val="000000000000" w:firstRow="0" w:lastRow="0" w:firstColumn="0" w:lastColumn="0" w:oddVBand="0" w:evenVBand="0" w:oddHBand="0" w:evenHBand="0" w:firstRowFirstColumn="0" w:firstRowLastColumn="0" w:lastRowFirstColumn="0" w:lastRowLastColumn="0"/>
            </w:pPr>
            <w:r>
              <w:t>177</w:t>
            </w:r>
          </w:p>
        </w:tc>
      </w:tr>
      <w:tr w:rsidR="0072279C" w14:paraId="4AF177F5" w14:textId="77777777">
        <w:tc>
          <w:tcPr>
            <w:cnfStyle w:val="001000000000" w:firstRow="0" w:lastRow="0" w:firstColumn="1" w:lastColumn="0" w:oddVBand="0" w:evenVBand="0" w:oddHBand="0" w:evenHBand="0" w:firstRowFirstColumn="0" w:firstRowLastColumn="0" w:lastRowFirstColumn="0" w:lastRowLastColumn="0"/>
            <w:tcW w:w="5103" w:type="dxa"/>
          </w:tcPr>
          <w:p w14:paraId="3DC1B23A" w14:textId="77777777" w:rsidR="0072279C" w:rsidRDefault="0072279C">
            <w:r>
              <w:t>Sales of goods and services</w:t>
            </w:r>
          </w:p>
        </w:tc>
        <w:tc>
          <w:tcPr>
            <w:tcW w:w="907" w:type="dxa"/>
          </w:tcPr>
          <w:p w14:paraId="4ADF3FEC" w14:textId="77777777" w:rsidR="0072279C" w:rsidRDefault="0072279C">
            <w:pPr>
              <w:cnfStyle w:val="000000000000" w:firstRow="0" w:lastRow="0" w:firstColumn="0" w:lastColumn="0" w:oddVBand="0" w:evenVBand="0" w:oddHBand="0" w:evenHBand="0" w:firstRowFirstColumn="0" w:firstRowLastColumn="0" w:lastRowFirstColumn="0" w:lastRowLastColumn="0"/>
            </w:pPr>
            <w:r>
              <w:t>1 970</w:t>
            </w:r>
          </w:p>
        </w:tc>
        <w:tc>
          <w:tcPr>
            <w:tcW w:w="907" w:type="dxa"/>
          </w:tcPr>
          <w:p w14:paraId="71A42D4E" w14:textId="77777777" w:rsidR="0072279C" w:rsidRDefault="0072279C">
            <w:pPr>
              <w:cnfStyle w:val="000000000000" w:firstRow="0" w:lastRow="0" w:firstColumn="0" w:lastColumn="0" w:oddVBand="0" w:evenVBand="0" w:oddHBand="0" w:evenHBand="0" w:firstRowFirstColumn="0" w:firstRowLastColumn="0" w:lastRowFirstColumn="0" w:lastRowLastColumn="0"/>
            </w:pPr>
            <w:r>
              <w:t>1 704</w:t>
            </w:r>
          </w:p>
        </w:tc>
        <w:tc>
          <w:tcPr>
            <w:tcW w:w="907" w:type="dxa"/>
          </w:tcPr>
          <w:p w14:paraId="426AEABE" w14:textId="77777777" w:rsidR="0072279C" w:rsidRDefault="0072279C">
            <w:pPr>
              <w:cnfStyle w:val="000000000000" w:firstRow="0" w:lastRow="0" w:firstColumn="0" w:lastColumn="0" w:oddVBand="0" w:evenVBand="0" w:oddHBand="0" w:evenHBand="0" w:firstRowFirstColumn="0" w:firstRowLastColumn="0" w:lastRowFirstColumn="0" w:lastRowLastColumn="0"/>
            </w:pPr>
            <w:r>
              <w:t>2 011</w:t>
            </w:r>
          </w:p>
        </w:tc>
        <w:tc>
          <w:tcPr>
            <w:tcW w:w="907" w:type="dxa"/>
          </w:tcPr>
          <w:p w14:paraId="1ABC59F6" w14:textId="77777777" w:rsidR="0072279C" w:rsidRDefault="0072279C">
            <w:pPr>
              <w:cnfStyle w:val="000000000000" w:firstRow="0" w:lastRow="0" w:firstColumn="0" w:lastColumn="0" w:oddVBand="0" w:evenVBand="0" w:oddHBand="0" w:evenHBand="0" w:firstRowFirstColumn="0" w:firstRowLastColumn="0" w:lastRowFirstColumn="0" w:lastRowLastColumn="0"/>
            </w:pPr>
            <w:r>
              <w:t>1 946</w:t>
            </w:r>
          </w:p>
        </w:tc>
        <w:tc>
          <w:tcPr>
            <w:tcW w:w="907" w:type="dxa"/>
          </w:tcPr>
          <w:p w14:paraId="46D3EB2A" w14:textId="77777777" w:rsidR="0072279C" w:rsidRDefault="0072279C">
            <w:pPr>
              <w:cnfStyle w:val="000000000000" w:firstRow="0" w:lastRow="0" w:firstColumn="0" w:lastColumn="0" w:oddVBand="0" w:evenVBand="0" w:oddHBand="0" w:evenHBand="0" w:firstRowFirstColumn="0" w:firstRowLastColumn="0" w:lastRowFirstColumn="0" w:lastRowLastColumn="0"/>
            </w:pPr>
            <w:r>
              <w:t>2 287</w:t>
            </w:r>
          </w:p>
        </w:tc>
      </w:tr>
      <w:tr w:rsidR="0072279C" w14:paraId="035EB6CF" w14:textId="77777777">
        <w:tc>
          <w:tcPr>
            <w:cnfStyle w:val="001000000000" w:firstRow="0" w:lastRow="0" w:firstColumn="1" w:lastColumn="0" w:oddVBand="0" w:evenVBand="0" w:oddHBand="0" w:evenHBand="0" w:firstRowFirstColumn="0" w:firstRowLastColumn="0" w:lastRowFirstColumn="0" w:lastRowLastColumn="0"/>
            <w:tcW w:w="5103" w:type="dxa"/>
          </w:tcPr>
          <w:p w14:paraId="2C93D9B5" w14:textId="77777777" w:rsidR="0072279C" w:rsidRDefault="0072279C">
            <w:r>
              <w:t>Grants</w:t>
            </w:r>
          </w:p>
        </w:tc>
        <w:tc>
          <w:tcPr>
            <w:tcW w:w="907" w:type="dxa"/>
          </w:tcPr>
          <w:p w14:paraId="3F13B737" w14:textId="77777777" w:rsidR="0072279C" w:rsidRDefault="0072279C">
            <w:pPr>
              <w:cnfStyle w:val="000000000000" w:firstRow="0" w:lastRow="0" w:firstColumn="0" w:lastColumn="0" w:oddVBand="0" w:evenVBand="0" w:oddHBand="0" w:evenHBand="0" w:firstRowFirstColumn="0" w:firstRowLastColumn="0" w:lastRowFirstColumn="0" w:lastRowLastColumn="0"/>
            </w:pPr>
            <w:r>
              <w:t>8 178</w:t>
            </w:r>
          </w:p>
        </w:tc>
        <w:tc>
          <w:tcPr>
            <w:tcW w:w="907" w:type="dxa"/>
          </w:tcPr>
          <w:p w14:paraId="7268973D" w14:textId="77777777" w:rsidR="0072279C" w:rsidRDefault="0072279C">
            <w:pPr>
              <w:cnfStyle w:val="000000000000" w:firstRow="0" w:lastRow="0" w:firstColumn="0" w:lastColumn="0" w:oddVBand="0" w:evenVBand="0" w:oddHBand="0" w:evenHBand="0" w:firstRowFirstColumn="0" w:firstRowLastColumn="0" w:lastRowFirstColumn="0" w:lastRowLastColumn="0"/>
            </w:pPr>
            <w:r>
              <w:t>7 539</w:t>
            </w:r>
          </w:p>
        </w:tc>
        <w:tc>
          <w:tcPr>
            <w:tcW w:w="907" w:type="dxa"/>
          </w:tcPr>
          <w:p w14:paraId="317EEC55" w14:textId="77777777" w:rsidR="0072279C" w:rsidRDefault="0072279C">
            <w:pPr>
              <w:cnfStyle w:val="000000000000" w:firstRow="0" w:lastRow="0" w:firstColumn="0" w:lastColumn="0" w:oddVBand="0" w:evenVBand="0" w:oddHBand="0" w:evenHBand="0" w:firstRowFirstColumn="0" w:firstRowLastColumn="0" w:lastRowFirstColumn="0" w:lastRowLastColumn="0"/>
            </w:pPr>
            <w:r>
              <w:t>8 272</w:t>
            </w:r>
          </w:p>
        </w:tc>
        <w:tc>
          <w:tcPr>
            <w:tcW w:w="907" w:type="dxa"/>
          </w:tcPr>
          <w:p w14:paraId="6D3D4561" w14:textId="77777777" w:rsidR="0072279C" w:rsidRDefault="0072279C">
            <w:pPr>
              <w:cnfStyle w:val="000000000000" w:firstRow="0" w:lastRow="0" w:firstColumn="0" w:lastColumn="0" w:oddVBand="0" w:evenVBand="0" w:oddHBand="0" w:evenHBand="0" w:firstRowFirstColumn="0" w:firstRowLastColumn="0" w:lastRowFirstColumn="0" w:lastRowLastColumn="0"/>
            </w:pPr>
            <w:r>
              <w:t>9 583</w:t>
            </w:r>
          </w:p>
        </w:tc>
        <w:tc>
          <w:tcPr>
            <w:tcW w:w="907" w:type="dxa"/>
          </w:tcPr>
          <w:p w14:paraId="629B8589" w14:textId="77777777" w:rsidR="0072279C" w:rsidRDefault="0072279C">
            <w:pPr>
              <w:cnfStyle w:val="000000000000" w:firstRow="0" w:lastRow="0" w:firstColumn="0" w:lastColumn="0" w:oddVBand="0" w:evenVBand="0" w:oddHBand="0" w:evenHBand="0" w:firstRowFirstColumn="0" w:firstRowLastColumn="0" w:lastRowFirstColumn="0" w:lastRowLastColumn="0"/>
            </w:pPr>
            <w:r>
              <w:t>11 564</w:t>
            </w:r>
          </w:p>
        </w:tc>
      </w:tr>
      <w:tr w:rsidR="0072279C" w14:paraId="0F40CBE6"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397D51A" w14:textId="77777777" w:rsidR="0072279C" w:rsidRDefault="0072279C">
            <w:r>
              <w:t>Other revenue and income</w:t>
            </w:r>
          </w:p>
        </w:tc>
        <w:tc>
          <w:tcPr>
            <w:tcW w:w="907" w:type="dxa"/>
            <w:tcBorders>
              <w:bottom w:val="single" w:sz="6" w:space="0" w:color="auto"/>
            </w:tcBorders>
          </w:tcPr>
          <w:p w14:paraId="52D71F3C" w14:textId="77777777" w:rsidR="0072279C" w:rsidRDefault="0072279C">
            <w:pPr>
              <w:cnfStyle w:val="000000000000" w:firstRow="0" w:lastRow="0" w:firstColumn="0" w:lastColumn="0" w:oddVBand="0" w:evenVBand="0" w:oddHBand="0" w:evenHBand="0" w:firstRowFirstColumn="0" w:firstRowLastColumn="0" w:lastRowFirstColumn="0" w:lastRowLastColumn="0"/>
            </w:pPr>
            <w:r>
              <w:t>507</w:t>
            </w:r>
          </w:p>
        </w:tc>
        <w:tc>
          <w:tcPr>
            <w:tcW w:w="907" w:type="dxa"/>
            <w:tcBorders>
              <w:bottom w:val="single" w:sz="6" w:space="0" w:color="auto"/>
            </w:tcBorders>
          </w:tcPr>
          <w:p w14:paraId="21D62401" w14:textId="77777777" w:rsidR="0072279C" w:rsidRDefault="0072279C">
            <w:pPr>
              <w:cnfStyle w:val="000000000000" w:firstRow="0" w:lastRow="0" w:firstColumn="0" w:lastColumn="0" w:oddVBand="0" w:evenVBand="0" w:oddHBand="0" w:evenHBand="0" w:firstRowFirstColumn="0" w:firstRowLastColumn="0" w:lastRowFirstColumn="0" w:lastRowLastColumn="0"/>
            </w:pPr>
            <w:r>
              <w:t>491</w:t>
            </w:r>
          </w:p>
        </w:tc>
        <w:tc>
          <w:tcPr>
            <w:tcW w:w="907" w:type="dxa"/>
            <w:tcBorders>
              <w:bottom w:val="single" w:sz="6" w:space="0" w:color="auto"/>
            </w:tcBorders>
          </w:tcPr>
          <w:p w14:paraId="2F3000B9" w14:textId="77777777" w:rsidR="0072279C" w:rsidRDefault="0072279C">
            <w:pPr>
              <w:cnfStyle w:val="000000000000" w:firstRow="0" w:lastRow="0" w:firstColumn="0" w:lastColumn="0" w:oddVBand="0" w:evenVBand="0" w:oddHBand="0" w:evenHBand="0" w:firstRowFirstColumn="0" w:firstRowLastColumn="0" w:lastRowFirstColumn="0" w:lastRowLastColumn="0"/>
            </w:pPr>
            <w:r>
              <w:t>552</w:t>
            </w:r>
          </w:p>
        </w:tc>
        <w:tc>
          <w:tcPr>
            <w:tcW w:w="907" w:type="dxa"/>
            <w:tcBorders>
              <w:bottom w:val="single" w:sz="6" w:space="0" w:color="auto"/>
            </w:tcBorders>
          </w:tcPr>
          <w:p w14:paraId="5F988230" w14:textId="77777777" w:rsidR="0072279C" w:rsidRDefault="0072279C">
            <w:pPr>
              <w:cnfStyle w:val="000000000000" w:firstRow="0" w:lastRow="0" w:firstColumn="0" w:lastColumn="0" w:oddVBand="0" w:evenVBand="0" w:oddHBand="0" w:evenHBand="0" w:firstRowFirstColumn="0" w:firstRowLastColumn="0" w:lastRowFirstColumn="0" w:lastRowLastColumn="0"/>
            </w:pPr>
            <w:r>
              <w:t>791</w:t>
            </w:r>
          </w:p>
        </w:tc>
        <w:tc>
          <w:tcPr>
            <w:tcW w:w="907" w:type="dxa"/>
            <w:tcBorders>
              <w:bottom w:val="single" w:sz="6" w:space="0" w:color="auto"/>
            </w:tcBorders>
          </w:tcPr>
          <w:p w14:paraId="78C74220" w14:textId="77777777" w:rsidR="0072279C" w:rsidRDefault="0072279C">
            <w:pPr>
              <w:cnfStyle w:val="000000000000" w:firstRow="0" w:lastRow="0" w:firstColumn="0" w:lastColumn="0" w:oddVBand="0" w:evenVBand="0" w:oddHBand="0" w:evenHBand="0" w:firstRowFirstColumn="0" w:firstRowLastColumn="0" w:lastRowFirstColumn="0" w:lastRowLastColumn="0"/>
            </w:pPr>
            <w:r>
              <w:t>1 081</w:t>
            </w:r>
          </w:p>
        </w:tc>
      </w:tr>
      <w:tr w:rsidR="0072279C" w14:paraId="35428A92"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3DAFD36" w14:textId="77777777" w:rsidR="0072279C" w:rsidRDefault="0072279C">
            <w:r>
              <w:rPr>
                <w:b/>
              </w:rPr>
              <w:t>Total revenue and income from transactions</w:t>
            </w:r>
          </w:p>
        </w:tc>
        <w:tc>
          <w:tcPr>
            <w:tcW w:w="907" w:type="dxa"/>
            <w:tcBorders>
              <w:top w:val="single" w:sz="6" w:space="0" w:color="auto"/>
            </w:tcBorders>
          </w:tcPr>
          <w:p w14:paraId="4330E57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15 266</w:t>
            </w:r>
          </w:p>
        </w:tc>
        <w:tc>
          <w:tcPr>
            <w:tcW w:w="907" w:type="dxa"/>
            <w:tcBorders>
              <w:top w:val="single" w:sz="6" w:space="0" w:color="auto"/>
            </w:tcBorders>
          </w:tcPr>
          <w:p w14:paraId="45E0192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15 049</w:t>
            </w:r>
          </w:p>
        </w:tc>
        <w:tc>
          <w:tcPr>
            <w:tcW w:w="907" w:type="dxa"/>
            <w:tcBorders>
              <w:top w:val="single" w:sz="6" w:space="0" w:color="auto"/>
            </w:tcBorders>
          </w:tcPr>
          <w:p w14:paraId="413241A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15 891</w:t>
            </w:r>
          </w:p>
        </w:tc>
        <w:tc>
          <w:tcPr>
            <w:tcW w:w="907" w:type="dxa"/>
            <w:tcBorders>
              <w:top w:val="single" w:sz="6" w:space="0" w:color="auto"/>
            </w:tcBorders>
          </w:tcPr>
          <w:p w14:paraId="400DF5B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20 536</w:t>
            </w:r>
          </w:p>
        </w:tc>
        <w:tc>
          <w:tcPr>
            <w:tcW w:w="907" w:type="dxa"/>
            <w:tcBorders>
              <w:top w:val="single" w:sz="6" w:space="0" w:color="auto"/>
            </w:tcBorders>
          </w:tcPr>
          <w:p w14:paraId="7297667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21 173</w:t>
            </w:r>
          </w:p>
        </w:tc>
      </w:tr>
      <w:tr w:rsidR="0072279C" w14:paraId="44491E31" w14:textId="77777777">
        <w:tc>
          <w:tcPr>
            <w:cnfStyle w:val="001000000000" w:firstRow="0" w:lastRow="0" w:firstColumn="1" w:lastColumn="0" w:oddVBand="0" w:evenVBand="0" w:oddHBand="0" w:evenHBand="0" w:firstRowFirstColumn="0" w:firstRowLastColumn="0" w:lastRowFirstColumn="0" w:lastRowLastColumn="0"/>
            <w:tcW w:w="5103" w:type="dxa"/>
          </w:tcPr>
          <w:p w14:paraId="54CAC473" w14:textId="77777777" w:rsidR="0072279C" w:rsidRDefault="0072279C">
            <w:r>
              <w:rPr>
                <w:b/>
              </w:rPr>
              <w:t>Expenses from transactions</w:t>
            </w:r>
          </w:p>
        </w:tc>
        <w:tc>
          <w:tcPr>
            <w:tcW w:w="907" w:type="dxa"/>
          </w:tcPr>
          <w:p w14:paraId="01DF5F93"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71623E2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60F831E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2C9EFE2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6A89D1F9"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4DC1AF91" w14:textId="77777777">
        <w:tc>
          <w:tcPr>
            <w:cnfStyle w:val="001000000000" w:firstRow="0" w:lastRow="0" w:firstColumn="1" w:lastColumn="0" w:oddVBand="0" w:evenVBand="0" w:oddHBand="0" w:evenHBand="0" w:firstRowFirstColumn="0" w:firstRowLastColumn="0" w:lastRowFirstColumn="0" w:lastRowLastColumn="0"/>
            <w:tcW w:w="5103" w:type="dxa"/>
          </w:tcPr>
          <w:p w14:paraId="44180462" w14:textId="77777777" w:rsidR="0072279C" w:rsidRDefault="0072279C">
            <w:r>
              <w:t>Employee expenses</w:t>
            </w:r>
          </w:p>
        </w:tc>
        <w:tc>
          <w:tcPr>
            <w:tcW w:w="907" w:type="dxa"/>
          </w:tcPr>
          <w:p w14:paraId="686D017C" w14:textId="77777777" w:rsidR="0072279C" w:rsidRDefault="0072279C">
            <w:pPr>
              <w:cnfStyle w:val="000000000000" w:firstRow="0" w:lastRow="0" w:firstColumn="0" w:lastColumn="0" w:oddVBand="0" w:evenVBand="0" w:oddHBand="0" w:evenHBand="0" w:firstRowFirstColumn="0" w:firstRowLastColumn="0" w:lastRowFirstColumn="0" w:lastRowLastColumn="0"/>
            </w:pPr>
            <w:r>
              <w:t>7 232</w:t>
            </w:r>
          </w:p>
        </w:tc>
        <w:tc>
          <w:tcPr>
            <w:tcW w:w="907" w:type="dxa"/>
          </w:tcPr>
          <w:p w14:paraId="38DEE2BD" w14:textId="77777777" w:rsidR="0072279C" w:rsidRDefault="0072279C">
            <w:pPr>
              <w:cnfStyle w:val="000000000000" w:firstRow="0" w:lastRow="0" w:firstColumn="0" w:lastColumn="0" w:oddVBand="0" w:evenVBand="0" w:oddHBand="0" w:evenHBand="0" w:firstRowFirstColumn="0" w:firstRowLastColumn="0" w:lastRowFirstColumn="0" w:lastRowLastColumn="0"/>
            </w:pPr>
            <w:r>
              <w:t>7 224</w:t>
            </w:r>
          </w:p>
        </w:tc>
        <w:tc>
          <w:tcPr>
            <w:tcW w:w="907" w:type="dxa"/>
          </w:tcPr>
          <w:p w14:paraId="59AD4DB1" w14:textId="77777777" w:rsidR="0072279C" w:rsidRDefault="0072279C">
            <w:pPr>
              <w:cnfStyle w:val="000000000000" w:firstRow="0" w:lastRow="0" w:firstColumn="0" w:lastColumn="0" w:oddVBand="0" w:evenVBand="0" w:oddHBand="0" w:evenHBand="0" w:firstRowFirstColumn="0" w:firstRowLastColumn="0" w:lastRowFirstColumn="0" w:lastRowLastColumn="0"/>
            </w:pPr>
            <w:r>
              <w:t>7 413</w:t>
            </w:r>
          </w:p>
        </w:tc>
        <w:tc>
          <w:tcPr>
            <w:tcW w:w="907" w:type="dxa"/>
          </w:tcPr>
          <w:p w14:paraId="688A61C1" w14:textId="77777777" w:rsidR="0072279C" w:rsidRDefault="0072279C">
            <w:pPr>
              <w:cnfStyle w:val="000000000000" w:firstRow="0" w:lastRow="0" w:firstColumn="0" w:lastColumn="0" w:oddVBand="0" w:evenVBand="0" w:oddHBand="0" w:evenHBand="0" w:firstRowFirstColumn="0" w:firstRowLastColumn="0" w:lastRowFirstColumn="0" w:lastRowLastColumn="0"/>
            </w:pPr>
            <w:r>
              <w:t>7 396</w:t>
            </w:r>
          </w:p>
        </w:tc>
        <w:tc>
          <w:tcPr>
            <w:tcW w:w="907" w:type="dxa"/>
          </w:tcPr>
          <w:p w14:paraId="1FD51CE1" w14:textId="77777777" w:rsidR="0072279C" w:rsidRDefault="0072279C">
            <w:pPr>
              <w:cnfStyle w:val="000000000000" w:firstRow="0" w:lastRow="0" w:firstColumn="0" w:lastColumn="0" w:oddVBand="0" w:evenVBand="0" w:oddHBand="0" w:evenHBand="0" w:firstRowFirstColumn="0" w:firstRowLastColumn="0" w:lastRowFirstColumn="0" w:lastRowLastColumn="0"/>
            </w:pPr>
            <w:r>
              <w:t>8 011</w:t>
            </w:r>
          </w:p>
        </w:tc>
      </w:tr>
      <w:tr w:rsidR="0072279C" w14:paraId="2DE215ED" w14:textId="77777777">
        <w:tc>
          <w:tcPr>
            <w:cnfStyle w:val="001000000000" w:firstRow="0" w:lastRow="0" w:firstColumn="1" w:lastColumn="0" w:oddVBand="0" w:evenVBand="0" w:oddHBand="0" w:evenHBand="0" w:firstRowFirstColumn="0" w:firstRowLastColumn="0" w:lastRowFirstColumn="0" w:lastRowLastColumn="0"/>
            <w:tcW w:w="5103" w:type="dxa"/>
          </w:tcPr>
          <w:p w14:paraId="1A7920A0" w14:textId="77777777" w:rsidR="0072279C" w:rsidRDefault="0072279C">
            <w:r>
              <w:t>Net superannuation interest expense</w:t>
            </w:r>
          </w:p>
        </w:tc>
        <w:tc>
          <w:tcPr>
            <w:tcW w:w="907" w:type="dxa"/>
          </w:tcPr>
          <w:p w14:paraId="33E55086" w14:textId="77777777" w:rsidR="0072279C" w:rsidRDefault="0072279C">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7F4EF992" w14:textId="77777777" w:rsidR="0072279C" w:rsidRDefault="0072279C">
            <w:pPr>
              <w:cnfStyle w:val="000000000000" w:firstRow="0" w:lastRow="0" w:firstColumn="0" w:lastColumn="0" w:oddVBand="0" w:evenVBand="0" w:oddHBand="0" w:evenHBand="0" w:firstRowFirstColumn="0" w:firstRowLastColumn="0" w:lastRowFirstColumn="0" w:lastRowLastColumn="0"/>
            </w:pPr>
            <w:r>
              <w:t>83</w:t>
            </w:r>
          </w:p>
        </w:tc>
        <w:tc>
          <w:tcPr>
            <w:tcW w:w="907" w:type="dxa"/>
          </w:tcPr>
          <w:p w14:paraId="13C94E87" w14:textId="77777777" w:rsidR="0072279C" w:rsidRDefault="0072279C">
            <w:pPr>
              <w:cnfStyle w:val="000000000000" w:firstRow="0" w:lastRow="0" w:firstColumn="0" w:lastColumn="0" w:oddVBand="0" w:evenVBand="0" w:oddHBand="0" w:evenHBand="0" w:firstRowFirstColumn="0" w:firstRowLastColumn="0" w:lastRowFirstColumn="0" w:lastRowLastColumn="0"/>
            </w:pPr>
            <w:r>
              <w:t>71</w:t>
            </w:r>
          </w:p>
        </w:tc>
        <w:tc>
          <w:tcPr>
            <w:tcW w:w="907" w:type="dxa"/>
          </w:tcPr>
          <w:p w14:paraId="2CD64784" w14:textId="77777777" w:rsidR="0072279C" w:rsidRDefault="0072279C">
            <w:pPr>
              <w:cnfStyle w:val="000000000000" w:firstRow="0" w:lastRow="0" w:firstColumn="0" w:lastColumn="0" w:oddVBand="0" w:evenVBand="0" w:oddHBand="0" w:evenHBand="0" w:firstRowFirstColumn="0" w:firstRowLastColumn="0" w:lastRowFirstColumn="0" w:lastRowLastColumn="0"/>
            </w:pPr>
            <w:r>
              <w:t>75</w:t>
            </w:r>
          </w:p>
        </w:tc>
        <w:tc>
          <w:tcPr>
            <w:tcW w:w="907" w:type="dxa"/>
          </w:tcPr>
          <w:p w14:paraId="33826ED1" w14:textId="77777777" w:rsidR="0072279C" w:rsidRDefault="0072279C">
            <w:pPr>
              <w:cnfStyle w:val="000000000000" w:firstRow="0" w:lastRow="0" w:firstColumn="0" w:lastColumn="0" w:oddVBand="0" w:evenVBand="0" w:oddHBand="0" w:evenHBand="0" w:firstRowFirstColumn="0" w:firstRowLastColumn="0" w:lastRowFirstColumn="0" w:lastRowLastColumn="0"/>
            </w:pPr>
            <w:r>
              <w:t>76</w:t>
            </w:r>
          </w:p>
        </w:tc>
      </w:tr>
      <w:tr w:rsidR="0072279C" w14:paraId="583BB4B5" w14:textId="77777777">
        <w:tc>
          <w:tcPr>
            <w:cnfStyle w:val="001000000000" w:firstRow="0" w:lastRow="0" w:firstColumn="1" w:lastColumn="0" w:oddVBand="0" w:evenVBand="0" w:oddHBand="0" w:evenHBand="0" w:firstRowFirstColumn="0" w:firstRowLastColumn="0" w:lastRowFirstColumn="0" w:lastRowLastColumn="0"/>
            <w:tcW w:w="5103" w:type="dxa"/>
          </w:tcPr>
          <w:p w14:paraId="5570024F" w14:textId="77777777" w:rsidR="0072279C" w:rsidRDefault="0072279C">
            <w:r>
              <w:t>Other superannuation</w:t>
            </w:r>
          </w:p>
        </w:tc>
        <w:tc>
          <w:tcPr>
            <w:tcW w:w="907" w:type="dxa"/>
          </w:tcPr>
          <w:p w14:paraId="4515690A" w14:textId="77777777" w:rsidR="0072279C" w:rsidRDefault="0072279C">
            <w:pPr>
              <w:cnfStyle w:val="000000000000" w:firstRow="0" w:lastRow="0" w:firstColumn="0" w:lastColumn="0" w:oddVBand="0" w:evenVBand="0" w:oddHBand="0" w:evenHBand="0" w:firstRowFirstColumn="0" w:firstRowLastColumn="0" w:lastRowFirstColumn="0" w:lastRowLastColumn="0"/>
            </w:pPr>
            <w:r>
              <w:t>792</w:t>
            </w:r>
          </w:p>
        </w:tc>
        <w:tc>
          <w:tcPr>
            <w:tcW w:w="907" w:type="dxa"/>
          </w:tcPr>
          <w:p w14:paraId="616B8464" w14:textId="77777777" w:rsidR="0072279C" w:rsidRDefault="0072279C">
            <w:pPr>
              <w:cnfStyle w:val="000000000000" w:firstRow="0" w:lastRow="0" w:firstColumn="0" w:lastColumn="0" w:oddVBand="0" w:evenVBand="0" w:oddHBand="0" w:evenHBand="0" w:firstRowFirstColumn="0" w:firstRowLastColumn="0" w:lastRowFirstColumn="0" w:lastRowLastColumn="0"/>
            </w:pPr>
            <w:r>
              <w:t>804</w:t>
            </w:r>
          </w:p>
        </w:tc>
        <w:tc>
          <w:tcPr>
            <w:tcW w:w="907" w:type="dxa"/>
          </w:tcPr>
          <w:p w14:paraId="74C2CF69" w14:textId="77777777" w:rsidR="0072279C" w:rsidRDefault="0072279C">
            <w:pPr>
              <w:cnfStyle w:val="000000000000" w:firstRow="0" w:lastRow="0" w:firstColumn="0" w:lastColumn="0" w:oddVBand="0" w:evenVBand="0" w:oddHBand="0" w:evenHBand="0" w:firstRowFirstColumn="0" w:firstRowLastColumn="0" w:lastRowFirstColumn="0" w:lastRowLastColumn="0"/>
            </w:pPr>
            <w:r>
              <w:t>903</w:t>
            </w:r>
          </w:p>
        </w:tc>
        <w:tc>
          <w:tcPr>
            <w:tcW w:w="907" w:type="dxa"/>
          </w:tcPr>
          <w:p w14:paraId="709BDC3D" w14:textId="77777777" w:rsidR="0072279C" w:rsidRDefault="0072279C">
            <w:pPr>
              <w:cnfStyle w:val="000000000000" w:firstRow="0" w:lastRow="0" w:firstColumn="0" w:lastColumn="0" w:oddVBand="0" w:evenVBand="0" w:oddHBand="0" w:evenHBand="0" w:firstRowFirstColumn="0" w:firstRowLastColumn="0" w:lastRowFirstColumn="0" w:lastRowLastColumn="0"/>
            </w:pPr>
            <w:r>
              <w:t>858</w:t>
            </w:r>
          </w:p>
        </w:tc>
        <w:tc>
          <w:tcPr>
            <w:tcW w:w="907" w:type="dxa"/>
          </w:tcPr>
          <w:p w14:paraId="265CFBFC" w14:textId="77777777" w:rsidR="0072279C" w:rsidRDefault="0072279C">
            <w:pPr>
              <w:cnfStyle w:val="000000000000" w:firstRow="0" w:lastRow="0" w:firstColumn="0" w:lastColumn="0" w:oddVBand="0" w:evenVBand="0" w:oddHBand="0" w:evenHBand="0" w:firstRowFirstColumn="0" w:firstRowLastColumn="0" w:lastRowFirstColumn="0" w:lastRowLastColumn="0"/>
            </w:pPr>
            <w:r>
              <w:t>860</w:t>
            </w:r>
          </w:p>
        </w:tc>
      </w:tr>
      <w:tr w:rsidR="0072279C" w14:paraId="70110AD3" w14:textId="77777777">
        <w:tc>
          <w:tcPr>
            <w:cnfStyle w:val="001000000000" w:firstRow="0" w:lastRow="0" w:firstColumn="1" w:lastColumn="0" w:oddVBand="0" w:evenVBand="0" w:oddHBand="0" w:evenHBand="0" w:firstRowFirstColumn="0" w:firstRowLastColumn="0" w:lastRowFirstColumn="0" w:lastRowLastColumn="0"/>
            <w:tcW w:w="5103" w:type="dxa"/>
          </w:tcPr>
          <w:p w14:paraId="05906C82" w14:textId="77777777" w:rsidR="0072279C" w:rsidRDefault="0072279C">
            <w:r>
              <w:t>Depreciation</w:t>
            </w:r>
          </w:p>
        </w:tc>
        <w:tc>
          <w:tcPr>
            <w:tcW w:w="907" w:type="dxa"/>
          </w:tcPr>
          <w:p w14:paraId="109F6828" w14:textId="77777777" w:rsidR="0072279C" w:rsidRDefault="0072279C">
            <w:pPr>
              <w:cnfStyle w:val="000000000000" w:firstRow="0" w:lastRow="0" w:firstColumn="0" w:lastColumn="0" w:oddVBand="0" w:evenVBand="0" w:oddHBand="0" w:evenHBand="0" w:firstRowFirstColumn="0" w:firstRowLastColumn="0" w:lastRowFirstColumn="0" w:lastRowLastColumn="0"/>
            </w:pPr>
            <w:r>
              <w:t>1 110</w:t>
            </w:r>
          </w:p>
        </w:tc>
        <w:tc>
          <w:tcPr>
            <w:tcW w:w="907" w:type="dxa"/>
          </w:tcPr>
          <w:p w14:paraId="4E6B9176" w14:textId="77777777" w:rsidR="0072279C" w:rsidRDefault="0072279C">
            <w:pPr>
              <w:cnfStyle w:val="000000000000" w:firstRow="0" w:lastRow="0" w:firstColumn="0" w:lastColumn="0" w:oddVBand="0" w:evenVBand="0" w:oddHBand="0" w:evenHBand="0" w:firstRowFirstColumn="0" w:firstRowLastColumn="0" w:lastRowFirstColumn="0" w:lastRowLastColumn="0"/>
            </w:pPr>
            <w:r>
              <w:t>1 022</w:t>
            </w:r>
          </w:p>
        </w:tc>
        <w:tc>
          <w:tcPr>
            <w:tcW w:w="907" w:type="dxa"/>
          </w:tcPr>
          <w:p w14:paraId="0FB827EC" w14:textId="77777777" w:rsidR="0072279C" w:rsidRDefault="0072279C">
            <w:pPr>
              <w:cnfStyle w:val="000000000000" w:firstRow="0" w:lastRow="0" w:firstColumn="0" w:lastColumn="0" w:oddVBand="0" w:evenVBand="0" w:oddHBand="0" w:evenHBand="0" w:firstRowFirstColumn="0" w:firstRowLastColumn="0" w:lastRowFirstColumn="0" w:lastRowLastColumn="0"/>
            </w:pPr>
            <w:r>
              <w:t>1 029</w:t>
            </w:r>
          </w:p>
        </w:tc>
        <w:tc>
          <w:tcPr>
            <w:tcW w:w="907" w:type="dxa"/>
          </w:tcPr>
          <w:p w14:paraId="26E04A39" w14:textId="77777777" w:rsidR="0072279C" w:rsidRDefault="0072279C">
            <w:pPr>
              <w:cnfStyle w:val="000000000000" w:firstRow="0" w:lastRow="0" w:firstColumn="0" w:lastColumn="0" w:oddVBand="0" w:evenVBand="0" w:oddHBand="0" w:evenHBand="0" w:firstRowFirstColumn="0" w:firstRowLastColumn="0" w:lastRowFirstColumn="0" w:lastRowLastColumn="0"/>
            </w:pPr>
            <w:r>
              <w:t>996</w:t>
            </w:r>
          </w:p>
        </w:tc>
        <w:tc>
          <w:tcPr>
            <w:tcW w:w="907" w:type="dxa"/>
          </w:tcPr>
          <w:p w14:paraId="058C3D1C" w14:textId="77777777" w:rsidR="0072279C" w:rsidRDefault="0072279C">
            <w:pPr>
              <w:cnfStyle w:val="000000000000" w:firstRow="0" w:lastRow="0" w:firstColumn="0" w:lastColumn="0" w:oddVBand="0" w:evenVBand="0" w:oddHBand="0" w:evenHBand="0" w:firstRowFirstColumn="0" w:firstRowLastColumn="0" w:lastRowFirstColumn="0" w:lastRowLastColumn="0"/>
            </w:pPr>
            <w:r>
              <w:t>1 117</w:t>
            </w:r>
          </w:p>
        </w:tc>
      </w:tr>
      <w:tr w:rsidR="0072279C" w14:paraId="0C226ADB" w14:textId="77777777">
        <w:tc>
          <w:tcPr>
            <w:cnfStyle w:val="001000000000" w:firstRow="0" w:lastRow="0" w:firstColumn="1" w:lastColumn="0" w:oddVBand="0" w:evenVBand="0" w:oddHBand="0" w:evenHBand="0" w:firstRowFirstColumn="0" w:firstRowLastColumn="0" w:lastRowFirstColumn="0" w:lastRowLastColumn="0"/>
            <w:tcW w:w="5103" w:type="dxa"/>
          </w:tcPr>
          <w:p w14:paraId="58D92E92" w14:textId="77777777" w:rsidR="0072279C" w:rsidRDefault="0072279C">
            <w:r>
              <w:t>Interest expense</w:t>
            </w:r>
          </w:p>
        </w:tc>
        <w:tc>
          <w:tcPr>
            <w:tcW w:w="907" w:type="dxa"/>
          </w:tcPr>
          <w:p w14:paraId="1EDC82DD" w14:textId="77777777" w:rsidR="0072279C" w:rsidRDefault="0072279C">
            <w:pPr>
              <w:cnfStyle w:val="000000000000" w:firstRow="0" w:lastRow="0" w:firstColumn="0" w:lastColumn="0" w:oddVBand="0" w:evenVBand="0" w:oddHBand="0" w:evenHBand="0" w:firstRowFirstColumn="0" w:firstRowLastColumn="0" w:lastRowFirstColumn="0" w:lastRowLastColumn="0"/>
            </w:pPr>
            <w:r>
              <w:t>589</w:t>
            </w:r>
          </w:p>
        </w:tc>
        <w:tc>
          <w:tcPr>
            <w:tcW w:w="907" w:type="dxa"/>
          </w:tcPr>
          <w:p w14:paraId="0C951A60" w14:textId="77777777" w:rsidR="0072279C" w:rsidRDefault="0072279C">
            <w:pPr>
              <w:cnfStyle w:val="000000000000" w:firstRow="0" w:lastRow="0" w:firstColumn="0" w:lastColumn="0" w:oddVBand="0" w:evenVBand="0" w:oddHBand="0" w:evenHBand="0" w:firstRowFirstColumn="0" w:firstRowLastColumn="0" w:lastRowFirstColumn="0" w:lastRowLastColumn="0"/>
            </w:pPr>
            <w:r>
              <w:t>624</w:t>
            </w:r>
          </w:p>
        </w:tc>
        <w:tc>
          <w:tcPr>
            <w:tcW w:w="907" w:type="dxa"/>
          </w:tcPr>
          <w:p w14:paraId="4F21904B" w14:textId="77777777" w:rsidR="0072279C" w:rsidRDefault="0072279C">
            <w:pPr>
              <w:cnfStyle w:val="000000000000" w:firstRow="0" w:lastRow="0" w:firstColumn="0" w:lastColumn="0" w:oddVBand="0" w:evenVBand="0" w:oddHBand="0" w:evenHBand="0" w:firstRowFirstColumn="0" w:firstRowLastColumn="0" w:lastRowFirstColumn="0" w:lastRowLastColumn="0"/>
            </w:pPr>
            <w:r>
              <w:t>630</w:t>
            </w:r>
          </w:p>
        </w:tc>
        <w:tc>
          <w:tcPr>
            <w:tcW w:w="907" w:type="dxa"/>
          </w:tcPr>
          <w:p w14:paraId="55A968A8" w14:textId="77777777" w:rsidR="0072279C" w:rsidRDefault="0072279C">
            <w:pPr>
              <w:cnfStyle w:val="000000000000" w:firstRow="0" w:lastRow="0" w:firstColumn="0" w:lastColumn="0" w:oddVBand="0" w:evenVBand="0" w:oddHBand="0" w:evenHBand="0" w:firstRowFirstColumn="0" w:firstRowLastColumn="0" w:lastRowFirstColumn="0" w:lastRowLastColumn="0"/>
            </w:pPr>
            <w:r>
              <w:t>685</w:t>
            </w:r>
          </w:p>
        </w:tc>
        <w:tc>
          <w:tcPr>
            <w:tcW w:w="907" w:type="dxa"/>
          </w:tcPr>
          <w:p w14:paraId="5F20E5F2" w14:textId="77777777" w:rsidR="0072279C" w:rsidRDefault="0072279C">
            <w:pPr>
              <w:cnfStyle w:val="000000000000" w:firstRow="0" w:lastRow="0" w:firstColumn="0" w:lastColumn="0" w:oddVBand="0" w:evenVBand="0" w:oddHBand="0" w:evenHBand="0" w:firstRowFirstColumn="0" w:firstRowLastColumn="0" w:lastRowFirstColumn="0" w:lastRowLastColumn="0"/>
            </w:pPr>
            <w:r>
              <w:t>675</w:t>
            </w:r>
          </w:p>
        </w:tc>
      </w:tr>
      <w:tr w:rsidR="0072279C" w14:paraId="2C848067" w14:textId="77777777">
        <w:tc>
          <w:tcPr>
            <w:cnfStyle w:val="001000000000" w:firstRow="0" w:lastRow="0" w:firstColumn="1" w:lastColumn="0" w:oddVBand="0" w:evenVBand="0" w:oddHBand="0" w:evenHBand="0" w:firstRowFirstColumn="0" w:firstRowLastColumn="0" w:lastRowFirstColumn="0" w:lastRowLastColumn="0"/>
            <w:tcW w:w="5103" w:type="dxa"/>
          </w:tcPr>
          <w:p w14:paraId="1F6A034A" w14:textId="77777777" w:rsidR="0072279C" w:rsidRDefault="0072279C">
            <w:r>
              <w:t>Grant expense</w:t>
            </w:r>
          </w:p>
        </w:tc>
        <w:tc>
          <w:tcPr>
            <w:tcW w:w="907" w:type="dxa"/>
          </w:tcPr>
          <w:p w14:paraId="410CFC68" w14:textId="77777777" w:rsidR="0072279C" w:rsidRDefault="0072279C">
            <w:pPr>
              <w:cnfStyle w:val="000000000000" w:firstRow="0" w:lastRow="0" w:firstColumn="0" w:lastColumn="0" w:oddVBand="0" w:evenVBand="0" w:oddHBand="0" w:evenHBand="0" w:firstRowFirstColumn="0" w:firstRowLastColumn="0" w:lastRowFirstColumn="0" w:lastRowLastColumn="0"/>
            </w:pPr>
            <w:r>
              <w:t>4 544</w:t>
            </w:r>
          </w:p>
        </w:tc>
        <w:tc>
          <w:tcPr>
            <w:tcW w:w="907" w:type="dxa"/>
          </w:tcPr>
          <w:p w14:paraId="2A3C0969" w14:textId="77777777" w:rsidR="0072279C" w:rsidRDefault="0072279C">
            <w:pPr>
              <w:cnfStyle w:val="000000000000" w:firstRow="0" w:lastRow="0" w:firstColumn="0" w:lastColumn="0" w:oddVBand="0" w:evenVBand="0" w:oddHBand="0" w:evenHBand="0" w:firstRowFirstColumn="0" w:firstRowLastColumn="0" w:lastRowFirstColumn="0" w:lastRowLastColumn="0"/>
            </w:pPr>
            <w:r>
              <w:t>4 820</w:t>
            </w:r>
          </w:p>
        </w:tc>
        <w:tc>
          <w:tcPr>
            <w:tcW w:w="907" w:type="dxa"/>
          </w:tcPr>
          <w:p w14:paraId="5C41BCA3" w14:textId="77777777" w:rsidR="0072279C" w:rsidRDefault="0072279C">
            <w:pPr>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60EE9B98" w14:textId="77777777" w:rsidR="0072279C" w:rsidRDefault="0072279C">
            <w:pPr>
              <w:cnfStyle w:val="000000000000" w:firstRow="0" w:lastRow="0" w:firstColumn="0" w:lastColumn="0" w:oddVBand="0" w:evenVBand="0" w:oddHBand="0" w:evenHBand="0" w:firstRowFirstColumn="0" w:firstRowLastColumn="0" w:lastRowFirstColumn="0" w:lastRowLastColumn="0"/>
            </w:pPr>
            <w:r>
              <w:t>5 492</w:t>
            </w:r>
          </w:p>
        </w:tc>
        <w:tc>
          <w:tcPr>
            <w:tcW w:w="907" w:type="dxa"/>
          </w:tcPr>
          <w:p w14:paraId="3CD40304" w14:textId="77777777" w:rsidR="0072279C" w:rsidRDefault="0072279C">
            <w:pPr>
              <w:cnfStyle w:val="000000000000" w:firstRow="0" w:lastRow="0" w:firstColumn="0" w:lastColumn="0" w:oddVBand="0" w:evenVBand="0" w:oddHBand="0" w:evenHBand="0" w:firstRowFirstColumn="0" w:firstRowLastColumn="0" w:lastRowFirstColumn="0" w:lastRowLastColumn="0"/>
            </w:pPr>
            <w:r>
              <w:t>6 460</w:t>
            </w:r>
          </w:p>
        </w:tc>
      </w:tr>
      <w:tr w:rsidR="0072279C" w14:paraId="65D4A847"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23EC1FC" w14:textId="77777777" w:rsidR="0072279C" w:rsidRDefault="0072279C">
            <w:r>
              <w:t>Other operating expenses</w:t>
            </w:r>
          </w:p>
        </w:tc>
        <w:tc>
          <w:tcPr>
            <w:tcW w:w="907" w:type="dxa"/>
            <w:tcBorders>
              <w:bottom w:val="single" w:sz="6" w:space="0" w:color="auto"/>
            </w:tcBorders>
          </w:tcPr>
          <w:p w14:paraId="6CA4E731" w14:textId="77777777" w:rsidR="0072279C" w:rsidRDefault="0072279C">
            <w:pPr>
              <w:cnfStyle w:val="000000000000" w:firstRow="0" w:lastRow="0" w:firstColumn="0" w:lastColumn="0" w:oddVBand="0" w:evenVBand="0" w:oddHBand="0" w:evenHBand="0" w:firstRowFirstColumn="0" w:firstRowLastColumn="0" w:lastRowFirstColumn="0" w:lastRowLastColumn="0"/>
            </w:pPr>
            <w:r>
              <w:t>6 663</w:t>
            </w:r>
          </w:p>
        </w:tc>
        <w:tc>
          <w:tcPr>
            <w:tcW w:w="907" w:type="dxa"/>
            <w:tcBorders>
              <w:bottom w:val="single" w:sz="6" w:space="0" w:color="auto"/>
            </w:tcBorders>
          </w:tcPr>
          <w:p w14:paraId="0D462C61" w14:textId="77777777" w:rsidR="0072279C" w:rsidRDefault="0072279C">
            <w:pPr>
              <w:cnfStyle w:val="000000000000" w:firstRow="0" w:lastRow="0" w:firstColumn="0" w:lastColumn="0" w:oddVBand="0" w:evenVBand="0" w:oddHBand="0" w:evenHBand="0" w:firstRowFirstColumn="0" w:firstRowLastColumn="0" w:lastRowFirstColumn="0" w:lastRowLastColumn="0"/>
            </w:pPr>
            <w:r>
              <w:t>5 536</w:t>
            </w:r>
          </w:p>
        </w:tc>
        <w:tc>
          <w:tcPr>
            <w:tcW w:w="907" w:type="dxa"/>
            <w:tcBorders>
              <w:bottom w:val="single" w:sz="6" w:space="0" w:color="auto"/>
            </w:tcBorders>
          </w:tcPr>
          <w:p w14:paraId="5821362A" w14:textId="77777777" w:rsidR="0072279C" w:rsidRDefault="0072279C">
            <w:pPr>
              <w:cnfStyle w:val="000000000000" w:firstRow="0" w:lastRow="0" w:firstColumn="0" w:lastColumn="0" w:oddVBand="0" w:evenVBand="0" w:oddHBand="0" w:evenHBand="0" w:firstRowFirstColumn="0" w:firstRowLastColumn="0" w:lastRowFirstColumn="0" w:lastRowLastColumn="0"/>
            </w:pPr>
            <w:r>
              <w:t>5 588</w:t>
            </w:r>
          </w:p>
        </w:tc>
        <w:tc>
          <w:tcPr>
            <w:tcW w:w="907" w:type="dxa"/>
            <w:tcBorders>
              <w:bottom w:val="single" w:sz="6" w:space="0" w:color="auto"/>
            </w:tcBorders>
          </w:tcPr>
          <w:p w14:paraId="0D27DA8E" w14:textId="77777777" w:rsidR="0072279C" w:rsidRDefault="0072279C">
            <w:pPr>
              <w:cnfStyle w:val="000000000000" w:firstRow="0" w:lastRow="0" w:firstColumn="0" w:lastColumn="0" w:oddVBand="0" w:evenVBand="0" w:oddHBand="0" w:evenHBand="0" w:firstRowFirstColumn="0" w:firstRowLastColumn="0" w:lastRowFirstColumn="0" w:lastRowLastColumn="0"/>
            </w:pPr>
            <w:r>
              <w:t>5 577</w:t>
            </w:r>
          </w:p>
        </w:tc>
        <w:tc>
          <w:tcPr>
            <w:tcW w:w="907" w:type="dxa"/>
            <w:tcBorders>
              <w:bottom w:val="single" w:sz="6" w:space="0" w:color="auto"/>
            </w:tcBorders>
          </w:tcPr>
          <w:p w14:paraId="4CF81F46" w14:textId="77777777" w:rsidR="0072279C" w:rsidRDefault="0072279C">
            <w:pPr>
              <w:cnfStyle w:val="000000000000" w:firstRow="0" w:lastRow="0" w:firstColumn="0" w:lastColumn="0" w:oddVBand="0" w:evenVBand="0" w:oddHBand="0" w:evenHBand="0" w:firstRowFirstColumn="0" w:firstRowLastColumn="0" w:lastRowFirstColumn="0" w:lastRowLastColumn="0"/>
            </w:pPr>
            <w:r>
              <w:t>7 867</w:t>
            </w:r>
          </w:p>
        </w:tc>
      </w:tr>
      <w:tr w:rsidR="0072279C" w14:paraId="53EF70AF"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A48A28E" w14:textId="77777777" w:rsidR="0072279C" w:rsidRDefault="0072279C">
            <w:r>
              <w:rPr>
                <w:b/>
              </w:rPr>
              <w:t>Total expenses from transactions</w:t>
            </w:r>
          </w:p>
        </w:tc>
        <w:tc>
          <w:tcPr>
            <w:tcW w:w="907" w:type="dxa"/>
            <w:tcBorders>
              <w:top w:val="single" w:sz="6" w:space="0" w:color="auto"/>
              <w:bottom w:val="single" w:sz="6" w:space="0" w:color="auto"/>
            </w:tcBorders>
          </w:tcPr>
          <w:p w14:paraId="3F90F79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21 032</w:t>
            </w:r>
          </w:p>
        </w:tc>
        <w:tc>
          <w:tcPr>
            <w:tcW w:w="907" w:type="dxa"/>
            <w:tcBorders>
              <w:top w:val="single" w:sz="6" w:space="0" w:color="auto"/>
              <w:bottom w:val="single" w:sz="6" w:space="0" w:color="auto"/>
            </w:tcBorders>
          </w:tcPr>
          <w:p w14:paraId="3777BCD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20 113</w:t>
            </w:r>
          </w:p>
        </w:tc>
        <w:tc>
          <w:tcPr>
            <w:tcW w:w="907" w:type="dxa"/>
            <w:tcBorders>
              <w:top w:val="single" w:sz="6" w:space="0" w:color="auto"/>
              <w:bottom w:val="single" w:sz="6" w:space="0" w:color="auto"/>
            </w:tcBorders>
          </w:tcPr>
          <w:p w14:paraId="0795560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20 948</w:t>
            </w:r>
          </w:p>
        </w:tc>
        <w:tc>
          <w:tcPr>
            <w:tcW w:w="907" w:type="dxa"/>
            <w:tcBorders>
              <w:top w:val="single" w:sz="6" w:space="0" w:color="auto"/>
              <w:bottom w:val="single" w:sz="6" w:space="0" w:color="auto"/>
            </w:tcBorders>
          </w:tcPr>
          <w:p w14:paraId="07125264"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21 079</w:t>
            </w:r>
          </w:p>
        </w:tc>
        <w:tc>
          <w:tcPr>
            <w:tcW w:w="907" w:type="dxa"/>
            <w:tcBorders>
              <w:top w:val="single" w:sz="6" w:space="0" w:color="auto"/>
              <w:bottom w:val="single" w:sz="6" w:space="0" w:color="auto"/>
            </w:tcBorders>
          </w:tcPr>
          <w:p w14:paraId="64EF85D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25 067</w:t>
            </w:r>
          </w:p>
        </w:tc>
      </w:tr>
      <w:tr w:rsidR="0072279C" w14:paraId="02BD1E79"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23C2DE04" w14:textId="77777777" w:rsidR="0072279C" w:rsidRDefault="0072279C">
            <w:r>
              <w:rPr>
                <w:b/>
              </w:rPr>
              <w:t>Net result from transactions – net operating balance</w:t>
            </w:r>
          </w:p>
        </w:tc>
        <w:tc>
          <w:tcPr>
            <w:tcW w:w="907" w:type="dxa"/>
            <w:tcBorders>
              <w:top w:val="single" w:sz="6" w:space="0" w:color="auto"/>
              <w:bottom w:val="single" w:sz="12" w:space="0" w:color="auto"/>
            </w:tcBorders>
          </w:tcPr>
          <w:p w14:paraId="05CBFD4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(5 766)</w:t>
            </w:r>
          </w:p>
        </w:tc>
        <w:tc>
          <w:tcPr>
            <w:tcW w:w="907" w:type="dxa"/>
            <w:tcBorders>
              <w:top w:val="single" w:sz="6" w:space="0" w:color="auto"/>
              <w:bottom w:val="single" w:sz="12" w:space="0" w:color="auto"/>
            </w:tcBorders>
          </w:tcPr>
          <w:p w14:paraId="7DC01448"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(5 064)</w:t>
            </w:r>
          </w:p>
        </w:tc>
        <w:tc>
          <w:tcPr>
            <w:tcW w:w="907" w:type="dxa"/>
            <w:tcBorders>
              <w:top w:val="single" w:sz="6" w:space="0" w:color="auto"/>
              <w:bottom w:val="single" w:sz="12" w:space="0" w:color="auto"/>
            </w:tcBorders>
          </w:tcPr>
          <w:p w14:paraId="4CD714A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(5 056)</w:t>
            </w:r>
          </w:p>
        </w:tc>
        <w:tc>
          <w:tcPr>
            <w:tcW w:w="907" w:type="dxa"/>
            <w:tcBorders>
              <w:top w:val="single" w:sz="6" w:space="0" w:color="auto"/>
              <w:bottom w:val="single" w:sz="12" w:space="0" w:color="auto"/>
            </w:tcBorders>
          </w:tcPr>
          <w:p w14:paraId="7240264D"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(544)</w:t>
            </w:r>
          </w:p>
        </w:tc>
        <w:tc>
          <w:tcPr>
            <w:tcW w:w="907" w:type="dxa"/>
            <w:tcBorders>
              <w:top w:val="single" w:sz="6" w:space="0" w:color="auto"/>
              <w:bottom w:val="single" w:sz="12" w:space="0" w:color="auto"/>
            </w:tcBorders>
          </w:tcPr>
          <w:p w14:paraId="220A5DC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(3 894)</w:t>
            </w:r>
          </w:p>
        </w:tc>
      </w:tr>
      <w:tr w:rsidR="0072279C" w14:paraId="57D023B0"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2C46C6C0" w14:textId="77777777" w:rsidR="0072279C" w:rsidRDefault="0072279C">
            <w:r>
              <w:rPr>
                <w:b/>
              </w:rPr>
              <w:t>Other economic flows included in net result</w:t>
            </w:r>
          </w:p>
        </w:tc>
        <w:tc>
          <w:tcPr>
            <w:tcW w:w="907" w:type="dxa"/>
            <w:tcBorders>
              <w:top w:val="single" w:sz="0" w:space="0" w:color="auto"/>
            </w:tcBorders>
          </w:tcPr>
          <w:p w14:paraId="32436F79"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018368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BF063A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02D027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9C4A3E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3556B00B" w14:textId="77777777">
        <w:tc>
          <w:tcPr>
            <w:cnfStyle w:val="001000000000" w:firstRow="0" w:lastRow="0" w:firstColumn="1" w:lastColumn="0" w:oddVBand="0" w:evenVBand="0" w:oddHBand="0" w:evenHBand="0" w:firstRowFirstColumn="0" w:firstRowLastColumn="0" w:lastRowFirstColumn="0" w:lastRowLastColumn="0"/>
            <w:tcW w:w="5103" w:type="dxa"/>
          </w:tcPr>
          <w:p w14:paraId="66F60A2D" w14:textId="77777777" w:rsidR="0072279C" w:rsidRDefault="0072279C">
            <w:r>
              <w:t>Net gain/(loss) on disposal of non</w:t>
            </w:r>
            <w:r>
              <w:noBreakHyphen/>
              <w:t>financial assets</w:t>
            </w:r>
          </w:p>
        </w:tc>
        <w:tc>
          <w:tcPr>
            <w:tcW w:w="907" w:type="dxa"/>
          </w:tcPr>
          <w:p w14:paraId="07F14821" w14:textId="77777777" w:rsidR="0072279C" w:rsidRDefault="0072279C">
            <w:pP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4E68BD0E"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299C3A" w14:textId="77777777" w:rsidR="0072279C" w:rsidRDefault="0072279C">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0E5B2441" w14:textId="77777777" w:rsidR="0072279C" w:rsidRDefault="0072279C">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598A9A84" w14:textId="77777777" w:rsidR="0072279C" w:rsidRDefault="0072279C">
            <w:pPr>
              <w:cnfStyle w:val="000000000000" w:firstRow="0" w:lastRow="0" w:firstColumn="0" w:lastColumn="0" w:oddVBand="0" w:evenVBand="0" w:oddHBand="0" w:evenHBand="0" w:firstRowFirstColumn="0" w:firstRowLastColumn="0" w:lastRowFirstColumn="0" w:lastRowLastColumn="0"/>
            </w:pPr>
            <w:r>
              <w:t>(48)</w:t>
            </w:r>
          </w:p>
        </w:tc>
      </w:tr>
      <w:tr w:rsidR="0072279C" w14:paraId="643B9A37" w14:textId="77777777">
        <w:tc>
          <w:tcPr>
            <w:cnfStyle w:val="001000000000" w:firstRow="0" w:lastRow="0" w:firstColumn="1" w:lastColumn="0" w:oddVBand="0" w:evenVBand="0" w:oddHBand="0" w:evenHBand="0" w:firstRowFirstColumn="0" w:firstRowLastColumn="0" w:lastRowFirstColumn="0" w:lastRowLastColumn="0"/>
            <w:tcW w:w="5103" w:type="dxa"/>
          </w:tcPr>
          <w:p w14:paraId="59AC53A9" w14:textId="77777777" w:rsidR="0072279C" w:rsidRDefault="0072279C">
            <w:r>
              <w:t>Net gain/(loss) on financial assets or liabilities at fair value</w:t>
            </w:r>
          </w:p>
        </w:tc>
        <w:tc>
          <w:tcPr>
            <w:tcW w:w="907" w:type="dxa"/>
          </w:tcPr>
          <w:p w14:paraId="4312670A" w14:textId="77777777" w:rsidR="0072279C" w:rsidRDefault="0072279C">
            <w:pPr>
              <w:cnfStyle w:val="000000000000" w:firstRow="0" w:lastRow="0" w:firstColumn="0" w:lastColumn="0" w:oddVBand="0" w:evenVBand="0" w:oddHBand="0" w:evenHBand="0" w:firstRowFirstColumn="0" w:firstRowLastColumn="0" w:lastRowFirstColumn="0" w:lastRowLastColumn="0"/>
            </w:pPr>
            <w:r>
              <w:t>(138)</w:t>
            </w:r>
          </w:p>
        </w:tc>
        <w:tc>
          <w:tcPr>
            <w:tcW w:w="907" w:type="dxa"/>
          </w:tcPr>
          <w:p w14:paraId="3407D302" w14:textId="77777777" w:rsidR="0072279C" w:rsidRDefault="0072279C">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B36CE8B" w14:textId="77777777" w:rsidR="0072279C" w:rsidRDefault="0072279C">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709E63AA" w14:textId="77777777" w:rsidR="0072279C" w:rsidRDefault="0072279C">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0762614E" w14:textId="77777777" w:rsidR="0072279C" w:rsidRDefault="0072279C">
            <w:pPr>
              <w:cnfStyle w:val="000000000000" w:firstRow="0" w:lastRow="0" w:firstColumn="0" w:lastColumn="0" w:oddVBand="0" w:evenVBand="0" w:oddHBand="0" w:evenHBand="0" w:firstRowFirstColumn="0" w:firstRowLastColumn="0" w:lastRowFirstColumn="0" w:lastRowLastColumn="0"/>
            </w:pPr>
            <w:r>
              <w:t>11</w:t>
            </w:r>
          </w:p>
        </w:tc>
      </w:tr>
      <w:tr w:rsidR="0072279C" w14:paraId="64111D3C" w14:textId="77777777">
        <w:tc>
          <w:tcPr>
            <w:cnfStyle w:val="001000000000" w:firstRow="0" w:lastRow="0" w:firstColumn="1" w:lastColumn="0" w:oddVBand="0" w:evenVBand="0" w:oddHBand="0" w:evenHBand="0" w:firstRowFirstColumn="0" w:firstRowLastColumn="0" w:lastRowFirstColumn="0" w:lastRowLastColumn="0"/>
            <w:tcW w:w="5103" w:type="dxa"/>
          </w:tcPr>
          <w:p w14:paraId="5D98289D" w14:textId="77777777" w:rsidR="0072279C" w:rsidRDefault="0072279C">
            <w:r>
              <w:t>Share of net profit/(loss) from associates/joint venture entities</w:t>
            </w:r>
          </w:p>
        </w:tc>
        <w:tc>
          <w:tcPr>
            <w:tcW w:w="907" w:type="dxa"/>
          </w:tcPr>
          <w:p w14:paraId="315AF9CF" w14:textId="77777777" w:rsidR="0072279C" w:rsidRDefault="0072279C">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0A2E4DD3" w14:textId="77777777" w:rsidR="0072279C" w:rsidRDefault="0072279C">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D6C400A"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CE195CD"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3CAEF7" w14:textId="77777777" w:rsidR="0072279C" w:rsidRDefault="0072279C">
            <w:pPr>
              <w:cnfStyle w:val="000000000000" w:firstRow="0" w:lastRow="0" w:firstColumn="0" w:lastColumn="0" w:oddVBand="0" w:evenVBand="0" w:oddHBand="0" w:evenHBand="0" w:firstRowFirstColumn="0" w:firstRowLastColumn="0" w:lastRowFirstColumn="0" w:lastRowLastColumn="0"/>
            </w:pPr>
            <w:r>
              <w:t>5</w:t>
            </w:r>
          </w:p>
        </w:tc>
      </w:tr>
      <w:tr w:rsidR="0072279C" w14:paraId="5F8B8812"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F9B6906" w14:textId="77777777" w:rsidR="0072279C" w:rsidRDefault="0072279C">
            <w:r>
              <w:t>Other gains/(losses) from other economic flows</w:t>
            </w:r>
          </w:p>
        </w:tc>
        <w:tc>
          <w:tcPr>
            <w:tcW w:w="907" w:type="dxa"/>
            <w:tcBorders>
              <w:bottom w:val="single" w:sz="6" w:space="0" w:color="auto"/>
            </w:tcBorders>
          </w:tcPr>
          <w:p w14:paraId="08191068" w14:textId="77777777" w:rsidR="0072279C" w:rsidRDefault="0072279C">
            <w:pPr>
              <w:cnfStyle w:val="000000000000" w:firstRow="0" w:lastRow="0" w:firstColumn="0" w:lastColumn="0" w:oddVBand="0" w:evenVBand="0" w:oddHBand="0" w:evenHBand="0" w:firstRowFirstColumn="0" w:firstRowLastColumn="0" w:lastRowFirstColumn="0" w:lastRowLastColumn="0"/>
            </w:pPr>
            <w:r>
              <w:t>(764)</w:t>
            </w:r>
          </w:p>
        </w:tc>
        <w:tc>
          <w:tcPr>
            <w:tcW w:w="907" w:type="dxa"/>
            <w:tcBorders>
              <w:bottom w:val="single" w:sz="6" w:space="0" w:color="auto"/>
            </w:tcBorders>
          </w:tcPr>
          <w:p w14:paraId="449717C2" w14:textId="77777777" w:rsidR="0072279C" w:rsidRDefault="0072279C">
            <w:pPr>
              <w:cnfStyle w:val="000000000000" w:firstRow="0" w:lastRow="0" w:firstColumn="0" w:lastColumn="0" w:oddVBand="0" w:evenVBand="0" w:oddHBand="0" w:evenHBand="0" w:firstRowFirstColumn="0" w:firstRowLastColumn="0" w:lastRowFirstColumn="0" w:lastRowLastColumn="0"/>
            </w:pPr>
            <w:r>
              <w:t>(17)</w:t>
            </w:r>
          </w:p>
        </w:tc>
        <w:tc>
          <w:tcPr>
            <w:tcW w:w="907" w:type="dxa"/>
            <w:tcBorders>
              <w:bottom w:val="single" w:sz="6" w:space="0" w:color="auto"/>
            </w:tcBorders>
          </w:tcPr>
          <w:p w14:paraId="73774D3B" w14:textId="77777777" w:rsidR="0072279C" w:rsidRDefault="0072279C">
            <w:pPr>
              <w:cnfStyle w:val="000000000000" w:firstRow="0" w:lastRow="0" w:firstColumn="0" w:lastColumn="0" w:oddVBand="0" w:evenVBand="0" w:oddHBand="0" w:evenHBand="0" w:firstRowFirstColumn="0" w:firstRowLastColumn="0" w:lastRowFirstColumn="0" w:lastRowLastColumn="0"/>
            </w:pPr>
            <w:r>
              <w:t>(103)</w:t>
            </w:r>
          </w:p>
        </w:tc>
        <w:tc>
          <w:tcPr>
            <w:tcW w:w="907" w:type="dxa"/>
            <w:tcBorders>
              <w:bottom w:val="single" w:sz="6" w:space="0" w:color="auto"/>
            </w:tcBorders>
          </w:tcPr>
          <w:p w14:paraId="42DAD5E2" w14:textId="77777777" w:rsidR="0072279C" w:rsidRDefault="0072279C">
            <w:pPr>
              <w:cnfStyle w:val="000000000000" w:firstRow="0" w:lastRow="0" w:firstColumn="0" w:lastColumn="0" w:oddVBand="0" w:evenVBand="0" w:oddHBand="0" w:evenHBand="0" w:firstRowFirstColumn="0" w:firstRowLastColumn="0" w:lastRowFirstColumn="0" w:lastRowLastColumn="0"/>
            </w:pPr>
            <w:r>
              <w:t>313</w:t>
            </w:r>
          </w:p>
        </w:tc>
        <w:tc>
          <w:tcPr>
            <w:tcW w:w="907" w:type="dxa"/>
            <w:tcBorders>
              <w:bottom w:val="single" w:sz="6" w:space="0" w:color="auto"/>
            </w:tcBorders>
          </w:tcPr>
          <w:p w14:paraId="604C05E8" w14:textId="77777777" w:rsidR="0072279C" w:rsidRDefault="0072279C">
            <w:pPr>
              <w:cnfStyle w:val="000000000000" w:firstRow="0" w:lastRow="0" w:firstColumn="0" w:lastColumn="0" w:oddVBand="0" w:evenVBand="0" w:oddHBand="0" w:evenHBand="0" w:firstRowFirstColumn="0" w:firstRowLastColumn="0" w:lastRowFirstColumn="0" w:lastRowLastColumn="0"/>
            </w:pPr>
            <w:r>
              <w:t>468</w:t>
            </w:r>
          </w:p>
        </w:tc>
      </w:tr>
      <w:tr w:rsidR="0072279C" w14:paraId="618ECB57"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6EFFEDF" w14:textId="77777777" w:rsidR="0072279C" w:rsidRDefault="0072279C">
            <w:r>
              <w:rPr>
                <w:b/>
              </w:rPr>
              <w:t>Total other economic flows included in net result</w:t>
            </w:r>
          </w:p>
        </w:tc>
        <w:tc>
          <w:tcPr>
            <w:tcW w:w="907" w:type="dxa"/>
            <w:tcBorders>
              <w:top w:val="single" w:sz="6" w:space="0" w:color="auto"/>
              <w:bottom w:val="single" w:sz="6" w:space="0" w:color="auto"/>
            </w:tcBorders>
          </w:tcPr>
          <w:p w14:paraId="40116CC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(957)</w:t>
            </w:r>
          </w:p>
        </w:tc>
        <w:tc>
          <w:tcPr>
            <w:tcW w:w="907" w:type="dxa"/>
            <w:tcBorders>
              <w:top w:val="single" w:sz="6" w:space="0" w:color="auto"/>
              <w:bottom w:val="single" w:sz="6" w:space="0" w:color="auto"/>
            </w:tcBorders>
          </w:tcPr>
          <w:p w14:paraId="7787F2B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(17)</w:t>
            </w:r>
          </w:p>
        </w:tc>
        <w:tc>
          <w:tcPr>
            <w:tcW w:w="907" w:type="dxa"/>
            <w:tcBorders>
              <w:top w:val="single" w:sz="6" w:space="0" w:color="auto"/>
              <w:bottom w:val="single" w:sz="6" w:space="0" w:color="auto"/>
            </w:tcBorders>
          </w:tcPr>
          <w:p w14:paraId="3577A5E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(18)</w:t>
            </w:r>
          </w:p>
        </w:tc>
        <w:tc>
          <w:tcPr>
            <w:tcW w:w="907" w:type="dxa"/>
            <w:tcBorders>
              <w:top w:val="single" w:sz="6" w:space="0" w:color="auto"/>
              <w:bottom w:val="single" w:sz="6" w:space="0" w:color="auto"/>
            </w:tcBorders>
          </w:tcPr>
          <w:p w14:paraId="4A23A08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360</w:t>
            </w:r>
          </w:p>
        </w:tc>
        <w:tc>
          <w:tcPr>
            <w:tcW w:w="907" w:type="dxa"/>
            <w:tcBorders>
              <w:top w:val="single" w:sz="6" w:space="0" w:color="auto"/>
              <w:bottom w:val="single" w:sz="6" w:space="0" w:color="auto"/>
            </w:tcBorders>
          </w:tcPr>
          <w:p w14:paraId="53D305B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436</w:t>
            </w:r>
          </w:p>
        </w:tc>
      </w:tr>
      <w:tr w:rsidR="0072279C" w14:paraId="7DC8751A"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E1BB999" w14:textId="77777777" w:rsidR="0072279C" w:rsidRDefault="0072279C">
            <w:r>
              <w:rPr>
                <w:b/>
              </w:rPr>
              <w:t>Net result</w:t>
            </w:r>
          </w:p>
        </w:tc>
        <w:tc>
          <w:tcPr>
            <w:tcW w:w="907" w:type="dxa"/>
            <w:tcBorders>
              <w:top w:val="single" w:sz="6" w:space="0" w:color="auto"/>
              <w:bottom w:val="single" w:sz="6" w:space="0" w:color="auto"/>
            </w:tcBorders>
          </w:tcPr>
          <w:p w14:paraId="48ABF92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(6 723)</w:t>
            </w:r>
          </w:p>
        </w:tc>
        <w:tc>
          <w:tcPr>
            <w:tcW w:w="907" w:type="dxa"/>
            <w:tcBorders>
              <w:top w:val="single" w:sz="6" w:space="0" w:color="auto"/>
              <w:bottom w:val="single" w:sz="6" w:space="0" w:color="auto"/>
            </w:tcBorders>
          </w:tcPr>
          <w:p w14:paraId="0881129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(5 081)</w:t>
            </w:r>
          </w:p>
        </w:tc>
        <w:tc>
          <w:tcPr>
            <w:tcW w:w="907" w:type="dxa"/>
            <w:tcBorders>
              <w:top w:val="single" w:sz="6" w:space="0" w:color="auto"/>
              <w:bottom w:val="single" w:sz="6" w:space="0" w:color="auto"/>
            </w:tcBorders>
          </w:tcPr>
          <w:p w14:paraId="5AB3467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(5 075)</w:t>
            </w:r>
          </w:p>
        </w:tc>
        <w:tc>
          <w:tcPr>
            <w:tcW w:w="907" w:type="dxa"/>
            <w:tcBorders>
              <w:top w:val="single" w:sz="6" w:space="0" w:color="auto"/>
              <w:bottom w:val="single" w:sz="6" w:space="0" w:color="auto"/>
            </w:tcBorders>
          </w:tcPr>
          <w:p w14:paraId="2AA3C0C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(184)</w:t>
            </w:r>
          </w:p>
        </w:tc>
        <w:tc>
          <w:tcPr>
            <w:tcW w:w="907" w:type="dxa"/>
            <w:tcBorders>
              <w:top w:val="single" w:sz="6" w:space="0" w:color="auto"/>
              <w:bottom w:val="single" w:sz="6" w:space="0" w:color="auto"/>
            </w:tcBorders>
          </w:tcPr>
          <w:p w14:paraId="6727D2A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(3 457)</w:t>
            </w:r>
          </w:p>
        </w:tc>
      </w:tr>
      <w:tr w:rsidR="0072279C" w14:paraId="3FB6B425"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E416800" w14:textId="77777777" w:rsidR="0072279C" w:rsidRDefault="0072279C">
            <w:r>
              <w:rPr>
                <w:b/>
              </w:rPr>
              <w:t>Other economic flows – other comprehensive income</w:t>
            </w:r>
          </w:p>
        </w:tc>
        <w:tc>
          <w:tcPr>
            <w:tcW w:w="907" w:type="dxa"/>
            <w:tcBorders>
              <w:top w:val="single" w:sz="6" w:space="0" w:color="auto"/>
            </w:tcBorders>
          </w:tcPr>
          <w:p w14:paraId="7E3F7DB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4C7051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21BFA6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6615B11"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FEF705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2431479" w14:textId="77777777">
        <w:tc>
          <w:tcPr>
            <w:cnfStyle w:val="001000000000" w:firstRow="0" w:lastRow="0" w:firstColumn="1" w:lastColumn="0" w:oddVBand="0" w:evenVBand="0" w:oddHBand="0" w:evenHBand="0" w:firstRowFirstColumn="0" w:firstRowLastColumn="0" w:lastRowFirstColumn="0" w:lastRowLastColumn="0"/>
            <w:tcW w:w="5103" w:type="dxa"/>
          </w:tcPr>
          <w:p w14:paraId="5F29BBCB" w14:textId="77777777" w:rsidR="0072279C" w:rsidRDefault="0072279C">
            <w:r>
              <w:rPr>
                <w:b/>
              </w:rPr>
              <w:t>Items that will not be reclassified to net result</w:t>
            </w:r>
          </w:p>
        </w:tc>
        <w:tc>
          <w:tcPr>
            <w:tcW w:w="907" w:type="dxa"/>
          </w:tcPr>
          <w:p w14:paraId="5F16381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72734A1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4BEE058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05562C1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5E5218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2397A040" w14:textId="77777777">
        <w:tc>
          <w:tcPr>
            <w:cnfStyle w:val="001000000000" w:firstRow="0" w:lastRow="0" w:firstColumn="1" w:lastColumn="0" w:oddVBand="0" w:evenVBand="0" w:oddHBand="0" w:evenHBand="0" w:firstRowFirstColumn="0" w:firstRowLastColumn="0" w:lastRowFirstColumn="0" w:lastRowLastColumn="0"/>
            <w:tcW w:w="5103" w:type="dxa"/>
          </w:tcPr>
          <w:p w14:paraId="72755227" w14:textId="77777777" w:rsidR="0072279C" w:rsidRDefault="0072279C">
            <w:r>
              <w:t>Changes in non</w:t>
            </w:r>
            <w:r>
              <w:noBreakHyphen/>
              <w:t>financial assets revaluation surplus</w:t>
            </w:r>
          </w:p>
        </w:tc>
        <w:tc>
          <w:tcPr>
            <w:tcW w:w="907" w:type="dxa"/>
          </w:tcPr>
          <w:p w14:paraId="19DD8719" w14:textId="77777777" w:rsidR="0072279C" w:rsidRDefault="0072279C">
            <w:pPr>
              <w:cnfStyle w:val="000000000000" w:firstRow="0" w:lastRow="0" w:firstColumn="0" w:lastColumn="0" w:oddVBand="0" w:evenVBand="0" w:oddHBand="0" w:evenHBand="0" w:firstRowFirstColumn="0" w:firstRowLastColumn="0" w:lastRowFirstColumn="0" w:lastRowLastColumn="0"/>
            </w:pPr>
            <w:r>
              <w:t>12 151</w:t>
            </w:r>
          </w:p>
        </w:tc>
        <w:tc>
          <w:tcPr>
            <w:tcW w:w="907" w:type="dxa"/>
          </w:tcPr>
          <w:p w14:paraId="62949755" w14:textId="77777777" w:rsidR="0072279C" w:rsidRDefault="0072279C">
            <w:pPr>
              <w:cnfStyle w:val="000000000000" w:firstRow="0" w:lastRow="0" w:firstColumn="0" w:lastColumn="0" w:oddVBand="0" w:evenVBand="0" w:oddHBand="0" w:evenHBand="0" w:firstRowFirstColumn="0" w:firstRowLastColumn="0" w:lastRowFirstColumn="0" w:lastRowLastColumn="0"/>
            </w:pPr>
            <w:r>
              <w:t>145</w:t>
            </w:r>
          </w:p>
        </w:tc>
        <w:tc>
          <w:tcPr>
            <w:tcW w:w="907" w:type="dxa"/>
          </w:tcPr>
          <w:p w14:paraId="797E7C21" w14:textId="77777777" w:rsidR="0072279C" w:rsidRDefault="0072279C">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046CFF8B" w14:textId="77777777" w:rsidR="0072279C" w:rsidRDefault="0072279C">
            <w:pPr>
              <w:cnfStyle w:val="000000000000" w:firstRow="0" w:lastRow="0" w:firstColumn="0" w:lastColumn="0" w:oddVBand="0" w:evenVBand="0" w:oddHBand="0" w:evenHBand="0" w:firstRowFirstColumn="0" w:firstRowLastColumn="0" w:lastRowFirstColumn="0" w:lastRowLastColumn="0"/>
            </w:pPr>
            <w:r>
              <w:t>62</w:t>
            </w:r>
          </w:p>
        </w:tc>
        <w:tc>
          <w:tcPr>
            <w:tcW w:w="907" w:type="dxa"/>
          </w:tcPr>
          <w:p w14:paraId="64942D38" w14:textId="77777777" w:rsidR="0072279C" w:rsidRDefault="0072279C">
            <w:pPr>
              <w:cnfStyle w:val="000000000000" w:firstRow="0" w:lastRow="0" w:firstColumn="0" w:lastColumn="0" w:oddVBand="0" w:evenVBand="0" w:oddHBand="0" w:evenHBand="0" w:firstRowFirstColumn="0" w:firstRowLastColumn="0" w:lastRowFirstColumn="0" w:lastRowLastColumn="0"/>
            </w:pPr>
            <w:r>
              <w:t>6 668</w:t>
            </w:r>
          </w:p>
        </w:tc>
      </w:tr>
      <w:tr w:rsidR="0072279C" w14:paraId="25EFD0F5" w14:textId="77777777">
        <w:tc>
          <w:tcPr>
            <w:cnfStyle w:val="001000000000" w:firstRow="0" w:lastRow="0" w:firstColumn="1" w:lastColumn="0" w:oddVBand="0" w:evenVBand="0" w:oddHBand="0" w:evenHBand="0" w:firstRowFirstColumn="0" w:firstRowLastColumn="0" w:lastRowFirstColumn="0" w:lastRowLastColumn="0"/>
            <w:tcW w:w="5103" w:type="dxa"/>
          </w:tcPr>
          <w:p w14:paraId="0AEB881A" w14:textId="77777777" w:rsidR="0072279C" w:rsidRDefault="0072279C">
            <w:r>
              <w:t>Remeasurement of superannuation defined benefits plans</w:t>
            </w:r>
          </w:p>
        </w:tc>
        <w:tc>
          <w:tcPr>
            <w:tcW w:w="907" w:type="dxa"/>
          </w:tcPr>
          <w:p w14:paraId="08D1008D" w14:textId="77777777" w:rsidR="0072279C" w:rsidRDefault="0072279C">
            <w:pPr>
              <w:cnfStyle w:val="000000000000" w:firstRow="0" w:lastRow="0" w:firstColumn="0" w:lastColumn="0" w:oddVBand="0" w:evenVBand="0" w:oddHBand="0" w:evenHBand="0" w:firstRowFirstColumn="0" w:firstRowLastColumn="0" w:lastRowFirstColumn="0" w:lastRowLastColumn="0"/>
            </w:pPr>
            <w:r>
              <w:t>(1 958)</w:t>
            </w:r>
          </w:p>
        </w:tc>
        <w:tc>
          <w:tcPr>
            <w:tcW w:w="907" w:type="dxa"/>
          </w:tcPr>
          <w:p w14:paraId="550ED00D" w14:textId="77777777" w:rsidR="0072279C" w:rsidRDefault="0072279C">
            <w:pPr>
              <w:cnfStyle w:val="000000000000" w:firstRow="0" w:lastRow="0" w:firstColumn="0" w:lastColumn="0" w:oddVBand="0" w:evenVBand="0" w:oddHBand="0" w:evenHBand="0" w:firstRowFirstColumn="0" w:firstRowLastColumn="0" w:lastRowFirstColumn="0" w:lastRowLastColumn="0"/>
            </w:pPr>
            <w:r>
              <w:t>(1 649)</w:t>
            </w:r>
          </w:p>
        </w:tc>
        <w:tc>
          <w:tcPr>
            <w:tcW w:w="907" w:type="dxa"/>
          </w:tcPr>
          <w:p w14:paraId="345070B8" w14:textId="77777777" w:rsidR="0072279C" w:rsidRDefault="0072279C">
            <w:pPr>
              <w:cnfStyle w:val="000000000000" w:firstRow="0" w:lastRow="0" w:firstColumn="0" w:lastColumn="0" w:oddVBand="0" w:evenVBand="0" w:oddHBand="0" w:evenHBand="0" w:firstRowFirstColumn="0" w:firstRowLastColumn="0" w:lastRowFirstColumn="0" w:lastRowLastColumn="0"/>
            </w:pPr>
            <w:r>
              <w:t>(541)</w:t>
            </w:r>
          </w:p>
        </w:tc>
        <w:tc>
          <w:tcPr>
            <w:tcW w:w="907" w:type="dxa"/>
          </w:tcPr>
          <w:p w14:paraId="0D010F33" w14:textId="77777777" w:rsidR="0072279C" w:rsidRDefault="0072279C">
            <w:pPr>
              <w:cnfStyle w:val="000000000000" w:firstRow="0" w:lastRow="0" w:firstColumn="0" w:lastColumn="0" w:oddVBand="0" w:evenVBand="0" w:oddHBand="0" w:evenHBand="0" w:firstRowFirstColumn="0" w:firstRowLastColumn="0" w:lastRowFirstColumn="0" w:lastRowLastColumn="0"/>
            </w:pPr>
            <w:r>
              <w:t>4 258</w:t>
            </w:r>
          </w:p>
        </w:tc>
        <w:tc>
          <w:tcPr>
            <w:tcW w:w="907" w:type="dxa"/>
          </w:tcPr>
          <w:p w14:paraId="7CB0CE85" w14:textId="77777777" w:rsidR="0072279C" w:rsidRDefault="0072279C">
            <w:pPr>
              <w:cnfStyle w:val="000000000000" w:firstRow="0" w:lastRow="0" w:firstColumn="0" w:lastColumn="0" w:oddVBand="0" w:evenVBand="0" w:oddHBand="0" w:evenHBand="0" w:firstRowFirstColumn="0" w:firstRowLastColumn="0" w:lastRowFirstColumn="0" w:lastRowLastColumn="0"/>
            </w:pPr>
            <w:r>
              <w:t>1 869</w:t>
            </w:r>
          </w:p>
        </w:tc>
      </w:tr>
      <w:tr w:rsidR="0072279C" w14:paraId="2AFF38B5" w14:textId="77777777">
        <w:tc>
          <w:tcPr>
            <w:cnfStyle w:val="001000000000" w:firstRow="0" w:lastRow="0" w:firstColumn="1" w:lastColumn="0" w:oddVBand="0" w:evenVBand="0" w:oddHBand="0" w:evenHBand="0" w:firstRowFirstColumn="0" w:firstRowLastColumn="0" w:lastRowFirstColumn="0" w:lastRowLastColumn="0"/>
            <w:tcW w:w="5103" w:type="dxa"/>
          </w:tcPr>
          <w:p w14:paraId="7C301E97" w14:textId="77777777" w:rsidR="0072279C" w:rsidRDefault="0072279C">
            <w:r>
              <w:t>Other movements in equity</w:t>
            </w:r>
          </w:p>
        </w:tc>
        <w:tc>
          <w:tcPr>
            <w:tcW w:w="907" w:type="dxa"/>
          </w:tcPr>
          <w:p w14:paraId="5D129405"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CC565C0" w14:textId="77777777" w:rsidR="0072279C" w:rsidRDefault="0072279C">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2BDD39BD" w14:textId="77777777" w:rsidR="0072279C" w:rsidRDefault="0072279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60FCC9F8" w14:textId="77777777" w:rsidR="0072279C" w:rsidRDefault="0072279C">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5CDD25C7" w14:textId="77777777" w:rsidR="0072279C" w:rsidRDefault="0072279C">
            <w:pPr>
              <w:cnfStyle w:val="000000000000" w:firstRow="0" w:lastRow="0" w:firstColumn="0" w:lastColumn="0" w:oddVBand="0" w:evenVBand="0" w:oddHBand="0" w:evenHBand="0" w:firstRowFirstColumn="0" w:firstRowLastColumn="0" w:lastRowFirstColumn="0" w:lastRowLastColumn="0"/>
            </w:pPr>
            <w:r>
              <w:t>2</w:t>
            </w:r>
          </w:p>
        </w:tc>
      </w:tr>
      <w:tr w:rsidR="0072279C" w14:paraId="0463A2E7" w14:textId="77777777">
        <w:tc>
          <w:tcPr>
            <w:cnfStyle w:val="001000000000" w:firstRow="0" w:lastRow="0" w:firstColumn="1" w:lastColumn="0" w:oddVBand="0" w:evenVBand="0" w:oddHBand="0" w:evenHBand="0" w:firstRowFirstColumn="0" w:firstRowLastColumn="0" w:lastRowFirstColumn="0" w:lastRowLastColumn="0"/>
            <w:tcW w:w="5103" w:type="dxa"/>
          </w:tcPr>
          <w:p w14:paraId="1C2F436F" w14:textId="77777777" w:rsidR="0072279C" w:rsidRDefault="0072279C">
            <w:r>
              <w:rPr>
                <w:b/>
              </w:rPr>
              <w:t>Items that may be reclassified subsequently to net result</w:t>
            </w:r>
          </w:p>
        </w:tc>
        <w:tc>
          <w:tcPr>
            <w:tcW w:w="907" w:type="dxa"/>
          </w:tcPr>
          <w:p w14:paraId="5C3ABE5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4A4A7E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4BC95D3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070B130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4EE6B96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0B45C4D4" w14:textId="77777777">
        <w:tc>
          <w:tcPr>
            <w:cnfStyle w:val="001000000000" w:firstRow="0" w:lastRow="0" w:firstColumn="1" w:lastColumn="0" w:oddVBand="0" w:evenVBand="0" w:oddHBand="0" w:evenHBand="0" w:firstRowFirstColumn="0" w:firstRowLastColumn="0" w:lastRowFirstColumn="0" w:lastRowLastColumn="0"/>
            <w:tcW w:w="5103" w:type="dxa"/>
          </w:tcPr>
          <w:p w14:paraId="7D6D1C68" w14:textId="77777777" w:rsidR="0072279C" w:rsidRDefault="0072279C">
            <w:r>
              <w:t>Net gain/(loss) on financial assets at fair value</w:t>
            </w:r>
          </w:p>
        </w:tc>
        <w:tc>
          <w:tcPr>
            <w:tcW w:w="907" w:type="dxa"/>
          </w:tcPr>
          <w:p w14:paraId="5DE7AD3A" w14:textId="77777777" w:rsidR="0072279C" w:rsidRDefault="0072279C">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1BED7632" w14:textId="77777777" w:rsidR="0072279C" w:rsidRDefault="0072279C">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7FDC13C2" w14:textId="77777777" w:rsidR="0072279C" w:rsidRDefault="0072279C">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38EEF123" w14:textId="77777777" w:rsidR="0072279C" w:rsidRDefault="0072279C">
            <w:pPr>
              <w:cnfStyle w:val="000000000000" w:firstRow="0" w:lastRow="0" w:firstColumn="0" w:lastColumn="0" w:oddVBand="0" w:evenVBand="0" w:oddHBand="0" w:evenHBand="0" w:firstRowFirstColumn="0" w:firstRowLastColumn="0" w:lastRowFirstColumn="0" w:lastRowLastColumn="0"/>
            </w:pPr>
            <w:r>
              <w:t>138</w:t>
            </w:r>
          </w:p>
        </w:tc>
        <w:tc>
          <w:tcPr>
            <w:tcW w:w="907" w:type="dxa"/>
          </w:tcPr>
          <w:p w14:paraId="41A5A8B3" w14:textId="77777777" w:rsidR="0072279C" w:rsidRDefault="0072279C">
            <w:pPr>
              <w:cnfStyle w:val="000000000000" w:firstRow="0" w:lastRow="0" w:firstColumn="0" w:lastColumn="0" w:oddVBand="0" w:evenVBand="0" w:oddHBand="0" w:evenHBand="0" w:firstRowFirstColumn="0" w:firstRowLastColumn="0" w:lastRowFirstColumn="0" w:lastRowLastColumn="0"/>
            </w:pPr>
            <w:r>
              <w:t>79</w:t>
            </w:r>
          </w:p>
        </w:tc>
      </w:tr>
      <w:tr w:rsidR="0072279C" w14:paraId="3A83663D"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E9CBEC7" w14:textId="77777777" w:rsidR="0072279C" w:rsidRDefault="0072279C">
            <w:r>
              <w:t>Net gain/(loss) on equity investments in other sector entities at proportional share of the carrying amount of net assets</w:t>
            </w:r>
          </w:p>
        </w:tc>
        <w:tc>
          <w:tcPr>
            <w:tcW w:w="907" w:type="dxa"/>
            <w:tcBorders>
              <w:bottom w:val="single" w:sz="6" w:space="0" w:color="auto"/>
            </w:tcBorders>
          </w:tcPr>
          <w:p w14:paraId="2E4F8FE4" w14:textId="77777777" w:rsidR="0072279C" w:rsidRDefault="0072279C">
            <w:pPr>
              <w:cnfStyle w:val="000000000000" w:firstRow="0" w:lastRow="0" w:firstColumn="0" w:lastColumn="0" w:oddVBand="0" w:evenVBand="0" w:oddHBand="0" w:evenHBand="0" w:firstRowFirstColumn="0" w:firstRowLastColumn="0" w:lastRowFirstColumn="0" w:lastRowLastColumn="0"/>
            </w:pPr>
            <w:r>
              <w:t>(1 740)</w:t>
            </w:r>
          </w:p>
        </w:tc>
        <w:tc>
          <w:tcPr>
            <w:tcW w:w="907" w:type="dxa"/>
            <w:tcBorders>
              <w:bottom w:val="single" w:sz="6" w:space="0" w:color="auto"/>
            </w:tcBorders>
          </w:tcPr>
          <w:p w14:paraId="3D4FEF20"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E957B89" w14:textId="77777777" w:rsidR="0072279C" w:rsidRDefault="0072279C">
            <w:pPr>
              <w:cnfStyle w:val="000000000000" w:firstRow="0" w:lastRow="0" w:firstColumn="0" w:lastColumn="0" w:oddVBand="0" w:evenVBand="0" w:oddHBand="0" w:evenHBand="0" w:firstRowFirstColumn="0" w:firstRowLastColumn="0" w:lastRowFirstColumn="0" w:lastRowLastColumn="0"/>
            </w:pPr>
            <w:r>
              <w:t>(158)</w:t>
            </w:r>
          </w:p>
        </w:tc>
        <w:tc>
          <w:tcPr>
            <w:tcW w:w="907" w:type="dxa"/>
            <w:tcBorders>
              <w:bottom w:val="single" w:sz="6" w:space="0" w:color="auto"/>
            </w:tcBorders>
          </w:tcPr>
          <w:p w14:paraId="07B1199B" w14:textId="77777777" w:rsidR="0072279C" w:rsidRDefault="0072279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02FF2D3" w14:textId="77777777" w:rsidR="0072279C" w:rsidRDefault="0072279C">
            <w:pPr>
              <w:cnfStyle w:val="000000000000" w:firstRow="0" w:lastRow="0" w:firstColumn="0" w:lastColumn="0" w:oddVBand="0" w:evenVBand="0" w:oddHBand="0" w:evenHBand="0" w:firstRowFirstColumn="0" w:firstRowLastColumn="0" w:lastRowFirstColumn="0" w:lastRowLastColumn="0"/>
            </w:pPr>
            <w:r>
              <w:t>501</w:t>
            </w:r>
          </w:p>
        </w:tc>
      </w:tr>
      <w:tr w:rsidR="0072279C" w14:paraId="482BE9E6"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DF606FA" w14:textId="77777777" w:rsidR="0072279C" w:rsidRDefault="0072279C">
            <w:r>
              <w:rPr>
                <w:b/>
              </w:rPr>
              <w:t>Total other economic flows – other comprehensive income</w:t>
            </w:r>
          </w:p>
        </w:tc>
        <w:tc>
          <w:tcPr>
            <w:tcW w:w="907" w:type="dxa"/>
            <w:tcBorders>
              <w:top w:val="single" w:sz="6" w:space="0" w:color="auto"/>
              <w:bottom w:val="single" w:sz="6" w:space="0" w:color="auto"/>
            </w:tcBorders>
          </w:tcPr>
          <w:p w14:paraId="4276965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8 359</w:t>
            </w:r>
          </w:p>
        </w:tc>
        <w:tc>
          <w:tcPr>
            <w:tcW w:w="907" w:type="dxa"/>
            <w:tcBorders>
              <w:top w:val="single" w:sz="6" w:space="0" w:color="auto"/>
              <w:bottom w:val="single" w:sz="6" w:space="0" w:color="auto"/>
            </w:tcBorders>
          </w:tcPr>
          <w:p w14:paraId="5A724233"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(1 508)</w:t>
            </w:r>
          </w:p>
        </w:tc>
        <w:tc>
          <w:tcPr>
            <w:tcW w:w="907" w:type="dxa"/>
            <w:tcBorders>
              <w:top w:val="single" w:sz="6" w:space="0" w:color="auto"/>
              <w:bottom w:val="single" w:sz="6" w:space="0" w:color="auto"/>
            </w:tcBorders>
          </w:tcPr>
          <w:p w14:paraId="6C627A03"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(589)</w:t>
            </w:r>
          </w:p>
        </w:tc>
        <w:tc>
          <w:tcPr>
            <w:tcW w:w="907" w:type="dxa"/>
            <w:tcBorders>
              <w:top w:val="single" w:sz="6" w:space="0" w:color="auto"/>
              <w:bottom w:val="single" w:sz="6" w:space="0" w:color="auto"/>
            </w:tcBorders>
          </w:tcPr>
          <w:p w14:paraId="18EFBCF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4 481</w:t>
            </w:r>
          </w:p>
        </w:tc>
        <w:tc>
          <w:tcPr>
            <w:tcW w:w="907" w:type="dxa"/>
            <w:tcBorders>
              <w:top w:val="single" w:sz="6" w:space="0" w:color="auto"/>
              <w:bottom w:val="single" w:sz="6" w:space="0" w:color="auto"/>
            </w:tcBorders>
          </w:tcPr>
          <w:p w14:paraId="40318E4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9 120</w:t>
            </w:r>
          </w:p>
        </w:tc>
      </w:tr>
      <w:tr w:rsidR="0072279C" w14:paraId="54CDD9BB"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7B8E78F" w14:textId="77777777" w:rsidR="0072279C" w:rsidRDefault="0072279C">
            <w:r>
              <w:rPr>
                <w:b/>
              </w:rPr>
              <w:t>Comprehensive result – total change in net worth</w:t>
            </w:r>
          </w:p>
        </w:tc>
        <w:tc>
          <w:tcPr>
            <w:tcW w:w="907" w:type="dxa"/>
            <w:tcBorders>
              <w:top w:val="single" w:sz="6" w:space="0" w:color="auto"/>
              <w:bottom w:val="single" w:sz="12" w:space="0" w:color="auto"/>
            </w:tcBorders>
          </w:tcPr>
          <w:p w14:paraId="6B982BF8"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1 636</w:t>
            </w:r>
          </w:p>
        </w:tc>
        <w:tc>
          <w:tcPr>
            <w:tcW w:w="907" w:type="dxa"/>
            <w:tcBorders>
              <w:top w:val="single" w:sz="6" w:space="0" w:color="auto"/>
              <w:bottom w:val="single" w:sz="12" w:space="0" w:color="auto"/>
            </w:tcBorders>
          </w:tcPr>
          <w:p w14:paraId="47DBACD3"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(6 589)</w:t>
            </w:r>
          </w:p>
        </w:tc>
        <w:tc>
          <w:tcPr>
            <w:tcW w:w="907" w:type="dxa"/>
            <w:tcBorders>
              <w:top w:val="single" w:sz="6" w:space="0" w:color="auto"/>
              <w:bottom w:val="single" w:sz="12" w:space="0" w:color="auto"/>
            </w:tcBorders>
          </w:tcPr>
          <w:p w14:paraId="5181EB8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(5 664)</w:t>
            </w:r>
          </w:p>
        </w:tc>
        <w:tc>
          <w:tcPr>
            <w:tcW w:w="907" w:type="dxa"/>
            <w:tcBorders>
              <w:top w:val="single" w:sz="6" w:space="0" w:color="auto"/>
              <w:bottom w:val="single" w:sz="12" w:space="0" w:color="auto"/>
            </w:tcBorders>
          </w:tcPr>
          <w:p w14:paraId="003466F8"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4 298</w:t>
            </w:r>
          </w:p>
        </w:tc>
        <w:tc>
          <w:tcPr>
            <w:tcW w:w="907" w:type="dxa"/>
            <w:tcBorders>
              <w:top w:val="single" w:sz="6" w:space="0" w:color="auto"/>
              <w:bottom w:val="single" w:sz="12" w:space="0" w:color="auto"/>
            </w:tcBorders>
          </w:tcPr>
          <w:p w14:paraId="755EE6E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5 662</w:t>
            </w:r>
          </w:p>
        </w:tc>
      </w:tr>
      <w:tr w:rsidR="0072279C" w14:paraId="4DAB4432" w14:textId="77777777" w:rsidTr="0072279C">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12" w:space="0" w:color="auto"/>
              <w:bottom w:val="nil"/>
            </w:tcBorders>
          </w:tcPr>
          <w:p w14:paraId="676565C1" w14:textId="77777777" w:rsidR="0072279C" w:rsidRDefault="0072279C">
            <w:pPr>
              <w:rPr>
                <w:b/>
              </w:rPr>
            </w:pPr>
          </w:p>
        </w:tc>
        <w:tc>
          <w:tcPr>
            <w:tcW w:w="907" w:type="dxa"/>
            <w:tcBorders>
              <w:top w:val="single" w:sz="12" w:space="0" w:color="auto"/>
              <w:bottom w:val="nil"/>
            </w:tcBorders>
          </w:tcPr>
          <w:p w14:paraId="37FD8AB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12" w:space="0" w:color="auto"/>
              <w:bottom w:val="nil"/>
            </w:tcBorders>
          </w:tcPr>
          <w:p w14:paraId="14C01E2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12" w:space="0" w:color="auto"/>
              <w:bottom w:val="nil"/>
            </w:tcBorders>
          </w:tcPr>
          <w:p w14:paraId="29524997"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12" w:space="0" w:color="auto"/>
              <w:bottom w:val="nil"/>
            </w:tcBorders>
          </w:tcPr>
          <w:p w14:paraId="54DDE3E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12" w:space="0" w:color="auto"/>
              <w:bottom w:val="nil"/>
            </w:tcBorders>
          </w:tcPr>
          <w:p w14:paraId="5F7CB15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45A38847"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nil"/>
            </w:tcBorders>
          </w:tcPr>
          <w:p w14:paraId="7826B5AB" w14:textId="77777777" w:rsidR="0072279C" w:rsidRDefault="0072279C">
            <w:r>
              <w:rPr>
                <w:b/>
              </w:rPr>
              <w:t>KEY FISCAL AGGREGATES</w:t>
            </w:r>
          </w:p>
        </w:tc>
        <w:tc>
          <w:tcPr>
            <w:tcW w:w="907" w:type="dxa"/>
            <w:tcBorders>
              <w:top w:val="nil"/>
            </w:tcBorders>
          </w:tcPr>
          <w:p w14:paraId="0014600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nil"/>
            </w:tcBorders>
          </w:tcPr>
          <w:p w14:paraId="28B5A12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nil"/>
            </w:tcBorders>
          </w:tcPr>
          <w:p w14:paraId="5AF4F5A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nil"/>
            </w:tcBorders>
          </w:tcPr>
          <w:p w14:paraId="0280883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nil"/>
            </w:tcBorders>
          </w:tcPr>
          <w:p w14:paraId="17F5A40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379F9E1" w14:textId="77777777">
        <w:tc>
          <w:tcPr>
            <w:cnfStyle w:val="001000000000" w:firstRow="0" w:lastRow="0" w:firstColumn="1" w:lastColumn="0" w:oddVBand="0" w:evenVBand="0" w:oddHBand="0" w:evenHBand="0" w:firstRowFirstColumn="0" w:firstRowLastColumn="0" w:lastRowFirstColumn="0" w:lastRowLastColumn="0"/>
            <w:tcW w:w="5103" w:type="dxa"/>
          </w:tcPr>
          <w:p w14:paraId="2DAFD872" w14:textId="77777777" w:rsidR="0072279C" w:rsidRDefault="0072279C">
            <w:r>
              <w:rPr>
                <w:b/>
              </w:rPr>
              <w:t>Net operating balance</w:t>
            </w:r>
          </w:p>
        </w:tc>
        <w:tc>
          <w:tcPr>
            <w:tcW w:w="907" w:type="dxa"/>
          </w:tcPr>
          <w:p w14:paraId="4E0F604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(5 766)</w:t>
            </w:r>
          </w:p>
        </w:tc>
        <w:tc>
          <w:tcPr>
            <w:tcW w:w="907" w:type="dxa"/>
          </w:tcPr>
          <w:p w14:paraId="3EEDA65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(5 064)</w:t>
            </w:r>
          </w:p>
        </w:tc>
        <w:tc>
          <w:tcPr>
            <w:tcW w:w="907" w:type="dxa"/>
          </w:tcPr>
          <w:p w14:paraId="3E122414"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(5 056)</w:t>
            </w:r>
          </w:p>
        </w:tc>
        <w:tc>
          <w:tcPr>
            <w:tcW w:w="907" w:type="dxa"/>
          </w:tcPr>
          <w:p w14:paraId="58FEE503"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(544)</w:t>
            </w:r>
          </w:p>
        </w:tc>
        <w:tc>
          <w:tcPr>
            <w:tcW w:w="907" w:type="dxa"/>
          </w:tcPr>
          <w:p w14:paraId="45A48473"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(3 894)</w:t>
            </w:r>
          </w:p>
        </w:tc>
      </w:tr>
      <w:tr w:rsidR="0072279C" w14:paraId="54554968"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9741F3B" w14:textId="77777777" w:rsidR="0072279C" w:rsidRDefault="0072279C">
            <w:r>
              <w:t>Less: Net acquisition of non</w:t>
            </w:r>
            <w:r>
              <w:noBreakHyphen/>
              <w:t>financial assets from transactions</w:t>
            </w:r>
          </w:p>
        </w:tc>
        <w:tc>
          <w:tcPr>
            <w:tcW w:w="907" w:type="dxa"/>
            <w:tcBorders>
              <w:bottom w:val="single" w:sz="6" w:space="0" w:color="auto"/>
            </w:tcBorders>
          </w:tcPr>
          <w:p w14:paraId="46DEE2E4" w14:textId="77777777" w:rsidR="0072279C" w:rsidRDefault="0072279C">
            <w:pPr>
              <w:cnfStyle w:val="000000000000" w:firstRow="0" w:lastRow="0" w:firstColumn="0" w:lastColumn="0" w:oddVBand="0" w:evenVBand="0" w:oddHBand="0" w:evenHBand="0" w:firstRowFirstColumn="0" w:firstRowLastColumn="0" w:lastRowFirstColumn="0" w:lastRowLastColumn="0"/>
            </w:pPr>
            <w:r>
              <w:t>1 400</w:t>
            </w:r>
          </w:p>
        </w:tc>
        <w:tc>
          <w:tcPr>
            <w:tcW w:w="907" w:type="dxa"/>
            <w:tcBorders>
              <w:bottom w:val="single" w:sz="6" w:space="0" w:color="auto"/>
            </w:tcBorders>
          </w:tcPr>
          <w:p w14:paraId="6FB3111A" w14:textId="77777777" w:rsidR="0072279C" w:rsidRDefault="0072279C">
            <w:pPr>
              <w:cnfStyle w:val="000000000000" w:firstRow="0" w:lastRow="0" w:firstColumn="0" w:lastColumn="0" w:oddVBand="0" w:evenVBand="0" w:oddHBand="0" w:evenHBand="0" w:firstRowFirstColumn="0" w:firstRowLastColumn="0" w:lastRowFirstColumn="0" w:lastRowLastColumn="0"/>
            </w:pPr>
            <w:r>
              <w:t>1 907</w:t>
            </w:r>
          </w:p>
        </w:tc>
        <w:tc>
          <w:tcPr>
            <w:tcW w:w="907" w:type="dxa"/>
            <w:tcBorders>
              <w:bottom w:val="single" w:sz="6" w:space="0" w:color="auto"/>
            </w:tcBorders>
          </w:tcPr>
          <w:p w14:paraId="43A40F33" w14:textId="77777777" w:rsidR="0072279C" w:rsidRDefault="0072279C">
            <w:pPr>
              <w:cnfStyle w:val="000000000000" w:firstRow="0" w:lastRow="0" w:firstColumn="0" w:lastColumn="0" w:oddVBand="0" w:evenVBand="0" w:oddHBand="0" w:evenHBand="0" w:firstRowFirstColumn="0" w:firstRowLastColumn="0" w:lastRowFirstColumn="0" w:lastRowLastColumn="0"/>
            </w:pPr>
            <w:r>
              <w:t>3 849</w:t>
            </w:r>
          </w:p>
        </w:tc>
        <w:tc>
          <w:tcPr>
            <w:tcW w:w="907" w:type="dxa"/>
            <w:tcBorders>
              <w:bottom w:val="single" w:sz="6" w:space="0" w:color="auto"/>
            </w:tcBorders>
          </w:tcPr>
          <w:p w14:paraId="07E80201" w14:textId="77777777" w:rsidR="0072279C" w:rsidRDefault="0072279C">
            <w:pPr>
              <w:cnfStyle w:val="000000000000" w:firstRow="0" w:lastRow="0" w:firstColumn="0" w:lastColumn="0" w:oddVBand="0" w:evenVBand="0" w:oddHBand="0" w:evenHBand="0" w:firstRowFirstColumn="0" w:firstRowLastColumn="0" w:lastRowFirstColumn="0" w:lastRowLastColumn="0"/>
            </w:pPr>
            <w:r>
              <w:t>2 123</w:t>
            </w:r>
          </w:p>
        </w:tc>
        <w:tc>
          <w:tcPr>
            <w:tcW w:w="907" w:type="dxa"/>
            <w:tcBorders>
              <w:bottom w:val="single" w:sz="6" w:space="0" w:color="auto"/>
            </w:tcBorders>
          </w:tcPr>
          <w:p w14:paraId="6AA1981C" w14:textId="77777777" w:rsidR="0072279C" w:rsidRDefault="0072279C">
            <w:pPr>
              <w:cnfStyle w:val="000000000000" w:firstRow="0" w:lastRow="0" w:firstColumn="0" w:lastColumn="0" w:oddVBand="0" w:evenVBand="0" w:oddHBand="0" w:evenHBand="0" w:firstRowFirstColumn="0" w:firstRowLastColumn="0" w:lastRowFirstColumn="0" w:lastRowLastColumn="0"/>
            </w:pPr>
            <w:r>
              <w:t>6 329</w:t>
            </w:r>
          </w:p>
        </w:tc>
      </w:tr>
      <w:tr w:rsidR="0072279C" w14:paraId="2DDA10DC" w14:textId="77777777">
        <w:tc>
          <w:tcPr>
            <w:cnfStyle w:val="001000000000" w:firstRow="0" w:lastRow="0" w:firstColumn="1" w:lastColumn="0" w:oddVBand="0" w:evenVBand="0" w:oddHBand="0" w:evenHBand="0" w:firstRowFirstColumn="0" w:firstRowLastColumn="0" w:lastRowFirstColumn="0" w:lastRowLastColumn="0"/>
            <w:tcW w:w="5103" w:type="dxa"/>
          </w:tcPr>
          <w:p w14:paraId="66EDEF73" w14:textId="77777777" w:rsidR="0072279C" w:rsidRDefault="0072279C">
            <w:r>
              <w:rPr>
                <w:b/>
              </w:rPr>
              <w:t>Net lending/(borrowing)</w:t>
            </w:r>
          </w:p>
        </w:tc>
        <w:tc>
          <w:tcPr>
            <w:tcW w:w="907" w:type="dxa"/>
          </w:tcPr>
          <w:p w14:paraId="5107F25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(7 166)</w:t>
            </w:r>
          </w:p>
        </w:tc>
        <w:tc>
          <w:tcPr>
            <w:tcW w:w="907" w:type="dxa"/>
          </w:tcPr>
          <w:p w14:paraId="38E9764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(6 971)</w:t>
            </w:r>
          </w:p>
        </w:tc>
        <w:tc>
          <w:tcPr>
            <w:tcW w:w="907" w:type="dxa"/>
          </w:tcPr>
          <w:p w14:paraId="6F6A9CB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(8 906)</w:t>
            </w:r>
          </w:p>
        </w:tc>
        <w:tc>
          <w:tcPr>
            <w:tcW w:w="907" w:type="dxa"/>
          </w:tcPr>
          <w:p w14:paraId="680AF10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(2 667)</w:t>
            </w:r>
          </w:p>
        </w:tc>
        <w:tc>
          <w:tcPr>
            <w:tcW w:w="907" w:type="dxa"/>
          </w:tcPr>
          <w:p w14:paraId="06CE27D0" w14:textId="05406515" w:rsidR="0072279C" w:rsidRDefault="0072279C">
            <w:pPr>
              <w:cnfStyle w:val="000000000000" w:firstRow="0" w:lastRow="0" w:firstColumn="0" w:lastColumn="0" w:oddVBand="0" w:evenVBand="0" w:oddHBand="0" w:evenHBand="0" w:firstRowFirstColumn="0" w:firstRowLastColumn="0" w:lastRowFirstColumn="0" w:lastRowLastColumn="0"/>
            </w:pPr>
            <w:r>
              <w:rPr>
                <w:b/>
              </w:rPr>
              <w:t>(10 223)</w:t>
            </w:r>
          </w:p>
        </w:tc>
      </w:tr>
    </w:tbl>
    <w:p w14:paraId="21C5878A" w14:textId="77777777" w:rsidR="0072279C" w:rsidRPr="003B3767" w:rsidRDefault="0072279C" w:rsidP="0072279C">
      <w:pPr>
        <w:pStyle w:val="Note"/>
      </w:pPr>
    </w:p>
    <w:p w14:paraId="31ED74C7" w14:textId="77777777" w:rsidR="0072279C" w:rsidRDefault="0072279C" w:rsidP="0072279C">
      <w:pPr>
        <w:pStyle w:val="TableHeading"/>
      </w:pPr>
      <w:r>
        <w:lastRenderedPageBreak/>
        <w:t>Table A.2:</w:t>
      </w:r>
      <w:r>
        <w:tab/>
        <w:t xml:space="preserve">Balance sheet as at the end of the past five quarters </w:t>
      </w:r>
      <w:r>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72279C" w14:paraId="3DDE3105" w14:textId="77777777" w:rsidTr="007227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DA5C03E" w14:textId="4346B7D4" w:rsidR="0072279C" w:rsidRDefault="0072279C">
            <w:pPr>
              <w:keepNext/>
            </w:pPr>
          </w:p>
        </w:tc>
        <w:tc>
          <w:tcPr>
            <w:tcW w:w="907" w:type="dxa"/>
          </w:tcPr>
          <w:p w14:paraId="5ACD1570"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2019</w:t>
            </w:r>
            <w:r>
              <w:noBreakHyphen/>
              <w:t>20</w:t>
            </w:r>
          </w:p>
        </w:tc>
        <w:tc>
          <w:tcPr>
            <w:tcW w:w="3628" w:type="dxa"/>
            <w:gridSpan w:val="4"/>
          </w:tcPr>
          <w:p w14:paraId="08BC60E7" w14:textId="77777777" w:rsidR="0072279C" w:rsidRDefault="0072279C" w:rsidP="0072279C">
            <w:pPr>
              <w:keepNext/>
              <w:jc w:val="center"/>
              <w:cnfStyle w:val="100000000000" w:firstRow="1" w:lastRow="0" w:firstColumn="0" w:lastColumn="0" w:oddVBand="0" w:evenVBand="0" w:oddHBand="0" w:evenHBand="0" w:firstRowFirstColumn="0" w:firstRowLastColumn="0" w:lastRowFirstColumn="0" w:lastRowLastColumn="0"/>
            </w:pPr>
            <w:r>
              <w:t>2020</w:t>
            </w:r>
            <w:r>
              <w:noBreakHyphen/>
              <w:t>21</w:t>
            </w:r>
          </w:p>
        </w:tc>
      </w:tr>
      <w:tr w:rsidR="0072279C" w14:paraId="669A0513" w14:textId="77777777" w:rsidTr="007227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00B6203" w14:textId="77777777" w:rsidR="0072279C" w:rsidRDefault="0072279C">
            <w:pPr>
              <w:keepNext/>
            </w:pPr>
          </w:p>
        </w:tc>
        <w:tc>
          <w:tcPr>
            <w:tcW w:w="907" w:type="dxa"/>
          </w:tcPr>
          <w:p w14:paraId="1FBBD4B9"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03DC8990"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3E96104F"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1DFC8CFB"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7CB92A55"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Jun</w:t>
            </w:r>
          </w:p>
        </w:tc>
      </w:tr>
      <w:tr w:rsidR="0072279C" w14:paraId="21C45F22" w14:textId="77777777">
        <w:tc>
          <w:tcPr>
            <w:cnfStyle w:val="001000000000" w:firstRow="0" w:lastRow="0" w:firstColumn="1" w:lastColumn="0" w:oddVBand="0" w:evenVBand="0" w:oddHBand="0" w:evenHBand="0" w:firstRowFirstColumn="0" w:firstRowLastColumn="0" w:lastRowFirstColumn="0" w:lastRowLastColumn="0"/>
            <w:tcW w:w="5103" w:type="dxa"/>
          </w:tcPr>
          <w:p w14:paraId="3DC19008" w14:textId="77777777" w:rsidR="0072279C" w:rsidRDefault="0072279C">
            <w:r>
              <w:rPr>
                <w:b/>
              </w:rPr>
              <w:t>Assets</w:t>
            </w:r>
          </w:p>
        </w:tc>
        <w:tc>
          <w:tcPr>
            <w:tcW w:w="907" w:type="dxa"/>
          </w:tcPr>
          <w:p w14:paraId="45BF4C7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6E6191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45E9F9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4D1C475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0E9508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2601F3E3" w14:textId="77777777">
        <w:tc>
          <w:tcPr>
            <w:cnfStyle w:val="001000000000" w:firstRow="0" w:lastRow="0" w:firstColumn="1" w:lastColumn="0" w:oddVBand="0" w:evenVBand="0" w:oddHBand="0" w:evenHBand="0" w:firstRowFirstColumn="0" w:firstRowLastColumn="0" w:lastRowFirstColumn="0" w:lastRowLastColumn="0"/>
            <w:tcW w:w="5103" w:type="dxa"/>
          </w:tcPr>
          <w:p w14:paraId="05826562" w14:textId="77777777" w:rsidR="0072279C" w:rsidRDefault="0072279C">
            <w:r>
              <w:rPr>
                <w:b/>
              </w:rPr>
              <w:t>Financial assets</w:t>
            </w:r>
          </w:p>
        </w:tc>
        <w:tc>
          <w:tcPr>
            <w:tcW w:w="907" w:type="dxa"/>
          </w:tcPr>
          <w:p w14:paraId="767825C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7A4D766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08C4B2E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7D10EFA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0DC6FDC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4B6644AD" w14:textId="77777777">
        <w:tc>
          <w:tcPr>
            <w:cnfStyle w:val="001000000000" w:firstRow="0" w:lastRow="0" w:firstColumn="1" w:lastColumn="0" w:oddVBand="0" w:evenVBand="0" w:oddHBand="0" w:evenHBand="0" w:firstRowFirstColumn="0" w:firstRowLastColumn="0" w:lastRowFirstColumn="0" w:lastRowLastColumn="0"/>
            <w:tcW w:w="5103" w:type="dxa"/>
          </w:tcPr>
          <w:p w14:paraId="33F62155" w14:textId="77777777" w:rsidR="0072279C" w:rsidRDefault="0072279C">
            <w:r>
              <w:t>Cash and deposits</w:t>
            </w:r>
          </w:p>
        </w:tc>
        <w:tc>
          <w:tcPr>
            <w:tcW w:w="907" w:type="dxa"/>
          </w:tcPr>
          <w:p w14:paraId="046999DE" w14:textId="77777777" w:rsidR="0072279C" w:rsidRDefault="0072279C">
            <w:pPr>
              <w:cnfStyle w:val="000000000000" w:firstRow="0" w:lastRow="0" w:firstColumn="0" w:lastColumn="0" w:oddVBand="0" w:evenVBand="0" w:oddHBand="0" w:evenHBand="0" w:firstRowFirstColumn="0" w:firstRowLastColumn="0" w:lastRowFirstColumn="0" w:lastRowLastColumn="0"/>
            </w:pPr>
            <w:r>
              <w:t>13 037</w:t>
            </w:r>
          </w:p>
        </w:tc>
        <w:tc>
          <w:tcPr>
            <w:tcW w:w="907" w:type="dxa"/>
          </w:tcPr>
          <w:p w14:paraId="624080E9" w14:textId="77777777" w:rsidR="0072279C" w:rsidRDefault="0072279C">
            <w:pPr>
              <w:cnfStyle w:val="000000000000" w:firstRow="0" w:lastRow="0" w:firstColumn="0" w:lastColumn="0" w:oddVBand="0" w:evenVBand="0" w:oddHBand="0" w:evenHBand="0" w:firstRowFirstColumn="0" w:firstRowLastColumn="0" w:lastRowFirstColumn="0" w:lastRowLastColumn="0"/>
            </w:pPr>
            <w:r>
              <w:t>15 880</w:t>
            </w:r>
          </w:p>
        </w:tc>
        <w:tc>
          <w:tcPr>
            <w:tcW w:w="907" w:type="dxa"/>
          </w:tcPr>
          <w:p w14:paraId="5F9E4B60" w14:textId="77777777" w:rsidR="0072279C" w:rsidRDefault="0072279C">
            <w:pPr>
              <w:cnfStyle w:val="000000000000" w:firstRow="0" w:lastRow="0" w:firstColumn="0" w:lastColumn="0" w:oddVBand="0" w:evenVBand="0" w:oddHBand="0" w:evenHBand="0" w:firstRowFirstColumn="0" w:firstRowLastColumn="0" w:lastRowFirstColumn="0" w:lastRowLastColumn="0"/>
            </w:pPr>
            <w:r>
              <w:t>14 461</w:t>
            </w:r>
          </w:p>
        </w:tc>
        <w:tc>
          <w:tcPr>
            <w:tcW w:w="907" w:type="dxa"/>
          </w:tcPr>
          <w:p w14:paraId="56BE8ED2" w14:textId="77777777" w:rsidR="0072279C" w:rsidRDefault="0072279C">
            <w:pPr>
              <w:cnfStyle w:val="000000000000" w:firstRow="0" w:lastRow="0" w:firstColumn="0" w:lastColumn="0" w:oddVBand="0" w:evenVBand="0" w:oddHBand="0" w:evenHBand="0" w:firstRowFirstColumn="0" w:firstRowLastColumn="0" w:lastRowFirstColumn="0" w:lastRowLastColumn="0"/>
            </w:pPr>
            <w:r>
              <w:t>14 823</w:t>
            </w:r>
          </w:p>
        </w:tc>
        <w:tc>
          <w:tcPr>
            <w:tcW w:w="907" w:type="dxa"/>
          </w:tcPr>
          <w:p w14:paraId="6779EC2C" w14:textId="77777777" w:rsidR="0072279C" w:rsidRDefault="0072279C">
            <w:pPr>
              <w:cnfStyle w:val="000000000000" w:firstRow="0" w:lastRow="0" w:firstColumn="0" w:lastColumn="0" w:oddVBand="0" w:evenVBand="0" w:oddHBand="0" w:evenHBand="0" w:firstRowFirstColumn="0" w:firstRowLastColumn="0" w:lastRowFirstColumn="0" w:lastRowLastColumn="0"/>
            </w:pPr>
            <w:r>
              <w:t>14 609</w:t>
            </w:r>
          </w:p>
        </w:tc>
      </w:tr>
      <w:tr w:rsidR="0072279C" w14:paraId="33A31243" w14:textId="77777777">
        <w:tc>
          <w:tcPr>
            <w:cnfStyle w:val="001000000000" w:firstRow="0" w:lastRow="0" w:firstColumn="1" w:lastColumn="0" w:oddVBand="0" w:evenVBand="0" w:oddHBand="0" w:evenHBand="0" w:firstRowFirstColumn="0" w:firstRowLastColumn="0" w:lastRowFirstColumn="0" w:lastRowLastColumn="0"/>
            <w:tcW w:w="5103" w:type="dxa"/>
          </w:tcPr>
          <w:p w14:paraId="2D6581E2" w14:textId="77777777" w:rsidR="0072279C" w:rsidRDefault="0072279C">
            <w:r>
              <w:t>Advances paid</w:t>
            </w:r>
          </w:p>
        </w:tc>
        <w:tc>
          <w:tcPr>
            <w:tcW w:w="907" w:type="dxa"/>
          </w:tcPr>
          <w:p w14:paraId="2A347732" w14:textId="77777777" w:rsidR="0072279C" w:rsidRDefault="0072279C">
            <w:pPr>
              <w:cnfStyle w:val="000000000000" w:firstRow="0" w:lastRow="0" w:firstColumn="0" w:lastColumn="0" w:oddVBand="0" w:evenVBand="0" w:oddHBand="0" w:evenHBand="0" w:firstRowFirstColumn="0" w:firstRowLastColumn="0" w:lastRowFirstColumn="0" w:lastRowLastColumn="0"/>
            </w:pPr>
            <w:r>
              <w:t>6 550</w:t>
            </w:r>
          </w:p>
        </w:tc>
        <w:tc>
          <w:tcPr>
            <w:tcW w:w="907" w:type="dxa"/>
          </w:tcPr>
          <w:p w14:paraId="39CD8691" w14:textId="77777777" w:rsidR="0072279C" w:rsidRDefault="0072279C">
            <w:pPr>
              <w:cnfStyle w:val="000000000000" w:firstRow="0" w:lastRow="0" w:firstColumn="0" w:lastColumn="0" w:oddVBand="0" w:evenVBand="0" w:oddHBand="0" w:evenHBand="0" w:firstRowFirstColumn="0" w:firstRowLastColumn="0" w:lastRowFirstColumn="0" w:lastRowLastColumn="0"/>
            </w:pPr>
            <w:r>
              <w:t>5 943</w:t>
            </w:r>
          </w:p>
        </w:tc>
        <w:tc>
          <w:tcPr>
            <w:tcW w:w="907" w:type="dxa"/>
          </w:tcPr>
          <w:p w14:paraId="1CB03481" w14:textId="77777777" w:rsidR="0072279C" w:rsidRDefault="0072279C">
            <w:pPr>
              <w:cnfStyle w:val="000000000000" w:firstRow="0" w:lastRow="0" w:firstColumn="0" w:lastColumn="0" w:oddVBand="0" w:evenVBand="0" w:oddHBand="0" w:evenHBand="0" w:firstRowFirstColumn="0" w:firstRowLastColumn="0" w:lastRowFirstColumn="0" w:lastRowLastColumn="0"/>
            </w:pPr>
            <w:r>
              <w:t>5 912</w:t>
            </w:r>
          </w:p>
        </w:tc>
        <w:tc>
          <w:tcPr>
            <w:tcW w:w="907" w:type="dxa"/>
          </w:tcPr>
          <w:p w14:paraId="2EDB0BCF" w14:textId="77777777" w:rsidR="0072279C" w:rsidRDefault="0072279C">
            <w:pPr>
              <w:cnfStyle w:val="000000000000" w:firstRow="0" w:lastRow="0" w:firstColumn="0" w:lastColumn="0" w:oddVBand="0" w:evenVBand="0" w:oddHBand="0" w:evenHBand="0" w:firstRowFirstColumn="0" w:firstRowLastColumn="0" w:lastRowFirstColumn="0" w:lastRowLastColumn="0"/>
            </w:pPr>
            <w:r>
              <w:t>5 977</w:t>
            </w:r>
          </w:p>
        </w:tc>
        <w:tc>
          <w:tcPr>
            <w:tcW w:w="907" w:type="dxa"/>
          </w:tcPr>
          <w:p w14:paraId="2460E0F6" w14:textId="77777777" w:rsidR="0072279C" w:rsidRDefault="0072279C">
            <w:pPr>
              <w:cnfStyle w:val="000000000000" w:firstRow="0" w:lastRow="0" w:firstColumn="0" w:lastColumn="0" w:oddVBand="0" w:evenVBand="0" w:oddHBand="0" w:evenHBand="0" w:firstRowFirstColumn="0" w:firstRowLastColumn="0" w:lastRowFirstColumn="0" w:lastRowLastColumn="0"/>
            </w:pPr>
            <w:r>
              <w:t>5 473</w:t>
            </w:r>
          </w:p>
        </w:tc>
      </w:tr>
      <w:tr w:rsidR="0072279C" w14:paraId="27EFDAD5" w14:textId="77777777">
        <w:tc>
          <w:tcPr>
            <w:cnfStyle w:val="001000000000" w:firstRow="0" w:lastRow="0" w:firstColumn="1" w:lastColumn="0" w:oddVBand="0" w:evenVBand="0" w:oddHBand="0" w:evenHBand="0" w:firstRowFirstColumn="0" w:firstRowLastColumn="0" w:lastRowFirstColumn="0" w:lastRowLastColumn="0"/>
            <w:tcW w:w="5103" w:type="dxa"/>
          </w:tcPr>
          <w:p w14:paraId="12006677" w14:textId="77777777" w:rsidR="0072279C" w:rsidRDefault="0072279C">
            <w:r>
              <w:t>Receivables and contract assets</w:t>
            </w:r>
          </w:p>
        </w:tc>
        <w:tc>
          <w:tcPr>
            <w:tcW w:w="907" w:type="dxa"/>
          </w:tcPr>
          <w:p w14:paraId="346799B4" w14:textId="77777777" w:rsidR="0072279C" w:rsidRDefault="0072279C">
            <w:pPr>
              <w:cnfStyle w:val="000000000000" w:firstRow="0" w:lastRow="0" w:firstColumn="0" w:lastColumn="0" w:oddVBand="0" w:evenVBand="0" w:oddHBand="0" w:evenHBand="0" w:firstRowFirstColumn="0" w:firstRowLastColumn="0" w:lastRowFirstColumn="0" w:lastRowLastColumn="0"/>
            </w:pPr>
            <w:r>
              <w:t>6 108</w:t>
            </w:r>
          </w:p>
        </w:tc>
        <w:tc>
          <w:tcPr>
            <w:tcW w:w="907" w:type="dxa"/>
          </w:tcPr>
          <w:p w14:paraId="05806A42" w14:textId="77777777" w:rsidR="0072279C" w:rsidRDefault="0072279C">
            <w:pPr>
              <w:cnfStyle w:val="000000000000" w:firstRow="0" w:lastRow="0" w:firstColumn="0" w:lastColumn="0" w:oddVBand="0" w:evenVBand="0" w:oddHBand="0" w:evenHBand="0" w:firstRowFirstColumn="0" w:firstRowLastColumn="0" w:lastRowFirstColumn="0" w:lastRowLastColumn="0"/>
            </w:pPr>
            <w:r>
              <w:t>6 182</w:t>
            </w:r>
          </w:p>
        </w:tc>
        <w:tc>
          <w:tcPr>
            <w:tcW w:w="907" w:type="dxa"/>
          </w:tcPr>
          <w:p w14:paraId="2A790D9E" w14:textId="77777777" w:rsidR="0072279C" w:rsidRDefault="0072279C">
            <w:pPr>
              <w:cnfStyle w:val="000000000000" w:firstRow="0" w:lastRow="0" w:firstColumn="0" w:lastColumn="0" w:oddVBand="0" w:evenVBand="0" w:oddHBand="0" w:evenHBand="0" w:firstRowFirstColumn="0" w:firstRowLastColumn="0" w:lastRowFirstColumn="0" w:lastRowLastColumn="0"/>
            </w:pPr>
            <w:r>
              <w:t>6 391</w:t>
            </w:r>
          </w:p>
        </w:tc>
        <w:tc>
          <w:tcPr>
            <w:tcW w:w="907" w:type="dxa"/>
          </w:tcPr>
          <w:p w14:paraId="010C1D40" w14:textId="77777777" w:rsidR="0072279C" w:rsidRDefault="0072279C">
            <w:pPr>
              <w:cnfStyle w:val="000000000000" w:firstRow="0" w:lastRow="0" w:firstColumn="0" w:lastColumn="0" w:oddVBand="0" w:evenVBand="0" w:oddHBand="0" w:evenHBand="0" w:firstRowFirstColumn="0" w:firstRowLastColumn="0" w:lastRowFirstColumn="0" w:lastRowLastColumn="0"/>
            </w:pPr>
            <w:r>
              <w:t>8 920</w:t>
            </w:r>
          </w:p>
        </w:tc>
        <w:tc>
          <w:tcPr>
            <w:tcW w:w="907" w:type="dxa"/>
          </w:tcPr>
          <w:p w14:paraId="48CAD23A" w14:textId="77777777" w:rsidR="0072279C" w:rsidRDefault="0072279C">
            <w:pPr>
              <w:cnfStyle w:val="000000000000" w:firstRow="0" w:lastRow="0" w:firstColumn="0" w:lastColumn="0" w:oddVBand="0" w:evenVBand="0" w:oddHBand="0" w:evenHBand="0" w:firstRowFirstColumn="0" w:firstRowLastColumn="0" w:lastRowFirstColumn="0" w:lastRowLastColumn="0"/>
            </w:pPr>
            <w:r>
              <w:t>8 201</w:t>
            </w:r>
          </w:p>
        </w:tc>
      </w:tr>
      <w:tr w:rsidR="0072279C" w14:paraId="220DC014" w14:textId="77777777">
        <w:tc>
          <w:tcPr>
            <w:cnfStyle w:val="001000000000" w:firstRow="0" w:lastRow="0" w:firstColumn="1" w:lastColumn="0" w:oddVBand="0" w:evenVBand="0" w:oddHBand="0" w:evenHBand="0" w:firstRowFirstColumn="0" w:firstRowLastColumn="0" w:lastRowFirstColumn="0" w:lastRowLastColumn="0"/>
            <w:tcW w:w="5103" w:type="dxa"/>
          </w:tcPr>
          <w:p w14:paraId="37AAE191" w14:textId="77777777" w:rsidR="0072279C" w:rsidRDefault="0072279C">
            <w:r>
              <w:t>Investments, loans and placements</w:t>
            </w:r>
          </w:p>
        </w:tc>
        <w:tc>
          <w:tcPr>
            <w:tcW w:w="907" w:type="dxa"/>
          </w:tcPr>
          <w:p w14:paraId="319C3664" w14:textId="77777777" w:rsidR="0072279C" w:rsidRDefault="0072279C">
            <w:pPr>
              <w:cnfStyle w:val="000000000000" w:firstRow="0" w:lastRow="0" w:firstColumn="0" w:lastColumn="0" w:oddVBand="0" w:evenVBand="0" w:oddHBand="0" w:evenHBand="0" w:firstRowFirstColumn="0" w:firstRowLastColumn="0" w:lastRowFirstColumn="0" w:lastRowLastColumn="0"/>
            </w:pPr>
            <w:r>
              <w:t>2 589</w:t>
            </w:r>
          </w:p>
        </w:tc>
        <w:tc>
          <w:tcPr>
            <w:tcW w:w="907" w:type="dxa"/>
          </w:tcPr>
          <w:p w14:paraId="50DF7571" w14:textId="77777777" w:rsidR="0072279C" w:rsidRDefault="0072279C">
            <w:pPr>
              <w:cnfStyle w:val="000000000000" w:firstRow="0" w:lastRow="0" w:firstColumn="0" w:lastColumn="0" w:oddVBand="0" w:evenVBand="0" w:oddHBand="0" w:evenHBand="0" w:firstRowFirstColumn="0" w:firstRowLastColumn="0" w:lastRowFirstColumn="0" w:lastRowLastColumn="0"/>
            </w:pPr>
            <w:r>
              <w:t>2 517</w:t>
            </w:r>
          </w:p>
        </w:tc>
        <w:tc>
          <w:tcPr>
            <w:tcW w:w="907" w:type="dxa"/>
          </w:tcPr>
          <w:p w14:paraId="27A94519" w14:textId="77777777" w:rsidR="0072279C" w:rsidRDefault="0072279C">
            <w:pPr>
              <w:cnfStyle w:val="000000000000" w:firstRow="0" w:lastRow="0" w:firstColumn="0" w:lastColumn="0" w:oddVBand="0" w:evenVBand="0" w:oddHBand="0" w:evenHBand="0" w:firstRowFirstColumn="0" w:firstRowLastColumn="0" w:lastRowFirstColumn="0" w:lastRowLastColumn="0"/>
            </w:pPr>
            <w:r>
              <w:t>2 680</w:t>
            </w:r>
          </w:p>
        </w:tc>
        <w:tc>
          <w:tcPr>
            <w:tcW w:w="907" w:type="dxa"/>
          </w:tcPr>
          <w:p w14:paraId="23CC89C7" w14:textId="77777777" w:rsidR="0072279C" w:rsidRDefault="0072279C">
            <w:pPr>
              <w:cnfStyle w:val="000000000000" w:firstRow="0" w:lastRow="0" w:firstColumn="0" w:lastColumn="0" w:oddVBand="0" w:evenVBand="0" w:oddHBand="0" w:evenHBand="0" w:firstRowFirstColumn="0" w:firstRowLastColumn="0" w:lastRowFirstColumn="0" w:lastRowLastColumn="0"/>
            </w:pPr>
            <w:r>
              <w:t>2 759</w:t>
            </w:r>
          </w:p>
        </w:tc>
        <w:tc>
          <w:tcPr>
            <w:tcW w:w="907" w:type="dxa"/>
          </w:tcPr>
          <w:p w14:paraId="78CE6BE2" w14:textId="77777777" w:rsidR="0072279C" w:rsidRDefault="0072279C">
            <w:pPr>
              <w:cnfStyle w:val="000000000000" w:firstRow="0" w:lastRow="0" w:firstColumn="0" w:lastColumn="0" w:oddVBand="0" w:evenVBand="0" w:oddHBand="0" w:evenHBand="0" w:firstRowFirstColumn="0" w:firstRowLastColumn="0" w:lastRowFirstColumn="0" w:lastRowLastColumn="0"/>
            </w:pPr>
            <w:r>
              <w:t>2 960</w:t>
            </w:r>
          </w:p>
        </w:tc>
      </w:tr>
      <w:tr w:rsidR="0072279C" w14:paraId="60BFC51B" w14:textId="77777777">
        <w:tc>
          <w:tcPr>
            <w:cnfStyle w:val="001000000000" w:firstRow="0" w:lastRow="0" w:firstColumn="1" w:lastColumn="0" w:oddVBand="0" w:evenVBand="0" w:oddHBand="0" w:evenHBand="0" w:firstRowFirstColumn="0" w:firstRowLastColumn="0" w:lastRowFirstColumn="0" w:lastRowLastColumn="0"/>
            <w:tcW w:w="5103" w:type="dxa"/>
          </w:tcPr>
          <w:p w14:paraId="048E863A" w14:textId="77777777" w:rsidR="0072279C" w:rsidRDefault="0072279C">
            <w:r>
              <w:t>Investments accounted for using the equity method</w:t>
            </w:r>
          </w:p>
        </w:tc>
        <w:tc>
          <w:tcPr>
            <w:tcW w:w="907" w:type="dxa"/>
          </w:tcPr>
          <w:p w14:paraId="6AC01311" w14:textId="77777777" w:rsidR="0072279C" w:rsidRDefault="0072279C">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5A875A0" w14:textId="77777777" w:rsidR="0072279C" w:rsidRDefault="0072279C">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0AB55E09" w14:textId="77777777" w:rsidR="0072279C" w:rsidRDefault="0072279C">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AE529C0" w14:textId="77777777" w:rsidR="0072279C" w:rsidRDefault="0072279C">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747FAA93" w14:textId="77777777" w:rsidR="0072279C" w:rsidRDefault="0072279C">
            <w:pPr>
              <w:cnfStyle w:val="000000000000" w:firstRow="0" w:lastRow="0" w:firstColumn="0" w:lastColumn="0" w:oddVBand="0" w:evenVBand="0" w:oddHBand="0" w:evenHBand="0" w:firstRowFirstColumn="0" w:firstRowLastColumn="0" w:lastRowFirstColumn="0" w:lastRowLastColumn="0"/>
            </w:pPr>
            <w:r>
              <w:t>10</w:t>
            </w:r>
          </w:p>
        </w:tc>
      </w:tr>
      <w:tr w:rsidR="0072279C" w14:paraId="00171519"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7F998D1" w14:textId="77777777" w:rsidR="0072279C" w:rsidRDefault="0072279C">
            <w:r>
              <w:t>Investments in other sector entities</w:t>
            </w:r>
          </w:p>
        </w:tc>
        <w:tc>
          <w:tcPr>
            <w:tcW w:w="907" w:type="dxa"/>
            <w:tcBorders>
              <w:bottom w:val="single" w:sz="6" w:space="0" w:color="auto"/>
            </w:tcBorders>
          </w:tcPr>
          <w:p w14:paraId="7D685500" w14:textId="77777777" w:rsidR="0072279C" w:rsidRDefault="0072279C">
            <w:pPr>
              <w:cnfStyle w:val="000000000000" w:firstRow="0" w:lastRow="0" w:firstColumn="0" w:lastColumn="0" w:oddVBand="0" w:evenVBand="0" w:oddHBand="0" w:evenHBand="0" w:firstRowFirstColumn="0" w:firstRowLastColumn="0" w:lastRowFirstColumn="0" w:lastRowLastColumn="0"/>
            </w:pPr>
            <w:r>
              <w:t>75 043</w:t>
            </w:r>
          </w:p>
        </w:tc>
        <w:tc>
          <w:tcPr>
            <w:tcW w:w="907" w:type="dxa"/>
            <w:tcBorders>
              <w:bottom w:val="single" w:sz="6" w:space="0" w:color="auto"/>
            </w:tcBorders>
          </w:tcPr>
          <w:p w14:paraId="2691E15B" w14:textId="77777777" w:rsidR="0072279C" w:rsidRDefault="0072279C">
            <w:pPr>
              <w:cnfStyle w:val="000000000000" w:firstRow="0" w:lastRow="0" w:firstColumn="0" w:lastColumn="0" w:oddVBand="0" w:evenVBand="0" w:oddHBand="0" w:evenHBand="0" w:firstRowFirstColumn="0" w:firstRowLastColumn="0" w:lastRowFirstColumn="0" w:lastRowLastColumn="0"/>
            </w:pPr>
            <w:r>
              <w:t>76 432</w:t>
            </w:r>
          </w:p>
        </w:tc>
        <w:tc>
          <w:tcPr>
            <w:tcW w:w="907" w:type="dxa"/>
            <w:tcBorders>
              <w:bottom w:val="single" w:sz="6" w:space="0" w:color="auto"/>
            </w:tcBorders>
          </w:tcPr>
          <w:p w14:paraId="457F1961" w14:textId="77777777" w:rsidR="0072279C" w:rsidRDefault="0072279C">
            <w:pPr>
              <w:cnfStyle w:val="000000000000" w:firstRow="0" w:lastRow="0" w:firstColumn="0" w:lastColumn="0" w:oddVBand="0" w:evenVBand="0" w:oddHBand="0" w:evenHBand="0" w:firstRowFirstColumn="0" w:firstRowLastColumn="0" w:lastRowFirstColumn="0" w:lastRowLastColumn="0"/>
            </w:pPr>
            <w:r>
              <w:t>75 186</w:t>
            </w:r>
          </w:p>
        </w:tc>
        <w:tc>
          <w:tcPr>
            <w:tcW w:w="907" w:type="dxa"/>
            <w:tcBorders>
              <w:bottom w:val="single" w:sz="6" w:space="0" w:color="auto"/>
            </w:tcBorders>
          </w:tcPr>
          <w:p w14:paraId="37FD765B" w14:textId="77777777" w:rsidR="0072279C" w:rsidRDefault="0072279C">
            <w:pPr>
              <w:cnfStyle w:val="000000000000" w:firstRow="0" w:lastRow="0" w:firstColumn="0" w:lastColumn="0" w:oddVBand="0" w:evenVBand="0" w:oddHBand="0" w:evenHBand="0" w:firstRowFirstColumn="0" w:firstRowLastColumn="0" w:lastRowFirstColumn="0" w:lastRowLastColumn="0"/>
            </w:pPr>
            <w:r>
              <w:t>75 317</w:t>
            </w:r>
          </w:p>
        </w:tc>
        <w:tc>
          <w:tcPr>
            <w:tcW w:w="907" w:type="dxa"/>
            <w:tcBorders>
              <w:bottom w:val="single" w:sz="6" w:space="0" w:color="auto"/>
            </w:tcBorders>
          </w:tcPr>
          <w:p w14:paraId="11B24BEA" w14:textId="77777777" w:rsidR="0072279C" w:rsidRDefault="0072279C">
            <w:pPr>
              <w:cnfStyle w:val="000000000000" w:firstRow="0" w:lastRow="0" w:firstColumn="0" w:lastColumn="0" w:oddVBand="0" w:evenVBand="0" w:oddHBand="0" w:evenHBand="0" w:firstRowFirstColumn="0" w:firstRowLastColumn="0" w:lastRowFirstColumn="0" w:lastRowLastColumn="0"/>
            </w:pPr>
            <w:r>
              <w:t>73 125</w:t>
            </w:r>
          </w:p>
        </w:tc>
      </w:tr>
      <w:tr w:rsidR="0072279C" w14:paraId="4E78B675"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090FF55" w14:textId="77777777" w:rsidR="0072279C" w:rsidRDefault="0072279C">
            <w:r>
              <w:rPr>
                <w:b/>
              </w:rPr>
              <w:t>Total financial assets</w:t>
            </w:r>
          </w:p>
        </w:tc>
        <w:tc>
          <w:tcPr>
            <w:tcW w:w="907" w:type="dxa"/>
            <w:tcBorders>
              <w:top w:val="single" w:sz="6" w:space="0" w:color="auto"/>
              <w:bottom w:val="single" w:sz="6" w:space="0" w:color="auto"/>
            </w:tcBorders>
          </w:tcPr>
          <w:p w14:paraId="25A0098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103 337</w:t>
            </w:r>
          </w:p>
        </w:tc>
        <w:tc>
          <w:tcPr>
            <w:tcW w:w="907" w:type="dxa"/>
            <w:tcBorders>
              <w:top w:val="single" w:sz="6" w:space="0" w:color="auto"/>
              <w:bottom w:val="single" w:sz="6" w:space="0" w:color="auto"/>
            </w:tcBorders>
          </w:tcPr>
          <w:p w14:paraId="079ADA5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106 965</w:t>
            </w:r>
          </w:p>
        </w:tc>
        <w:tc>
          <w:tcPr>
            <w:tcW w:w="907" w:type="dxa"/>
            <w:tcBorders>
              <w:top w:val="single" w:sz="6" w:space="0" w:color="auto"/>
              <w:bottom w:val="single" w:sz="6" w:space="0" w:color="auto"/>
            </w:tcBorders>
          </w:tcPr>
          <w:p w14:paraId="5AB69F0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104 640</w:t>
            </w:r>
          </w:p>
        </w:tc>
        <w:tc>
          <w:tcPr>
            <w:tcW w:w="907" w:type="dxa"/>
            <w:tcBorders>
              <w:top w:val="single" w:sz="6" w:space="0" w:color="auto"/>
              <w:bottom w:val="single" w:sz="6" w:space="0" w:color="auto"/>
            </w:tcBorders>
          </w:tcPr>
          <w:p w14:paraId="2B00D46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107 806</w:t>
            </w:r>
          </w:p>
        </w:tc>
        <w:tc>
          <w:tcPr>
            <w:tcW w:w="907" w:type="dxa"/>
            <w:tcBorders>
              <w:top w:val="single" w:sz="6" w:space="0" w:color="auto"/>
              <w:bottom w:val="single" w:sz="6" w:space="0" w:color="auto"/>
            </w:tcBorders>
          </w:tcPr>
          <w:p w14:paraId="59E2022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104 377</w:t>
            </w:r>
          </w:p>
        </w:tc>
      </w:tr>
      <w:tr w:rsidR="0072279C" w14:paraId="2729528F"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7FC73C2" w14:textId="77777777" w:rsidR="0072279C" w:rsidRDefault="0072279C">
            <w:r>
              <w:rPr>
                <w:b/>
              </w:rPr>
              <w:t>Non</w:t>
            </w:r>
            <w:r>
              <w:rPr>
                <w:b/>
              </w:rPr>
              <w:noBreakHyphen/>
              <w:t>financial assets</w:t>
            </w:r>
          </w:p>
        </w:tc>
        <w:tc>
          <w:tcPr>
            <w:tcW w:w="907" w:type="dxa"/>
            <w:tcBorders>
              <w:top w:val="single" w:sz="6" w:space="0" w:color="auto"/>
            </w:tcBorders>
          </w:tcPr>
          <w:p w14:paraId="7AF1975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148CC57"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0D3DB5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A92086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F59E816"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305E3271" w14:textId="77777777">
        <w:tc>
          <w:tcPr>
            <w:cnfStyle w:val="001000000000" w:firstRow="0" w:lastRow="0" w:firstColumn="1" w:lastColumn="0" w:oddVBand="0" w:evenVBand="0" w:oddHBand="0" w:evenHBand="0" w:firstRowFirstColumn="0" w:firstRowLastColumn="0" w:lastRowFirstColumn="0" w:lastRowLastColumn="0"/>
            <w:tcW w:w="5103" w:type="dxa"/>
          </w:tcPr>
          <w:p w14:paraId="7751051F" w14:textId="77777777" w:rsidR="0072279C" w:rsidRDefault="0072279C">
            <w:r>
              <w:t>Inventories</w:t>
            </w:r>
          </w:p>
        </w:tc>
        <w:tc>
          <w:tcPr>
            <w:tcW w:w="907" w:type="dxa"/>
          </w:tcPr>
          <w:p w14:paraId="7A3E79E8" w14:textId="77777777" w:rsidR="0072279C" w:rsidRDefault="0072279C">
            <w:pPr>
              <w:cnfStyle w:val="000000000000" w:firstRow="0" w:lastRow="0" w:firstColumn="0" w:lastColumn="0" w:oddVBand="0" w:evenVBand="0" w:oddHBand="0" w:evenHBand="0" w:firstRowFirstColumn="0" w:firstRowLastColumn="0" w:lastRowFirstColumn="0" w:lastRowLastColumn="0"/>
            </w:pPr>
            <w:r>
              <w:t>666</w:t>
            </w:r>
          </w:p>
        </w:tc>
        <w:tc>
          <w:tcPr>
            <w:tcW w:w="907" w:type="dxa"/>
          </w:tcPr>
          <w:p w14:paraId="49D7BF07" w14:textId="77777777" w:rsidR="0072279C" w:rsidRDefault="0072279C">
            <w:pPr>
              <w:cnfStyle w:val="000000000000" w:firstRow="0" w:lastRow="0" w:firstColumn="0" w:lastColumn="0" w:oddVBand="0" w:evenVBand="0" w:oddHBand="0" w:evenHBand="0" w:firstRowFirstColumn="0" w:firstRowLastColumn="0" w:lastRowFirstColumn="0" w:lastRowLastColumn="0"/>
            </w:pPr>
            <w:r>
              <w:t>700</w:t>
            </w:r>
          </w:p>
        </w:tc>
        <w:tc>
          <w:tcPr>
            <w:tcW w:w="907" w:type="dxa"/>
          </w:tcPr>
          <w:p w14:paraId="74C85238" w14:textId="77777777" w:rsidR="0072279C" w:rsidRDefault="0072279C">
            <w:pPr>
              <w:cnfStyle w:val="000000000000" w:firstRow="0" w:lastRow="0" w:firstColumn="0" w:lastColumn="0" w:oddVBand="0" w:evenVBand="0" w:oddHBand="0" w:evenHBand="0" w:firstRowFirstColumn="0" w:firstRowLastColumn="0" w:lastRowFirstColumn="0" w:lastRowLastColumn="0"/>
            </w:pPr>
            <w:r>
              <w:t>905</w:t>
            </w:r>
          </w:p>
        </w:tc>
        <w:tc>
          <w:tcPr>
            <w:tcW w:w="907" w:type="dxa"/>
          </w:tcPr>
          <w:p w14:paraId="44073703" w14:textId="77777777" w:rsidR="0072279C" w:rsidRDefault="0072279C">
            <w:pPr>
              <w:cnfStyle w:val="000000000000" w:firstRow="0" w:lastRow="0" w:firstColumn="0" w:lastColumn="0" w:oddVBand="0" w:evenVBand="0" w:oddHBand="0" w:evenHBand="0" w:firstRowFirstColumn="0" w:firstRowLastColumn="0" w:lastRowFirstColumn="0" w:lastRowLastColumn="0"/>
            </w:pPr>
            <w:r>
              <w:t>901</w:t>
            </w:r>
          </w:p>
        </w:tc>
        <w:tc>
          <w:tcPr>
            <w:tcW w:w="907" w:type="dxa"/>
          </w:tcPr>
          <w:p w14:paraId="63D653EA" w14:textId="77777777" w:rsidR="0072279C" w:rsidRDefault="0072279C">
            <w:pPr>
              <w:cnfStyle w:val="000000000000" w:firstRow="0" w:lastRow="0" w:firstColumn="0" w:lastColumn="0" w:oddVBand="0" w:evenVBand="0" w:oddHBand="0" w:evenHBand="0" w:firstRowFirstColumn="0" w:firstRowLastColumn="0" w:lastRowFirstColumn="0" w:lastRowLastColumn="0"/>
            </w:pPr>
            <w:r>
              <w:t>908</w:t>
            </w:r>
          </w:p>
        </w:tc>
      </w:tr>
      <w:tr w:rsidR="0072279C" w14:paraId="124C70C2" w14:textId="77777777">
        <w:tc>
          <w:tcPr>
            <w:cnfStyle w:val="001000000000" w:firstRow="0" w:lastRow="0" w:firstColumn="1" w:lastColumn="0" w:oddVBand="0" w:evenVBand="0" w:oddHBand="0" w:evenHBand="0" w:firstRowFirstColumn="0" w:firstRowLastColumn="0" w:lastRowFirstColumn="0" w:lastRowLastColumn="0"/>
            <w:tcW w:w="5103" w:type="dxa"/>
          </w:tcPr>
          <w:p w14:paraId="28C1EB40" w14:textId="77777777" w:rsidR="0072279C" w:rsidRDefault="0072279C">
            <w:r>
              <w:t>Non</w:t>
            </w:r>
            <w:r>
              <w:noBreakHyphen/>
              <w:t>financial assets held for sale</w:t>
            </w:r>
          </w:p>
        </w:tc>
        <w:tc>
          <w:tcPr>
            <w:tcW w:w="907" w:type="dxa"/>
          </w:tcPr>
          <w:p w14:paraId="326AB3B1" w14:textId="77777777" w:rsidR="0072279C" w:rsidRDefault="0072279C">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427C650B" w14:textId="77777777" w:rsidR="0072279C" w:rsidRDefault="0072279C">
            <w:pPr>
              <w:cnfStyle w:val="000000000000" w:firstRow="0" w:lastRow="0" w:firstColumn="0" w:lastColumn="0" w:oddVBand="0" w:evenVBand="0" w:oddHBand="0" w:evenHBand="0" w:firstRowFirstColumn="0" w:firstRowLastColumn="0" w:lastRowFirstColumn="0" w:lastRowLastColumn="0"/>
            </w:pPr>
            <w:r>
              <w:t>188</w:t>
            </w:r>
          </w:p>
        </w:tc>
        <w:tc>
          <w:tcPr>
            <w:tcW w:w="907" w:type="dxa"/>
          </w:tcPr>
          <w:p w14:paraId="393D255F" w14:textId="77777777" w:rsidR="0072279C" w:rsidRDefault="0072279C">
            <w:pPr>
              <w:cnfStyle w:val="000000000000" w:firstRow="0" w:lastRow="0" w:firstColumn="0" w:lastColumn="0" w:oddVBand="0" w:evenVBand="0" w:oddHBand="0" w:evenHBand="0" w:firstRowFirstColumn="0" w:firstRowLastColumn="0" w:lastRowFirstColumn="0" w:lastRowLastColumn="0"/>
            </w:pPr>
            <w:r>
              <w:t>174</w:t>
            </w:r>
          </w:p>
        </w:tc>
        <w:tc>
          <w:tcPr>
            <w:tcW w:w="907" w:type="dxa"/>
          </w:tcPr>
          <w:p w14:paraId="79CF8733" w14:textId="77777777" w:rsidR="0072279C" w:rsidRDefault="0072279C">
            <w:pPr>
              <w:cnfStyle w:val="000000000000" w:firstRow="0" w:lastRow="0" w:firstColumn="0" w:lastColumn="0" w:oddVBand="0" w:evenVBand="0" w:oddHBand="0" w:evenHBand="0" w:firstRowFirstColumn="0" w:firstRowLastColumn="0" w:lastRowFirstColumn="0" w:lastRowLastColumn="0"/>
            </w:pPr>
            <w:r>
              <w:t>189</w:t>
            </w:r>
          </w:p>
        </w:tc>
        <w:tc>
          <w:tcPr>
            <w:tcW w:w="907" w:type="dxa"/>
          </w:tcPr>
          <w:p w14:paraId="298299A1" w14:textId="77777777" w:rsidR="0072279C" w:rsidRDefault="0072279C">
            <w:pPr>
              <w:cnfStyle w:val="000000000000" w:firstRow="0" w:lastRow="0" w:firstColumn="0" w:lastColumn="0" w:oddVBand="0" w:evenVBand="0" w:oddHBand="0" w:evenHBand="0" w:firstRowFirstColumn="0" w:firstRowLastColumn="0" w:lastRowFirstColumn="0" w:lastRowLastColumn="0"/>
            </w:pPr>
            <w:r>
              <w:t>182</w:t>
            </w:r>
          </w:p>
        </w:tc>
      </w:tr>
      <w:tr w:rsidR="0072279C" w14:paraId="777742AB" w14:textId="77777777">
        <w:tc>
          <w:tcPr>
            <w:cnfStyle w:val="001000000000" w:firstRow="0" w:lastRow="0" w:firstColumn="1" w:lastColumn="0" w:oddVBand="0" w:evenVBand="0" w:oddHBand="0" w:evenHBand="0" w:firstRowFirstColumn="0" w:firstRowLastColumn="0" w:lastRowFirstColumn="0" w:lastRowLastColumn="0"/>
            <w:tcW w:w="5103" w:type="dxa"/>
          </w:tcPr>
          <w:p w14:paraId="198E8FF5" w14:textId="77777777" w:rsidR="0072279C" w:rsidRDefault="0072279C">
            <w:r>
              <w:t>Land, buildings, infrastructure, plant and equipment</w:t>
            </w:r>
          </w:p>
        </w:tc>
        <w:tc>
          <w:tcPr>
            <w:tcW w:w="907" w:type="dxa"/>
          </w:tcPr>
          <w:p w14:paraId="0D355671" w14:textId="77777777" w:rsidR="0072279C" w:rsidRDefault="0072279C">
            <w:pPr>
              <w:cnfStyle w:val="000000000000" w:firstRow="0" w:lastRow="0" w:firstColumn="0" w:lastColumn="0" w:oddVBand="0" w:evenVBand="0" w:oddHBand="0" w:evenHBand="0" w:firstRowFirstColumn="0" w:firstRowLastColumn="0" w:lastRowFirstColumn="0" w:lastRowLastColumn="0"/>
            </w:pPr>
            <w:r>
              <w:t>173 743</w:t>
            </w:r>
          </w:p>
        </w:tc>
        <w:tc>
          <w:tcPr>
            <w:tcW w:w="907" w:type="dxa"/>
          </w:tcPr>
          <w:p w14:paraId="5241D583" w14:textId="77777777" w:rsidR="0072279C" w:rsidRDefault="0072279C">
            <w:pPr>
              <w:cnfStyle w:val="000000000000" w:firstRow="0" w:lastRow="0" w:firstColumn="0" w:lastColumn="0" w:oddVBand="0" w:evenVBand="0" w:oddHBand="0" w:evenHBand="0" w:firstRowFirstColumn="0" w:firstRowLastColumn="0" w:lastRowFirstColumn="0" w:lastRowLastColumn="0"/>
            </w:pPr>
            <w:r>
              <w:t>175 669</w:t>
            </w:r>
          </w:p>
        </w:tc>
        <w:tc>
          <w:tcPr>
            <w:tcW w:w="907" w:type="dxa"/>
          </w:tcPr>
          <w:p w14:paraId="42A8DFBA" w14:textId="77777777" w:rsidR="0072279C" w:rsidRDefault="0072279C">
            <w:pPr>
              <w:cnfStyle w:val="000000000000" w:firstRow="0" w:lastRow="0" w:firstColumn="0" w:lastColumn="0" w:oddVBand="0" w:evenVBand="0" w:oddHBand="0" w:evenHBand="0" w:firstRowFirstColumn="0" w:firstRowLastColumn="0" w:lastRowFirstColumn="0" w:lastRowLastColumn="0"/>
            </w:pPr>
            <w:r>
              <w:t>179 353</w:t>
            </w:r>
          </w:p>
        </w:tc>
        <w:tc>
          <w:tcPr>
            <w:tcW w:w="907" w:type="dxa"/>
          </w:tcPr>
          <w:p w14:paraId="639BB3F1" w14:textId="77777777" w:rsidR="0072279C" w:rsidRDefault="0072279C">
            <w:pPr>
              <w:cnfStyle w:val="000000000000" w:firstRow="0" w:lastRow="0" w:firstColumn="0" w:lastColumn="0" w:oddVBand="0" w:evenVBand="0" w:oddHBand="0" w:evenHBand="0" w:firstRowFirstColumn="0" w:firstRowLastColumn="0" w:lastRowFirstColumn="0" w:lastRowLastColumn="0"/>
            </w:pPr>
            <w:r>
              <w:t>181 864</w:t>
            </w:r>
          </w:p>
        </w:tc>
        <w:tc>
          <w:tcPr>
            <w:tcW w:w="907" w:type="dxa"/>
          </w:tcPr>
          <w:p w14:paraId="6753086E" w14:textId="77777777" w:rsidR="0072279C" w:rsidRDefault="0072279C">
            <w:pPr>
              <w:cnfStyle w:val="000000000000" w:firstRow="0" w:lastRow="0" w:firstColumn="0" w:lastColumn="0" w:oddVBand="0" w:evenVBand="0" w:oddHBand="0" w:evenHBand="0" w:firstRowFirstColumn="0" w:firstRowLastColumn="0" w:lastRowFirstColumn="0" w:lastRowLastColumn="0"/>
            </w:pPr>
            <w:r>
              <w:t>195 592</w:t>
            </w:r>
          </w:p>
        </w:tc>
      </w:tr>
      <w:tr w:rsidR="0072279C" w14:paraId="05ABAD36"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5458ABD" w14:textId="77777777" w:rsidR="0072279C" w:rsidRDefault="0072279C">
            <w:r>
              <w:t>Other non</w:t>
            </w:r>
            <w:r>
              <w:noBreakHyphen/>
              <w:t>financial assets</w:t>
            </w:r>
          </w:p>
        </w:tc>
        <w:tc>
          <w:tcPr>
            <w:tcW w:w="907" w:type="dxa"/>
            <w:tcBorders>
              <w:bottom w:val="single" w:sz="6" w:space="0" w:color="auto"/>
            </w:tcBorders>
          </w:tcPr>
          <w:p w14:paraId="47E84ECC" w14:textId="77777777" w:rsidR="0072279C" w:rsidRDefault="0072279C">
            <w:pPr>
              <w:cnfStyle w:val="000000000000" w:firstRow="0" w:lastRow="0" w:firstColumn="0" w:lastColumn="0" w:oddVBand="0" w:evenVBand="0" w:oddHBand="0" w:evenHBand="0" w:firstRowFirstColumn="0" w:firstRowLastColumn="0" w:lastRowFirstColumn="0" w:lastRowLastColumn="0"/>
            </w:pPr>
            <w:r>
              <w:t>3 103</w:t>
            </w:r>
          </w:p>
        </w:tc>
        <w:tc>
          <w:tcPr>
            <w:tcW w:w="907" w:type="dxa"/>
            <w:tcBorders>
              <w:bottom w:val="single" w:sz="6" w:space="0" w:color="auto"/>
            </w:tcBorders>
          </w:tcPr>
          <w:p w14:paraId="3623D5A8" w14:textId="77777777" w:rsidR="0072279C" w:rsidRDefault="0072279C">
            <w:pPr>
              <w:cnfStyle w:val="000000000000" w:firstRow="0" w:lastRow="0" w:firstColumn="0" w:lastColumn="0" w:oddVBand="0" w:evenVBand="0" w:oddHBand="0" w:evenHBand="0" w:firstRowFirstColumn="0" w:firstRowLastColumn="0" w:lastRowFirstColumn="0" w:lastRowLastColumn="0"/>
            </w:pPr>
            <w:r>
              <w:t>3 844</w:t>
            </w:r>
          </w:p>
        </w:tc>
        <w:tc>
          <w:tcPr>
            <w:tcW w:w="907" w:type="dxa"/>
            <w:tcBorders>
              <w:bottom w:val="single" w:sz="6" w:space="0" w:color="auto"/>
            </w:tcBorders>
          </w:tcPr>
          <w:p w14:paraId="17C856F0" w14:textId="77777777" w:rsidR="0072279C" w:rsidRDefault="0072279C">
            <w:pPr>
              <w:cnfStyle w:val="000000000000" w:firstRow="0" w:lastRow="0" w:firstColumn="0" w:lastColumn="0" w:oddVBand="0" w:evenVBand="0" w:oddHBand="0" w:evenHBand="0" w:firstRowFirstColumn="0" w:firstRowLastColumn="0" w:lastRowFirstColumn="0" w:lastRowLastColumn="0"/>
            </w:pPr>
            <w:r>
              <w:t>3 496</w:t>
            </w:r>
          </w:p>
        </w:tc>
        <w:tc>
          <w:tcPr>
            <w:tcW w:w="907" w:type="dxa"/>
            <w:tcBorders>
              <w:bottom w:val="single" w:sz="6" w:space="0" w:color="auto"/>
            </w:tcBorders>
          </w:tcPr>
          <w:p w14:paraId="7BBC04E8" w14:textId="77777777" w:rsidR="0072279C" w:rsidRDefault="0072279C">
            <w:pPr>
              <w:cnfStyle w:val="000000000000" w:firstRow="0" w:lastRow="0" w:firstColumn="0" w:lastColumn="0" w:oddVBand="0" w:evenVBand="0" w:oddHBand="0" w:evenHBand="0" w:firstRowFirstColumn="0" w:firstRowLastColumn="0" w:lastRowFirstColumn="0" w:lastRowLastColumn="0"/>
            </w:pPr>
            <w:r>
              <w:t>3 293</w:t>
            </w:r>
          </w:p>
        </w:tc>
        <w:tc>
          <w:tcPr>
            <w:tcW w:w="907" w:type="dxa"/>
            <w:tcBorders>
              <w:bottom w:val="single" w:sz="6" w:space="0" w:color="auto"/>
            </w:tcBorders>
          </w:tcPr>
          <w:p w14:paraId="771542AC" w14:textId="77777777" w:rsidR="0072279C" w:rsidRDefault="0072279C">
            <w:pPr>
              <w:cnfStyle w:val="000000000000" w:firstRow="0" w:lastRow="0" w:firstColumn="0" w:lastColumn="0" w:oddVBand="0" w:evenVBand="0" w:oddHBand="0" w:evenHBand="0" w:firstRowFirstColumn="0" w:firstRowLastColumn="0" w:lastRowFirstColumn="0" w:lastRowLastColumn="0"/>
            </w:pPr>
            <w:r>
              <w:t>3 357</w:t>
            </w:r>
          </w:p>
        </w:tc>
      </w:tr>
      <w:tr w:rsidR="0072279C" w14:paraId="18A66BFE"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6209350" w14:textId="77777777" w:rsidR="0072279C" w:rsidRDefault="0072279C">
            <w:r>
              <w:rPr>
                <w:b/>
              </w:rPr>
              <w:t>Total non</w:t>
            </w:r>
            <w:r>
              <w:rPr>
                <w:b/>
              </w:rPr>
              <w:noBreakHyphen/>
              <w:t>financial assets</w:t>
            </w:r>
          </w:p>
        </w:tc>
        <w:tc>
          <w:tcPr>
            <w:tcW w:w="907" w:type="dxa"/>
            <w:tcBorders>
              <w:top w:val="single" w:sz="6" w:space="0" w:color="auto"/>
              <w:bottom w:val="single" w:sz="6" w:space="0" w:color="auto"/>
            </w:tcBorders>
          </w:tcPr>
          <w:p w14:paraId="4AC01B5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177 703</w:t>
            </w:r>
          </w:p>
        </w:tc>
        <w:tc>
          <w:tcPr>
            <w:tcW w:w="907" w:type="dxa"/>
            <w:tcBorders>
              <w:top w:val="single" w:sz="6" w:space="0" w:color="auto"/>
              <w:bottom w:val="single" w:sz="6" w:space="0" w:color="auto"/>
            </w:tcBorders>
          </w:tcPr>
          <w:p w14:paraId="46E6743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180 402</w:t>
            </w:r>
          </w:p>
        </w:tc>
        <w:tc>
          <w:tcPr>
            <w:tcW w:w="907" w:type="dxa"/>
            <w:tcBorders>
              <w:top w:val="single" w:sz="6" w:space="0" w:color="auto"/>
              <w:bottom w:val="single" w:sz="6" w:space="0" w:color="auto"/>
            </w:tcBorders>
          </w:tcPr>
          <w:p w14:paraId="120502A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183 928</w:t>
            </w:r>
          </w:p>
        </w:tc>
        <w:tc>
          <w:tcPr>
            <w:tcW w:w="907" w:type="dxa"/>
            <w:tcBorders>
              <w:top w:val="single" w:sz="6" w:space="0" w:color="auto"/>
              <w:bottom w:val="single" w:sz="6" w:space="0" w:color="auto"/>
            </w:tcBorders>
          </w:tcPr>
          <w:p w14:paraId="65437BA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186 247</w:t>
            </w:r>
          </w:p>
        </w:tc>
        <w:tc>
          <w:tcPr>
            <w:tcW w:w="907" w:type="dxa"/>
            <w:tcBorders>
              <w:top w:val="single" w:sz="6" w:space="0" w:color="auto"/>
              <w:bottom w:val="single" w:sz="6" w:space="0" w:color="auto"/>
            </w:tcBorders>
          </w:tcPr>
          <w:p w14:paraId="68EAF42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200 038</w:t>
            </w:r>
          </w:p>
        </w:tc>
      </w:tr>
      <w:tr w:rsidR="0072279C" w14:paraId="0536E24A"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389BC99" w14:textId="77777777" w:rsidR="0072279C" w:rsidRDefault="0072279C">
            <w:r>
              <w:rPr>
                <w:b/>
              </w:rPr>
              <w:t>Total assets</w:t>
            </w:r>
          </w:p>
        </w:tc>
        <w:tc>
          <w:tcPr>
            <w:tcW w:w="907" w:type="dxa"/>
            <w:tcBorders>
              <w:top w:val="single" w:sz="6" w:space="0" w:color="auto"/>
            </w:tcBorders>
          </w:tcPr>
          <w:p w14:paraId="161524CF"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281 040</w:t>
            </w:r>
          </w:p>
        </w:tc>
        <w:tc>
          <w:tcPr>
            <w:tcW w:w="907" w:type="dxa"/>
            <w:tcBorders>
              <w:top w:val="single" w:sz="6" w:space="0" w:color="auto"/>
            </w:tcBorders>
          </w:tcPr>
          <w:p w14:paraId="4431C9E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287 367</w:t>
            </w:r>
          </w:p>
        </w:tc>
        <w:tc>
          <w:tcPr>
            <w:tcW w:w="907" w:type="dxa"/>
            <w:tcBorders>
              <w:top w:val="single" w:sz="6" w:space="0" w:color="auto"/>
            </w:tcBorders>
          </w:tcPr>
          <w:p w14:paraId="451B7F4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288 568</w:t>
            </w:r>
          </w:p>
        </w:tc>
        <w:tc>
          <w:tcPr>
            <w:tcW w:w="907" w:type="dxa"/>
            <w:tcBorders>
              <w:top w:val="single" w:sz="6" w:space="0" w:color="auto"/>
            </w:tcBorders>
          </w:tcPr>
          <w:p w14:paraId="4AEFABC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294 053</w:t>
            </w:r>
          </w:p>
        </w:tc>
        <w:tc>
          <w:tcPr>
            <w:tcW w:w="907" w:type="dxa"/>
            <w:tcBorders>
              <w:top w:val="single" w:sz="6" w:space="0" w:color="auto"/>
            </w:tcBorders>
          </w:tcPr>
          <w:p w14:paraId="679CCB7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304 415</w:t>
            </w:r>
          </w:p>
        </w:tc>
      </w:tr>
      <w:tr w:rsidR="0072279C" w14:paraId="45C9E6EA" w14:textId="77777777">
        <w:tc>
          <w:tcPr>
            <w:cnfStyle w:val="001000000000" w:firstRow="0" w:lastRow="0" w:firstColumn="1" w:lastColumn="0" w:oddVBand="0" w:evenVBand="0" w:oddHBand="0" w:evenHBand="0" w:firstRowFirstColumn="0" w:firstRowLastColumn="0" w:lastRowFirstColumn="0" w:lastRowLastColumn="0"/>
            <w:tcW w:w="5103" w:type="dxa"/>
          </w:tcPr>
          <w:p w14:paraId="2593D1A1" w14:textId="77777777" w:rsidR="0072279C" w:rsidRDefault="0072279C">
            <w:r>
              <w:rPr>
                <w:b/>
              </w:rPr>
              <w:t>Liabilities</w:t>
            </w:r>
          </w:p>
        </w:tc>
        <w:tc>
          <w:tcPr>
            <w:tcW w:w="907" w:type="dxa"/>
          </w:tcPr>
          <w:p w14:paraId="32DDCF6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026B5C7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6BC63EB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2F606F9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21A4AE9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F318817" w14:textId="77777777">
        <w:tc>
          <w:tcPr>
            <w:cnfStyle w:val="001000000000" w:firstRow="0" w:lastRow="0" w:firstColumn="1" w:lastColumn="0" w:oddVBand="0" w:evenVBand="0" w:oddHBand="0" w:evenHBand="0" w:firstRowFirstColumn="0" w:firstRowLastColumn="0" w:lastRowFirstColumn="0" w:lastRowLastColumn="0"/>
            <w:tcW w:w="5103" w:type="dxa"/>
          </w:tcPr>
          <w:p w14:paraId="6DAC6A9C" w14:textId="77777777" w:rsidR="0072279C" w:rsidRDefault="0072279C">
            <w:r>
              <w:t>Deposits held and advances received</w:t>
            </w:r>
          </w:p>
        </w:tc>
        <w:tc>
          <w:tcPr>
            <w:tcW w:w="907" w:type="dxa"/>
          </w:tcPr>
          <w:p w14:paraId="0A82C714" w14:textId="77777777" w:rsidR="0072279C" w:rsidRDefault="0072279C">
            <w:pPr>
              <w:cnfStyle w:val="000000000000" w:firstRow="0" w:lastRow="0" w:firstColumn="0" w:lastColumn="0" w:oddVBand="0" w:evenVBand="0" w:oddHBand="0" w:evenHBand="0" w:firstRowFirstColumn="0" w:firstRowLastColumn="0" w:lastRowFirstColumn="0" w:lastRowLastColumn="0"/>
            </w:pPr>
            <w:r>
              <w:t>3 681</w:t>
            </w:r>
          </w:p>
        </w:tc>
        <w:tc>
          <w:tcPr>
            <w:tcW w:w="907" w:type="dxa"/>
          </w:tcPr>
          <w:p w14:paraId="561C0D07" w14:textId="77777777" w:rsidR="0072279C" w:rsidRDefault="0072279C">
            <w:pPr>
              <w:cnfStyle w:val="000000000000" w:firstRow="0" w:lastRow="0" w:firstColumn="0" w:lastColumn="0" w:oddVBand="0" w:evenVBand="0" w:oddHBand="0" w:evenHBand="0" w:firstRowFirstColumn="0" w:firstRowLastColumn="0" w:lastRowFirstColumn="0" w:lastRowLastColumn="0"/>
            </w:pPr>
            <w:r>
              <w:t>3 056</w:t>
            </w:r>
          </w:p>
        </w:tc>
        <w:tc>
          <w:tcPr>
            <w:tcW w:w="907" w:type="dxa"/>
          </w:tcPr>
          <w:p w14:paraId="0D2C9951" w14:textId="77777777" w:rsidR="0072279C" w:rsidRDefault="0072279C">
            <w:pPr>
              <w:cnfStyle w:val="000000000000" w:firstRow="0" w:lastRow="0" w:firstColumn="0" w:lastColumn="0" w:oddVBand="0" w:evenVBand="0" w:oddHBand="0" w:evenHBand="0" w:firstRowFirstColumn="0" w:firstRowLastColumn="0" w:lastRowFirstColumn="0" w:lastRowLastColumn="0"/>
            </w:pPr>
            <w:r>
              <w:t>3 048</w:t>
            </w:r>
          </w:p>
        </w:tc>
        <w:tc>
          <w:tcPr>
            <w:tcW w:w="907" w:type="dxa"/>
          </w:tcPr>
          <w:p w14:paraId="03026EC1" w14:textId="77777777" w:rsidR="0072279C" w:rsidRDefault="0072279C">
            <w:pPr>
              <w:cnfStyle w:val="000000000000" w:firstRow="0" w:lastRow="0" w:firstColumn="0" w:lastColumn="0" w:oddVBand="0" w:evenVBand="0" w:oddHBand="0" w:evenHBand="0" w:firstRowFirstColumn="0" w:firstRowLastColumn="0" w:lastRowFirstColumn="0" w:lastRowLastColumn="0"/>
            </w:pPr>
            <w:r>
              <w:t>3 100</w:t>
            </w:r>
          </w:p>
        </w:tc>
        <w:tc>
          <w:tcPr>
            <w:tcW w:w="907" w:type="dxa"/>
          </w:tcPr>
          <w:p w14:paraId="0F5F89AE" w14:textId="77777777" w:rsidR="0072279C" w:rsidRDefault="0072279C">
            <w:pPr>
              <w:cnfStyle w:val="000000000000" w:firstRow="0" w:lastRow="0" w:firstColumn="0" w:lastColumn="0" w:oddVBand="0" w:evenVBand="0" w:oddHBand="0" w:evenHBand="0" w:firstRowFirstColumn="0" w:firstRowLastColumn="0" w:lastRowFirstColumn="0" w:lastRowLastColumn="0"/>
            </w:pPr>
            <w:r>
              <w:t>2 791</w:t>
            </w:r>
          </w:p>
        </w:tc>
      </w:tr>
      <w:tr w:rsidR="0072279C" w14:paraId="020DF5F5" w14:textId="77777777">
        <w:tc>
          <w:tcPr>
            <w:cnfStyle w:val="001000000000" w:firstRow="0" w:lastRow="0" w:firstColumn="1" w:lastColumn="0" w:oddVBand="0" w:evenVBand="0" w:oddHBand="0" w:evenHBand="0" w:firstRowFirstColumn="0" w:firstRowLastColumn="0" w:lastRowFirstColumn="0" w:lastRowLastColumn="0"/>
            <w:tcW w:w="5103" w:type="dxa"/>
          </w:tcPr>
          <w:p w14:paraId="0A3ECDD3" w14:textId="77777777" w:rsidR="0072279C" w:rsidRDefault="0072279C">
            <w:r>
              <w:t>Payables</w:t>
            </w:r>
          </w:p>
        </w:tc>
        <w:tc>
          <w:tcPr>
            <w:tcW w:w="907" w:type="dxa"/>
          </w:tcPr>
          <w:p w14:paraId="266AC79C" w14:textId="77777777" w:rsidR="0072279C" w:rsidRDefault="0072279C">
            <w:pPr>
              <w:cnfStyle w:val="000000000000" w:firstRow="0" w:lastRow="0" w:firstColumn="0" w:lastColumn="0" w:oddVBand="0" w:evenVBand="0" w:oddHBand="0" w:evenHBand="0" w:firstRowFirstColumn="0" w:firstRowLastColumn="0" w:lastRowFirstColumn="0" w:lastRowLastColumn="0"/>
            </w:pPr>
            <w:r>
              <w:t>16 802</w:t>
            </w:r>
          </w:p>
        </w:tc>
        <w:tc>
          <w:tcPr>
            <w:tcW w:w="907" w:type="dxa"/>
          </w:tcPr>
          <w:p w14:paraId="697868BC" w14:textId="77777777" w:rsidR="0072279C" w:rsidRDefault="0072279C">
            <w:pPr>
              <w:cnfStyle w:val="000000000000" w:firstRow="0" w:lastRow="0" w:firstColumn="0" w:lastColumn="0" w:oddVBand="0" w:evenVBand="0" w:oddHBand="0" w:evenHBand="0" w:firstRowFirstColumn="0" w:firstRowLastColumn="0" w:lastRowFirstColumn="0" w:lastRowLastColumn="0"/>
            </w:pPr>
            <w:r>
              <w:t>16 448</w:t>
            </w:r>
          </w:p>
        </w:tc>
        <w:tc>
          <w:tcPr>
            <w:tcW w:w="907" w:type="dxa"/>
          </w:tcPr>
          <w:p w14:paraId="4B56F5EC" w14:textId="77777777" w:rsidR="0072279C" w:rsidRDefault="0072279C">
            <w:pPr>
              <w:cnfStyle w:val="000000000000" w:firstRow="0" w:lastRow="0" w:firstColumn="0" w:lastColumn="0" w:oddVBand="0" w:evenVBand="0" w:oddHBand="0" w:evenHBand="0" w:firstRowFirstColumn="0" w:firstRowLastColumn="0" w:lastRowFirstColumn="0" w:lastRowLastColumn="0"/>
            </w:pPr>
            <w:r>
              <w:t>15 604</w:t>
            </w:r>
          </w:p>
        </w:tc>
        <w:tc>
          <w:tcPr>
            <w:tcW w:w="907" w:type="dxa"/>
          </w:tcPr>
          <w:p w14:paraId="622541B6" w14:textId="77777777" w:rsidR="0072279C" w:rsidRDefault="0072279C">
            <w:pPr>
              <w:cnfStyle w:val="000000000000" w:firstRow="0" w:lastRow="0" w:firstColumn="0" w:lastColumn="0" w:oddVBand="0" w:evenVBand="0" w:oddHBand="0" w:evenHBand="0" w:firstRowFirstColumn="0" w:firstRowLastColumn="0" w:lastRowFirstColumn="0" w:lastRowLastColumn="0"/>
            </w:pPr>
            <w:r>
              <w:t>15 668</w:t>
            </w:r>
          </w:p>
        </w:tc>
        <w:tc>
          <w:tcPr>
            <w:tcW w:w="907" w:type="dxa"/>
          </w:tcPr>
          <w:p w14:paraId="4A56E14C" w14:textId="77777777" w:rsidR="0072279C" w:rsidRDefault="0072279C">
            <w:pPr>
              <w:cnfStyle w:val="000000000000" w:firstRow="0" w:lastRow="0" w:firstColumn="0" w:lastColumn="0" w:oddVBand="0" w:evenVBand="0" w:oddHBand="0" w:evenHBand="0" w:firstRowFirstColumn="0" w:firstRowLastColumn="0" w:lastRowFirstColumn="0" w:lastRowLastColumn="0"/>
            </w:pPr>
            <w:r>
              <w:t>16 404</w:t>
            </w:r>
          </w:p>
        </w:tc>
      </w:tr>
      <w:tr w:rsidR="0072279C" w14:paraId="5514F4BC" w14:textId="77777777">
        <w:tc>
          <w:tcPr>
            <w:cnfStyle w:val="001000000000" w:firstRow="0" w:lastRow="0" w:firstColumn="1" w:lastColumn="0" w:oddVBand="0" w:evenVBand="0" w:oddHBand="0" w:evenHBand="0" w:firstRowFirstColumn="0" w:firstRowLastColumn="0" w:lastRowFirstColumn="0" w:lastRowLastColumn="0"/>
            <w:tcW w:w="5103" w:type="dxa"/>
          </w:tcPr>
          <w:p w14:paraId="6CA16735" w14:textId="77777777" w:rsidR="0072279C" w:rsidRDefault="0072279C">
            <w:r>
              <w:t>Contract liabilities</w:t>
            </w:r>
          </w:p>
        </w:tc>
        <w:tc>
          <w:tcPr>
            <w:tcW w:w="907" w:type="dxa"/>
          </w:tcPr>
          <w:p w14:paraId="070146BC" w14:textId="77777777" w:rsidR="0072279C" w:rsidRDefault="0072279C">
            <w:pPr>
              <w:cnfStyle w:val="000000000000" w:firstRow="0" w:lastRow="0" w:firstColumn="0" w:lastColumn="0" w:oddVBand="0" w:evenVBand="0" w:oddHBand="0" w:evenHBand="0" w:firstRowFirstColumn="0" w:firstRowLastColumn="0" w:lastRowFirstColumn="0" w:lastRowLastColumn="0"/>
            </w:pPr>
            <w:r>
              <w:t>68</w:t>
            </w:r>
          </w:p>
        </w:tc>
        <w:tc>
          <w:tcPr>
            <w:tcW w:w="907" w:type="dxa"/>
          </w:tcPr>
          <w:p w14:paraId="570342AF" w14:textId="77777777" w:rsidR="0072279C" w:rsidRDefault="0072279C">
            <w:pPr>
              <w:cnfStyle w:val="000000000000" w:firstRow="0" w:lastRow="0" w:firstColumn="0" w:lastColumn="0" w:oddVBand="0" w:evenVBand="0" w:oddHBand="0" w:evenHBand="0" w:firstRowFirstColumn="0" w:firstRowLastColumn="0" w:lastRowFirstColumn="0" w:lastRowLastColumn="0"/>
            </w:pPr>
            <w:r>
              <w:t>62</w:t>
            </w:r>
          </w:p>
        </w:tc>
        <w:tc>
          <w:tcPr>
            <w:tcW w:w="907" w:type="dxa"/>
          </w:tcPr>
          <w:p w14:paraId="332209BE" w14:textId="77777777" w:rsidR="0072279C" w:rsidRDefault="0072279C">
            <w:pPr>
              <w:cnfStyle w:val="000000000000" w:firstRow="0" w:lastRow="0" w:firstColumn="0" w:lastColumn="0" w:oddVBand="0" w:evenVBand="0" w:oddHBand="0" w:evenHBand="0" w:firstRowFirstColumn="0" w:firstRowLastColumn="0" w:lastRowFirstColumn="0" w:lastRowLastColumn="0"/>
            </w:pPr>
            <w:r>
              <w:t>379</w:t>
            </w:r>
          </w:p>
        </w:tc>
        <w:tc>
          <w:tcPr>
            <w:tcW w:w="907" w:type="dxa"/>
          </w:tcPr>
          <w:p w14:paraId="3BDC9384" w14:textId="77777777" w:rsidR="0072279C" w:rsidRDefault="0072279C">
            <w:pPr>
              <w:cnfStyle w:val="000000000000" w:firstRow="0" w:lastRow="0" w:firstColumn="0" w:lastColumn="0" w:oddVBand="0" w:evenVBand="0" w:oddHBand="0" w:evenHBand="0" w:firstRowFirstColumn="0" w:firstRowLastColumn="0" w:lastRowFirstColumn="0" w:lastRowLastColumn="0"/>
            </w:pPr>
            <w:r>
              <w:t>401</w:t>
            </w:r>
          </w:p>
        </w:tc>
        <w:tc>
          <w:tcPr>
            <w:tcW w:w="907" w:type="dxa"/>
          </w:tcPr>
          <w:p w14:paraId="18141276" w14:textId="77777777" w:rsidR="0072279C" w:rsidRDefault="0072279C">
            <w:pPr>
              <w:cnfStyle w:val="000000000000" w:firstRow="0" w:lastRow="0" w:firstColumn="0" w:lastColumn="0" w:oddVBand="0" w:evenVBand="0" w:oddHBand="0" w:evenHBand="0" w:firstRowFirstColumn="0" w:firstRowLastColumn="0" w:lastRowFirstColumn="0" w:lastRowLastColumn="0"/>
            </w:pPr>
            <w:r>
              <w:t>239</w:t>
            </w:r>
          </w:p>
        </w:tc>
      </w:tr>
      <w:tr w:rsidR="0072279C" w14:paraId="64726003" w14:textId="77777777">
        <w:tc>
          <w:tcPr>
            <w:cnfStyle w:val="001000000000" w:firstRow="0" w:lastRow="0" w:firstColumn="1" w:lastColumn="0" w:oddVBand="0" w:evenVBand="0" w:oddHBand="0" w:evenHBand="0" w:firstRowFirstColumn="0" w:firstRowLastColumn="0" w:lastRowFirstColumn="0" w:lastRowLastColumn="0"/>
            <w:tcW w:w="5103" w:type="dxa"/>
          </w:tcPr>
          <w:p w14:paraId="1FFDAF29" w14:textId="77777777" w:rsidR="0072279C" w:rsidRDefault="0072279C">
            <w:r>
              <w:t>Borrowings</w:t>
            </w:r>
          </w:p>
        </w:tc>
        <w:tc>
          <w:tcPr>
            <w:tcW w:w="907" w:type="dxa"/>
          </w:tcPr>
          <w:p w14:paraId="623569B8" w14:textId="77777777" w:rsidR="0072279C" w:rsidRDefault="0072279C">
            <w:pPr>
              <w:cnfStyle w:val="000000000000" w:firstRow="0" w:lastRow="0" w:firstColumn="0" w:lastColumn="0" w:oddVBand="0" w:evenVBand="0" w:oddHBand="0" w:evenHBand="0" w:firstRowFirstColumn="0" w:firstRowLastColumn="0" w:lastRowFirstColumn="0" w:lastRowLastColumn="0"/>
            </w:pPr>
            <w:r>
              <w:t>62 807</w:t>
            </w:r>
          </w:p>
        </w:tc>
        <w:tc>
          <w:tcPr>
            <w:tcW w:w="907" w:type="dxa"/>
          </w:tcPr>
          <w:p w14:paraId="3625B008" w14:textId="77777777" w:rsidR="0072279C" w:rsidRDefault="0072279C">
            <w:pPr>
              <w:cnfStyle w:val="000000000000" w:firstRow="0" w:lastRow="0" w:firstColumn="0" w:lastColumn="0" w:oddVBand="0" w:evenVBand="0" w:oddHBand="0" w:evenHBand="0" w:firstRowFirstColumn="0" w:firstRowLastColumn="0" w:lastRowFirstColumn="0" w:lastRowLastColumn="0"/>
            </w:pPr>
            <w:r>
              <w:t>74 948</w:t>
            </w:r>
          </w:p>
        </w:tc>
        <w:tc>
          <w:tcPr>
            <w:tcW w:w="907" w:type="dxa"/>
          </w:tcPr>
          <w:p w14:paraId="5EDEE3DE" w14:textId="77777777" w:rsidR="0072279C" w:rsidRDefault="0072279C">
            <w:pPr>
              <w:cnfStyle w:val="000000000000" w:firstRow="0" w:lastRow="0" w:firstColumn="0" w:lastColumn="0" w:oddVBand="0" w:evenVBand="0" w:oddHBand="0" w:evenHBand="0" w:firstRowFirstColumn="0" w:firstRowLastColumn="0" w:lastRowFirstColumn="0" w:lastRowLastColumn="0"/>
            </w:pPr>
            <w:r>
              <w:t>81 751</w:t>
            </w:r>
          </w:p>
        </w:tc>
        <w:tc>
          <w:tcPr>
            <w:tcW w:w="907" w:type="dxa"/>
          </w:tcPr>
          <w:p w14:paraId="27D8A7FF" w14:textId="77777777" w:rsidR="0072279C" w:rsidRDefault="0072279C">
            <w:pPr>
              <w:cnfStyle w:val="000000000000" w:firstRow="0" w:lastRow="0" w:firstColumn="0" w:lastColumn="0" w:oddVBand="0" w:evenVBand="0" w:oddHBand="0" w:evenHBand="0" w:firstRowFirstColumn="0" w:firstRowLastColumn="0" w:lastRowFirstColumn="0" w:lastRowLastColumn="0"/>
            </w:pPr>
            <w:r>
              <w:t>87 113</w:t>
            </w:r>
          </w:p>
        </w:tc>
        <w:tc>
          <w:tcPr>
            <w:tcW w:w="907" w:type="dxa"/>
          </w:tcPr>
          <w:p w14:paraId="3DB1AE24" w14:textId="77777777" w:rsidR="0072279C" w:rsidRDefault="0072279C">
            <w:pPr>
              <w:cnfStyle w:val="000000000000" w:firstRow="0" w:lastRow="0" w:firstColumn="0" w:lastColumn="0" w:oddVBand="0" w:evenVBand="0" w:oddHBand="0" w:evenHBand="0" w:firstRowFirstColumn="0" w:firstRowLastColumn="0" w:lastRowFirstColumn="0" w:lastRowLastColumn="0"/>
            </w:pPr>
            <w:r>
              <w:t>92 985</w:t>
            </w:r>
          </w:p>
        </w:tc>
      </w:tr>
      <w:tr w:rsidR="0072279C" w14:paraId="358C1049" w14:textId="77777777">
        <w:tc>
          <w:tcPr>
            <w:cnfStyle w:val="001000000000" w:firstRow="0" w:lastRow="0" w:firstColumn="1" w:lastColumn="0" w:oddVBand="0" w:evenVBand="0" w:oddHBand="0" w:evenHBand="0" w:firstRowFirstColumn="0" w:firstRowLastColumn="0" w:lastRowFirstColumn="0" w:lastRowLastColumn="0"/>
            <w:tcW w:w="5103" w:type="dxa"/>
          </w:tcPr>
          <w:p w14:paraId="12DA3121" w14:textId="77777777" w:rsidR="0072279C" w:rsidRDefault="0072279C">
            <w:r>
              <w:t>Employee benefits</w:t>
            </w:r>
          </w:p>
        </w:tc>
        <w:tc>
          <w:tcPr>
            <w:tcW w:w="907" w:type="dxa"/>
          </w:tcPr>
          <w:p w14:paraId="579B70E4" w14:textId="77777777" w:rsidR="0072279C" w:rsidRDefault="0072279C">
            <w:pPr>
              <w:cnfStyle w:val="000000000000" w:firstRow="0" w:lastRow="0" w:firstColumn="0" w:lastColumn="0" w:oddVBand="0" w:evenVBand="0" w:oddHBand="0" w:evenHBand="0" w:firstRowFirstColumn="0" w:firstRowLastColumn="0" w:lastRowFirstColumn="0" w:lastRowLastColumn="0"/>
            </w:pPr>
            <w:r>
              <w:t>9 028</w:t>
            </w:r>
          </w:p>
        </w:tc>
        <w:tc>
          <w:tcPr>
            <w:tcW w:w="907" w:type="dxa"/>
          </w:tcPr>
          <w:p w14:paraId="0146B39F" w14:textId="77777777" w:rsidR="0072279C" w:rsidRDefault="0072279C">
            <w:pPr>
              <w:cnfStyle w:val="000000000000" w:firstRow="0" w:lastRow="0" w:firstColumn="0" w:lastColumn="0" w:oddVBand="0" w:evenVBand="0" w:oddHBand="0" w:evenHBand="0" w:firstRowFirstColumn="0" w:firstRowLastColumn="0" w:lastRowFirstColumn="0" w:lastRowLastColumn="0"/>
            </w:pPr>
            <w:r>
              <w:t>8 971</w:t>
            </w:r>
          </w:p>
        </w:tc>
        <w:tc>
          <w:tcPr>
            <w:tcW w:w="907" w:type="dxa"/>
          </w:tcPr>
          <w:p w14:paraId="1065979B" w14:textId="77777777" w:rsidR="0072279C" w:rsidRDefault="0072279C">
            <w:pPr>
              <w:cnfStyle w:val="000000000000" w:firstRow="0" w:lastRow="0" w:firstColumn="0" w:lastColumn="0" w:oddVBand="0" w:evenVBand="0" w:oddHBand="0" w:evenHBand="0" w:firstRowFirstColumn="0" w:firstRowLastColumn="0" w:lastRowFirstColumn="0" w:lastRowLastColumn="0"/>
            </w:pPr>
            <w:r>
              <w:t>9 003</w:t>
            </w:r>
          </w:p>
        </w:tc>
        <w:tc>
          <w:tcPr>
            <w:tcW w:w="907" w:type="dxa"/>
          </w:tcPr>
          <w:p w14:paraId="2475DBAB" w14:textId="77777777" w:rsidR="0072279C" w:rsidRDefault="0072279C">
            <w:pPr>
              <w:cnfStyle w:val="000000000000" w:firstRow="0" w:lastRow="0" w:firstColumn="0" w:lastColumn="0" w:oddVBand="0" w:evenVBand="0" w:oddHBand="0" w:evenHBand="0" w:firstRowFirstColumn="0" w:firstRowLastColumn="0" w:lastRowFirstColumn="0" w:lastRowLastColumn="0"/>
            </w:pPr>
            <w:r>
              <w:t>9 022</w:t>
            </w:r>
          </w:p>
        </w:tc>
        <w:tc>
          <w:tcPr>
            <w:tcW w:w="907" w:type="dxa"/>
          </w:tcPr>
          <w:p w14:paraId="5879039A" w14:textId="77777777" w:rsidR="0072279C" w:rsidRDefault="0072279C">
            <w:pPr>
              <w:cnfStyle w:val="000000000000" w:firstRow="0" w:lastRow="0" w:firstColumn="0" w:lastColumn="0" w:oddVBand="0" w:evenVBand="0" w:oddHBand="0" w:evenHBand="0" w:firstRowFirstColumn="0" w:firstRowLastColumn="0" w:lastRowFirstColumn="0" w:lastRowLastColumn="0"/>
            </w:pPr>
            <w:r>
              <w:t>9 384</w:t>
            </w:r>
          </w:p>
        </w:tc>
      </w:tr>
      <w:tr w:rsidR="0072279C" w14:paraId="08D728BF" w14:textId="77777777">
        <w:tc>
          <w:tcPr>
            <w:cnfStyle w:val="001000000000" w:firstRow="0" w:lastRow="0" w:firstColumn="1" w:lastColumn="0" w:oddVBand="0" w:evenVBand="0" w:oddHBand="0" w:evenHBand="0" w:firstRowFirstColumn="0" w:firstRowLastColumn="0" w:lastRowFirstColumn="0" w:lastRowLastColumn="0"/>
            <w:tcW w:w="5103" w:type="dxa"/>
          </w:tcPr>
          <w:p w14:paraId="5959A0E0" w14:textId="77777777" w:rsidR="0072279C" w:rsidRDefault="0072279C">
            <w:r>
              <w:t>Superannuation</w:t>
            </w:r>
          </w:p>
        </w:tc>
        <w:tc>
          <w:tcPr>
            <w:tcW w:w="907" w:type="dxa"/>
          </w:tcPr>
          <w:p w14:paraId="5E7DA1D7" w14:textId="77777777" w:rsidR="0072279C" w:rsidRDefault="0072279C">
            <w:pPr>
              <w:cnfStyle w:val="000000000000" w:firstRow="0" w:lastRow="0" w:firstColumn="0" w:lastColumn="0" w:oddVBand="0" w:evenVBand="0" w:oddHBand="0" w:evenHBand="0" w:firstRowFirstColumn="0" w:firstRowLastColumn="0" w:lastRowFirstColumn="0" w:lastRowLastColumn="0"/>
            </w:pPr>
            <w:r>
              <w:t>31 228</w:t>
            </w:r>
          </w:p>
        </w:tc>
        <w:tc>
          <w:tcPr>
            <w:tcW w:w="907" w:type="dxa"/>
          </w:tcPr>
          <w:p w14:paraId="14B6A799" w14:textId="77777777" w:rsidR="0072279C" w:rsidRDefault="0072279C">
            <w:pPr>
              <w:cnfStyle w:val="000000000000" w:firstRow="0" w:lastRow="0" w:firstColumn="0" w:lastColumn="0" w:oddVBand="0" w:evenVBand="0" w:oddHBand="0" w:evenHBand="0" w:firstRowFirstColumn="0" w:firstRowLastColumn="0" w:lastRowFirstColumn="0" w:lastRowLastColumn="0"/>
            </w:pPr>
            <w:r>
              <w:t>33 101</w:t>
            </w:r>
          </w:p>
        </w:tc>
        <w:tc>
          <w:tcPr>
            <w:tcW w:w="907" w:type="dxa"/>
          </w:tcPr>
          <w:p w14:paraId="3E48610A" w14:textId="77777777" w:rsidR="0072279C" w:rsidRDefault="0072279C">
            <w:pPr>
              <w:cnfStyle w:val="000000000000" w:firstRow="0" w:lastRow="0" w:firstColumn="0" w:lastColumn="0" w:oddVBand="0" w:evenVBand="0" w:oddHBand="0" w:evenHBand="0" w:firstRowFirstColumn="0" w:firstRowLastColumn="0" w:lastRowFirstColumn="0" w:lastRowLastColumn="0"/>
            </w:pPr>
            <w:r>
              <w:t>33 660</w:t>
            </w:r>
          </w:p>
        </w:tc>
        <w:tc>
          <w:tcPr>
            <w:tcW w:w="907" w:type="dxa"/>
          </w:tcPr>
          <w:p w14:paraId="79BF88E8" w14:textId="77777777" w:rsidR="0072279C" w:rsidRDefault="0072279C">
            <w:pPr>
              <w:cnfStyle w:val="000000000000" w:firstRow="0" w:lastRow="0" w:firstColumn="0" w:lastColumn="0" w:oddVBand="0" w:evenVBand="0" w:oddHBand="0" w:evenHBand="0" w:firstRowFirstColumn="0" w:firstRowLastColumn="0" w:lastRowFirstColumn="0" w:lastRowLastColumn="0"/>
            </w:pPr>
            <w:r>
              <w:t>29 388</w:t>
            </w:r>
          </w:p>
        </w:tc>
        <w:tc>
          <w:tcPr>
            <w:tcW w:w="907" w:type="dxa"/>
          </w:tcPr>
          <w:p w14:paraId="43F42909" w14:textId="77777777" w:rsidR="0072279C" w:rsidRDefault="0072279C">
            <w:pPr>
              <w:cnfStyle w:val="000000000000" w:firstRow="0" w:lastRow="0" w:firstColumn="0" w:lastColumn="0" w:oddVBand="0" w:evenVBand="0" w:oddHBand="0" w:evenHBand="0" w:firstRowFirstColumn="0" w:firstRowLastColumn="0" w:lastRowFirstColumn="0" w:lastRowLastColumn="0"/>
            </w:pPr>
            <w:r>
              <w:t>27 217</w:t>
            </w:r>
          </w:p>
        </w:tc>
      </w:tr>
      <w:tr w:rsidR="0072279C" w14:paraId="159DC0A2"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142DF22" w14:textId="77777777" w:rsidR="0072279C" w:rsidRDefault="0072279C">
            <w:r>
              <w:t>Other provisions</w:t>
            </w:r>
          </w:p>
        </w:tc>
        <w:tc>
          <w:tcPr>
            <w:tcW w:w="907" w:type="dxa"/>
            <w:tcBorders>
              <w:bottom w:val="single" w:sz="6" w:space="0" w:color="auto"/>
            </w:tcBorders>
          </w:tcPr>
          <w:p w14:paraId="3D76FA96" w14:textId="77777777" w:rsidR="0072279C" w:rsidRDefault="0072279C">
            <w:pPr>
              <w:cnfStyle w:val="000000000000" w:firstRow="0" w:lastRow="0" w:firstColumn="0" w:lastColumn="0" w:oddVBand="0" w:evenVBand="0" w:oddHBand="0" w:evenHBand="0" w:firstRowFirstColumn="0" w:firstRowLastColumn="0" w:lastRowFirstColumn="0" w:lastRowLastColumn="0"/>
            </w:pPr>
            <w:r>
              <w:t>1 335</w:t>
            </w:r>
          </w:p>
        </w:tc>
        <w:tc>
          <w:tcPr>
            <w:tcW w:w="907" w:type="dxa"/>
            <w:tcBorders>
              <w:bottom w:val="single" w:sz="6" w:space="0" w:color="auto"/>
            </w:tcBorders>
          </w:tcPr>
          <w:p w14:paraId="1878212A" w14:textId="77777777" w:rsidR="0072279C" w:rsidRDefault="0072279C">
            <w:pPr>
              <w:cnfStyle w:val="000000000000" w:firstRow="0" w:lastRow="0" w:firstColumn="0" w:lastColumn="0" w:oddVBand="0" w:evenVBand="0" w:oddHBand="0" w:evenHBand="0" w:firstRowFirstColumn="0" w:firstRowLastColumn="0" w:lastRowFirstColumn="0" w:lastRowLastColumn="0"/>
            </w:pPr>
            <w:r>
              <w:t>1 278</w:t>
            </w:r>
          </w:p>
        </w:tc>
        <w:tc>
          <w:tcPr>
            <w:tcW w:w="907" w:type="dxa"/>
            <w:tcBorders>
              <w:bottom w:val="single" w:sz="6" w:space="0" w:color="auto"/>
            </w:tcBorders>
          </w:tcPr>
          <w:p w14:paraId="539D0579" w14:textId="77777777" w:rsidR="0072279C" w:rsidRDefault="0072279C">
            <w:pPr>
              <w:cnfStyle w:val="000000000000" w:firstRow="0" w:lastRow="0" w:firstColumn="0" w:lastColumn="0" w:oddVBand="0" w:evenVBand="0" w:oddHBand="0" w:evenHBand="0" w:firstRowFirstColumn="0" w:firstRowLastColumn="0" w:lastRowFirstColumn="0" w:lastRowLastColumn="0"/>
            </w:pPr>
            <w:r>
              <w:t>1 284</w:t>
            </w:r>
          </w:p>
        </w:tc>
        <w:tc>
          <w:tcPr>
            <w:tcW w:w="907" w:type="dxa"/>
            <w:tcBorders>
              <w:bottom w:val="single" w:sz="6" w:space="0" w:color="auto"/>
            </w:tcBorders>
          </w:tcPr>
          <w:p w14:paraId="49E7DC28" w14:textId="77777777" w:rsidR="0072279C" w:rsidRDefault="0072279C">
            <w:pPr>
              <w:cnfStyle w:val="000000000000" w:firstRow="0" w:lastRow="0" w:firstColumn="0" w:lastColumn="0" w:oddVBand="0" w:evenVBand="0" w:oddHBand="0" w:evenHBand="0" w:firstRowFirstColumn="0" w:firstRowLastColumn="0" w:lastRowFirstColumn="0" w:lastRowLastColumn="0"/>
            </w:pPr>
            <w:r>
              <w:t>1 223</w:t>
            </w:r>
          </w:p>
        </w:tc>
        <w:tc>
          <w:tcPr>
            <w:tcW w:w="907" w:type="dxa"/>
            <w:tcBorders>
              <w:bottom w:val="single" w:sz="6" w:space="0" w:color="auto"/>
            </w:tcBorders>
          </w:tcPr>
          <w:p w14:paraId="5EF5C545" w14:textId="77777777" w:rsidR="0072279C" w:rsidRDefault="0072279C">
            <w:pPr>
              <w:cnfStyle w:val="000000000000" w:firstRow="0" w:lastRow="0" w:firstColumn="0" w:lastColumn="0" w:oddVBand="0" w:evenVBand="0" w:oddHBand="0" w:evenHBand="0" w:firstRowFirstColumn="0" w:firstRowLastColumn="0" w:lastRowFirstColumn="0" w:lastRowLastColumn="0"/>
            </w:pPr>
            <w:r>
              <w:t>1 597</w:t>
            </w:r>
          </w:p>
        </w:tc>
      </w:tr>
      <w:tr w:rsidR="0072279C" w14:paraId="4B3A0586"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FF3D526" w14:textId="77777777" w:rsidR="0072279C" w:rsidRDefault="0072279C">
            <w:r>
              <w:rPr>
                <w:b/>
              </w:rPr>
              <w:t>Total liabilities</w:t>
            </w:r>
          </w:p>
        </w:tc>
        <w:tc>
          <w:tcPr>
            <w:tcW w:w="907" w:type="dxa"/>
            <w:tcBorders>
              <w:top w:val="single" w:sz="6" w:space="0" w:color="auto"/>
              <w:bottom w:val="single" w:sz="6" w:space="0" w:color="auto"/>
            </w:tcBorders>
          </w:tcPr>
          <w:p w14:paraId="28450BE4"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124 949</w:t>
            </w:r>
          </w:p>
        </w:tc>
        <w:tc>
          <w:tcPr>
            <w:tcW w:w="907" w:type="dxa"/>
            <w:tcBorders>
              <w:top w:val="single" w:sz="6" w:space="0" w:color="auto"/>
              <w:bottom w:val="single" w:sz="6" w:space="0" w:color="auto"/>
            </w:tcBorders>
          </w:tcPr>
          <w:p w14:paraId="7BE5F1A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137 864</w:t>
            </w:r>
          </w:p>
        </w:tc>
        <w:tc>
          <w:tcPr>
            <w:tcW w:w="907" w:type="dxa"/>
            <w:tcBorders>
              <w:top w:val="single" w:sz="6" w:space="0" w:color="auto"/>
              <w:bottom w:val="single" w:sz="6" w:space="0" w:color="auto"/>
            </w:tcBorders>
          </w:tcPr>
          <w:p w14:paraId="3F75A7D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144 729</w:t>
            </w:r>
          </w:p>
        </w:tc>
        <w:tc>
          <w:tcPr>
            <w:tcW w:w="907" w:type="dxa"/>
            <w:tcBorders>
              <w:top w:val="single" w:sz="6" w:space="0" w:color="auto"/>
              <w:bottom w:val="single" w:sz="6" w:space="0" w:color="auto"/>
            </w:tcBorders>
          </w:tcPr>
          <w:p w14:paraId="1FB4678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145 916</w:t>
            </w:r>
          </w:p>
        </w:tc>
        <w:tc>
          <w:tcPr>
            <w:tcW w:w="907" w:type="dxa"/>
            <w:tcBorders>
              <w:top w:val="single" w:sz="6" w:space="0" w:color="auto"/>
              <w:bottom w:val="single" w:sz="6" w:space="0" w:color="auto"/>
            </w:tcBorders>
          </w:tcPr>
          <w:p w14:paraId="66F47504"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150 617</w:t>
            </w:r>
          </w:p>
        </w:tc>
      </w:tr>
      <w:tr w:rsidR="0072279C" w14:paraId="07425948"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BF2D52D" w14:textId="77777777" w:rsidR="0072279C" w:rsidRDefault="0072279C">
            <w:r>
              <w:rPr>
                <w:b/>
              </w:rPr>
              <w:t>Net assets</w:t>
            </w:r>
          </w:p>
        </w:tc>
        <w:tc>
          <w:tcPr>
            <w:tcW w:w="907" w:type="dxa"/>
            <w:tcBorders>
              <w:top w:val="single" w:sz="6" w:space="0" w:color="auto"/>
              <w:bottom w:val="single" w:sz="12" w:space="0" w:color="auto"/>
            </w:tcBorders>
          </w:tcPr>
          <w:p w14:paraId="7DE8DD9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156 092</w:t>
            </w:r>
          </w:p>
        </w:tc>
        <w:tc>
          <w:tcPr>
            <w:tcW w:w="907" w:type="dxa"/>
            <w:tcBorders>
              <w:top w:val="single" w:sz="6" w:space="0" w:color="auto"/>
              <w:bottom w:val="single" w:sz="12" w:space="0" w:color="auto"/>
            </w:tcBorders>
          </w:tcPr>
          <w:p w14:paraId="698AA7B3"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149 503</w:t>
            </w:r>
          </w:p>
        </w:tc>
        <w:tc>
          <w:tcPr>
            <w:tcW w:w="907" w:type="dxa"/>
            <w:tcBorders>
              <w:top w:val="single" w:sz="6" w:space="0" w:color="auto"/>
              <w:bottom w:val="single" w:sz="12" w:space="0" w:color="auto"/>
            </w:tcBorders>
          </w:tcPr>
          <w:p w14:paraId="07506BF3"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143 839</w:t>
            </w:r>
          </w:p>
        </w:tc>
        <w:tc>
          <w:tcPr>
            <w:tcW w:w="907" w:type="dxa"/>
            <w:tcBorders>
              <w:top w:val="single" w:sz="6" w:space="0" w:color="auto"/>
              <w:bottom w:val="single" w:sz="12" w:space="0" w:color="auto"/>
            </w:tcBorders>
          </w:tcPr>
          <w:p w14:paraId="334A0EA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148 137</w:t>
            </w:r>
          </w:p>
        </w:tc>
        <w:tc>
          <w:tcPr>
            <w:tcW w:w="907" w:type="dxa"/>
            <w:tcBorders>
              <w:top w:val="single" w:sz="6" w:space="0" w:color="auto"/>
              <w:bottom w:val="single" w:sz="12" w:space="0" w:color="auto"/>
            </w:tcBorders>
          </w:tcPr>
          <w:p w14:paraId="3B214AE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153 799</w:t>
            </w:r>
          </w:p>
        </w:tc>
      </w:tr>
      <w:tr w:rsidR="0072279C" w14:paraId="07903C8A"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1767D3D5" w14:textId="77777777" w:rsidR="0072279C" w:rsidRDefault="0072279C">
            <w:r>
              <w:t>Accumulated surplus/(deficit)</w:t>
            </w:r>
          </w:p>
        </w:tc>
        <w:tc>
          <w:tcPr>
            <w:tcW w:w="907" w:type="dxa"/>
            <w:tcBorders>
              <w:top w:val="single" w:sz="0" w:space="0" w:color="auto"/>
            </w:tcBorders>
          </w:tcPr>
          <w:p w14:paraId="05366075" w14:textId="77777777" w:rsidR="0072279C" w:rsidRDefault="0072279C">
            <w:pPr>
              <w:cnfStyle w:val="000000000000" w:firstRow="0" w:lastRow="0" w:firstColumn="0" w:lastColumn="0" w:oddVBand="0" w:evenVBand="0" w:oddHBand="0" w:evenHBand="0" w:firstRowFirstColumn="0" w:firstRowLastColumn="0" w:lastRowFirstColumn="0" w:lastRowLastColumn="0"/>
            </w:pPr>
            <w:r>
              <w:t>68 166</w:t>
            </w:r>
          </w:p>
        </w:tc>
        <w:tc>
          <w:tcPr>
            <w:tcW w:w="907" w:type="dxa"/>
            <w:tcBorders>
              <w:top w:val="single" w:sz="0" w:space="0" w:color="auto"/>
            </w:tcBorders>
          </w:tcPr>
          <w:p w14:paraId="121F2653" w14:textId="77777777" w:rsidR="0072279C" w:rsidRDefault="0072279C">
            <w:pPr>
              <w:cnfStyle w:val="000000000000" w:firstRow="0" w:lastRow="0" w:firstColumn="0" w:lastColumn="0" w:oddVBand="0" w:evenVBand="0" w:oddHBand="0" w:evenHBand="0" w:firstRowFirstColumn="0" w:firstRowLastColumn="0" w:lastRowFirstColumn="0" w:lastRowLastColumn="0"/>
            </w:pPr>
            <w:r>
              <w:t>61 361</w:t>
            </w:r>
          </w:p>
        </w:tc>
        <w:tc>
          <w:tcPr>
            <w:tcW w:w="907" w:type="dxa"/>
            <w:tcBorders>
              <w:top w:val="single" w:sz="0" w:space="0" w:color="auto"/>
            </w:tcBorders>
          </w:tcPr>
          <w:p w14:paraId="500DEC02" w14:textId="77777777" w:rsidR="0072279C" w:rsidRDefault="0072279C">
            <w:pPr>
              <w:cnfStyle w:val="000000000000" w:firstRow="0" w:lastRow="0" w:firstColumn="0" w:lastColumn="0" w:oddVBand="0" w:evenVBand="0" w:oddHBand="0" w:evenHBand="0" w:firstRowFirstColumn="0" w:firstRowLastColumn="0" w:lastRowFirstColumn="0" w:lastRowLastColumn="0"/>
            </w:pPr>
            <w:r>
              <w:t>55 823</w:t>
            </w:r>
          </w:p>
        </w:tc>
        <w:tc>
          <w:tcPr>
            <w:tcW w:w="907" w:type="dxa"/>
            <w:tcBorders>
              <w:top w:val="single" w:sz="0" w:space="0" w:color="auto"/>
            </w:tcBorders>
          </w:tcPr>
          <w:p w14:paraId="4123E8DC" w14:textId="77777777" w:rsidR="0072279C" w:rsidRDefault="0072279C">
            <w:pPr>
              <w:cnfStyle w:val="000000000000" w:firstRow="0" w:lastRow="0" w:firstColumn="0" w:lastColumn="0" w:oddVBand="0" w:evenVBand="0" w:oddHBand="0" w:evenHBand="0" w:firstRowFirstColumn="0" w:firstRowLastColumn="0" w:lastRowFirstColumn="0" w:lastRowLastColumn="0"/>
            </w:pPr>
            <w:r>
              <w:t>60 264</w:t>
            </w:r>
          </w:p>
        </w:tc>
        <w:tc>
          <w:tcPr>
            <w:tcW w:w="907" w:type="dxa"/>
            <w:tcBorders>
              <w:top w:val="single" w:sz="0" w:space="0" w:color="auto"/>
            </w:tcBorders>
          </w:tcPr>
          <w:p w14:paraId="19A91B7D" w14:textId="77777777" w:rsidR="0072279C" w:rsidRDefault="0072279C">
            <w:pPr>
              <w:cnfStyle w:val="000000000000" w:firstRow="0" w:lastRow="0" w:firstColumn="0" w:lastColumn="0" w:oddVBand="0" w:evenVBand="0" w:oddHBand="0" w:evenHBand="0" w:firstRowFirstColumn="0" w:firstRowLastColumn="0" w:lastRowFirstColumn="0" w:lastRowLastColumn="0"/>
            </w:pPr>
            <w:r>
              <w:t>58 642</w:t>
            </w:r>
          </w:p>
        </w:tc>
      </w:tr>
      <w:tr w:rsidR="0072279C" w14:paraId="0144256A"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36F4177" w14:textId="77777777" w:rsidR="0072279C" w:rsidRDefault="0072279C">
            <w:r>
              <w:t>Reserves</w:t>
            </w:r>
          </w:p>
        </w:tc>
        <w:tc>
          <w:tcPr>
            <w:tcW w:w="907" w:type="dxa"/>
            <w:tcBorders>
              <w:bottom w:val="single" w:sz="6" w:space="0" w:color="auto"/>
            </w:tcBorders>
          </w:tcPr>
          <w:p w14:paraId="1E2F4913" w14:textId="77777777" w:rsidR="0072279C" w:rsidRDefault="0072279C">
            <w:pPr>
              <w:cnfStyle w:val="000000000000" w:firstRow="0" w:lastRow="0" w:firstColumn="0" w:lastColumn="0" w:oddVBand="0" w:evenVBand="0" w:oddHBand="0" w:evenHBand="0" w:firstRowFirstColumn="0" w:firstRowLastColumn="0" w:lastRowFirstColumn="0" w:lastRowLastColumn="0"/>
            </w:pPr>
            <w:r>
              <w:t>87 925</w:t>
            </w:r>
          </w:p>
        </w:tc>
        <w:tc>
          <w:tcPr>
            <w:tcW w:w="907" w:type="dxa"/>
            <w:tcBorders>
              <w:bottom w:val="single" w:sz="6" w:space="0" w:color="auto"/>
            </w:tcBorders>
          </w:tcPr>
          <w:p w14:paraId="17132563" w14:textId="77777777" w:rsidR="0072279C" w:rsidRDefault="0072279C">
            <w:pPr>
              <w:cnfStyle w:val="000000000000" w:firstRow="0" w:lastRow="0" w:firstColumn="0" w:lastColumn="0" w:oddVBand="0" w:evenVBand="0" w:oddHBand="0" w:evenHBand="0" w:firstRowFirstColumn="0" w:firstRowLastColumn="0" w:lastRowFirstColumn="0" w:lastRowLastColumn="0"/>
            </w:pPr>
            <w:r>
              <w:t>88 142</w:t>
            </w:r>
          </w:p>
        </w:tc>
        <w:tc>
          <w:tcPr>
            <w:tcW w:w="907" w:type="dxa"/>
            <w:tcBorders>
              <w:bottom w:val="single" w:sz="6" w:space="0" w:color="auto"/>
            </w:tcBorders>
          </w:tcPr>
          <w:p w14:paraId="548E0561" w14:textId="77777777" w:rsidR="0072279C" w:rsidRDefault="0072279C">
            <w:pPr>
              <w:cnfStyle w:val="000000000000" w:firstRow="0" w:lastRow="0" w:firstColumn="0" w:lastColumn="0" w:oddVBand="0" w:evenVBand="0" w:oddHBand="0" w:evenHBand="0" w:firstRowFirstColumn="0" w:firstRowLastColumn="0" w:lastRowFirstColumn="0" w:lastRowLastColumn="0"/>
            </w:pPr>
            <w:r>
              <w:t>88 016</w:t>
            </w:r>
          </w:p>
        </w:tc>
        <w:tc>
          <w:tcPr>
            <w:tcW w:w="907" w:type="dxa"/>
            <w:tcBorders>
              <w:bottom w:val="single" w:sz="6" w:space="0" w:color="auto"/>
            </w:tcBorders>
          </w:tcPr>
          <w:p w14:paraId="67713FD7" w14:textId="77777777" w:rsidR="0072279C" w:rsidRDefault="0072279C">
            <w:pPr>
              <w:cnfStyle w:val="000000000000" w:firstRow="0" w:lastRow="0" w:firstColumn="0" w:lastColumn="0" w:oddVBand="0" w:evenVBand="0" w:oddHBand="0" w:evenHBand="0" w:firstRowFirstColumn="0" w:firstRowLastColumn="0" w:lastRowFirstColumn="0" w:lastRowLastColumn="0"/>
            </w:pPr>
            <w:r>
              <w:t>87 872</w:t>
            </w:r>
          </w:p>
        </w:tc>
        <w:tc>
          <w:tcPr>
            <w:tcW w:w="907" w:type="dxa"/>
            <w:tcBorders>
              <w:bottom w:val="single" w:sz="6" w:space="0" w:color="auto"/>
            </w:tcBorders>
          </w:tcPr>
          <w:p w14:paraId="7EAB00A1" w14:textId="77777777" w:rsidR="0072279C" w:rsidRDefault="0072279C">
            <w:pPr>
              <w:cnfStyle w:val="000000000000" w:firstRow="0" w:lastRow="0" w:firstColumn="0" w:lastColumn="0" w:oddVBand="0" w:evenVBand="0" w:oddHBand="0" w:evenHBand="0" w:firstRowFirstColumn="0" w:firstRowLastColumn="0" w:lastRowFirstColumn="0" w:lastRowLastColumn="0"/>
            </w:pPr>
            <w:r>
              <w:t>95 157</w:t>
            </w:r>
          </w:p>
        </w:tc>
      </w:tr>
      <w:tr w:rsidR="0072279C" w14:paraId="16BA23C4"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2E5C0FFA" w14:textId="77777777" w:rsidR="0072279C" w:rsidRDefault="0072279C">
            <w:r>
              <w:rPr>
                <w:b/>
              </w:rPr>
              <w:t>Net worth</w:t>
            </w:r>
          </w:p>
        </w:tc>
        <w:tc>
          <w:tcPr>
            <w:tcW w:w="907" w:type="dxa"/>
            <w:tcBorders>
              <w:top w:val="single" w:sz="6" w:space="0" w:color="auto"/>
              <w:bottom w:val="single" w:sz="12" w:space="0" w:color="auto"/>
            </w:tcBorders>
          </w:tcPr>
          <w:p w14:paraId="1CDDB3B4"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156 092</w:t>
            </w:r>
          </w:p>
        </w:tc>
        <w:tc>
          <w:tcPr>
            <w:tcW w:w="907" w:type="dxa"/>
            <w:tcBorders>
              <w:top w:val="single" w:sz="6" w:space="0" w:color="auto"/>
              <w:bottom w:val="single" w:sz="12" w:space="0" w:color="auto"/>
            </w:tcBorders>
          </w:tcPr>
          <w:p w14:paraId="0043C31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149 503</w:t>
            </w:r>
          </w:p>
        </w:tc>
        <w:tc>
          <w:tcPr>
            <w:tcW w:w="907" w:type="dxa"/>
            <w:tcBorders>
              <w:top w:val="single" w:sz="6" w:space="0" w:color="auto"/>
              <w:bottom w:val="single" w:sz="12" w:space="0" w:color="auto"/>
            </w:tcBorders>
          </w:tcPr>
          <w:p w14:paraId="42A1130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143 839</w:t>
            </w:r>
          </w:p>
        </w:tc>
        <w:tc>
          <w:tcPr>
            <w:tcW w:w="907" w:type="dxa"/>
            <w:tcBorders>
              <w:top w:val="single" w:sz="6" w:space="0" w:color="auto"/>
              <w:bottom w:val="single" w:sz="12" w:space="0" w:color="auto"/>
            </w:tcBorders>
          </w:tcPr>
          <w:p w14:paraId="3862D8E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148 137</w:t>
            </w:r>
          </w:p>
        </w:tc>
        <w:tc>
          <w:tcPr>
            <w:tcW w:w="907" w:type="dxa"/>
            <w:tcBorders>
              <w:top w:val="single" w:sz="6" w:space="0" w:color="auto"/>
              <w:bottom w:val="single" w:sz="12" w:space="0" w:color="auto"/>
            </w:tcBorders>
          </w:tcPr>
          <w:p w14:paraId="4328FE8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153 799</w:t>
            </w:r>
          </w:p>
        </w:tc>
      </w:tr>
      <w:tr w:rsidR="0072279C" w14:paraId="319C0586" w14:textId="77777777" w:rsidTr="0072279C">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7DFAE70C" w14:textId="77777777" w:rsidR="0072279C" w:rsidRDefault="0072279C"/>
        </w:tc>
        <w:tc>
          <w:tcPr>
            <w:tcW w:w="907" w:type="dxa"/>
            <w:tcBorders>
              <w:top w:val="single" w:sz="0" w:space="0" w:color="auto"/>
            </w:tcBorders>
          </w:tcPr>
          <w:p w14:paraId="1D7EB731"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14681C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8EDAB3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0CE942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01786D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05B4C152" w14:textId="77777777">
        <w:tc>
          <w:tcPr>
            <w:cnfStyle w:val="001000000000" w:firstRow="0" w:lastRow="0" w:firstColumn="1" w:lastColumn="0" w:oddVBand="0" w:evenVBand="0" w:oddHBand="0" w:evenHBand="0" w:firstRowFirstColumn="0" w:firstRowLastColumn="0" w:lastRowFirstColumn="0" w:lastRowLastColumn="0"/>
            <w:tcW w:w="5103" w:type="dxa"/>
          </w:tcPr>
          <w:p w14:paraId="498CBA59" w14:textId="77777777" w:rsidR="0072279C" w:rsidRDefault="0072279C">
            <w:r>
              <w:rPr>
                <w:b/>
              </w:rPr>
              <w:t>FISCAL AGGREGATES</w:t>
            </w:r>
          </w:p>
        </w:tc>
        <w:tc>
          <w:tcPr>
            <w:tcW w:w="907" w:type="dxa"/>
          </w:tcPr>
          <w:p w14:paraId="36D5CBE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42FC92D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6E9A433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2F1120D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3F24E6B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7A67A028" w14:textId="77777777">
        <w:tc>
          <w:tcPr>
            <w:cnfStyle w:val="001000000000" w:firstRow="0" w:lastRow="0" w:firstColumn="1" w:lastColumn="0" w:oddVBand="0" w:evenVBand="0" w:oddHBand="0" w:evenHBand="0" w:firstRowFirstColumn="0" w:firstRowLastColumn="0" w:lastRowFirstColumn="0" w:lastRowLastColumn="0"/>
            <w:tcW w:w="5103" w:type="dxa"/>
          </w:tcPr>
          <w:p w14:paraId="02692668" w14:textId="77777777" w:rsidR="0072279C" w:rsidRDefault="0072279C">
            <w:r>
              <w:t>Net financial worth</w:t>
            </w:r>
          </w:p>
        </w:tc>
        <w:tc>
          <w:tcPr>
            <w:tcW w:w="907" w:type="dxa"/>
          </w:tcPr>
          <w:p w14:paraId="16F31F6D" w14:textId="77777777" w:rsidR="0072279C" w:rsidRDefault="0072279C">
            <w:pPr>
              <w:cnfStyle w:val="000000000000" w:firstRow="0" w:lastRow="0" w:firstColumn="0" w:lastColumn="0" w:oddVBand="0" w:evenVBand="0" w:oddHBand="0" w:evenHBand="0" w:firstRowFirstColumn="0" w:firstRowLastColumn="0" w:lastRowFirstColumn="0" w:lastRowLastColumn="0"/>
            </w:pPr>
            <w:r>
              <w:t>(21 612)</w:t>
            </w:r>
          </w:p>
        </w:tc>
        <w:tc>
          <w:tcPr>
            <w:tcW w:w="907" w:type="dxa"/>
          </w:tcPr>
          <w:p w14:paraId="0809628F" w14:textId="77777777" w:rsidR="0072279C" w:rsidRDefault="0072279C">
            <w:pPr>
              <w:cnfStyle w:val="000000000000" w:firstRow="0" w:lastRow="0" w:firstColumn="0" w:lastColumn="0" w:oddVBand="0" w:evenVBand="0" w:oddHBand="0" w:evenHBand="0" w:firstRowFirstColumn="0" w:firstRowLastColumn="0" w:lastRowFirstColumn="0" w:lastRowLastColumn="0"/>
            </w:pPr>
            <w:r>
              <w:t>(30 899)</w:t>
            </w:r>
          </w:p>
        </w:tc>
        <w:tc>
          <w:tcPr>
            <w:tcW w:w="907" w:type="dxa"/>
          </w:tcPr>
          <w:p w14:paraId="6B16B6C7" w14:textId="77777777" w:rsidR="0072279C" w:rsidRDefault="0072279C">
            <w:pPr>
              <w:cnfStyle w:val="000000000000" w:firstRow="0" w:lastRow="0" w:firstColumn="0" w:lastColumn="0" w:oddVBand="0" w:evenVBand="0" w:oddHBand="0" w:evenHBand="0" w:firstRowFirstColumn="0" w:firstRowLastColumn="0" w:lastRowFirstColumn="0" w:lastRowLastColumn="0"/>
            </w:pPr>
            <w:r>
              <w:t>(40 089)</w:t>
            </w:r>
          </w:p>
        </w:tc>
        <w:tc>
          <w:tcPr>
            <w:tcW w:w="907" w:type="dxa"/>
          </w:tcPr>
          <w:p w14:paraId="616EDE49" w14:textId="77777777" w:rsidR="0072279C" w:rsidRDefault="0072279C">
            <w:pPr>
              <w:cnfStyle w:val="000000000000" w:firstRow="0" w:lastRow="0" w:firstColumn="0" w:lastColumn="0" w:oddVBand="0" w:evenVBand="0" w:oddHBand="0" w:evenHBand="0" w:firstRowFirstColumn="0" w:firstRowLastColumn="0" w:lastRowFirstColumn="0" w:lastRowLastColumn="0"/>
            </w:pPr>
            <w:r>
              <w:t>(38 110)</w:t>
            </w:r>
          </w:p>
        </w:tc>
        <w:tc>
          <w:tcPr>
            <w:tcW w:w="907" w:type="dxa"/>
          </w:tcPr>
          <w:p w14:paraId="7552893B" w14:textId="77777777" w:rsidR="0072279C" w:rsidRDefault="0072279C">
            <w:pPr>
              <w:cnfStyle w:val="000000000000" w:firstRow="0" w:lastRow="0" w:firstColumn="0" w:lastColumn="0" w:oddVBand="0" w:evenVBand="0" w:oddHBand="0" w:evenHBand="0" w:firstRowFirstColumn="0" w:firstRowLastColumn="0" w:lastRowFirstColumn="0" w:lastRowLastColumn="0"/>
            </w:pPr>
            <w:r>
              <w:t>(46 239)</w:t>
            </w:r>
          </w:p>
        </w:tc>
      </w:tr>
      <w:tr w:rsidR="0072279C" w14:paraId="5757ADBF" w14:textId="77777777">
        <w:tc>
          <w:tcPr>
            <w:cnfStyle w:val="001000000000" w:firstRow="0" w:lastRow="0" w:firstColumn="1" w:lastColumn="0" w:oddVBand="0" w:evenVBand="0" w:oddHBand="0" w:evenHBand="0" w:firstRowFirstColumn="0" w:firstRowLastColumn="0" w:lastRowFirstColumn="0" w:lastRowLastColumn="0"/>
            <w:tcW w:w="5103" w:type="dxa"/>
          </w:tcPr>
          <w:p w14:paraId="747804F5" w14:textId="77777777" w:rsidR="0072279C" w:rsidRDefault="0072279C">
            <w:r>
              <w:t>Net financial liabilities</w:t>
            </w:r>
          </w:p>
        </w:tc>
        <w:tc>
          <w:tcPr>
            <w:tcW w:w="907" w:type="dxa"/>
          </w:tcPr>
          <w:p w14:paraId="3B631088" w14:textId="77777777" w:rsidR="0072279C" w:rsidRDefault="0072279C">
            <w:pPr>
              <w:cnfStyle w:val="000000000000" w:firstRow="0" w:lastRow="0" w:firstColumn="0" w:lastColumn="0" w:oddVBand="0" w:evenVBand="0" w:oddHBand="0" w:evenHBand="0" w:firstRowFirstColumn="0" w:firstRowLastColumn="0" w:lastRowFirstColumn="0" w:lastRowLastColumn="0"/>
            </w:pPr>
            <w:r>
              <w:t>96 654</w:t>
            </w:r>
          </w:p>
        </w:tc>
        <w:tc>
          <w:tcPr>
            <w:tcW w:w="907" w:type="dxa"/>
          </w:tcPr>
          <w:p w14:paraId="627E100A" w14:textId="77777777" w:rsidR="0072279C" w:rsidRDefault="0072279C">
            <w:pPr>
              <w:cnfStyle w:val="000000000000" w:firstRow="0" w:lastRow="0" w:firstColumn="0" w:lastColumn="0" w:oddVBand="0" w:evenVBand="0" w:oddHBand="0" w:evenHBand="0" w:firstRowFirstColumn="0" w:firstRowLastColumn="0" w:lastRowFirstColumn="0" w:lastRowLastColumn="0"/>
            </w:pPr>
            <w:r>
              <w:t>107 331</w:t>
            </w:r>
          </w:p>
        </w:tc>
        <w:tc>
          <w:tcPr>
            <w:tcW w:w="907" w:type="dxa"/>
          </w:tcPr>
          <w:p w14:paraId="193A3949" w14:textId="77777777" w:rsidR="0072279C" w:rsidRDefault="0072279C">
            <w:pPr>
              <w:cnfStyle w:val="000000000000" w:firstRow="0" w:lastRow="0" w:firstColumn="0" w:lastColumn="0" w:oddVBand="0" w:evenVBand="0" w:oddHBand="0" w:evenHBand="0" w:firstRowFirstColumn="0" w:firstRowLastColumn="0" w:lastRowFirstColumn="0" w:lastRowLastColumn="0"/>
            </w:pPr>
            <w:r>
              <w:t>115 275</w:t>
            </w:r>
          </w:p>
        </w:tc>
        <w:tc>
          <w:tcPr>
            <w:tcW w:w="907" w:type="dxa"/>
          </w:tcPr>
          <w:p w14:paraId="69B45D57" w14:textId="77777777" w:rsidR="0072279C" w:rsidRDefault="0072279C">
            <w:pPr>
              <w:cnfStyle w:val="000000000000" w:firstRow="0" w:lastRow="0" w:firstColumn="0" w:lastColumn="0" w:oddVBand="0" w:evenVBand="0" w:oddHBand="0" w:evenHBand="0" w:firstRowFirstColumn="0" w:firstRowLastColumn="0" w:lastRowFirstColumn="0" w:lastRowLastColumn="0"/>
            </w:pPr>
            <w:r>
              <w:t>113 427</w:t>
            </w:r>
          </w:p>
        </w:tc>
        <w:tc>
          <w:tcPr>
            <w:tcW w:w="907" w:type="dxa"/>
          </w:tcPr>
          <w:p w14:paraId="476DB8CF" w14:textId="77777777" w:rsidR="0072279C" w:rsidRDefault="0072279C">
            <w:pPr>
              <w:cnfStyle w:val="000000000000" w:firstRow="0" w:lastRow="0" w:firstColumn="0" w:lastColumn="0" w:oddVBand="0" w:evenVBand="0" w:oddHBand="0" w:evenHBand="0" w:firstRowFirstColumn="0" w:firstRowLastColumn="0" w:lastRowFirstColumn="0" w:lastRowLastColumn="0"/>
            </w:pPr>
            <w:r>
              <w:t>119 364</w:t>
            </w:r>
          </w:p>
        </w:tc>
      </w:tr>
      <w:tr w:rsidR="0072279C" w14:paraId="590684C3" w14:textId="77777777">
        <w:tc>
          <w:tcPr>
            <w:cnfStyle w:val="001000000000" w:firstRow="0" w:lastRow="0" w:firstColumn="1" w:lastColumn="0" w:oddVBand="0" w:evenVBand="0" w:oddHBand="0" w:evenHBand="0" w:firstRowFirstColumn="0" w:firstRowLastColumn="0" w:lastRowFirstColumn="0" w:lastRowLastColumn="0"/>
            <w:tcW w:w="5103" w:type="dxa"/>
          </w:tcPr>
          <w:p w14:paraId="59B15C57" w14:textId="77777777" w:rsidR="0072279C" w:rsidRDefault="0072279C">
            <w:r>
              <w:t>Net debt</w:t>
            </w:r>
          </w:p>
        </w:tc>
        <w:tc>
          <w:tcPr>
            <w:tcW w:w="907" w:type="dxa"/>
          </w:tcPr>
          <w:p w14:paraId="04305B4A" w14:textId="77777777" w:rsidR="0072279C" w:rsidRDefault="0072279C">
            <w:pPr>
              <w:cnfStyle w:val="000000000000" w:firstRow="0" w:lastRow="0" w:firstColumn="0" w:lastColumn="0" w:oddVBand="0" w:evenVBand="0" w:oddHBand="0" w:evenHBand="0" w:firstRowFirstColumn="0" w:firstRowLastColumn="0" w:lastRowFirstColumn="0" w:lastRowLastColumn="0"/>
            </w:pPr>
            <w:r>
              <w:t>44 312</w:t>
            </w:r>
          </w:p>
        </w:tc>
        <w:tc>
          <w:tcPr>
            <w:tcW w:w="907" w:type="dxa"/>
          </w:tcPr>
          <w:p w14:paraId="4E2AC5A7" w14:textId="77777777" w:rsidR="0072279C" w:rsidRDefault="0072279C">
            <w:pPr>
              <w:cnfStyle w:val="000000000000" w:firstRow="0" w:lastRow="0" w:firstColumn="0" w:lastColumn="0" w:oddVBand="0" w:evenVBand="0" w:oddHBand="0" w:evenHBand="0" w:firstRowFirstColumn="0" w:firstRowLastColumn="0" w:lastRowFirstColumn="0" w:lastRowLastColumn="0"/>
            </w:pPr>
            <w:r>
              <w:t>53 663</w:t>
            </w:r>
          </w:p>
        </w:tc>
        <w:tc>
          <w:tcPr>
            <w:tcW w:w="907" w:type="dxa"/>
          </w:tcPr>
          <w:p w14:paraId="59ED721B" w14:textId="77777777" w:rsidR="0072279C" w:rsidRDefault="0072279C">
            <w:pPr>
              <w:cnfStyle w:val="000000000000" w:firstRow="0" w:lastRow="0" w:firstColumn="0" w:lastColumn="0" w:oddVBand="0" w:evenVBand="0" w:oddHBand="0" w:evenHBand="0" w:firstRowFirstColumn="0" w:firstRowLastColumn="0" w:lastRowFirstColumn="0" w:lastRowLastColumn="0"/>
            </w:pPr>
            <w:r>
              <w:t>61 746</w:t>
            </w:r>
          </w:p>
        </w:tc>
        <w:tc>
          <w:tcPr>
            <w:tcW w:w="907" w:type="dxa"/>
          </w:tcPr>
          <w:p w14:paraId="053F58DE" w14:textId="77777777" w:rsidR="0072279C" w:rsidRDefault="0072279C">
            <w:pPr>
              <w:cnfStyle w:val="000000000000" w:firstRow="0" w:lastRow="0" w:firstColumn="0" w:lastColumn="0" w:oddVBand="0" w:evenVBand="0" w:oddHBand="0" w:evenHBand="0" w:firstRowFirstColumn="0" w:firstRowLastColumn="0" w:lastRowFirstColumn="0" w:lastRowLastColumn="0"/>
            </w:pPr>
            <w:r>
              <w:t>66 654</w:t>
            </w:r>
          </w:p>
        </w:tc>
        <w:tc>
          <w:tcPr>
            <w:tcW w:w="907" w:type="dxa"/>
          </w:tcPr>
          <w:p w14:paraId="6A40F511" w14:textId="5122E8B8" w:rsidR="0072279C" w:rsidRDefault="0072279C">
            <w:pPr>
              <w:cnfStyle w:val="000000000000" w:firstRow="0" w:lastRow="0" w:firstColumn="0" w:lastColumn="0" w:oddVBand="0" w:evenVBand="0" w:oddHBand="0" w:evenHBand="0" w:firstRowFirstColumn="0" w:firstRowLastColumn="0" w:lastRowFirstColumn="0" w:lastRowLastColumn="0"/>
            </w:pPr>
            <w:r>
              <w:t>72 734</w:t>
            </w:r>
          </w:p>
        </w:tc>
      </w:tr>
    </w:tbl>
    <w:p w14:paraId="6A2002C8" w14:textId="77777777" w:rsidR="0072279C" w:rsidRDefault="0072279C" w:rsidP="0072279C">
      <w:pPr>
        <w:pStyle w:val="Note"/>
      </w:pPr>
    </w:p>
    <w:p w14:paraId="6917999B" w14:textId="77777777" w:rsidR="0072279C" w:rsidRPr="004E06C4" w:rsidRDefault="0072279C" w:rsidP="0072279C">
      <w:pPr>
        <w:pStyle w:val="Note"/>
      </w:pPr>
    </w:p>
    <w:p w14:paraId="496CBF2D" w14:textId="77777777" w:rsidR="0072279C" w:rsidRPr="004E06C4" w:rsidRDefault="0072279C" w:rsidP="0072279C">
      <w:pPr>
        <w:pStyle w:val="Note"/>
      </w:pPr>
    </w:p>
    <w:p w14:paraId="6BEF0274" w14:textId="77777777" w:rsidR="0072279C" w:rsidRDefault="0072279C" w:rsidP="0072279C">
      <w:pPr>
        <w:pStyle w:val="TableHeading"/>
        <w:spacing w:before="0"/>
      </w:pPr>
      <w:r>
        <w:br w:type="page"/>
      </w:r>
      <w:r>
        <w:lastRenderedPageBreak/>
        <w:t>Table A.3:</w:t>
      </w:r>
      <w:r>
        <w:tab/>
        <w:t>Statement of cash flows for the past five quarters</w:t>
      </w:r>
      <w:r>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72279C" w14:paraId="54B7B591" w14:textId="77777777" w:rsidTr="007227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B3E0590" w14:textId="2CDBFCAF" w:rsidR="0072279C" w:rsidRDefault="0072279C">
            <w:pPr>
              <w:keepNext/>
            </w:pPr>
          </w:p>
        </w:tc>
        <w:tc>
          <w:tcPr>
            <w:tcW w:w="907" w:type="dxa"/>
          </w:tcPr>
          <w:p w14:paraId="25685508"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2019</w:t>
            </w:r>
            <w:r>
              <w:noBreakHyphen/>
              <w:t>20</w:t>
            </w:r>
          </w:p>
        </w:tc>
        <w:tc>
          <w:tcPr>
            <w:tcW w:w="3628" w:type="dxa"/>
            <w:gridSpan w:val="4"/>
          </w:tcPr>
          <w:p w14:paraId="2E92E714" w14:textId="77777777" w:rsidR="0072279C" w:rsidRDefault="0072279C" w:rsidP="0072279C">
            <w:pPr>
              <w:keepNext/>
              <w:jc w:val="center"/>
              <w:cnfStyle w:val="100000000000" w:firstRow="1" w:lastRow="0" w:firstColumn="0" w:lastColumn="0" w:oddVBand="0" w:evenVBand="0" w:oddHBand="0" w:evenHBand="0" w:firstRowFirstColumn="0" w:firstRowLastColumn="0" w:lastRowFirstColumn="0" w:lastRowLastColumn="0"/>
            </w:pPr>
            <w:r>
              <w:t>2020</w:t>
            </w:r>
            <w:r>
              <w:noBreakHyphen/>
              <w:t>21</w:t>
            </w:r>
          </w:p>
        </w:tc>
      </w:tr>
      <w:tr w:rsidR="0072279C" w14:paraId="6F6CF76D" w14:textId="77777777" w:rsidTr="007227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6BD6A92" w14:textId="77777777" w:rsidR="0072279C" w:rsidRDefault="0072279C">
            <w:pPr>
              <w:keepNext/>
            </w:pPr>
          </w:p>
        </w:tc>
        <w:tc>
          <w:tcPr>
            <w:tcW w:w="907" w:type="dxa"/>
          </w:tcPr>
          <w:p w14:paraId="4BAE3649"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756560CA"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4D3F1028"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075BA23B"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616B60C9" w14:textId="77777777" w:rsidR="0072279C" w:rsidRDefault="0072279C">
            <w:pPr>
              <w:keepNext/>
              <w:cnfStyle w:val="100000000000" w:firstRow="1" w:lastRow="0" w:firstColumn="0" w:lastColumn="0" w:oddVBand="0" w:evenVBand="0" w:oddHBand="0" w:evenHBand="0" w:firstRowFirstColumn="0" w:firstRowLastColumn="0" w:lastRowFirstColumn="0" w:lastRowLastColumn="0"/>
            </w:pPr>
            <w:r>
              <w:t>Jun</w:t>
            </w:r>
          </w:p>
        </w:tc>
      </w:tr>
      <w:tr w:rsidR="0072279C" w14:paraId="7091F9E4" w14:textId="77777777">
        <w:tc>
          <w:tcPr>
            <w:cnfStyle w:val="001000000000" w:firstRow="0" w:lastRow="0" w:firstColumn="1" w:lastColumn="0" w:oddVBand="0" w:evenVBand="0" w:oddHBand="0" w:evenHBand="0" w:firstRowFirstColumn="0" w:firstRowLastColumn="0" w:lastRowFirstColumn="0" w:lastRowLastColumn="0"/>
            <w:tcW w:w="5103" w:type="dxa"/>
          </w:tcPr>
          <w:p w14:paraId="425D0CD4" w14:textId="77777777" w:rsidR="0072279C" w:rsidRDefault="0072279C">
            <w:r>
              <w:rPr>
                <w:b/>
              </w:rPr>
              <w:t>Cash flows from operating activities</w:t>
            </w:r>
          </w:p>
        </w:tc>
        <w:tc>
          <w:tcPr>
            <w:tcW w:w="907" w:type="dxa"/>
          </w:tcPr>
          <w:p w14:paraId="06C20127"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BB2EA5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79D5F0A3"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1F7D8AE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2E46E37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7A18B366" w14:textId="77777777">
        <w:tc>
          <w:tcPr>
            <w:cnfStyle w:val="001000000000" w:firstRow="0" w:lastRow="0" w:firstColumn="1" w:lastColumn="0" w:oddVBand="0" w:evenVBand="0" w:oddHBand="0" w:evenHBand="0" w:firstRowFirstColumn="0" w:firstRowLastColumn="0" w:lastRowFirstColumn="0" w:lastRowLastColumn="0"/>
            <w:tcW w:w="5103" w:type="dxa"/>
          </w:tcPr>
          <w:p w14:paraId="2B2C849C" w14:textId="77777777" w:rsidR="0072279C" w:rsidRDefault="0072279C">
            <w:r>
              <w:rPr>
                <w:b/>
              </w:rPr>
              <w:t>Receipts</w:t>
            </w:r>
          </w:p>
        </w:tc>
        <w:tc>
          <w:tcPr>
            <w:tcW w:w="907" w:type="dxa"/>
          </w:tcPr>
          <w:p w14:paraId="65E813F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1353970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08D65B7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227E946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6D0F2C0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FD8B990" w14:textId="77777777">
        <w:tc>
          <w:tcPr>
            <w:cnfStyle w:val="001000000000" w:firstRow="0" w:lastRow="0" w:firstColumn="1" w:lastColumn="0" w:oddVBand="0" w:evenVBand="0" w:oddHBand="0" w:evenHBand="0" w:firstRowFirstColumn="0" w:firstRowLastColumn="0" w:lastRowFirstColumn="0" w:lastRowLastColumn="0"/>
            <w:tcW w:w="5103" w:type="dxa"/>
          </w:tcPr>
          <w:p w14:paraId="20A74C5D" w14:textId="77777777" w:rsidR="0072279C" w:rsidRDefault="0072279C">
            <w:r>
              <w:t>Taxes received</w:t>
            </w:r>
          </w:p>
        </w:tc>
        <w:tc>
          <w:tcPr>
            <w:tcW w:w="907" w:type="dxa"/>
          </w:tcPr>
          <w:p w14:paraId="4D294C73" w14:textId="77777777" w:rsidR="0072279C" w:rsidRDefault="0072279C">
            <w:pPr>
              <w:cnfStyle w:val="000000000000" w:firstRow="0" w:lastRow="0" w:firstColumn="0" w:lastColumn="0" w:oddVBand="0" w:evenVBand="0" w:oddHBand="0" w:evenHBand="0" w:firstRowFirstColumn="0" w:firstRowLastColumn="0" w:lastRowFirstColumn="0" w:lastRowLastColumn="0"/>
            </w:pPr>
            <w:r>
              <w:t>5 694</w:t>
            </w:r>
          </w:p>
        </w:tc>
        <w:tc>
          <w:tcPr>
            <w:tcW w:w="907" w:type="dxa"/>
          </w:tcPr>
          <w:p w14:paraId="4466A840" w14:textId="77777777" w:rsidR="0072279C" w:rsidRDefault="0072279C">
            <w:pPr>
              <w:cnfStyle w:val="000000000000" w:firstRow="0" w:lastRow="0" w:firstColumn="0" w:lastColumn="0" w:oddVBand="0" w:evenVBand="0" w:oddHBand="0" w:evenHBand="0" w:firstRowFirstColumn="0" w:firstRowLastColumn="0" w:lastRowFirstColumn="0" w:lastRowLastColumn="0"/>
            </w:pPr>
            <w:r>
              <w:t>4 976</w:t>
            </w:r>
          </w:p>
        </w:tc>
        <w:tc>
          <w:tcPr>
            <w:tcW w:w="907" w:type="dxa"/>
          </w:tcPr>
          <w:p w14:paraId="31517C3D" w14:textId="77777777" w:rsidR="0072279C" w:rsidRDefault="0072279C">
            <w:pPr>
              <w:cnfStyle w:val="000000000000" w:firstRow="0" w:lastRow="0" w:firstColumn="0" w:lastColumn="0" w:oddVBand="0" w:evenVBand="0" w:oddHBand="0" w:evenHBand="0" w:firstRowFirstColumn="0" w:firstRowLastColumn="0" w:lastRowFirstColumn="0" w:lastRowLastColumn="0"/>
            </w:pPr>
            <w:r>
              <w:t>4 849</w:t>
            </w:r>
          </w:p>
        </w:tc>
        <w:tc>
          <w:tcPr>
            <w:tcW w:w="907" w:type="dxa"/>
          </w:tcPr>
          <w:p w14:paraId="1E17F399" w14:textId="77777777" w:rsidR="0072279C" w:rsidRDefault="0072279C">
            <w:pPr>
              <w:cnfStyle w:val="000000000000" w:firstRow="0" w:lastRow="0" w:firstColumn="0" w:lastColumn="0" w:oddVBand="0" w:evenVBand="0" w:oddHBand="0" w:evenHBand="0" w:firstRowFirstColumn="0" w:firstRowLastColumn="0" w:lastRowFirstColumn="0" w:lastRowLastColumn="0"/>
            </w:pPr>
            <w:r>
              <w:t>5 905</w:t>
            </w:r>
          </w:p>
        </w:tc>
        <w:tc>
          <w:tcPr>
            <w:tcW w:w="907" w:type="dxa"/>
          </w:tcPr>
          <w:p w14:paraId="17E8FA58" w14:textId="77777777" w:rsidR="0072279C" w:rsidRDefault="0072279C">
            <w:pPr>
              <w:cnfStyle w:val="000000000000" w:firstRow="0" w:lastRow="0" w:firstColumn="0" w:lastColumn="0" w:oddVBand="0" w:evenVBand="0" w:oddHBand="0" w:evenHBand="0" w:firstRowFirstColumn="0" w:firstRowLastColumn="0" w:lastRowFirstColumn="0" w:lastRowLastColumn="0"/>
            </w:pPr>
            <w:r>
              <w:t>6 999</w:t>
            </w:r>
          </w:p>
        </w:tc>
      </w:tr>
      <w:tr w:rsidR="0072279C" w14:paraId="32136487" w14:textId="77777777">
        <w:tc>
          <w:tcPr>
            <w:cnfStyle w:val="001000000000" w:firstRow="0" w:lastRow="0" w:firstColumn="1" w:lastColumn="0" w:oddVBand="0" w:evenVBand="0" w:oddHBand="0" w:evenHBand="0" w:firstRowFirstColumn="0" w:firstRowLastColumn="0" w:lastRowFirstColumn="0" w:lastRowLastColumn="0"/>
            <w:tcW w:w="5103" w:type="dxa"/>
          </w:tcPr>
          <w:p w14:paraId="1853C0FA" w14:textId="77777777" w:rsidR="0072279C" w:rsidRDefault="0072279C">
            <w:r>
              <w:t>Grants</w:t>
            </w:r>
          </w:p>
        </w:tc>
        <w:tc>
          <w:tcPr>
            <w:tcW w:w="907" w:type="dxa"/>
          </w:tcPr>
          <w:p w14:paraId="601EED5E" w14:textId="77777777" w:rsidR="0072279C" w:rsidRDefault="0072279C">
            <w:pPr>
              <w:cnfStyle w:val="000000000000" w:firstRow="0" w:lastRow="0" w:firstColumn="0" w:lastColumn="0" w:oddVBand="0" w:evenVBand="0" w:oddHBand="0" w:evenHBand="0" w:firstRowFirstColumn="0" w:firstRowLastColumn="0" w:lastRowFirstColumn="0" w:lastRowLastColumn="0"/>
            </w:pPr>
            <w:r>
              <w:t>9 660</w:t>
            </w:r>
          </w:p>
        </w:tc>
        <w:tc>
          <w:tcPr>
            <w:tcW w:w="907" w:type="dxa"/>
          </w:tcPr>
          <w:p w14:paraId="1D8511FB" w14:textId="77777777" w:rsidR="0072279C" w:rsidRDefault="0072279C">
            <w:pPr>
              <w:cnfStyle w:val="000000000000" w:firstRow="0" w:lastRow="0" w:firstColumn="0" w:lastColumn="0" w:oddVBand="0" w:evenVBand="0" w:oddHBand="0" w:evenHBand="0" w:firstRowFirstColumn="0" w:firstRowLastColumn="0" w:lastRowFirstColumn="0" w:lastRowLastColumn="0"/>
            </w:pPr>
            <w:r>
              <w:t>7 451</w:t>
            </w:r>
          </w:p>
        </w:tc>
        <w:tc>
          <w:tcPr>
            <w:tcW w:w="907" w:type="dxa"/>
          </w:tcPr>
          <w:p w14:paraId="150F9411" w14:textId="77777777" w:rsidR="0072279C" w:rsidRDefault="0072279C">
            <w:pPr>
              <w:cnfStyle w:val="000000000000" w:firstRow="0" w:lastRow="0" w:firstColumn="0" w:lastColumn="0" w:oddVBand="0" w:evenVBand="0" w:oddHBand="0" w:evenHBand="0" w:firstRowFirstColumn="0" w:firstRowLastColumn="0" w:lastRowFirstColumn="0" w:lastRowLastColumn="0"/>
            </w:pPr>
            <w:r>
              <w:t>7 836</w:t>
            </w:r>
          </w:p>
        </w:tc>
        <w:tc>
          <w:tcPr>
            <w:tcW w:w="907" w:type="dxa"/>
          </w:tcPr>
          <w:p w14:paraId="11B00767" w14:textId="77777777" w:rsidR="0072279C" w:rsidRDefault="0072279C">
            <w:pPr>
              <w:cnfStyle w:val="000000000000" w:firstRow="0" w:lastRow="0" w:firstColumn="0" w:lastColumn="0" w:oddVBand="0" w:evenVBand="0" w:oddHBand="0" w:evenHBand="0" w:firstRowFirstColumn="0" w:firstRowLastColumn="0" w:lastRowFirstColumn="0" w:lastRowLastColumn="0"/>
            </w:pPr>
            <w:r>
              <w:t>9 356</w:t>
            </w:r>
          </w:p>
        </w:tc>
        <w:tc>
          <w:tcPr>
            <w:tcW w:w="907" w:type="dxa"/>
          </w:tcPr>
          <w:p w14:paraId="2918A8E0" w14:textId="77777777" w:rsidR="0072279C" w:rsidRDefault="0072279C">
            <w:pPr>
              <w:cnfStyle w:val="000000000000" w:firstRow="0" w:lastRow="0" w:firstColumn="0" w:lastColumn="0" w:oddVBand="0" w:evenVBand="0" w:oddHBand="0" w:evenHBand="0" w:firstRowFirstColumn="0" w:firstRowLastColumn="0" w:lastRowFirstColumn="0" w:lastRowLastColumn="0"/>
            </w:pPr>
            <w:r>
              <w:t>10 234</w:t>
            </w:r>
          </w:p>
        </w:tc>
      </w:tr>
      <w:tr w:rsidR="0072279C" w14:paraId="689BF4BA" w14:textId="77777777">
        <w:tc>
          <w:tcPr>
            <w:cnfStyle w:val="001000000000" w:firstRow="0" w:lastRow="0" w:firstColumn="1" w:lastColumn="0" w:oddVBand="0" w:evenVBand="0" w:oddHBand="0" w:evenHBand="0" w:firstRowFirstColumn="0" w:firstRowLastColumn="0" w:lastRowFirstColumn="0" w:lastRowLastColumn="0"/>
            <w:tcW w:w="5103" w:type="dxa"/>
          </w:tcPr>
          <w:p w14:paraId="2D047000" w14:textId="77777777" w:rsidR="0072279C" w:rsidRDefault="0072279C">
            <w:r>
              <w:t>Sales of goods and services</w:t>
            </w:r>
            <w:r>
              <w:rPr>
                <w:vertAlign w:val="superscript"/>
              </w:rPr>
              <w:t xml:space="preserve"> (a)</w:t>
            </w:r>
          </w:p>
        </w:tc>
        <w:tc>
          <w:tcPr>
            <w:tcW w:w="907" w:type="dxa"/>
          </w:tcPr>
          <w:p w14:paraId="1E498B7D" w14:textId="77777777" w:rsidR="0072279C" w:rsidRDefault="0072279C">
            <w:pPr>
              <w:cnfStyle w:val="000000000000" w:firstRow="0" w:lastRow="0" w:firstColumn="0" w:lastColumn="0" w:oddVBand="0" w:evenVBand="0" w:oddHBand="0" w:evenHBand="0" w:firstRowFirstColumn="0" w:firstRowLastColumn="0" w:lastRowFirstColumn="0" w:lastRowLastColumn="0"/>
            </w:pPr>
            <w:r>
              <w:t>1 893</w:t>
            </w:r>
          </w:p>
        </w:tc>
        <w:tc>
          <w:tcPr>
            <w:tcW w:w="907" w:type="dxa"/>
          </w:tcPr>
          <w:p w14:paraId="06790BF0" w14:textId="77777777" w:rsidR="0072279C" w:rsidRDefault="0072279C">
            <w:pPr>
              <w:cnfStyle w:val="000000000000" w:firstRow="0" w:lastRow="0" w:firstColumn="0" w:lastColumn="0" w:oddVBand="0" w:evenVBand="0" w:oddHBand="0" w:evenHBand="0" w:firstRowFirstColumn="0" w:firstRowLastColumn="0" w:lastRowFirstColumn="0" w:lastRowLastColumn="0"/>
            </w:pPr>
            <w:r>
              <w:t>2 147</w:t>
            </w:r>
          </w:p>
        </w:tc>
        <w:tc>
          <w:tcPr>
            <w:tcW w:w="907" w:type="dxa"/>
          </w:tcPr>
          <w:p w14:paraId="6CCB9B46" w14:textId="77777777" w:rsidR="0072279C" w:rsidRDefault="0072279C">
            <w:pPr>
              <w:cnfStyle w:val="000000000000" w:firstRow="0" w:lastRow="0" w:firstColumn="0" w:lastColumn="0" w:oddVBand="0" w:evenVBand="0" w:oddHBand="0" w:evenHBand="0" w:firstRowFirstColumn="0" w:firstRowLastColumn="0" w:lastRowFirstColumn="0" w:lastRowLastColumn="0"/>
            </w:pPr>
            <w:r>
              <w:t>2 244</w:t>
            </w:r>
          </w:p>
        </w:tc>
        <w:tc>
          <w:tcPr>
            <w:tcW w:w="907" w:type="dxa"/>
          </w:tcPr>
          <w:p w14:paraId="5A10C942" w14:textId="77777777" w:rsidR="0072279C" w:rsidRDefault="0072279C">
            <w:pPr>
              <w:cnfStyle w:val="000000000000" w:firstRow="0" w:lastRow="0" w:firstColumn="0" w:lastColumn="0" w:oddVBand="0" w:evenVBand="0" w:oddHBand="0" w:evenHBand="0" w:firstRowFirstColumn="0" w:firstRowLastColumn="0" w:lastRowFirstColumn="0" w:lastRowLastColumn="0"/>
            </w:pPr>
            <w:r>
              <w:t>1 823</w:t>
            </w:r>
          </w:p>
        </w:tc>
        <w:tc>
          <w:tcPr>
            <w:tcW w:w="907" w:type="dxa"/>
          </w:tcPr>
          <w:p w14:paraId="5105DA7E" w14:textId="77777777" w:rsidR="0072279C" w:rsidRDefault="0072279C">
            <w:pPr>
              <w:cnfStyle w:val="000000000000" w:firstRow="0" w:lastRow="0" w:firstColumn="0" w:lastColumn="0" w:oddVBand="0" w:evenVBand="0" w:oddHBand="0" w:evenHBand="0" w:firstRowFirstColumn="0" w:firstRowLastColumn="0" w:lastRowFirstColumn="0" w:lastRowLastColumn="0"/>
            </w:pPr>
            <w:r>
              <w:t>2 558</w:t>
            </w:r>
          </w:p>
        </w:tc>
      </w:tr>
      <w:tr w:rsidR="0072279C" w14:paraId="5B6229EC" w14:textId="77777777">
        <w:tc>
          <w:tcPr>
            <w:cnfStyle w:val="001000000000" w:firstRow="0" w:lastRow="0" w:firstColumn="1" w:lastColumn="0" w:oddVBand="0" w:evenVBand="0" w:oddHBand="0" w:evenHBand="0" w:firstRowFirstColumn="0" w:firstRowLastColumn="0" w:lastRowFirstColumn="0" w:lastRowLastColumn="0"/>
            <w:tcW w:w="5103" w:type="dxa"/>
          </w:tcPr>
          <w:p w14:paraId="4208856C" w14:textId="77777777" w:rsidR="0072279C" w:rsidRDefault="0072279C">
            <w:r>
              <w:t>Interest received</w:t>
            </w:r>
          </w:p>
        </w:tc>
        <w:tc>
          <w:tcPr>
            <w:tcW w:w="907" w:type="dxa"/>
          </w:tcPr>
          <w:p w14:paraId="5BF351C1" w14:textId="77777777" w:rsidR="0072279C" w:rsidRDefault="0072279C">
            <w:pPr>
              <w:cnfStyle w:val="000000000000" w:firstRow="0" w:lastRow="0" w:firstColumn="0" w:lastColumn="0" w:oddVBand="0" w:evenVBand="0" w:oddHBand="0" w:evenHBand="0" w:firstRowFirstColumn="0" w:firstRowLastColumn="0" w:lastRowFirstColumn="0" w:lastRowLastColumn="0"/>
            </w:pPr>
            <w:r>
              <w:t>164</w:t>
            </w:r>
          </w:p>
        </w:tc>
        <w:tc>
          <w:tcPr>
            <w:tcW w:w="907" w:type="dxa"/>
          </w:tcPr>
          <w:p w14:paraId="20944AEE" w14:textId="77777777" w:rsidR="0072279C" w:rsidRDefault="0072279C">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40B62ED" w14:textId="77777777" w:rsidR="0072279C" w:rsidRDefault="0072279C">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73DF0F76" w14:textId="77777777" w:rsidR="0072279C" w:rsidRDefault="0072279C">
            <w:pPr>
              <w:cnfStyle w:val="000000000000" w:firstRow="0" w:lastRow="0" w:firstColumn="0" w:lastColumn="0" w:oddVBand="0" w:evenVBand="0" w:oddHBand="0" w:evenHBand="0" w:firstRowFirstColumn="0" w:firstRowLastColumn="0" w:lastRowFirstColumn="0" w:lastRowLastColumn="0"/>
            </w:pPr>
            <w:r>
              <w:t>125</w:t>
            </w:r>
          </w:p>
        </w:tc>
        <w:tc>
          <w:tcPr>
            <w:tcW w:w="907" w:type="dxa"/>
          </w:tcPr>
          <w:p w14:paraId="4F611B53" w14:textId="77777777" w:rsidR="0072279C" w:rsidRDefault="0072279C">
            <w:pPr>
              <w:cnfStyle w:val="000000000000" w:firstRow="0" w:lastRow="0" w:firstColumn="0" w:lastColumn="0" w:oddVBand="0" w:evenVBand="0" w:oddHBand="0" w:evenHBand="0" w:firstRowFirstColumn="0" w:firstRowLastColumn="0" w:lastRowFirstColumn="0" w:lastRowLastColumn="0"/>
            </w:pPr>
            <w:r>
              <w:t>181</w:t>
            </w:r>
          </w:p>
        </w:tc>
      </w:tr>
      <w:tr w:rsidR="0072279C" w14:paraId="1627A503" w14:textId="77777777">
        <w:tc>
          <w:tcPr>
            <w:cnfStyle w:val="001000000000" w:firstRow="0" w:lastRow="0" w:firstColumn="1" w:lastColumn="0" w:oddVBand="0" w:evenVBand="0" w:oddHBand="0" w:evenHBand="0" w:firstRowFirstColumn="0" w:firstRowLastColumn="0" w:lastRowFirstColumn="0" w:lastRowLastColumn="0"/>
            <w:tcW w:w="5103" w:type="dxa"/>
          </w:tcPr>
          <w:p w14:paraId="5FEF3CB7" w14:textId="77777777" w:rsidR="0072279C" w:rsidRDefault="0072279C">
            <w:r>
              <w:t>Dividends, income tax equivalent and rate equivalent receipts</w:t>
            </w:r>
          </w:p>
        </w:tc>
        <w:tc>
          <w:tcPr>
            <w:tcW w:w="907" w:type="dxa"/>
          </w:tcPr>
          <w:p w14:paraId="77F92D97" w14:textId="77777777" w:rsidR="0072279C" w:rsidRDefault="0072279C">
            <w:pPr>
              <w:cnfStyle w:val="000000000000" w:firstRow="0" w:lastRow="0" w:firstColumn="0" w:lastColumn="0" w:oddVBand="0" w:evenVBand="0" w:oddHBand="0" w:evenHBand="0" w:firstRowFirstColumn="0" w:firstRowLastColumn="0" w:lastRowFirstColumn="0" w:lastRowLastColumn="0"/>
            </w:pPr>
            <w:r>
              <w:t>203</w:t>
            </w:r>
          </w:p>
        </w:tc>
        <w:tc>
          <w:tcPr>
            <w:tcW w:w="907" w:type="dxa"/>
          </w:tcPr>
          <w:p w14:paraId="2D56F663" w14:textId="77777777" w:rsidR="0072279C" w:rsidRDefault="0072279C">
            <w:pPr>
              <w:cnfStyle w:val="000000000000" w:firstRow="0" w:lastRow="0" w:firstColumn="0" w:lastColumn="0" w:oddVBand="0" w:evenVBand="0" w:oddHBand="0" w:evenHBand="0" w:firstRowFirstColumn="0" w:firstRowLastColumn="0" w:lastRowFirstColumn="0" w:lastRowLastColumn="0"/>
            </w:pPr>
            <w:r>
              <w:t>83</w:t>
            </w:r>
          </w:p>
        </w:tc>
        <w:tc>
          <w:tcPr>
            <w:tcW w:w="907" w:type="dxa"/>
          </w:tcPr>
          <w:p w14:paraId="7C37099B" w14:textId="77777777" w:rsidR="0072279C" w:rsidRDefault="0072279C">
            <w:pPr>
              <w:cnfStyle w:val="000000000000" w:firstRow="0" w:lastRow="0" w:firstColumn="0" w:lastColumn="0" w:oddVBand="0" w:evenVBand="0" w:oddHBand="0" w:evenHBand="0" w:firstRowFirstColumn="0" w:firstRowLastColumn="0" w:lastRowFirstColumn="0" w:lastRowLastColumn="0"/>
            </w:pPr>
            <w:r>
              <w:t>281</w:t>
            </w:r>
          </w:p>
        </w:tc>
        <w:tc>
          <w:tcPr>
            <w:tcW w:w="907" w:type="dxa"/>
          </w:tcPr>
          <w:p w14:paraId="667870BF" w14:textId="77777777" w:rsidR="0072279C" w:rsidRDefault="0072279C">
            <w:pPr>
              <w:cnfStyle w:val="000000000000" w:firstRow="0" w:lastRow="0" w:firstColumn="0" w:lastColumn="0" w:oddVBand="0" w:evenVBand="0" w:oddHBand="0" w:evenHBand="0" w:firstRowFirstColumn="0" w:firstRowLastColumn="0" w:lastRowFirstColumn="0" w:lastRowLastColumn="0"/>
            </w:pPr>
            <w:r>
              <w:t>79</w:t>
            </w:r>
          </w:p>
        </w:tc>
        <w:tc>
          <w:tcPr>
            <w:tcW w:w="907" w:type="dxa"/>
          </w:tcPr>
          <w:p w14:paraId="358A4FE4" w14:textId="77777777" w:rsidR="0072279C" w:rsidRDefault="0072279C">
            <w:pPr>
              <w:cnfStyle w:val="000000000000" w:firstRow="0" w:lastRow="0" w:firstColumn="0" w:lastColumn="0" w:oddVBand="0" w:evenVBand="0" w:oddHBand="0" w:evenHBand="0" w:firstRowFirstColumn="0" w:firstRowLastColumn="0" w:lastRowFirstColumn="0" w:lastRowLastColumn="0"/>
            </w:pPr>
            <w:r>
              <w:t>175</w:t>
            </w:r>
          </w:p>
        </w:tc>
      </w:tr>
      <w:tr w:rsidR="0072279C" w14:paraId="7FADA55C"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9F22D00" w14:textId="77777777" w:rsidR="0072279C" w:rsidRDefault="0072279C">
            <w:r>
              <w:t>Other receipts</w:t>
            </w:r>
          </w:p>
        </w:tc>
        <w:tc>
          <w:tcPr>
            <w:tcW w:w="907" w:type="dxa"/>
            <w:tcBorders>
              <w:bottom w:val="single" w:sz="6" w:space="0" w:color="auto"/>
            </w:tcBorders>
          </w:tcPr>
          <w:p w14:paraId="2AB5025D" w14:textId="77777777" w:rsidR="0072279C" w:rsidRDefault="0072279C">
            <w:pPr>
              <w:cnfStyle w:val="000000000000" w:firstRow="0" w:lastRow="0" w:firstColumn="0" w:lastColumn="0" w:oddVBand="0" w:evenVBand="0" w:oddHBand="0" w:evenHBand="0" w:firstRowFirstColumn="0" w:firstRowLastColumn="0" w:lastRowFirstColumn="0" w:lastRowLastColumn="0"/>
            </w:pPr>
            <w:r>
              <w:t>637</w:t>
            </w:r>
          </w:p>
        </w:tc>
        <w:tc>
          <w:tcPr>
            <w:tcW w:w="907" w:type="dxa"/>
            <w:tcBorders>
              <w:bottom w:val="single" w:sz="6" w:space="0" w:color="auto"/>
            </w:tcBorders>
          </w:tcPr>
          <w:p w14:paraId="7D286773" w14:textId="77777777" w:rsidR="0072279C" w:rsidRDefault="0072279C">
            <w:pPr>
              <w:cnfStyle w:val="000000000000" w:firstRow="0" w:lastRow="0" w:firstColumn="0" w:lastColumn="0" w:oddVBand="0" w:evenVBand="0" w:oddHBand="0" w:evenHBand="0" w:firstRowFirstColumn="0" w:firstRowLastColumn="0" w:lastRowFirstColumn="0" w:lastRowLastColumn="0"/>
            </w:pPr>
            <w:r>
              <w:t>253</w:t>
            </w:r>
          </w:p>
        </w:tc>
        <w:tc>
          <w:tcPr>
            <w:tcW w:w="907" w:type="dxa"/>
            <w:tcBorders>
              <w:bottom w:val="single" w:sz="6" w:space="0" w:color="auto"/>
            </w:tcBorders>
          </w:tcPr>
          <w:p w14:paraId="1215936D" w14:textId="77777777" w:rsidR="0072279C" w:rsidRDefault="0072279C">
            <w:pPr>
              <w:cnfStyle w:val="000000000000" w:firstRow="0" w:lastRow="0" w:firstColumn="0" w:lastColumn="0" w:oddVBand="0" w:evenVBand="0" w:oddHBand="0" w:evenHBand="0" w:firstRowFirstColumn="0" w:firstRowLastColumn="0" w:lastRowFirstColumn="0" w:lastRowLastColumn="0"/>
            </w:pPr>
            <w:r>
              <w:t>29</w:t>
            </w:r>
          </w:p>
        </w:tc>
        <w:tc>
          <w:tcPr>
            <w:tcW w:w="907" w:type="dxa"/>
            <w:tcBorders>
              <w:bottom w:val="single" w:sz="6" w:space="0" w:color="auto"/>
            </w:tcBorders>
          </w:tcPr>
          <w:p w14:paraId="60C57EC2" w14:textId="77777777" w:rsidR="0072279C" w:rsidRDefault="0072279C">
            <w:pPr>
              <w:cnfStyle w:val="000000000000" w:firstRow="0" w:lastRow="0" w:firstColumn="0" w:lastColumn="0" w:oddVBand="0" w:evenVBand="0" w:oddHBand="0" w:evenHBand="0" w:firstRowFirstColumn="0" w:firstRowLastColumn="0" w:lastRowFirstColumn="0" w:lastRowLastColumn="0"/>
            </w:pPr>
            <w:r>
              <w:t>350</w:t>
            </w:r>
          </w:p>
        </w:tc>
        <w:tc>
          <w:tcPr>
            <w:tcW w:w="907" w:type="dxa"/>
            <w:tcBorders>
              <w:bottom w:val="single" w:sz="6" w:space="0" w:color="auto"/>
            </w:tcBorders>
          </w:tcPr>
          <w:p w14:paraId="139CC13B" w14:textId="77777777" w:rsidR="0072279C" w:rsidRDefault="0072279C">
            <w:pPr>
              <w:cnfStyle w:val="000000000000" w:firstRow="0" w:lastRow="0" w:firstColumn="0" w:lastColumn="0" w:oddVBand="0" w:evenVBand="0" w:oddHBand="0" w:evenHBand="0" w:firstRowFirstColumn="0" w:firstRowLastColumn="0" w:lastRowFirstColumn="0" w:lastRowLastColumn="0"/>
            </w:pPr>
            <w:r>
              <w:t>895</w:t>
            </w:r>
          </w:p>
        </w:tc>
      </w:tr>
      <w:tr w:rsidR="0072279C" w14:paraId="3E03838A"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3ADABB7" w14:textId="77777777" w:rsidR="0072279C" w:rsidRDefault="0072279C">
            <w:r>
              <w:rPr>
                <w:b/>
              </w:rPr>
              <w:t>Total receipts</w:t>
            </w:r>
          </w:p>
        </w:tc>
        <w:tc>
          <w:tcPr>
            <w:tcW w:w="907" w:type="dxa"/>
            <w:tcBorders>
              <w:top w:val="single" w:sz="6" w:space="0" w:color="auto"/>
            </w:tcBorders>
          </w:tcPr>
          <w:p w14:paraId="78A15788"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18 250</w:t>
            </w:r>
          </w:p>
        </w:tc>
        <w:tc>
          <w:tcPr>
            <w:tcW w:w="907" w:type="dxa"/>
            <w:tcBorders>
              <w:top w:val="single" w:sz="6" w:space="0" w:color="auto"/>
            </w:tcBorders>
          </w:tcPr>
          <w:p w14:paraId="60A7E44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15 049</w:t>
            </w:r>
          </w:p>
        </w:tc>
        <w:tc>
          <w:tcPr>
            <w:tcW w:w="907" w:type="dxa"/>
            <w:tcBorders>
              <w:top w:val="single" w:sz="6" w:space="0" w:color="auto"/>
            </w:tcBorders>
          </w:tcPr>
          <w:p w14:paraId="23EC888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15 378</w:t>
            </w:r>
          </w:p>
        </w:tc>
        <w:tc>
          <w:tcPr>
            <w:tcW w:w="907" w:type="dxa"/>
            <w:tcBorders>
              <w:top w:val="single" w:sz="6" w:space="0" w:color="auto"/>
            </w:tcBorders>
          </w:tcPr>
          <w:p w14:paraId="443E60A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17 639</w:t>
            </w:r>
          </w:p>
        </w:tc>
        <w:tc>
          <w:tcPr>
            <w:tcW w:w="907" w:type="dxa"/>
            <w:tcBorders>
              <w:top w:val="single" w:sz="6" w:space="0" w:color="auto"/>
            </w:tcBorders>
          </w:tcPr>
          <w:p w14:paraId="280E0C88"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21 043</w:t>
            </w:r>
          </w:p>
        </w:tc>
      </w:tr>
      <w:tr w:rsidR="0072279C" w14:paraId="2899B001" w14:textId="77777777">
        <w:tc>
          <w:tcPr>
            <w:cnfStyle w:val="001000000000" w:firstRow="0" w:lastRow="0" w:firstColumn="1" w:lastColumn="0" w:oddVBand="0" w:evenVBand="0" w:oddHBand="0" w:evenHBand="0" w:firstRowFirstColumn="0" w:firstRowLastColumn="0" w:lastRowFirstColumn="0" w:lastRowLastColumn="0"/>
            <w:tcW w:w="5103" w:type="dxa"/>
          </w:tcPr>
          <w:p w14:paraId="27DA1F93" w14:textId="77777777" w:rsidR="0072279C" w:rsidRDefault="0072279C">
            <w:r>
              <w:rPr>
                <w:b/>
              </w:rPr>
              <w:t>Payments</w:t>
            </w:r>
          </w:p>
        </w:tc>
        <w:tc>
          <w:tcPr>
            <w:tcW w:w="907" w:type="dxa"/>
          </w:tcPr>
          <w:p w14:paraId="75FA0717"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13EF0282"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33FE029"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48761C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68BFFEA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110B462C" w14:textId="77777777">
        <w:tc>
          <w:tcPr>
            <w:cnfStyle w:val="001000000000" w:firstRow="0" w:lastRow="0" w:firstColumn="1" w:lastColumn="0" w:oddVBand="0" w:evenVBand="0" w:oddHBand="0" w:evenHBand="0" w:firstRowFirstColumn="0" w:firstRowLastColumn="0" w:lastRowFirstColumn="0" w:lastRowLastColumn="0"/>
            <w:tcW w:w="5103" w:type="dxa"/>
          </w:tcPr>
          <w:p w14:paraId="2B01CD96" w14:textId="77777777" w:rsidR="0072279C" w:rsidRDefault="0072279C">
            <w:r>
              <w:t>Payments for employees</w:t>
            </w:r>
          </w:p>
        </w:tc>
        <w:tc>
          <w:tcPr>
            <w:tcW w:w="907" w:type="dxa"/>
          </w:tcPr>
          <w:p w14:paraId="7F38C84F" w14:textId="77777777" w:rsidR="0072279C" w:rsidRDefault="0072279C">
            <w:pPr>
              <w:cnfStyle w:val="000000000000" w:firstRow="0" w:lastRow="0" w:firstColumn="0" w:lastColumn="0" w:oddVBand="0" w:evenVBand="0" w:oddHBand="0" w:evenHBand="0" w:firstRowFirstColumn="0" w:firstRowLastColumn="0" w:lastRowFirstColumn="0" w:lastRowLastColumn="0"/>
            </w:pPr>
            <w:r>
              <w:t>(6 421)</w:t>
            </w:r>
          </w:p>
        </w:tc>
        <w:tc>
          <w:tcPr>
            <w:tcW w:w="907" w:type="dxa"/>
          </w:tcPr>
          <w:p w14:paraId="40697037" w14:textId="77777777" w:rsidR="0072279C" w:rsidRDefault="0072279C">
            <w:pPr>
              <w:cnfStyle w:val="000000000000" w:firstRow="0" w:lastRow="0" w:firstColumn="0" w:lastColumn="0" w:oddVBand="0" w:evenVBand="0" w:oddHBand="0" w:evenHBand="0" w:firstRowFirstColumn="0" w:firstRowLastColumn="0" w:lastRowFirstColumn="0" w:lastRowLastColumn="0"/>
            </w:pPr>
            <w:r>
              <w:t>(7 280)</w:t>
            </w:r>
          </w:p>
        </w:tc>
        <w:tc>
          <w:tcPr>
            <w:tcW w:w="907" w:type="dxa"/>
          </w:tcPr>
          <w:p w14:paraId="2802CF04" w14:textId="77777777" w:rsidR="0072279C" w:rsidRDefault="0072279C">
            <w:pPr>
              <w:cnfStyle w:val="000000000000" w:firstRow="0" w:lastRow="0" w:firstColumn="0" w:lastColumn="0" w:oddVBand="0" w:evenVBand="0" w:oddHBand="0" w:evenHBand="0" w:firstRowFirstColumn="0" w:firstRowLastColumn="0" w:lastRowFirstColumn="0" w:lastRowLastColumn="0"/>
            </w:pPr>
            <w:r>
              <w:t>(7 352)</w:t>
            </w:r>
          </w:p>
        </w:tc>
        <w:tc>
          <w:tcPr>
            <w:tcW w:w="907" w:type="dxa"/>
          </w:tcPr>
          <w:p w14:paraId="0ECC888D" w14:textId="77777777" w:rsidR="0072279C" w:rsidRDefault="0072279C">
            <w:pPr>
              <w:cnfStyle w:val="000000000000" w:firstRow="0" w:lastRow="0" w:firstColumn="0" w:lastColumn="0" w:oddVBand="0" w:evenVBand="0" w:oddHBand="0" w:evenHBand="0" w:firstRowFirstColumn="0" w:firstRowLastColumn="0" w:lastRowFirstColumn="0" w:lastRowLastColumn="0"/>
            </w:pPr>
            <w:r>
              <w:t>(7 083)</w:t>
            </w:r>
          </w:p>
        </w:tc>
        <w:tc>
          <w:tcPr>
            <w:tcW w:w="907" w:type="dxa"/>
          </w:tcPr>
          <w:p w14:paraId="579F3042" w14:textId="77777777" w:rsidR="0072279C" w:rsidRDefault="0072279C">
            <w:pPr>
              <w:cnfStyle w:val="000000000000" w:firstRow="0" w:lastRow="0" w:firstColumn="0" w:lastColumn="0" w:oddVBand="0" w:evenVBand="0" w:oddHBand="0" w:evenHBand="0" w:firstRowFirstColumn="0" w:firstRowLastColumn="0" w:lastRowFirstColumn="0" w:lastRowLastColumn="0"/>
            </w:pPr>
            <w:r>
              <w:t>(7 618)</w:t>
            </w:r>
          </w:p>
        </w:tc>
      </w:tr>
      <w:tr w:rsidR="0072279C" w14:paraId="6CA6A54B" w14:textId="77777777">
        <w:tc>
          <w:tcPr>
            <w:cnfStyle w:val="001000000000" w:firstRow="0" w:lastRow="0" w:firstColumn="1" w:lastColumn="0" w:oddVBand="0" w:evenVBand="0" w:oddHBand="0" w:evenHBand="0" w:firstRowFirstColumn="0" w:firstRowLastColumn="0" w:lastRowFirstColumn="0" w:lastRowLastColumn="0"/>
            <w:tcW w:w="5103" w:type="dxa"/>
          </w:tcPr>
          <w:p w14:paraId="788FB290" w14:textId="77777777" w:rsidR="0072279C" w:rsidRDefault="0072279C">
            <w:r>
              <w:t>Superannuation</w:t>
            </w:r>
          </w:p>
        </w:tc>
        <w:tc>
          <w:tcPr>
            <w:tcW w:w="907" w:type="dxa"/>
          </w:tcPr>
          <w:p w14:paraId="3BC24170" w14:textId="77777777" w:rsidR="0072279C" w:rsidRDefault="0072279C">
            <w:pPr>
              <w:cnfStyle w:val="000000000000" w:firstRow="0" w:lastRow="0" w:firstColumn="0" w:lastColumn="0" w:oddVBand="0" w:evenVBand="0" w:oddHBand="0" w:evenHBand="0" w:firstRowFirstColumn="0" w:firstRowLastColumn="0" w:lastRowFirstColumn="0" w:lastRowLastColumn="0"/>
            </w:pPr>
            <w:r>
              <w:t>(1 189)</w:t>
            </w:r>
          </w:p>
        </w:tc>
        <w:tc>
          <w:tcPr>
            <w:tcW w:w="907" w:type="dxa"/>
          </w:tcPr>
          <w:p w14:paraId="26553ABC" w14:textId="77777777" w:rsidR="0072279C" w:rsidRDefault="0072279C">
            <w:pPr>
              <w:cnfStyle w:val="000000000000" w:firstRow="0" w:lastRow="0" w:firstColumn="0" w:lastColumn="0" w:oddVBand="0" w:evenVBand="0" w:oddHBand="0" w:evenHBand="0" w:firstRowFirstColumn="0" w:firstRowLastColumn="0" w:lastRowFirstColumn="0" w:lastRowLastColumn="0"/>
            </w:pPr>
            <w:r>
              <w:t>(663)</w:t>
            </w:r>
          </w:p>
        </w:tc>
        <w:tc>
          <w:tcPr>
            <w:tcW w:w="907" w:type="dxa"/>
          </w:tcPr>
          <w:p w14:paraId="2EBAF7FE" w14:textId="77777777" w:rsidR="0072279C" w:rsidRDefault="0072279C">
            <w:pPr>
              <w:cnfStyle w:val="000000000000" w:firstRow="0" w:lastRow="0" w:firstColumn="0" w:lastColumn="0" w:oddVBand="0" w:evenVBand="0" w:oddHBand="0" w:evenHBand="0" w:firstRowFirstColumn="0" w:firstRowLastColumn="0" w:lastRowFirstColumn="0" w:lastRowLastColumn="0"/>
            </w:pPr>
            <w:r>
              <w:t>(956)</w:t>
            </w:r>
          </w:p>
        </w:tc>
        <w:tc>
          <w:tcPr>
            <w:tcW w:w="907" w:type="dxa"/>
          </w:tcPr>
          <w:p w14:paraId="55C89FDE" w14:textId="77777777" w:rsidR="0072279C" w:rsidRDefault="0072279C">
            <w:pPr>
              <w:cnfStyle w:val="000000000000" w:firstRow="0" w:lastRow="0" w:firstColumn="0" w:lastColumn="0" w:oddVBand="0" w:evenVBand="0" w:oddHBand="0" w:evenHBand="0" w:firstRowFirstColumn="0" w:firstRowLastColumn="0" w:lastRowFirstColumn="0" w:lastRowLastColumn="0"/>
            </w:pPr>
            <w:r>
              <w:t>(947)</w:t>
            </w:r>
          </w:p>
        </w:tc>
        <w:tc>
          <w:tcPr>
            <w:tcW w:w="907" w:type="dxa"/>
          </w:tcPr>
          <w:p w14:paraId="0CA9E443" w14:textId="77777777" w:rsidR="0072279C" w:rsidRDefault="0072279C">
            <w:pPr>
              <w:cnfStyle w:val="000000000000" w:firstRow="0" w:lastRow="0" w:firstColumn="0" w:lastColumn="0" w:oddVBand="0" w:evenVBand="0" w:oddHBand="0" w:evenHBand="0" w:firstRowFirstColumn="0" w:firstRowLastColumn="0" w:lastRowFirstColumn="0" w:lastRowLastColumn="0"/>
            </w:pPr>
            <w:r>
              <w:t>(1 238)</w:t>
            </w:r>
          </w:p>
        </w:tc>
      </w:tr>
      <w:tr w:rsidR="0072279C" w14:paraId="4DB0D2AB" w14:textId="77777777">
        <w:tc>
          <w:tcPr>
            <w:cnfStyle w:val="001000000000" w:firstRow="0" w:lastRow="0" w:firstColumn="1" w:lastColumn="0" w:oddVBand="0" w:evenVBand="0" w:oddHBand="0" w:evenHBand="0" w:firstRowFirstColumn="0" w:firstRowLastColumn="0" w:lastRowFirstColumn="0" w:lastRowLastColumn="0"/>
            <w:tcW w:w="5103" w:type="dxa"/>
          </w:tcPr>
          <w:p w14:paraId="50202EF9" w14:textId="77777777" w:rsidR="0072279C" w:rsidRDefault="0072279C">
            <w:r>
              <w:t>Interest paid</w:t>
            </w:r>
          </w:p>
        </w:tc>
        <w:tc>
          <w:tcPr>
            <w:tcW w:w="907" w:type="dxa"/>
          </w:tcPr>
          <w:p w14:paraId="7DB6E2B1" w14:textId="77777777" w:rsidR="0072279C" w:rsidRDefault="0072279C">
            <w:pPr>
              <w:cnfStyle w:val="000000000000" w:firstRow="0" w:lastRow="0" w:firstColumn="0" w:lastColumn="0" w:oddVBand="0" w:evenVBand="0" w:oddHBand="0" w:evenHBand="0" w:firstRowFirstColumn="0" w:firstRowLastColumn="0" w:lastRowFirstColumn="0" w:lastRowLastColumn="0"/>
            </w:pPr>
            <w:r>
              <w:t>(549)</w:t>
            </w:r>
          </w:p>
        </w:tc>
        <w:tc>
          <w:tcPr>
            <w:tcW w:w="907" w:type="dxa"/>
          </w:tcPr>
          <w:p w14:paraId="6C239124" w14:textId="77777777" w:rsidR="0072279C" w:rsidRDefault="0072279C">
            <w:pPr>
              <w:cnfStyle w:val="000000000000" w:firstRow="0" w:lastRow="0" w:firstColumn="0" w:lastColumn="0" w:oddVBand="0" w:evenVBand="0" w:oddHBand="0" w:evenHBand="0" w:firstRowFirstColumn="0" w:firstRowLastColumn="0" w:lastRowFirstColumn="0" w:lastRowLastColumn="0"/>
            </w:pPr>
            <w:r>
              <w:t>(546)</w:t>
            </w:r>
          </w:p>
        </w:tc>
        <w:tc>
          <w:tcPr>
            <w:tcW w:w="907" w:type="dxa"/>
          </w:tcPr>
          <w:p w14:paraId="2B840133" w14:textId="77777777" w:rsidR="0072279C" w:rsidRDefault="0072279C">
            <w:pPr>
              <w:cnfStyle w:val="000000000000" w:firstRow="0" w:lastRow="0" w:firstColumn="0" w:lastColumn="0" w:oddVBand="0" w:evenVBand="0" w:oddHBand="0" w:evenHBand="0" w:firstRowFirstColumn="0" w:firstRowLastColumn="0" w:lastRowFirstColumn="0" w:lastRowLastColumn="0"/>
            </w:pPr>
            <w:r>
              <w:t>(543)</w:t>
            </w:r>
          </w:p>
        </w:tc>
        <w:tc>
          <w:tcPr>
            <w:tcW w:w="907" w:type="dxa"/>
          </w:tcPr>
          <w:p w14:paraId="022EC365" w14:textId="77777777" w:rsidR="0072279C" w:rsidRDefault="0072279C">
            <w:pPr>
              <w:cnfStyle w:val="000000000000" w:firstRow="0" w:lastRow="0" w:firstColumn="0" w:lastColumn="0" w:oddVBand="0" w:evenVBand="0" w:oddHBand="0" w:evenHBand="0" w:firstRowFirstColumn="0" w:firstRowLastColumn="0" w:lastRowFirstColumn="0" w:lastRowLastColumn="0"/>
            </w:pPr>
            <w:r>
              <w:t>(587)</w:t>
            </w:r>
          </w:p>
        </w:tc>
        <w:tc>
          <w:tcPr>
            <w:tcW w:w="907" w:type="dxa"/>
          </w:tcPr>
          <w:p w14:paraId="570AA034" w14:textId="77777777" w:rsidR="0072279C" w:rsidRDefault="0072279C">
            <w:pPr>
              <w:cnfStyle w:val="000000000000" w:firstRow="0" w:lastRow="0" w:firstColumn="0" w:lastColumn="0" w:oddVBand="0" w:evenVBand="0" w:oddHBand="0" w:evenHBand="0" w:firstRowFirstColumn="0" w:firstRowLastColumn="0" w:lastRowFirstColumn="0" w:lastRowLastColumn="0"/>
            </w:pPr>
            <w:r>
              <w:t>(656)</w:t>
            </w:r>
          </w:p>
        </w:tc>
      </w:tr>
      <w:tr w:rsidR="0072279C" w14:paraId="3D5E9129" w14:textId="77777777">
        <w:tc>
          <w:tcPr>
            <w:cnfStyle w:val="001000000000" w:firstRow="0" w:lastRow="0" w:firstColumn="1" w:lastColumn="0" w:oddVBand="0" w:evenVBand="0" w:oddHBand="0" w:evenHBand="0" w:firstRowFirstColumn="0" w:firstRowLastColumn="0" w:lastRowFirstColumn="0" w:lastRowLastColumn="0"/>
            <w:tcW w:w="5103" w:type="dxa"/>
          </w:tcPr>
          <w:p w14:paraId="138ECA8F" w14:textId="77777777" w:rsidR="0072279C" w:rsidRDefault="0072279C">
            <w:r>
              <w:t>Grants and subsidies</w:t>
            </w:r>
          </w:p>
        </w:tc>
        <w:tc>
          <w:tcPr>
            <w:tcW w:w="907" w:type="dxa"/>
          </w:tcPr>
          <w:p w14:paraId="67FD7AA8" w14:textId="77777777" w:rsidR="0072279C" w:rsidRDefault="0072279C">
            <w:pPr>
              <w:cnfStyle w:val="000000000000" w:firstRow="0" w:lastRow="0" w:firstColumn="0" w:lastColumn="0" w:oddVBand="0" w:evenVBand="0" w:oddHBand="0" w:evenHBand="0" w:firstRowFirstColumn="0" w:firstRowLastColumn="0" w:lastRowFirstColumn="0" w:lastRowLastColumn="0"/>
            </w:pPr>
            <w:r>
              <w:t>(4 483)</w:t>
            </w:r>
          </w:p>
        </w:tc>
        <w:tc>
          <w:tcPr>
            <w:tcW w:w="907" w:type="dxa"/>
          </w:tcPr>
          <w:p w14:paraId="02576D68" w14:textId="77777777" w:rsidR="0072279C" w:rsidRDefault="0072279C">
            <w:pPr>
              <w:cnfStyle w:val="000000000000" w:firstRow="0" w:lastRow="0" w:firstColumn="0" w:lastColumn="0" w:oddVBand="0" w:evenVBand="0" w:oddHBand="0" w:evenHBand="0" w:firstRowFirstColumn="0" w:firstRowLastColumn="0" w:lastRowFirstColumn="0" w:lastRowLastColumn="0"/>
            </w:pPr>
            <w:r>
              <w:t>(4 909)</w:t>
            </w:r>
          </w:p>
        </w:tc>
        <w:tc>
          <w:tcPr>
            <w:tcW w:w="907" w:type="dxa"/>
          </w:tcPr>
          <w:p w14:paraId="6F0CD13F" w14:textId="77777777" w:rsidR="0072279C" w:rsidRDefault="0072279C">
            <w:pPr>
              <w:cnfStyle w:val="000000000000" w:firstRow="0" w:lastRow="0" w:firstColumn="0" w:lastColumn="0" w:oddVBand="0" w:evenVBand="0" w:oddHBand="0" w:evenHBand="0" w:firstRowFirstColumn="0" w:firstRowLastColumn="0" w:lastRowFirstColumn="0" w:lastRowLastColumn="0"/>
            </w:pPr>
            <w:r>
              <w:t>(5 331)</w:t>
            </w:r>
          </w:p>
        </w:tc>
        <w:tc>
          <w:tcPr>
            <w:tcW w:w="907" w:type="dxa"/>
          </w:tcPr>
          <w:p w14:paraId="59C44D02" w14:textId="77777777" w:rsidR="0072279C" w:rsidRDefault="0072279C">
            <w:pPr>
              <w:cnfStyle w:val="000000000000" w:firstRow="0" w:lastRow="0" w:firstColumn="0" w:lastColumn="0" w:oddVBand="0" w:evenVBand="0" w:oddHBand="0" w:evenHBand="0" w:firstRowFirstColumn="0" w:firstRowLastColumn="0" w:lastRowFirstColumn="0" w:lastRowLastColumn="0"/>
            </w:pPr>
            <w:r>
              <w:t>(5 511)</w:t>
            </w:r>
          </w:p>
        </w:tc>
        <w:tc>
          <w:tcPr>
            <w:tcW w:w="907" w:type="dxa"/>
          </w:tcPr>
          <w:p w14:paraId="5ACB1E84" w14:textId="77777777" w:rsidR="0072279C" w:rsidRDefault="0072279C">
            <w:pPr>
              <w:cnfStyle w:val="000000000000" w:firstRow="0" w:lastRow="0" w:firstColumn="0" w:lastColumn="0" w:oddVBand="0" w:evenVBand="0" w:oddHBand="0" w:evenHBand="0" w:firstRowFirstColumn="0" w:firstRowLastColumn="0" w:lastRowFirstColumn="0" w:lastRowLastColumn="0"/>
            </w:pPr>
            <w:r>
              <w:t>(5 826)</w:t>
            </w:r>
          </w:p>
        </w:tc>
      </w:tr>
      <w:tr w:rsidR="0072279C" w14:paraId="1C94CE48" w14:textId="77777777">
        <w:tc>
          <w:tcPr>
            <w:cnfStyle w:val="001000000000" w:firstRow="0" w:lastRow="0" w:firstColumn="1" w:lastColumn="0" w:oddVBand="0" w:evenVBand="0" w:oddHBand="0" w:evenHBand="0" w:firstRowFirstColumn="0" w:firstRowLastColumn="0" w:lastRowFirstColumn="0" w:lastRowLastColumn="0"/>
            <w:tcW w:w="5103" w:type="dxa"/>
          </w:tcPr>
          <w:p w14:paraId="6FF39840" w14:textId="77777777" w:rsidR="0072279C" w:rsidRDefault="0072279C">
            <w:r>
              <w:t>Goods and services</w:t>
            </w:r>
            <w:r>
              <w:rPr>
                <w:vertAlign w:val="superscript"/>
              </w:rPr>
              <w:t xml:space="preserve"> (a)</w:t>
            </w:r>
          </w:p>
        </w:tc>
        <w:tc>
          <w:tcPr>
            <w:tcW w:w="907" w:type="dxa"/>
          </w:tcPr>
          <w:p w14:paraId="6F24BE97" w14:textId="77777777" w:rsidR="0072279C" w:rsidRDefault="0072279C">
            <w:pPr>
              <w:cnfStyle w:val="000000000000" w:firstRow="0" w:lastRow="0" w:firstColumn="0" w:lastColumn="0" w:oddVBand="0" w:evenVBand="0" w:oddHBand="0" w:evenHBand="0" w:firstRowFirstColumn="0" w:firstRowLastColumn="0" w:lastRowFirstColumn="0" w:lastRowLastColumn="0"/>
            </w:pPr>
            <w:r>
              <w:t>(6 661)</w:t>
            </w:r>
          </w:p>
        </w:tc>
        <w:tc>
          <w:tcPr>
            <w:tcW w:w="907" w:type="dxa"/>
          </w:tcPr>
          <w:p w14:paraId="6FB0A40F" w14:textId="77777777" w:rsidR="0072279C" w:rsidRDefault="0072279C">
            <w:pPr>
              <w:cnfStyle w:val="000000000000" w:firstRow="0" w:lastRow="0" w:firstColumn="0" w:lastColumn="0" w:oddVBand="0" w:evenVBand="0" w:oddHBand="0" w:evenHBand="0" w:firstRowFirstColumn="0" w:firstRowLastColumn="0" w:lastRowFirstColumn="0" w:lastRowLastColumn="0"/>
            </w:pPr>
            <w:r>
              <w:t>(6 354)</w:t>
            </w:r>
          </w:p>
        </w:tc>
        <w:tc>
          <w:tcPr>
            <w:tcW w:w="907" w:type="dxa"/>
          </w:tcPr>
          <w:p w14:paraId="6692C15E" w14:textId="77777777" w:rsidR="0072279C" w:rsidRDefault="0072279C">
            <w:pPr>
              <w:cnfStyle w:val="000000000000" w:firstRow="0" w:lastRow="0" w:firstColumn="0" w:lastColumn="0" w:oddVBand="0" w:evenVBand="0" w:oddHBand="0" w:evenHBand="0" w:firstRowFirstColumn="0" w:firstRowLastColumn="0" w:lastRowFirstColumn="0" w:lastRowLastColumn="0"/>
            </w:pPr>
            <w:r>
              <w:t>(5 492)</w:t>
            </w:r>
          </w:p>
        </w:tc>
        <w:tc>
          <w:tcPr>
            <w:tcW w:w="907" w:type="dxa"/>
          </w:tcPr>
          <w:p w14:paraId="27111EF9" w14:textId="77777777" w:rsidR="0072279C" w:rsidRDefault="0072279C">
            <w:pPr>
              <w:cnfStyle w:val="000000000000" w:firstRow="0" w:lastRow="0" w:firstColumn="0" w:lastColumn="0" w:oddVBand="0" w:evenVBand="0" w:oddHBand="0" w:evenHBand="0" w:firstRowFirstColumn="0" w:firstRowLastColumn="0" w:lastRowFirstColumn="0" w:lastRowLastColumn="0"/>
            </w:pPr>
            <w:r>
              <w:t>(5 116)</w:t>
            </w:r>
          </w:p>
        </w:tc>
        <w:tc>
          <w:tcPr>
            <w:tcW w:w="907" w:type="dxa"/>
          </w:tcPr>
          <w:p w14:paraId="56DDF88B" w14:textId="77777777" w:rsidR="0072279C" w:rsidRDefault="0072279C">
            <w:pPr>
              <w:cnfStyle w:val="000000000000" w:firstRow="0" w:lastRow="0" w:firstColumn="0" w:lastColumn="0" w:oddVBand="0" w:evenVBand="0" w:oddHBand="0" w:evenHBand="0" w:firstRowFirstColumn="0" w:firstRowLastColumn="0" w:lastRowFirstColumn="0" w:lastRowLastColumn="0"/>
            </w:pPr>
            <w:r>
              <w:t>(7 079)</w:t>
            </w:r>
          </w:p>
        </w:tc>
      </w:tr>
      <w:tr w:rsidR="0072279C" w14:paraId="15B5A09C"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3BA5535" w14:textId="77777777" w:rsidR="0072279C" w:rsidRDefault="0072279C">
            <w:r>
              <w:t>Other payments</w:t>
            </w:r>
          </w:p>
        </w:tc>
        <w:tc>
          <w:tcPr>
            <w:tcW w:w="907" w:type="dxa"/>
            <w:tcBorders>
              <w:bottom w:val="single" w:sz="6" w:space="0" w:color="auto"/>
            </w:tcBorders>
          </w:tcPr>
          <w:p w14:paraId="6E639CCE" w14:textId="77777777" w:rsidR="0072279C" w:rsidRDefault="0072279C">
            <w:pPr>
              <w:cnfStyle w:val="000000000000" w:firstRow="0" w:lastRow="0" w:firstColumn="0" w:lastColumn="0" w:oddVBand="0" w:evenVBand="0" w:oddHBand="0" w:evenHBand="0" w:firstRowFirstColumn="0" w:firstRowLastColumn="0" w:lastRowFirstColumn="0" w:lastRowLastColumn="0"/>
            </w:pPr>
            <w:r>
              <w:t>(820)</w:t>
            </w:r>
          </w:p>
        </w:tc>
        <w:tc>
          <w:tcPr>
            <w:tcW w:w="907" w:type="dxa"/>
            <w:tcBorders>
              <w:bottom w:val="single" w:sz="6" w:space="0" w:color="auto"/>
            </w:tcBorders>
          </w:tcPr>
          <w:p w14:paraId="7E8380C5" w14:textId="77777777" w:rsidR="0072279C" w:rsidRDefault="0072279C">
            <w:pPr>
              <w:cnfStyle w:val="000000000000" w:firstRow="0" w:lastRow="0" w:firstColumn="0" w:lastColumn="0" w:oddVBand="0" w:evenVBand="0" w:oddHBand="0" w:evenHBand="0" w:firstRowFirstColumn="0" w:firstRowLastColumn="0" w:lastRowFirstColumn="0" w:lastRowLastColumn="0"/>
            </w:pPr>
            <w:r>
              <w:t>(411)</w:t>
            </w:r>
          </w:p>
        </w:tc>
        <w:tc>
          <w:tcPr>
            <w:tcW w:w="907" w:type="dxa"/>
            <w:tcBorders>
              <w:bottom w:val="single" w:sz="6" w:space="0" w:color="auto"/>
            </w:tcBorders>
          </w:tcPr>
          <w:p w14:paraId="15F0022D" w14:textId="77777777" w:rsidR="0072279C" w:rsidRDefault="0072279C">
            <w:pPr>
              <w:cnfStyle w:val="000000000000" w:firstRow="0" w:lastRow="0" w:firstColumn="0" w:lastColumn="0" w:oddVBand="0" w:evenVBand="0" w:oddHBand="0" w:evenHBand="0" w:firstRowFirstColumn="0" w:firstRowLastColumn="0" w:lastRowFirstColumn="0" w:lastRowLastColumn="0"/>
            </w:pPr>
            <w:r>
              <w:t>(274)</w:t>
            </w:r>
          </w:p>
        </w:tc>
        <w:tc>
          <w:tcPr>
            <w:tcW w:w="907" w:type="dxa"/>
            <w:tcBorders>
              <w:bottom w:val="single" w:sz="6" w:space="0" w:color="auto"/>
            </w:tcBorders>
          </w:tcPr>
          <w:p w14:paraId="33902E86" w14:textId="77777777" w:rsidR="0072279C" w:rsidRDefault="0072279C">
            <w:pPr>
              <w:cnfStyle w:val="000000000000" w:firstRow="0" w:lastRow="0" w:firstColumn="0" w:lastColumn="0" w:oddVBand="0" w:evenVBand="0" w:oddHBand="0" w:evenHBand="0" w:firstRowFirstColumn="0" w:firstRowLastColumn="0" w:lastRowFirstColumn="0" w:lastRowLastColumn="0"/>
            </w:pPr>
            <w:r>
              <w:t>(452)</w:t>
            </w:r>
          </w:p>
        </w:tc>
        <w:tc>
          <w:tcPr>
            <w:tcW w:w="907" w:type="dxa"/>
            <w:tcBorders>
              <w:bottom w:val="single" w:sz="6" w:space="0" w:color="auto"/>
            </w:tcBorders>
          </w:tcPr>
          <w:p w14:paraId="3D558AAB" w14:textId="77777777" w:rsidR="0072279C" w:rsidRDefault="0072279C">
            <w:pPr>
              <w:cnfStyle w:val="000000000000" w:firstRow="0" w:lastRow="0" w:firstColumn="0" w:lastColumn="0" w:oddVBand="0" w:evenVBand="0" w:oddHBand="0" w:evenHBand="0" w:firstRowFirstColumn="0" w:firstRowLastColumn="0" w:lastRowFirstColumn="0" w:lastRowLastColumn="0"/>
            </w:pPr>
            <w:r>
              <w:t>158</w:t>
            </w:r>
          </w:p>
        </w:tc>
      </w:tr>
      <w:tr w:rsidR="0072279C" w14:paraId="42639B30"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3DF3605" w14:textId="77777777" w:rsidR="0072279C" w:rsidRDefault="0072279C">
            <w:r>
              <w:rPr>
                <w:b/>
              </w:rPr>
              <w:t>Total payments</w:t>
            </w:r>
          </w:p>
        </w:tc>
        <w:tc>
          <w:tcPr>
            <w:tcW w:w="907" w:type="dxa"/>
            <w:tcBorders>
              <w:top w:val="single" w:sz="6" w:space="0" w:color="auto"/>
              <w:bottom w:val="single" w:sz="6" w:space="0" w:color="auto"/>
            </w:tcBorders>
          </w:tcPr>
          <w:p w14:paraId="5528443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(20 122)</w:t>
            </w:r>
          </w:p>
        </w:tc>
        <w:tc>
          <w:tcPr>
            <w:tcW w:w="907" w:type="dxa"/>
            <w:tcBorders>
              <w:top w:val="single" w:sz="6" w:space="0" w:color="auto"/>
              <w:bottom w:val="single" w:sz="6" w:space="0" w:color="auto"/>
            </w:tcBorders>
          </w:tcPr>
          <w:p w14:paraId="04CEE40E"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(20 162)</w:t>
            </w:r>
          </w:p>
        </w:tc>
        <w:tc>
          <w:tcPr>
            <w:tcW w:w="907" w:type="dxa"/>
            <w:tcBorders>
              <w:top w:val="single" w:sz="6" w:space="0" w:color="auto"/>
              <w:bottom w:val="single" w:sz="6" w:space="0" w:color="auto"/>
            </w:tcBorders>
          </w:tcPr>
          <w:p w14:paraId="100FA54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(19 950)</w:t>
            </w:r>
          </w:p>
        </w:tc>
        <w:tc>
          <w:tcPr>
            <w:tcW w:w="907" w:type="dxa"/>
            <w:tcBorders>
              <w:top w:val="single" w:sz="6" w:space="0" w:color="auto"/>
              <w:bottom w:val="single" w:sz="6" w:space="0" w:color="auto"/>
            </w:tcBorders>
          </w:tcPr>
          <w:p w14:paraId="43449DD6"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(19 696)</w:t>
            </w:r>
          </w:p>
        </w:tc>
        <w:tc>
          <w:tcPr>
            <w:tcW w:w="907" w:type="dxa"/>
            <w:tcBorders>
              <w:top w:val="single" w:sz="6" w:space="0" w:color="auto"/>
              <w:bottom w:val="single" w:sz="6" w:space="0" w:color="auto"/>
            </w:tcBorders>
          </w:tcPr>
          <w:p w14:paraId="3A67FD0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(22 259)</w:t>
            </w:r>
          </w:p>
        </w:tc>
      </w:tr>
      <w:tr w:rsidR="0072279C" w14:paraId="281BEB89"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2455483" w14:textId="77777777" w:rsidR="0072279C" w:rsidRDefault="0072279C">
            <w:r>
              <w:rPr>
                <w:b/>
              </w:rPr>
              <w:t>Net cash flows from operating activities</w:t>
            </w:r>
          </w:p>
        </w:tc>
        <w:tc>
          <w:tcPr>
            <w:tcW w:w="907" w:type="dxa"/>
            <w:tcBorders>
              <w:top w:val="single" w:sz="6" w:space="0" w:color="auto"/>
            </w:tcBorders>
          </w:tcPr>
          <w:p w14:paraId="38C7D16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(1 872)</w:t>
            </w:r>
          </w:p>
        </w:tc>
        <w:tc>
          <w:tcPr>
            <w:tcW w:w="907" w:type="dxa"/>
            <w:tcBorders>
              <w:top w:val="single" w:sz="6" w:space="0" w:color="auto"/>
            </w:tcBorders>
          </w:tcPr>
          <w:p w14:paraId="64BA000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(5 113)</w:t>
            </w:r>
          </w:p>
        </w:tc>
        <w:tc>
          <w:tcPr>
            <w:tcW w:w="907" w:type="dxa"/>
            <w:tcBorders>
              <w:top w:val="single" w:sz="6" w:space="0" w:color="auto"/>
            </w:tcBorders>
          </w:tcPr>
          <w:p w14:paraId="4EA06E6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(4 572)</w:t>
            </w:r>
          </w:p>
        </w:tc>
        <w:tc>
          <w:tcPr>
            <w:tcW w:w="907" w:type="dxa"/>
            <w:tcBorders>
              <w:top w:val="single" w:sz="6" w:space="0" w:color="auto"/>
            </w:tcBorders>
          </w:tcPr>
          <w:p w14:paraId="7BB7448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(2 057)</w:t>
            </w:r>
          </w:p>
        </w:tc>
        <w:tc>
          <w:tcPr>
            <w:tcW w:w="907" w:type="dxa"/>
            <w:tcBorders>
              <w:top w:val="single" w:sz="6" w:space="0" w:color="auto"/>
            </w:tcBorders>
          </w:tcPr>
          <w:p w14:paraId="40CD895F"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(1 216)</w:t>
            </w:r>
          </w:p>
        </w:tc>
      </w:tr>
      <w:tr w:rsidR="0072279C" w14:paraId="2923D941" w14:textId="77777777">
        <w:tc>
          <w:tcPr>
            <w:cnfStyle w:val="001000000000" w:firstRow="0" w:lastRow="0" w:firstColumn="1" w:lastColumn="0" w:oddVBand="0" w:evenVBand="0" w:oddHBand="0" w:evenHBand="0" w:firstRowFirstColumn="0" w:firstRowLastColumn="0" w:lastRowFirstColumn="0" w:lastRowLastColumn="0"/>
            <w:tcW w:w="5103" w:type="dxa"/>
          </w:tcPr>
          <w:p w14:paraId="5227C16F" w14:textId="77777777" w:rsidR="0072279C" w:rsidRDefault="0072279C">
            <w:r>
              <w:rPr>
                <w:b/>
              </w:rPr>
              <w:t>Cash flows from investing activities</w:t>
            </w:r>
          </w:p>
        </w:tc>
        <w:tc>
          <w:tcPr>
            <w:tcW w:w="907" w:type="dxa"/>
          </w:tcPr>
          <w:p w14:paraId="5A3490E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2DA8802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344950E1"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7BB0931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4008B566"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3EE2A968" w14:textId="77777777">
        <w:tc>
          <w:tcPr>
            <w:cnfStyle w:val="001000000000" w:firstRow="0" w:lastRow="0" w:firstColumn="1" w:lastColumn="0" w:oddVBand="0" w:evenVBand="0" w:oddHBand="0" w:evenHBand="0" w:firstRowFirstColumn="0" w:firstRowLastColumn="0" w:lastRowFirstColumn="0" w:lastRowLastColumn="0"/>
            <w:tcW w:w="5103" w:type="dxa"/>
          </w:tcPr>
          <w:p w14:paraId="5F526C3A" w14:textId="77777777" w:rsidR="0072279C" w:rsidRDefault="0072279C">
            <w:r>
              <w:rPr>
                <w:b/>
              </w:rPr>
              <w:t>Cash flows from investments in non</w:t>
            </w:r>
            <w:r>
              <w:rPr>
                <w:b/>
              </w:rPr>
              <w:noBreakHyphen/>
              <w:t>financial assets</w:t>
            </w:r>
          </w:p>
        </w:tc>
        <w:tc>
          <w:tcPr>
            <w:tcW w:w="907" w:type="dxa"/>
          </w:tcPr>
          <w:p w14:paraId="780ED033"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6B561A47"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613B096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30E4BF1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2847754"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1CEA6147" w14:textId="77777777">
        <w:tc>
          <w:tcPr>
            <w:cnfStyle w:val="001000000000" w:firstRow="0" w:lastRow="0" w:firstColumn="1" w:lastColumn="0" w:oddVBand="0" w:evenVBand="0" w:oddHBand="0" w:evenHBand="0" w:firstRowFirstColumn="0" w:firstRowLastColumn="0" w:lastRowFirstColumn="0" w:lastRowLastColumn="0"/>
            <w:tcW w:w="5103" w:type="dxa"/>
          </w:tcPr>
          <w:p w14:paraId="1889D718" w14:textId="77777777" w:rsidR="0072279C" w:rsidRDefault="0072279C">
            <w:r>
              <w:t>Purchases of non</w:t>
            </w:r>
            <w:r>
              <w:noBreakHyphen/>
              <w:t>financial assets</w:t>
            </w:r>
          </w:p>
        </w:tc>
        <w:tc>
          <w:tcPr>
            <w:tcW w:w="907" w:type="dxa"/>
          </w:tcPr>
          <w:p w14:paraId="7B0D852A" w14:textId="77777777" w:rsidR="0072279C" w:rsidRDefault="0072279C">
            <w:pPr>
              <w:cnfStyle w:val="000000000000" w:firstRow="0" w:lastRow="0" w:firstColumn="0" w:lastColumn="0" w:oddVBand="0" w:evenVBand="0" w:oddHBand="0" w:evenHBand="0" w:firstRowFirstColumn="0" w:firstRowLastColumn="0" w:lastRowFirstColumn="0" w:lastRowLastColumn="0"/>
            </w:pPr>
            <w:r>
              <w:t>(3 019)</w:t>
            </w:r>
          </w:p>
        </w:tc>
        <w:tc>
          <w:tcPr>
            <w:tcW w:w="907" w:type="dxa"/>
          </w:tcPr>
          <w:p w14:paraId="50BA871B" w14:textId="77777777" w:rsidR="0072279C" w:rsidRDefault="0072279C">
            <w:pPr>
              <w:cnfStyle w:val="000000000000" w:firstRow="0" w:lastRow="0" w:firstColumn="0" w:lastColumn="0" w:oddVBand="0" w:evenVBand="0" w:oddHBand="0" w:evenHBand="0" w:firstRowFirstColumn="0" w:firstRowLastColumn="0" w:lastRowFirstColumn="0" w:lastRowLastColumn="0"/>
            </w:pPr>
            <w:r>
              <w:t>(2 576)</w:t>
            </w:r>
          </w:p>
        </w:tc>
        <w:tc>
          <w:tcPr>
            <w:tcW w:w="907" w:type="dxa"/>
          </w:tcPr>
          <w:p w14:paraId="1EDDF18D" w14:textId="77777777" w:rsidR="0072279C" w:rsidRDefault="0072279C">
            <w:pPr>
              <w:cnfStyle w:val="000000000000" w:firstRow="0" w:lastRow="0" w:firstColumn="0" w:lastColumn="0" w:oddVBand="0" w:evenVBand="0" w:oddHBand="0" w:evenHBand="0" w:firstRowFirstColumn="0" w:firstRowLastColumn="0" w:lastRowFirstColumn="0" w:lastRowLastColumn="0"/>
            </w:pPr>
            <w:r>
              <w:t>(2 996)</w:t>
            </w:r>
          </w:p>
        </w:tc>
        <w:tc>
          <w:tcPr>
            <w:tcW w:w="907" w:type="dxa"/>
          </w:tcPr>
          <w:p w14:paraId="4388606D" w14:textId="77777777" w:rsidR="0072279C" w:rsidRDefault="0072279C">
            <w:pPr>
              <w:cnfStyle w:val="000000000000" w:firstRow="0" w:lastRow="0" w:firstColumn="0" w:lastColumn="0" w:oddVBand="0" w:evenVBand="0" w:oddHBand="0" w:evenHBand="0" w:firstRowFirstColumn="0" w:firstRowLastColumn="0" w:lastRowFirstColumn="0" w:lastRowLastColumn="0"/>
            </w:pPr>
            <w:r>
              <w:t>(2 564)</w:t>
            </w:r>
          </w:p>
        </w:tc>
        <w:tc>
          <w:tcPr>
            <w:tcW w:w="907" w:type="dxa"/>
          </w:tcPr>
          <w:p w14:paraId="61E803E5" w14:textId="77777777" w:rsidR="0072279C" w:rsidRDefault="0072279C">
            <w:pPr>
              <w:cnfStyle w:val="000000000000" w:firstRow="0" w:lastRow="0" w:firstColumn="0" w:lastColumn="0" w:oddVBand="0" w:evenVBand="0" w:oddHBand="0" w:evenHBand="0" w:firstRowFirstColumn="0" w:firstRowLastColumn="0" w:lastRowFirstColumn="0" w:lastRowLastColumn="0"/>
            </w:pPr>
            <w:r>
              <w:t>(3 811)</w:t>
            </w:r>
          </w:p>
        </w:tc>
      </w:tr>
      <w:tr w:rsidR="0072279C" w14:paraId="1410BD00"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6A2A8A6" w14:textId="77777777" w:rsidR="0072279C" w:rsidRDefault="0072279C">
            <w:r>
              <w:t>Sales of non</w:t>
            </w:r>
            <w:r>
              <w:noBreakHyphen/>
              <w:t>financial assets</w:t>
            </w:r>
          </w:p>
        </w:tc>
        <w:tc>
          <w:tcPr>
            <w:tcW w:w="907" w:type="dxa"/>
            <w:tcBorders>
              <w:bottom w:val="single" w:sz="6" w:space="0" w:color="auto"/>
            </w:tcBorders>
          </w:tcPr>
          <w:p w14:paraId="092CC991" w14:textId="77777777" w:rsidR="0072279C" w:rsidRDefault="0072279C">
            <w:pPr>
              <w:cnfStyle w:val="000000000000" w:firstRow="0" w:lastRow="0" w:firstColumn="0" w:lastColumn="0" w:oddVBand="0" w:evenVBand="0" w:oddHBand="0" w:evenHBand="0" w:firstRowFirstColumn="0" w:firstRowLastColumn="0" w:lastRowFirstColumn="0" w:lastRowLastColumn="0"/>
            </w:pPr>
            <w:r>
              <w:t>62</w:t>
            </w:r>
          </w:p>
        </w:tc>
        <w:tc>
          <w:tcPr>
            <w:tcW w:w="907" w:type="dxa"/>
            <w:tcBorders>
              <w:bottom w:val="single" w:sz="6" w:space="0" w:color="auto"/>
            </w:tcBorders>
          </w:tcPr>
          <w:p w14:paraId="163D6A50" w14:textId="77777777" w:rsidR="0072279C" w:rsidRDefault="0072279C">
            <w:pPr>
              <w:cnfStyle w:val="000000000000" w:firstRow="0" w:lastRow="0" w:firstColumn="0" w:lastColumn="0" w:oddVBand="0" w:evenVBand="0" w:oddHBand="0" w:evenHBand="0" w:firstRowFirstColumn="0" w:firstRowLastColumn="0" w:lastRowFirstColumn="0" w:lastRowLastColumn="0"/>
            </w:pPr>
            <w:r>
              <w:t>32</w:t>
            </w:r>
          </w:p>
        </w:tc>
        <w:tc>
          <w:tcPr>
            <w:tcW w:w="907" w:type="dxa"/>
            <w:tcBorders>
              <w:bottom w:val="single" w:sz="6" w:space="0" w:color="auto"/>
            </w:tcBorders>
          </w:tcPr>
          <w:p w14:paraId="4D24401A" w14:textId="77777777" w:rsidR="0072279C" w:rsidRDefault="0072279C">
            <w:pPr>
              <w:cnfStyle w:val="000000000000" w:firstRow="0" w:lastRow="0" w:firstColumn="0" w:lastColumn="0" w:oddVBand="0" w:evenVBand="0" w:oddHBand="0" w:evenHBand="0" w:firstRowFirstColumn="0" w:firstRowLastColumn="0" w:lastRowFirstColumn="0" w:lastRowLastColumn="0"/>
            </w:pPr>
            <w:r>
              <w:t>24</w:t>
            </w:r>
          </w:p>
        </w:tc>
        <w:tc>
          <w:tcPr>
            <w:tcW w:w="907" w:type="dxa"/>
            <w:tcBorders>
              <w:bottom w:val="single" w:sz="6" w:space="0" w:color="auto"/>
            </w:tcBorders>
          </w:tcPr>
          <w:p w14:paraId="02BBF267" w14:textId="77777777" w:rsidR="0072279C" w:rsidRDefault="0072279C">
            <w:pPr>
              <w:cnfStyle w:val="000000000000" w:firstRow="0" w:lastRow="0" w:firstColumn="0" w:lastColumn="0" w:oddVBand="0" w:evenVBand="0" w:oddHBand="0" w:evenHBand="0" w:firstRowFirstColumn="0" w:firstRowLastColumn="0" w:lastRowFirstColumn="0" w:lastRowLastColumn="0"/>
            </w:pPr>
            <w:r>
              <w:t>39</w:t>
            </w:r>
          </w:p>
        </w:tc>
        <w:tc>
          <w:tcPr>
            <w:tcW w:w="907" w:type="dxa"/>
            <w:tcBorders>
              <w:bottom w:val="single" w:sz="6" w:space="0" w:color="auto"/>
            </w:tcBorders>
          </w:tcPr>
          <w:p w14:paraId="7F4EFB6F" w14:textId="77777777" w:rsidR="0072279C" w:rsidRDefault="0072279C">
            <w:pPr>
              <w:cnfStyle w:val="000000000000" w:firstRow="0" w:lastRow="0" w:firstColumn="0" w:lastColumn="0" w:oddVBand="0" w:evenVBand="0" w:oddHBand="0" w:evenHBand="0" w:firstRowFirstColumn="0" w:firstRowLastColumn="0" w:lastRowFirstColumn="0" w:lastRowLastColumn="0"/>
            </w:pPr>
            <w:r>
              <w:t>39</w:t>
            </w:r>
          </w:p>
        </w:tc>
      </w:tr>
      <w:tr w:rsidR="0072279C" w14:paraId="58E1B13F"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12F7427" w14:textId="77777777" w:rsidR="0072279C" w:rsidRDefault="0072279C">
            <w:r>
              <w:rPr>
                <w:b/>
              </w:rPr>
              <w:t>Net cash flows from investments in non</w:t>
            </w:r>
            <w:r>
              <w:rPr>
                <w:b/>
              </w:rPr>
              <w:noBreakHyphen/>
              <w:t>financial assets</w:t>
            </w:r>
          </w:p>
        </w:tc>
        <w:tc>
          <w:tcPr>
            <w:tcW w:w="907" w:type="dxa"/>
            <w:tcBorders>
              <w:top w:val="single" w:sz="6" w:space="0" w:color="auto"/>
            </w:tcBorders>
          </w:tcPr>
          <w:p w14:paraId="7487DD1F"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(2 958)</w:t>
            </w:r>
          </w:p>
        </w:tc>
        <w:tc>
          <w:tcPr>
            <w:tcW w:w="907" w:type="dxa"/>
            <w:tcBorders>
              <w:top w:val="single" w:sz="6" w:space="0" w:color="auto"/>
            </w:tcBorders>
          </w:tcPr>
          <w:p w14:paraId="1B3AF01D"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(2 544)</w:t>
            </w:r>
          </w:p>
        </w:tc>
        <w:tc>
          <w:tcPr>
            <w:tcW w:w="907" w:type="dxa"/>
            <w:tcBorders>
              <w:top w:val="single" w:sz="6" w:space="0" w:color="auto"/>
            </w:tcBorders>
          </w:tcPr>
          <w:p w14:paraId="3F1A5A2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(2 972)</w:t>
            </w:r>
          </w:p>
        </w:tc>
        <w:tc>
          <w:tcPr>
            <w:tcW w:w="907" w:type="dxa"/>
            <w:tcBorders>
              <w:top w:val="single" w:sz="6" w:space="0" w:color="auto"/>
            </w:tcBorders>
          </w:tcPr>
          <w:p w14:paraId="71009CC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(2 526)</w:t>
            </w:r>
          </w:p>
        </w:tc>
        <w:tc>
          <w:tcPr>
            <w:tcW w:w="907" w:type="dxa"/>
            <w:tcBorders>
              <w:top w:val="single" w:sz="6" w:space="0" w:color="auto"/>
            </w:tcBorders>
          </w:tcPr>
          <w:p w14:paraId="3F8B2A4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(3 772)</w:t>
            </w:r>
          </w:p>
        </w:tc>
      </w:tr>
      <w:tr w:rsidR="0072279C" w14:paraId="478F579D"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559945A" w14:textId="77777777" w:rsidR="0072279C" w:rsidRDefault="0072279C">
            <w:r>
              <w:t>Net cash flows from investments in financial assets for policy purposes</w:t>
            </w:r>
          </w:p>
        </w:tc>
        <w:tc>
          <w:tcPr>
            <w:tcW w:w="907" w:type="dxa"/>
            <w:tcBorders>
              <w:bottom w:val="single" w:sz="6" w:space="0" w:color="auto"/>
            </w:tcBorders>
          </w:tcPr>
          <w:p w14:paraId="389D3210" w14:textId="77777777" w:rsidR="0072279C" w:rsidRDefault="0072279C">
            <w:pPr>
              <w:cnfStyle w:val="000000000000" w:firstRow="0" w:lastRow="0" w:firstColumn="0" w:lastColumn="0" w:oddVBand="0" w:evenVBand="0" w:oddHBand="0" w:evenHBand="0" w:firstRowFirstColumn="0" w:firstRowLastColumn="0" w:lastRowFirstColumn="0" w:lastRowLastColumn="0"/>
            </w:pPr>
            <w:r>
              <w:t>740</w:t>
            </w:r>
          </w:p>
        </w:tc>
        <w:tc>
          <w:tcPr>
            <w:tcW w:w="907" w:type="dxa"/>
            <w:tcBorders>
              <w:bottom w:val="single" w:sz="6" w:space="0" w:color="auto"/>
            </w:tcBorders>
          </w:tcPr>
          <w:p w14:paraId="019662D6" w14:textId="77777777" w:rsidR="0072279C" w:rsidRDefault="0072279C">
            <w:pPr>
              <w:cnfStyle w:val="000000000000" w:firstRow="0" w:lastRow="0" w:firstColumn="0" w:lastColumn="0" w:oddVBand="0" w:evenVBand="0" w:oddHBand="0" w:evenHBand="0" w:firstRowFirstColumn="0" w:firstRowLastColumn="0" w:lastRowFirstColumn="0" w:lastRowLastColumn="0"/>
            </w:pPr>
            <w:r>
              <w:t>441</w:t>
            </w:r>
          </w:p>
        </w:tc>
        <w:tc>
          <w:tcPr>
            <w:tcW w:w="907" w:type="dxa"/>
            <w:tcBorders>
              <w:bottom w:val="single" w:sz="6" w:space="0" w:color="auto"/>
            </w:tcBorders>
          </w:tcPr>
          <w:p w14:paraId="015A691D" w14:textId="77777777" w:rsidR="0072279C" w:rsidRDefault="0072279C">
            <w:pPr>
              <w:cnfStyle w:val="000000000000" w:firstRow="0" w:lastRow="0" w:firstColumn="0" w:lastColumn="0" w:oddVBand="0" w:evenVBand="0" w:oddHBand="0" w:evenHBand="0" w:firstRowFirstColumn="0" w:firstRowLastColumn="0" w:lastRowFirstColumn="0" w:lastRowLastColumn="0"/>
            </w:pPr>
            <w:r>
              <w:t>(76)</w:t>
            </w:r>
          </w:p>
        </w:tc>
        <w:tc>
          <w:tcPr>
            <w:tcW w:w="907" w:type="dxa"/>
            <w:tcBorders>
              <w:bottom w:val="single" w:sz="6" w:space="0" w:color="auto"/>
            </w:tcBorders>
          </w:tcPr>
          <w:p w14:paraId="047F27F3" w14:textId="77777777" w:rsidR="0072279C" w:rsidRDefault="0072279C">
            <w:pPr>
              <w:cnfStyle w:val="000000000000" w:firstRow="0" w:lastRow="0" w:firstColumn="0" w:lastColumn="0" w:oddVBand="0" w:evenVBand="0" w:oddHBand="0" w:evenHBand="0" w:firstRowFirstColumn="0" w:firstRowLastColumn="0" w:lastRowFirstColumn="0" w:lastRowLastColumn="0"/>
            </w:pPr>
            <w:r>
              <w:t>(203)</w:t>
            </w:r>
          </w:p>
        </w:tc>
        <w:tc>
          <w:tcPr>
            <w:tcW w:w="907" w:type="dxa"/>
            <w:tcBorders>
              <w:bottom w:val="single" w:sz="6" w:space="0" w:color="auto"/>
            </w:tcBorders>
          </w:tcPr>
          <w:p w14:paraId="1D2C4CE9" w14:textId="77777777" w:rsidR="0072279C" w:rsidRDefault="0072279C">
            <w:pPr>
              <w:cnfStyle w:val="000000000000" w:firstRow="0" w:lastRow="0" w:firstColumn="0" w:lastColumn="0" w:oddVBand="0" w:evenVBand="0" w:oddHBand="0" w:evenHBand="0" w:firstRowFirstColumn="0" w:firstRowLastColumn="0" w:lastRowFirstColumn="0" w:lastRowLastColumn="0"/>
            </w:pPr>
            <w:r>
              <w:t>100</w:t>
            </w:r>
          </w:p>
        </w:tc>
      </w:tr>
      <w:tr w:rsidR="0072279C" w14:paraId="3CB72DC9"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1210204" w14:textId="77777777" w:rsidR="0072279C" w:rsidRDefault="0072279C">
            <w:r>
              <w:rPr>
                <w:b/>
              </w:rPr>
              <w:t>Sub</w:t>
            </w:r>
            <w:r>
              <w:rPr>
                <w:b/>
              </w:rPr>
              <w:noBreakHyphen/>
              <w:t>total</w:t>
            </w:r>
          </w:p>
        </w:tc>
        <w:tc>
          <w:tcPr>
            <w:tcW w:w="907" w:type="dxa"/>
            <w:tcBorders>
              <w:top w:val="single" w:sz="6" w:space="0" w:color="auto"/>
            </w:tcBorders>
          </w:tcPr>
          <w:p w14:paraId="4A57477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(2 218)</w:t>
            </w:r>
          </w:p>
        </w:tc>
        <w:tc>
          <w:tcPr>
            <w:tcW w:w="907" w:type="dxa"/>
            <w:tcBorders>
              <w:top w:val="single" w:sz="6" w:space="0" w:color="auto"/>
            </w:tcBorders>
          </w:tcPr>
          <w:p w14:paraId="115C9AC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(2 103)</w:t>
            </w:r>
          </w:p>
        </w:tc>
        <w:tc>
          <w:tcPr>
            <w:tcW w:w="907" w:type="dxa"/>
            <w:tcBorders>
              <w:top w:val="single" w:sz="6" w:space="0" w:color="auto"/>
            </w:tcBorders>
          </w:tcPr>
          <w:p w14:paraId="28AAD79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(3 048)</w:t>
            </w:r>
          </w:p>
        </w:tc>
        <w:tc>
          <w:tcPr>
            <w:tcW w:w="907" w:type="dxa"/>
            <w:tcBorders>
              <w:top w:val="single" w:sz="6" w:space="0" w:color="auto"/>
            </w:tcBorders>
          </w:tcPr>
          <w:p w14:paraId="3D1E0CD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(2 728)</w:t>
            </w:r>
          </w:p>
        </w:tc>
        <w:tc>
          <w:tcPr>
            <w:tcW w:w="907" w:type="dxa"/>
            <w:tcBorders>
              <w:top w:val="single" w:sz="6" w:space="0" w:color="auto"/>
            </w:tcBorders>
          </w:tcPr>
          <w:p w14:paraId="44DF11B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(3 672)</w:t>
            </w:r>
          </w:p>
        </w:tc>
      </w:tr>
      <w:tr w:rsidR="0072279C" w14:paraId="23C0187F"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A645A79" w14:textId="77777777" w:rsidR="0072279C" w:rsidRDefault="0072279C">
            <w:r>
              <w:t>Net cash flows from investments in financial assets for liquidity management purposes</w:t>
            </w:r>
          </w:p>
        </w:tc>
        <w:tc>
          <w:tcPr>
            <w:tcW w:w="907" w:type="dxa"/>
            <w:tcBorders>
              <w:bottom w:val="single" w:sz="6" w:space="0" w:color="auto"/>
            </w:tcBorders>
          </w:tcPr>
          <w:p w14:paraId="56EFC7B8" w14:textId="77777777" w:rsidR="0072279C" w:rsidRDefault="0072279C">
            <w:pPr>
              <w:cnfStyle w:val="000000000000" w:firstRow="0" w:lastRow="0" w:firstColumn="0" w:lastColumn="0" w:oddVBand="0" w:evenVBand="0" w:oddHBand="0" w:evenHBand="0" w:firstRowFirstColumn="0" w:firstRowLastColumn="0" w:lastRowFirstColumn="0" w:lastRowLastColumn="0"/>
            </w:pPr>
            <w:r>
              <w:t>(198)</w:t>
            </w:r>
          </w:p>
        </w:tc>
        <w:tc>
          <w:tcPr>
            <w:tcW w:w="907" w:type="dxa"/>
            <w:tcBorders>
              <w:bottom w:val="single" w:sz="6" w:space="0" w:color="auto"/>
            </w:tcBorders>
          </w:tcPr>
          <w:p w14:paraId="47CDD009" w14:textId="77777777" w:rsidR="0072279C" w:rsidRDefault="0072279C">
            <w:pPr>
              <w:cnfStyle w:val="000000000000" w:firstRow="0" w:lastRow="0" w:firstColumn="0" w:lastColumn="0" w:oddVBand="0" w:evenVBand="0" w:oddHBand="0" w:evenHBand="0" w:firstRowFirstColumn="0" w:firstRowLastColumn="0" w:lastRowFirstColumn="0" w:lastRowLastColumn="0"/>
            </w:pPr>
            <w:r>
              <w:t>92</w:t>
            </w:r>
          </w:p>
        </w:tc>
        <w:tc>
          <w:tcPr>
            <w:tcW w:w="907" w:type="dxa"/>
            <w:tcBorders>
              <w:bottom w:val="single" w:sz="6" w:space="0" w:color="auto"/>
            </w:tcBorders>
          </w:tcPr>
          <w:p w14:paraId="3DB2BC37" w14:textId="77777777" w:rsidR="0072279C" w:rsidRDefault="0072279C">
            <w:pPr>
              <w:cnfStyle w:val="000000000000" w:firstRow="0" w:lastRow="0" w:firstColumn="0" w:lastColumn="0" w:oddVBand="0" w:evenVBand="0" w:oddHBand="0" w:evenHBand="0" w:firstRowFirstColumn="0" w:firstRowLastColumn="0" w:lastRowFirstColumn="0" w:lastRowLastColumn="0"/>
            </w:pPr>
            <w:r>
              <w:t>(89)</w:t>
            </w:r>
          </w:p>
        </w:tc>
        <w:tc>
          <w:tcPr>
            <w:tcW w:w="907" w:type="dxa"/>
            <w:tcBorders>
              <w:bottom w:val="single" w:sz="6" w:space="0" w:color="auto"/>
            </w:tcBorders>
          </w:tcPr>
          <w:p w14:paraId="0CEB66BF" w14:textId="77777777" w:rsidR="0072279C" w:rsidRDefault="0072279C">
            <w:pPr>
              <w:cnfStyle w:val="000000000000" w:firstRow="0" w:lastRow="0" w:firstColumn="0" w:lastColumn="0" w:oddVBand="0" w:evenVBand="0" w:oddHBand="0" w:evenHBand="0" w:firstRowFirstColumn="0" w:firstRowLastColumn="0" w:lastRowFirstColumn="0" w:lastRowLastColumn="0"/>
            </w:pPr>
            <w:r>
              <w:t>70</w:t>
            </w:r>
          </w:p>
        </w:tc>
        <w:tc>
          <w:tcPr>
            <w:tcW w:w="907" w:type="dxa"/>
            <w:tcBorders>
              <w:bottom w:val="single" w:sz="6" w:space="0" w:color="auto"/>
            </w:tcBorders>
          </w:tcPr>
          <w:p w14:paraId="3DD15BEB" w14:textId="77777777" w:rsidR="0072279C" w:rsidRDefault="0072279C">
            <w:pPr>
              <w:cnfStyle w:val="000000000000" w:firstRow="0" w:lastRow="0" w:firstColumn="0" w:lastColumn="0" w:oddVBand="0" w:evenVBand="0" w:oddHBand="0" w:evenHBand="0" w:firstRowFirstColumn="0" w:firstRowLastColumn="0" w:lastRowFirstColumn="0" w:lastRowLastColumn="0"/>
            </w:pPr>
            <w:r>
              <w:t>(204)</w:t>
            </w:r>
          </w:p>
        </w:tc>
      </w:tr>
      <w:tr w:rsidR="0072279C" w14:paraId="23A138F6"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B78769D" w14:textId="77777777" w:rsidR="0072279C" w:rsidRDefault="0072279C">
            <w:r>
              <w:rPr>
                <w:b/>
              </w:rPr>
              <w:t>Net cash flows from investing activities</w:t>
            </w:r>
          </w:p>
        </w:tc>
        <w:tc>
          <w:tcPr>
            <w:tcW w:w="907" w:type="dxa"/>
            <w:tcBorders>
              <w:top w:val="single" w:sz="6" w:space="0" w:color="auto"/>
            </w:tcBorders>
          </w:tcPr>
          <w:p w14:paraId="776B1A88"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(2 415)</w:t>
            </w:r>
          </w:p>
        </w:tc>
        <w:tc>
          <w:tcPr>
            <w:tcW w:w="907" w:type="dxa"/>
            <w:tcBorders>
              <w:top w:val="single" w:sz="6" w:space="0" w:color="auto"/>
            </w:tcBorders>
          </w:tcPr>
          <w:p w14:paraId="62E5C7C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(2 011)</w:t>
            </w:r>
          </w:p>
        </w:tc>
        <w:tc>
          <w:tcPr>
            <w:tcW w:w="907" w:type="dxa"/>
            <w:tcBorders>
              <w:top w:val="single" w:sz="6" w:space="0" w:color="auto"/>
            </w:tcBorders>
          </w:tcPr>
          <w:p w14:paraId="242DADDB"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(3 137)</w:t>
            </w:r>
          </w:p>
        </w:tc>
        <w:tc>
          <w:tcPr>
            <w:tcW w:w="907" w:type="dxa"/>
            <w:tcBorders>
              <w:top w:val="single" w:sz="6" w:space="0" w:color="auto"/>
            </w:tcBorders>
          </w:tcPr>
          <w:p w14:paraId="0773638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(2 659)</w:t>
            </w:r>
          </w:p>
        </w:tc>
        <w:tc>
          <w:tcPr>
            <w:tcW w:w="907" w:type="dxa"/>
            <w:tcBorders>
              <w:top w:val="single" w:sz="6" w:space="0" w:color="auto"/>
            </w:tcBorders>
          </w:tcPr>
          <w:p w14:paraId="70BD277F"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(3 876)</w:t>
            </w:r>
          </w:p>
        </w:tc>
      </w:tr>
      <w:tr w:rsidR="0072279C" w14:paraId="208414D3" w14:textId="77777777">
        <w:tc>
          <w:tcPr>
            <w:cnfStyle w:val="001000000000" w:firstRow="0" w:lastRow="0" w:firstColumn="1" w:lastColumn="0" w:oddVBand="0" w:evenVBand="0" w:oddHBand="0" w:evenHBand="0" w:firstRowFirstColumn="0" w:firstRowLastColumn="0" w:lastRowFirstColumn="0" w:lastRowLastColumn="0"/>
            <w:tcW w:w="5103" w:type="dxa"/>
          </w:tcPr>
          <w:p w14:paraId="7B12F8B9" w14:textId="77777777" w:rsidR="0072279C" w:rsidRDefault="0072279C">
            <w:r>
              <w:rPr>
                <w:b/>
              </w:rPr>
              <w:t>Cash flows from financing activities</w:t>
            </w:r>
          </w:p>
        </w:tc>
        <w:tc>
          <w:tcPr>
            <w:tcW w:w="907" w:type="dxa"/>
          </w:tcPr>
          <w:p w14:paraId="21DCDCBA"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310C877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48B4B28C"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57327D0D"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46F42D8B"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7B0DE79E" w14:textId="77777777">
        <w:tc>
          <w:tcPr>
            <w:cnfStyle w:val="001000000000" w:firstRow="0" w:lastRow="0" w:firstColumn="1" w:lastColumn="0" w:oddVBand="0" w:evenVBand="0" w:oddHBand="0" w:evenHBand="0" w:firstRowFirstColumn="0" w:firstRowLastColumn="0" w:lastRowFirstColumn="0" w:lastRowLastColumn="0"/>
            <w:tcW w:w="5103" w:type="dxa"/>
          </w:tcPr>
          <w:p w14:paraId="061FA8A4" w14:textId="77777777" w:rsidR="0072279C" w:rsidRDefault="0072279C">
            <w:r>
              <w:t>Advances received (net)</w:t>
            </w:r>
          </w:p>
        </w:tc>
        <w:tc>
          <w:tcPr>
            <w:tcW w:w="907" w:type="dxa"/>
          </w:tcPr>
          <w:p w14:paraId="079541B8" w14:textId="77777777" w:rsidR="0072279C" w:rsidRDefault="0072279C">
            <w:pPr>
              <w:cnfStyle w:val="000000000000" w:firstRow="0" w:lastRow="0" w:firstColumn="0" w:lastColumn="0" w:oddVBand="0" w:evenVBand="0" w:oddHBand="0" w:evenHBand="0" w:firstRowFirstColumn="0" w:firstRowLastColumn="0" w:lastRowFirstColumn="0" w:lastRowLastColumn="0"/>
            </w:pPr>
            <w:r>
              <w:t>(1 017)</w:t>
            </w:r>
          </w:p>
        </w:tc>
        <w:tc>
          <w:tcPr>
            <w:tcW w:w="907" w:type="dxa"/>
          </w:tcPr>
          <w:p w14:paraId="0406F4C8" w14:textId="77777777" w:rsidR="0072279C" w:rsidRDefault="0072279C">
            <w:pPr>
              <w:cnfStyle w:val="000000000000" w:firstRow="0" w:lastRow="0" w:firstColumn="0" w:lastColumn="0" w:oddVBand="0" w:evenVBand="0" w:oddHBand="0" w:evenHBand="0" w:firstRowFirstColumn="0" w:firstRowLastColumn="0" w:lastRowFirstColumn="0" w:lastRowLastColumn="0"/>
            </w:pPr>
            <w:r>
              <w:t>(614)</w:t>
            </w:r>
          </w:p>
        </w:tc>
        <w:tc>
          <w:tcPr>
            <w:tcW w:w="907" w:type="dxa"/>
          </w:tcPr>
          <w:p w14:paraId="19E95455" w14:textId="77777777" w:rsidR="0072279C" w:rsidRDefault="0072279C">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2754F2C8" w14:textId="77777777" w:rsidR="0072279C" w:rsidRDefault="0072279C">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00F2BB73" w14:textId="77777777" w:rsidR="0072279C" w:rsidRDefault="0072279C">
            <w:pPr>
              <w:cnfStyle w:val="000000000000" w:firstRow="0" w:lastRow="0" w:firstColumn="0" w:lastColumn="0" w:oddVBand="0" w:evenVBand="0" w:oddHBand="0" w:evenHBand="0" w:firstRowFirstColumn="0" w:firstRowLastColumn="0" w:lastRowFirstColumn="0" w:lastRowLastColumn="0"/>
            </w:pPr>
            <w:r>
              <w:t>(335)</w:t>
            </w:r>
          </w:p>
        </w:tc>
      </w:tr>
      <w:tr w:rsidR="0072279C" w14:paraId="2E01D384" w14:textId="77777777">
        <w:tc>
          <w:tcPr>
            <w:cnfStyle w:val="001000000000" w:firstRow="0" w:lastRow="0" w:firstColumn="1" w:lastColumn="0" w:oddVBand="0" w:evenVBand="0" w:oddHBand="0" w:evenHBand="0" w:firstRowFirstColumn="0" w:firstRowLastColumn="0" w:lastRowFirstColumn="0" w:lastRowLastColumn="0"/>
            <w:tcW w:w="5103" w:type="dxa"/>
          </w:tcPr>
          <w:p w14:paraId="5F7B851E" w14:textId="77777777" w:rsidR="0072279C" w:rsidRDefault="0072279C">
            <w:r>
              <w:t>Net borrowings</w:t>
            </w:r>
          </w:p>
        </w:tc>
        <w:tc>
          <w:tcPr>
            <w:tcW w:w="907" w:type="dxa"/>
          </w:tcPr>
          <w:p w14:paraId="20AECADC" w14:textId="77777777" w:rsidR="0072279C" w:rsidRDefault="0072279C">
            <w:pPr>
              <w:cnfStyle w:val="000000000000" w:firstRow="0" w:lastRow="0" w:firstColumn="0" w:lastColumn="0" w:oddVBand="0" w:evenVBand="0" w:oddHBand="0" w:evenHBand="0" w:firstRowFirstColumn="0" w:firstRowLastColumn="0" w:lastRowFirstColumn="0" w:lastRowLastColumn="0"/>
            </w:pPr>
            <w:r>
              <w:t>8 976</w:t>
            </w:r>
          </w:p>
        </w:tc>
        <w:tc>
          <w:tcPr>
            <w:tcW w:w="907" w:type="dxa"/>
          </w:tcPr>
          <w:p w14:paraId="6CA9102B" w14:textId="77777777" w:rsidR="0072279C" w:rsidRDefault="0072279C">
            <w:pPr>
              <w:cnfStyle w:val="000000000000" w:firstRow="0" w:lastRow="0" w:firstColumn="0" w:lastColumn="0" w:oddVBand="0" w:evenVBand="0" w:oddHBand="0" w:evenHBand="0" w:firstRowFirstColumn="0" w:firstRowLastColumn="0" w:lastRowFirstColumn="0" w:lastRowLastColumn="0"/>
            </w:pPr>
            <w:r>
              <w:t>10 592</w:t>
            </w:r>
          </w:p>
        </w:tc>
        <w:tc>
          <w:tcPr>
            <w:tcW w:w="907" w:type="dxa"/>
          </w:tcPr>
          <w:p w14:paraId="2CDE2EF1" w14:textId="77777777" w:rsidR="0072279C" w:rsidRDefault="0072279C">
            <w:pPr>
              <w:cnfStyle w:val="000000000000" w:firstRow="0" w:lastRow="0" w:firstColumn="0" w:lastColumn="0" w:oddVBand="0" w:evenVBand="0" w:oddHBand="0" w:evenHBand="0" w:firstRowFirstColumn="0" w:firstRowLastColumn="0" w:lastRowFirstColumn="0" w:lastRowLastColumn="0"/>
            </w:pPr>
            <w:r>
              <w:t>6 298</w:t>
            </w:r>
          </w:p>
        </w:tc>
        <w:tc>
          <w:tcPr>
            <w:tcW w:w="907" w:type="dxa"/>
          </w:tcPr>
          <w:p w14:paraId="62BBADFD" w14:textId="77777777" w:rsidR="0072279C" w:rsidRDefault="0072279C">
            <w:pPr>
              <w:cnfStyle w:val="000000000000" w:firstRow="0" w:lastRow="0" w:firstColumn="0" w:lastColumn="0" w:oddVBand="0" w:evenVBand="0" w:oddHBand="0" w:evenHBand="0" w:firstRowFirstColumn="0" w:firstRowLastColumn="0" w:lastRowFirstColumn="0" w:lastRowLastColumn="0"/>
            </w:pPr>
            <w:r>
              <w:t>5 026</w:t>
            </w:r>
          </w:p>
        </w:tc>
        <w:tc>
          <w:tcPr>
            <w:tcW w:w="907" w:type="dxa"/>
          </w:tcPr>
          <w:p w14:paraId="550EA5F7" w14:textId="77777777" w:rsidR="0072279C" w:rsidRDefault="0072279C">
            <w:pPr>
              <w:cnfStyle w:val="000000000000" w:firstRow="0" w:lastRow="0" w:firstColumn="0" w:lastColumn="0" w:oddVBand="0" w:evenVBand="0" w:oddHBand="0" w:evenHBand="0" w:firstRowFirstColumn="0" w:firstRowLastColumn="0" w:lastRowFirstColumn="0" w:lastRowLastColumn="0"/>
            </w:pPr>
            <w:r>
              <w:t>5 193</w:t>
            </w:r>
          </w:p>
        </w:tc>
      </w:tr>
      <w:tr w:rsidR="0072279C" w14:paraId="33DFC262" w14:textId="77777777">
        <w:tc>
          <w:tcPr>
            <w:cnfStyle w:val="001000000000" w:firstRow="0" w:lastRow="0" w:firstColumn="1" w:lastColumn="0" w:oddVBand="0" w:evenVBand="0" w:oddHBand="0" w:evenHBand="0" w:firstRowFirstColumn="0" w:firstRowLastColumn="0" w:lastRowFirstColumn="0" w:lastRowLastColumn="0"/>
            <w:tcW w:w="5103" w:type="dxa"/>
          </w:tcPr>
          <w:p w14:paraId="171C402E" w14:textId="77777777" w:rsidR="0072279C" w:rsidRDefault="0072279C">
            <w:r>
              <w:t>Deposits received (net)</w:t>
            </w:r>
          </w:p>
        </w:tc>
        <w:tc>
          <w:tcPr>
            <w:tcW w:w="907" w:type="dxa"/>
          </w:tcPr>
          <w:p w14:paraId="31D6D44B" w14:textId="77777777" w:rsidR="0072279C" w:rsidRDefault="0072279C">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199B01D6" w14:textId="77777777" w:rsidR="0072279C" w:rsidRDefault="0072279C">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6AA2383F" w14:textId="77777777" w:rsidR="0072279C" w:rsidRDefault="0072279C">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6C54A9FE" w14:textId="77777777" w:rsidR="0072279C" w:rsidRDefault="0072279C">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070A5EB4" w14:textId="77777777" w:rsidR="0072279C" w:rsidRDefault="0072279C">
            <w:pPr>
              <w:cnfStyle w:val="000000000000" w:firstRow="0" w:lastRow="0" w:firstColumn="0" w:lastColumn="0" w:oddVBand="0" w:evenVBand="0" w:oddHBand="0" w:evenHBand="0" w:firstRowFirstColumn="0" w:firstRowLastColumn="0" w:lastRowFirstColumn="0" w:lastRowLastColumn="0"/>
            </w:pPr>
            <w:r>
              <w:t>20</w:t>
            </w:r>
          </w:p>
        </w:tc>
      </w:tr>
      <w:tr w:rsidR="0072279C" w14:paraId="28EC2047"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A30FCC6" w14:textId="77777777" w:rsidR="0072279C" w:rsidRDefault="0072279C">
            <w:r>
              <w:rPr>
                <w:b/>
              </w:rPr>
              <w:t>Net cash flows from financing activities</w:t>
            </w:r>
          </w:p>
        </w:tc>
        <w:tc>
          <w:tcPr>
            <w:tcW w:w="907" w:type="dxa"/>
            <w:tcBorders>
              <w:top w:val="single" w:sz="6" w:space="0" w:color="auto"/>
              <w:bottom w:val="single" w:sz="6" w:space="0" w:color="auto"/>
            </w:tcBorders>
          </w:tcPr>
          <w:p w14:paraId="345E033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8 089</w:t>
            </w:r>
          </w:p>
        </w:tc>
        <w:tc>
          <w:tcPr>
            <w:tcW w:w="907" w:type="dxa"/>
            <w:tcBorders>
              <w:top w:val="single" w:sz="6" w:space="0" w:color="auto"/>
              <w:bottom w:val="single" w:sz="6" w:space="0" w:color="auto"/>
            </w:tcBorders>
          </w:tcPr>
          <w:p w14:paraId="15AEDD55"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9 967</w:t>
            </w:r>
          </w:p>
        </w:tc>
        <w:tc>
          <w:tcPr>
            <w:tcW w:w="907" w:type="dxa"/>
            <w:tcBorders>
              <w:top w:val="single" w:sz="6" w:space="0" w:color="auto"/>
              <w:bottom w:val="single" w:sz="6" w:space="0" w:color="auto"/>
            </w:tcBorders>
          </w:tcPr>
          <w:p w14:paraId="706DB2C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6 290</w:t>
            </w:r>
          </w:p>
        </w:tc>
        <w:tc>
          <w:tcPr>
            <w:tcW w:w="907" w:type="dxa"/>
            <w:tcBorders>
              <w:top w:val="single" w:sz="6" w:space="0" w:color="auto"/>
              <w:bottom w:val="single" w:sz="6" w:space="0" w:color="auto"/>
            </w:tcBorders>
          </w:tcPr>
          <w:p w14:paraId="3B6FB51D"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5 078</w:t>
            </w:r>
          </w:p>
        </w:tc>
        <w:tc>
          <w:tcPr>
            <w:tcW w:w="907" w:type="dxa"/>
            <w:tcBorders>
              <w:top w:val="single" w:sz="6" w:space="0" w:color="auto"/>
              <w:bottom w:val="single" w:sz="6" w:space="0" w:color="auto"/>
            </w:tcBorders>
          </w:tcPr>
          <w:p w14:paraId="4783DE18"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4 877</w:t>
            </w:r>
          </w:p>
        </w:tc>
      </w:tr>
      <w:tr w:rsidR="0072279C" w14:paraId="72B3C515"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59F0A4E" w14:textId="77777777" w:rsidR="0072279C" w:rsidRDefault="0072279C">
            <w:r>
              <w:rPr>
                <w:b/>
              </w:rPr>
              <w:t>Net increase/(decrease) in cash and cash equivalents</w:t>
            </w:r>
          </w:p>
        </w:tc>
        <w:tc>
          <w:tcPr>
            <w:tcW w:w="907" w:type="dxa"/>
            <w:tcBorders>
              <w:top w:val="single" w:sz="6" w:space="0" w:color="auto"/>
            </w:tcBorders>
          </w:tcPr>
          <w:p w14:paraId="415B02E4"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3 801</w:t>
            </w:r>
          </w:p>
        </w:tc>
        <w:tc>
          <w:tcPr>
            <w:tcW w:w="907" w:type="dxa"/>
            <w:tcBorders>
              <w:top w:val="single" w:sz="6" w:space="0" w:color="auto"/>
            </w:tcBorders>
          </w:tcPr>
          <w:p w14:paraId="5B8AB347"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2 843</w:t>
            </w:r>
          </w:p>
        </w:tc>
        <w:tc>
          <w:tcPr>
            <w:tcW w:w="907" w:type="dxa"/>
            <w:tcBorders>
              <w:top w:val="single" w:sz="6" w:space="0" w:color="auto"/>
            </w:tcBorders>
          </w:tcPr>
          <w:p w14:paraId="730C8B73"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(1 419)</w:t>
            </w:r>
          </w:p>
        </w:tc>
        <w:tc>
          <w:tcPr>
            <w:tcW w:w="907" w:type="dxa"/>
            <w:tcBorders>
              <w:top w:val="single" w:sz="6" w:space="0" w:color="auto"/>
            </w:tcBorders>
          </w:tcPr>
          <w:p w14:paraId="434EA0C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363</w:t>
            </w:r>
          </w:p>
        </w:tc>
        <w:tc>
          <w:tcPr>
            <w:tcW w:w="907" w:type="dxa"/>
            <w:tcBorders>
              <w:top w:val="single" w:sz="6" w:space="0" w:color="auto"/>
            </w:tcBorders>
          </w:tcPr>
          <w:p w14:paraId="3A79EE3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(215)</w:t>
            </w:r>
          </w:p>
        </w:tc>
      </w:tr>
      <w:tr w:rsidR="0072279C" w14:paraId="53801AEA"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59CBD6C" w14:textId="77777777" w:rsidR="0072279C" w:rsidRDefault="0072279C">
            <w:r>
              <w:t>Cash and cash equivalents at beginning of the reporting period</w:t>
            </w:r>
          </w:p>
        </w:tc>
        <w:tc>
          <w:tcPr>
            <w:tcW w:w="907" w:type="dxa"/>
            <w:tcBorders>
              <w:bottom w:val="single" w:sz="6" w:space="0" w:color="auto"/>
            </w:tcBorders>
          </w:tcPr>
          <w:p w14:paraId="191BCFBF" w14:textId="77777777" w:rsidR="0072279C" w:rsidRDefault="0072279C">
            <w:pPr>
              <w:cnfStyle w:val="000000000000" w:firstRow="0" w:lastRow="0" w:firstColumn="0" w:lastColumn="0" w:oddVBand="0" w:evenVBand="0" w:oddHBand="0" w:evenHBand="0" w:firstRowFirstColumn="0" w:firstRowLastColumn="0" w:lastRowFirstColumn="0" w:lastRowLastColumn="0"/>
            </w:pPr>
            <w:r>
              <w:t>9 236</w:t>
            </w:r>
          </w:p>
        </w:tc>
        <w:tc>
          <w:tcPr>
            <w:tcW w:w="907" w:type="dxa"/>
            <w:tcBorders>
              <w:bottom w:val="single" w:sz="6" w:space="0" w:color="auto"/>
            </w:tcBorders>
          </w:tcPr>
          <w:p w14:paraId="5AFDA16F" w14:textId="77777777" w:rsidR="0072279C" w:rsidRDefault="0072279C">
            <w:pPr>
              <w:cnfStyle w:val="000000000000" w:firstRow="0" w:lastRow="0" w:firstColumn="0" w:lastColumn="0" w:oddVBand="0" w:evenVBand="0" w:oddHBand="0" w:evenHBand="0" w:firstRowFirstColumn="0" w:firstRowLastColumn="0" w:lastRowFirstColumn="0" w:lastRowLastColumn="0"/>
            </w:pPr>
            <w:r>
              <w:t>13 037</w:t>
            </w:r>
          </w:p>
        </w:tc>
        <w:tc>
          <w:tcPr>
            <w:tcW w:w="907" w:type="dxa"/>
            <w:tcBorders>
              <w:bottom w:val="single" w:sz="6" w:space="0" w:color="auto"/>
            </w:tcBorders>
          </w:tcPr>
          <w:p w14:paraId="4F27115D" w14:textId="77777777" w:rsidR="0072279C" w:rsidRDefault="0072279C">
            <w:pPr>
              <w:cnfStyle w:val="000000000000" w:firstRow="0" w:lastRow="0" w:firstColumn="0" w:lastColumn="0" w:oddVBand="0" w:evenVBand="0" w:oddHBand="0" w:evenHBand="0" w:firstRowFirstColumn="0" w:firstRowLastColumn="0" w:lastRowFirstColumn="0" w:lastRowLastColumn="0"/>
            </w:pPr>
            <w:r>
              <w:t>15 880</w:t>
            </w:r>
          </w:p>
        </w:tc>
        <w:tc>
          <w:tcPr>
            <w:tcW w:w="907" w:type="dxa"/>
            <w:tcBorders>
              <w:bottom w:val="single" w:sz="6" w:space="0" w:color="auto"/>
            </w:tcBorders>
          </w:tcPr>
          <w:p w14:paraId="28D20829" w14:textId="77777777" w:rsidR="0072279C" w:rsidRDefault="0072279C">
            <w:pPr>
              <w:cnfStyle w:val="000000000000" w:firstRow="0" w:lastRow="0" w:firstColumn="0" w:lastColumn="0" w:oddVBand="0" w:evenVBand="0" w:oddHBand="0" w:evenHBand="0" w:firstRowFirstColumn="0" w:firstRowLastColumn="0" w:lastRowFirstColumn="0" w:lastRowLastColumn="0"/>
            </w:pPr>
            <w:r>
              <w:t>14 461</w:t>
            </w:r>
          </w:p>
        </w:tc>
        <w:tc>
          <w:tcPr>
            <w:tcW w:w="907" w:type="dxa"/>
            <w:tcBorders>
              <w:bottom w:val="single" w:sz="6" w:space="0" w:color="auto"/>
            </w:tcBorders>
          </w:tcPr>
          <w:p w14:paraId="1C8FCB89" w14:textId="77777777" w:rsidR="0072279C" w:rsidRDefault="0072279C">
            <w:pPr>
              <w:cnfStyle w:val="000000000000" w:firstRow="0" w:lastRow="0" w:firstColumn="0" w:lastColumn="0" w:oddVBand="0" w:evenVBand="0" w:oddHBand="0" w:evenHBand="0" w:firstRowFirstColumn="0" w:firstRowLastColumn="0" w:lastRowFirstColumn="0" w:lastRowLastColumn="0"/>
            </w:pPr>
            <w:r>
              <w:t>14 823</w:t>
            </w:r>
          </w:p>
        </w:tc>
      </w:tr>
      <w:tr w:rsidR="0072279C" w14:paraId="457C7F91"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4955C2B" w14:textId="77777777" w:rsidR="0072279C" w:rsidRDefault="0072279C">
            <w:r>
              <w:rPr>
                <w:b/>
              </w:rPr>
              <w:t>Cash and cash equivalents at end of the reporting period</w:t>
            </w:r>
          </w:p>
        </w:tc>
        <w:tc>
          <w:tcPr>
            <w:tcW w:w="907" w:type="dxa"/>
            <w:tcBorders>
              <w:top w:val="single" w:sz="6" w:space="0" w:color="auto"/>
              <w:bottom w:val="single" w:sz="12" w:space="0" w:color="auto"/>
            </w:tcBorders>
          </w:tcPr>
          <w:p w14:paraId="20FDE3AC"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13 037</w:t>
            </w:r>
          </w:p>
        </w:tc>
        <w:tc>
          <w:tcPr>
            <w:tcW w:w="907" w:type="dxa"/>
            <w:tcBorders>
              <w:top w:val="single" w:sz="6" w:space="0" w:color="auto"/>
              <w:bottom w:val="single" w:sz="12" w:space="0" w:color="auto"/>
            </w:tcBorders>
          </w:tcPr>
          <w:p w14:paraId="4713EF50"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15 880</w:t>
            </w:r>
          </w:p>
        </w:tc>
        <w:tc>
          <w:tcPr>
            <w:tcW w:w="907" w:type="dxa"/>
            <w:tcBorders>
              <w:top w:val="single" w:sz="6" w:space="0" w:color="auto"/>
              <w:bottom w:val="single" w:sz="12" w:space="0" w:color="auto"/>
            </w:tcBorders>
          </w:tcPr>
          <w:p w14:paraId="62D0A1E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14 461</w:t>
            </w:r>
          </w:p>
        </w:tc>
        <w:tc>
          <w:tcPr>
            <w:tcW w:w="907" w:type="dxa"/>
            <w:tcBorders>
              <w:top w:val="single" w:sz="6" w:space="0" w:color="auto"/>
              <w:bottom w:val="single" w:sz="12" w:space="0" w:color="auto"/>
            </w:tcBorders>
          </w:tcPr>
          <w:p w14:paraId="78DF426D"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14 823</w:t>
            </w:r>
          </w:p>
        </w:tc>
        <w:tc>
          <w:tcPr>
            <w:tcW w:w="907" w:type="dxa"/>
            <w:tcBorders>
              <w:top w:val="single" w:sz="6" w:space="0" w:color="auto"/>
              <w:bottom w:val="single" w:sz="12" w:space="0" w:color="auto"/>
            </w:tcBorders>
          </w:tcPr>
          <w:p w14:paraId="28043BF2"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14 609</w:t>
            </w:r>
          </w:p>
        </w:tc>
      </w:tr>
      <w:tr w:rsidR="0072279C" w14:paraId="2B562584" w14:textId="77777777" w:rsidTr="0072279C">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5436B08C" w14:textId="77777777" w:rsidR="0072279C" w:rsidRDefault="0072279C"/>
        </w:tc>
        <w:tc>
          <w:tcPr>
            <w:tcW w:w="907" w:type="dxa"/>
            <w:tcBorders>
              <w:top w:val="single" w:sz="0" w:space="0" w:color="auto"/>
            </w:tcBorders>
          </w:tcPr>
          <w:p w14:paraId="511FC0A7"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A2E9FAF"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9B0CE51"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EE80026"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55A7C0E"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53DB998E" w14:textId="77777777">
        <w:tc>
          <w:tcPr>
            <w:cnfStyle w:val="001000000000" w:firstRow="0" w:lastRow="0" w:firstColumn="1" w:lastColumn="0" w:oddVBand="0" w:evenVBand="0" w:oddHBand="0" w:evenHBand="0" w:firstRowFirstColumn="0" w:firstRowLastColumn="0" w:lastRowFirstColumn="0" w:lastRowLastColumn="0"/>
            <w:tcW w:w="5103" w:type="dxa"/>
          </w:tcPr>
          <w:p w14:paraId="22E9F952" w14:textId="77777777" w:rsidR="0072279C" w:rsidRDefault="0072279C">
            <w:r>
              <w:rPr>
                <w:b/>
              </w:rPr>
              <w:t>FISCAL AGGREGATES</w:t>
            </w:r>
          </w:p>
        </w:tc>
        <w:tc>
          <w:tcPr>
            <w:tcW w:w="907" w:type="dxa"/>
          </w:tcPr>
          <w:p w14:paraId="050E7365"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166D8A7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0364ACA1"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483F49F8"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c>
          <w:tcPr>
            <w:tcW w:w="907" w:type="dxa"/>
          </w:tcPr>
          <w:p w14:paraId="3F0592C0" w14:textId="77777777" w:rsidR="0072279C" w:rsidRDefault="0072279C">
            <w:pPr>
              <w:cnfStyle w:val="000000000000" w:firstRow="0" w:lastRow="0" w:firstColumn="0" w:lastColumn="0" w:oddVBand="0" w:evenVBand="0" w:oddHBand="0" w:evenHBand="0" w:firstRowFirstColumn="0" w:firstRowLastColumn="0" w:lastRowFirstColumn="0" w:lastRowLastColumn="0"/>
            </w:pPr>
          </w:p>
        </w:tc>
      </w:tr>
      <w:tr w:rsidR="0072279C" w14:paraId="3FB02240" w14:textId="77777777">
        <w:tc>
          <w:tcPr>
            <w:cnfStyle w:val="001000000000" w:firstRow="0" w:lastRow="0" w:firstColumn="1" w:lastColumn="0" w:oddVBand="0" w:evenVBand="0" w:oddHBand="0" w:evenHBand="0" w:firstRowFirstColumn="0" w:firstRowLastColumn="0" w:lastRowFirstColumn="0" w:lastRowLastColumn="0"/>
            <w:tcW w:w="5103" w:type="dxa"/>
          </w:tcPr>
          <w:p w14:paraId="2A9EB334" w14:textId="77777777" w:rsidR="0072279C" w:rsidRDefault="0072279C">
            <w:r>
              <w:t>Net cash flows from operating activities</w:t>
            </w:r>
          </w:p>
        </w:tc>
        <w:tc>
          <w:tcPr>
            <w:tcW w:w="907" w:type="dxa"/>
          </w:tcPr>
          <w:p w14:paraId="254DAAD5" w14:textId="77777777" w:rsidR="0072279C" w:rsidRDefault="0072279C">
            <w:pPr>
              <w:cnfStyle w:val="000000000000" w:firstRow="0" w:lastRow="0" w:firstColumn="0" w:lastColumn="0" w:oddVBand="0" w:evenVBand="0" w:oddHBand="0" w:evenHBand="0" w:firstRowFirstColumn="0" w:firstRowLastColumn="0" w:lastRowFirstColumn="0" w:lastRowLastColumn="0"/>
            </w:pPr>
            <w:r>
              <w:t>(1 872)</w:t>
            </w:r>
          </w:p>
        </w:tc>
        <w:tc>
          <w:tcPr>
            <w:tcW w:w="907" w:type="dxa"/>
          </w:tcPr>
          <w:p w14:paraId="2F9F7829" w14:textId="77777777" w:rsidR="0072279C" w:rsidRDefault="0072279C">
            <w:pPr>
              <w:cnfStyle w:val="000000000000" w:firstRow="0" w:lastRow="0" w:firstColumn="0" w:lastColumn="0" w:oddVBand="0" w:evenVBand="0" w:oddHBand="0" w:evenHBand="0" w:firstRowFirstColumn="0" w:firstRowLastColumn="0" w:lastRowFirstColumn="0" w:lastRowLastColumn="0"/>
            </w:pPr>
            <w:r>
              <w:t>(5 113)</w:t>
            </w:r>
          </w:p>
        </w:tc>
        <w:tc>
          <w:tcPr>
            <w:tcW w:w="907" w:type="dxa"/>
          </w:tcPr>
          <w:p w14:paraId="13D17B03" w14:textId="77777777" w:rsidR="0072279C" w:rsidRDefault="0072279C">
            <w:pPr>
              <w:cnfStyle w:val="000000000000" w:firstRow="0" w:lastRow="0" w:firstColumn="0" w:lastColumn="0" w:oddVBand="0" w:evenVBand="0" w:oddHBand="0" w:evenHBand="0" w:firstRowFirstColumn="0" w:firstRowLastColumn="0" w:lastRowFirstColumn="0" w:lastRowLastColumn="0"/>
            </w:pPr>
            <w:r>
              <w:t>(4 572)</w:t>
            </w:r>
          </w:p>
        </w:tc>
        <w:tc>
          <w:tcPr>
            <w:tcW w:w="907" w:type="dxa"/>
          </w:tcPr>
          <w:p w14:paraId="6668EBD1" w14:textId="77777777" w:rsidR="0072279C" w:rsidRDefault="0072279C">
            <w:pPr>
              <w:cnfStyle w:val="000000000000" w:firstRow="0" w:lastRow="0" w:firstColumn="0" w:lastColumn="0" w:oddVBand="0" w:evenVBand="0" w:oddHBand="0" w:evenHBand="0" w:firstRowFirstColumn="0" w:firstRowLastColumn="0" w:lastRowFirstColumn="0" w:lastRowLastColumn="0"/>
            </w:pPr>
            <w:r>
              <w:t>(2 057)</w:t>
            </w:r>
          </w:p>
        </w:tc>
        <w:tc>
          <w:tcPr>
            <w:tcW w:w="907" w:type="dxa"/>
          </w:tcPr>
          <w:p w14:paraId="622BA6F0" w14:textId="77777777" w:rsidR="0072279C" w:rsidRDefault="0072279C">
            <w:pPr>
              <w:cnfStyle w:val="000000000000" w:firstRow="0" w:lastRow="0" w:firstColumn="0" w:lastColumn="0" w:oddVBand="0" w:evenVBand="0" w:oddHBand="0" w:evenHBand="0" w:firstRowFirstColumn="0" w:firstRowLastColumn="0" w:lastRowFirstColumn="0" w:lastRowLastColumn="0"/>
            </w:pPr>
            <w:r>
              <w:t>(1 216)</w:t>
            </w:r>
          </w:p>
        </w:tc>
      </w:tr>
      <w:tr w:rsidR="0072279C" w14:paraId="2B17EDAD" w14:textId="77777777" w:rsidTr="0072279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31EBBA7" w14:textId="77777777" w:rsidR="0072279C" w:rsidRDefault="0072279C">
            <w:r>
              <w:t>Net cash flows from investments in non</w:t>
            </w:r>
            <w:r>
              <w:noBreakHyphen/>
              <w:t>financial assets</w:t>
            </w:r>
          </w:p>
        </w:tc>
        <w:tc>
          <w:tcPr>
            <w:tcW w:w="907" w:type="dxa"/>
            <w:tcBorders>
              <w:bottom w:val="single" w:sz="6" w:space="0" w:color="auto"/>
            </w:tcBorders>
          </w:tcPr>
          <w:p w14:paraId="2D11DDAB" w14:textId="77777777" w:rsidR="0072279C" w:rsidRDefault="0072279C">
            <w:pPr>
              <w:cnfStyle w:val="000000000000" w:firstRow="0" w:lastRow="0" w:firstColumn="0" w:lastColumn="0" w:oddVBand="0" w:evenVBand="0" w:oddHBand="0" w:evenHBand="0" w:firstRowFirstColumn="0" w:firstRowLastColumn="0" w:lastRowFirstColumn="0" w:lastRowLastColumn="0"/>
            </w:pPr>
            <w:r>
              <w:t>(2 958)</w:t>
            </w:r>
          </w:p>
        </w:tc>
        <w:tc>
          <w:tcPr>
            <w:tcW w:w="907" w:type="dxa"/>
            <w:tcBorders>
              <w:bottom w:val="single" w:sz="6" w:space="0" w:color="auto"/>
            </w:tcBorders>
          </w:tcPr>
          <w:p w14:paraId="2171C775" w14:textId="77777777" w:rsidR="0072279C" w:rsidRDefault="0072279C">
            <w:pPr>
              <w:cnfStyle w:val="000000000000" w:firstRow="0" w:lastRow="0" w:firstColumn="0" w:lastColumn="0" w:oddVBand="0" w:evenVBand="0" w:oddHBand="0" w:evenHBand="0" w:firstRowFirstColumn="0" w:firstRowLastColumn="0" w:lastRowFirstColumn="0" w:lastRowLastColumn="0"/>
            </w:pPr>
            <w:r>
              <w:t>(2 544)</w:t>
            </w:r>
          </w:p>
        </w:tc>
        <w:tc>
          <w:tcPr>
            <w:tcW w:w="907" w:type="dxa"/>
            <w:tcBorders>
              <w:bottom w:val="single" w:sz="6" w:space="0" w:color="auto"/>
            </w:tcBorders>
          </w:tcPr>
          <w:p w14:paraId="24FDA148" w14:textId="77777777" w:rsidR="0072279C" w:rsidRDefault="0072279C">
            <w:pPr>
              <w:cnfStyle w:val="000000000000" w:firstRow="0" w:lastRow="0" w:firstColumn="0" w:lastColumn="0" w:oddVBand="0" w:evenVBand="0" w:oddHBand="0" w:evenHBand="0" w:firstRowFirstColumn="0" w:firstRowLastColumn="0" w:lastRowFirstColumn="0" w:lastRowLastColumn="0"/>
            </w:pPr>
            <w:r>
              <w:t>(2 972)</w:t>
            </w:r>
          </w:p>
        </w:tc>
        <w:tc>
          <w:tcPr>
            <w:tcW w:w="907" w:type="dxa"/>
            <w:tcBorders>
              <w:bottom w:val="single" w:sz="6" w:space="0" w:color="auto"/>
            </w:tcBorders>
          </w:tcPr>
          <w:p w14:paraId="31210F77" w14:textId="77777777" w:rsidR="0072279C" w:rsidRDefault="0072279C">
            <w:pPr>
              <w:cnfStyle w:val="000000000000" w:firstRow="0" w:lastRow="0" w:firstColumn="0" w:lastColumn="0" w:oddVBand="0" w:evenVBand="0" w:oddHBand="0" w:evenHBand="0" w:firstRowFirstColumn="0" w:firstRowLastColumn="0" w:lastRowFirstColumn="0" w:lastRowLastColumn="0"/>
            </w:pPr>
            <w:r>
              <w:t>(2 526)</w:t>
            </w:r>
          </w:p>
        </w:tc>
        <w:tc>
          <w:tcPr>
            <w:tcW w:w="907" w:type="dxa"/>
            <w:tcBorders>
              <w:bottom w:val="single" w:sz="6" w:space="0" w:color="auto"/>
            </w:tcBorders>
          </w:tcPr>
          <w:p w14:paraId="5C5B0692" w14:textId="77777777" w:rsidR="0072279C" w:rsidRDefault="0072279C">
            <w:pPr>
              <w:cnfStyle w:val="000000000000" w:firstRow="0" w:lastRow="0" w:firstColumn="0" w:lastColumn="0" w:oddVBand="0" w:evenVBand="0" w:oddHBand="0" w:evenHBand="0" w:firstRowFirstColumn="0" w:firstRowLastColumn="0" w:lastRowFirstColumn="0" w:lastRowLastColumn="0"/>
            </w:pPr>
            <w:r>
              <w:t>(3 772)</w:t>
            </w:r>
          </w:p>
        </w:tc>
      </w:tr>
      <w:tr w:rsidR="0072279C" w14:paraId="012EF1F2" w14:textId="77777777">
        <w:tc>
          <w:tcPr>
            <w:cnfStyle w:val="001000000000" w:firstRow="0" w:lastRow="0" w:firstColumn="1" w:lastColumn="0" w:oddVBand="0" w:evenVBand="0" w:oddHBand="0" w:evenHBand="0" w:firstRowFirstColumn="0" w:firstRowLastColumn="0" w:lastRowFirstColumn="0" w:lastRowLastColumn="0"/>
            <w:tcW w:w="5103" w:type="dxa"/>
          </w:tcPr>
          <w:p w14:paraId="5005C922" w14:textId="77777777" w:rsidR="0072279C" w:rsidRDefault="0072279C">
            <w:r>
              <w:rPr>
                <w:b/>
              </w:rPr>
              <w:t>Cash surplus/(deficit)</w:t>
            </w:r>
          </w:p>
        </w:tc>
        <w:tc>
          <w:tcPr>
            <w:tcW w:w="907" w:type="dxa"/>
          </w:tcPr>
          <w:p w14:paraId="0901FB8A"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(4 830)</w:t>
            </w:r>
          </w:p>
        </w:tc>
        <w:tc>
          <w:tcPr>
            <w:tcW w:w="907" w:type="dxa"/>
          </w:tcPr>
          <w:p w14:paraId="2C1B9CF9"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(7 657)</w:t>
            </w:r>
          </w:p>
        </w:tc>
        <w:tc>
          <w:tcPr>
            <w:tcW w:w="907" w:type="dxa"/>
          </w:tcPr>
          <w:p w14:paraId="3A61CD0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(7 544)</w:t>
            </w:r>
          </w:p>
        </w:tc>
        <w:tc>
          <w:tcPr>
            <w:tcW w:w="907" w:type="dxa"/>
          </w:tcPr>
          <w:p w14:paraId="55028351" w14:textId="77777777" w:rsidR="0072279C" w:rsidRDefault="0072279C">
            <w:pPr>
              <w:cnfStyle w:val="000000000000" w:firstRow="0" w:lastRow="0" w:firstColumn="0" w:lastColumn="0" w:oddVBand="0" w:evenVBand="0" w:oddHBand="0" w:evenHBand="0" w:firstRowFirstColumn="0" w:firstRowLastColumn="0" w:lastRowFirstColumn="0" w:lastRowLastColumn="0"/>
            </w:pPr>
            <w:r>
              <w:rPr>
                <w:b/>
              </w:rPr>
              <w:t>(4 582)</w:t>
            </w:r>
          </w:p>
        </w:tc>
        <w:tc>
          <w:tcPr>
            <w:tcW w:w="907" w:type="dxa"/>
          </w:tcPr>
          <w:p w14:paraId="5C74A01A" w14:textId="0B0729D1" w:rsidR="0072279C" w:rsidRDefault="0072279C">
            <w:pPr>
              <w:cnfStyle w:val="000000000000" w:firstRow="0" w:lastRow="0" w:firstColumn="0" w:lastColumn="0" w:oddVBand="0" w:evenVBand="0" w:oddHBand="0" w:evenHBand="0" w:firstRowFirstColumn="0" w:firstRowLastColumn="0" w:lastRowFirstColumn="0" w:lastRowLastColumn="0"/>
            </w:pPr>
            <w:r>
              <w:rPr>
                <w:b/>
              </w:rPr>
              <w:t>(4 988)</w:t>
            </w:r>
          </w:p>
        </w:tc>
      </w:tr>
    </w:tbl>
    <w:p w14:paraId="010484FE" w14:textId="77777777" w:rsidR="0072279C" w:rsidRPr="00BC3229" w:rsidRDefault="0072279C" w:rsidP="0072279C">
      <w:pPr>
        <w:pStyle w:val="Note"/>
        <w:ind w:left="0" w:firstLine="0"/>
      </w:pPr>
      <w:r w:rsidRPr="00BC3229">
        <w:t>Note:</w:t>
      </w:r>
    </w:p>
    <w:p w14:paraId="256EC0F8" w14:textId="77777777" w:rsidR="0072279C" w:rsidRPr="00BC3229" w:rsidRDefault="0072279C" w:rsidP="00AC68FF">
      <w:pPr>
        <w:pStyle w:val="Note"/>
      </w:pPr>
      <w:r w:rsidRPr="00BC3229">
        <w:t>(a)</w:t>
      </w:r>
      <w:r w:rsidRPr="00BC3229">
        <w:tab/>
        <w:t>These items are inclusive of goods and services tax.</w:t>
      </w:r>
    </w:p>
    <w:p w14:paraId="24EDAE04" w14:textId="79757560" w:rsidR="005D7FEB" w:rsidRDefault="005D7FEB">
      <w:pPr>
        <w:keepLines w:val="0"/>
      </w:pPr>
      <w:r>
        <w:br w:type="page"/>
      </w:r>
    </w:p>
    <w:p w14:paraId="2A24EFD8" w14:textId="77777777" w:rsidR="005D7FEB" w:rsidRDefault="005D7FEB">
      <w:pPr>
        <w:keepLines w:val="0"/>
      </w:pPr>
    </w:p>
    <w:p w14:paraId="3BA376A9" w14:textId="5B5D642C" w:rsidR="00335E7C" w:rsidRDefault="00335E7C" w:rsidP="00335E7C"/>
    <w:p w14:paraId="104ADC79" w14:textId="5B1E7CB8" w:rsidR="00335E7C" w:rsidRPr="00335E7C" w:rsidRDefault="00335E7C" w:rsidP="00335E7C">
      <w:pPr>
        <w:sectPr w:rsidR="00335E7C" w:rsidRPr="00335E7C" w:rsidSect="00335E7C">
          <w:footerReference w:type="even" r:id="rId215"/>
          <w:footerReference w:type="default" r:id="rId216"/>
          <w:pgSz w:w="11907" w:h="16839" w:code="9"/>
          <w:pgMar w:top="1134" w:right="1134" w:bottom="1134" w:left="1134" w:header="624" w:footer="567" w:gutter="0"/>
          <w:cols w:sep="1" w:space="567"/>
          <w:docGrid w:linePitch="360"/>
        </w:sectPr>
      </w:pPr>
    </w:p>
    <w:p w14:paraId="2DF17620" w14:textId="77777777" w:rsidR="006A3605" w:rsidRPr="00BD2D3C" w:rsidRDefault="006A3605" w:rsidP="00385BE5">
      <w:pPr>
        <w:pStyle w:val="Chapterheading"/>
        <w:ind w:right="-340"/>
        <w:rPr>
          <w:spacing w:val="-8"/>
        </w:rPr>
      </w:pPr>
      <w:bookmarkStart w:id="198" w:name="_Toc492985883"/>
      <w:bookmarkStart w:id="199" w:name="_Toc84000597"/>
      <w:r w:rsidRPr="00BD2D3C">
        <w:rPr>
          <w:spacing w:val="-8"/>
        </w:rPr>
        <w:lastRenderedPageBreak/>
        <w:t xml:space="preserve">Appendix B – </w:t>
      </w:r>
      <w:r w:rsidRPr="00BD2D3C">
        <w:rPr>
          <w:i/>
          <w:spacing w:val="-8"/>
        </w:rPr>
        <w:t>Financial Management Act 1994</w:t>
      </w:r>
      <w:r w:rsidRPr="00BD2D3C">
        <w:rPr>
          <w:spacing w:val="-8"/>
        </w:rPr>
        <w:t xml:space="preserve"> – Compliance index</w:t>
      </w:r>
      <w:bookmarkEnd w:id="198"/>
      <w:bookmarkEnd w:id="199"/>
    </w:p>
    <w:p w14:paraId="6C3B461F" w14:textId="77777777" w:rsidR="006A3605" w:rsidRDefault="006A3605" w:rsidP="00AC68FF">
      <w:pPr>
        <w:keepLines w:val="0"/>
      </w:pPr>
      <w:r>
        <w:t xml:space="preserve">The </w:t>
      </w:r>
      <w:r w:rsidRPr="00FD2E26">
        <w:rPr>
          <w:i/>
        </w:rPr>
        <w:t>Financial Management Act 1994</w:t>
      </w:r>
      <w:r>
        <w:t xml:space="preserve"> (the Act) requires the Minister to prepare an audited annual financial report for tabling in Parliament. This report has been prepared in accordance with applicable Australian Accounting Standards and the Act.</w:t>
      </w:r>
    </w:p>
    <w:p w14:paraId="38FDFC50" w14:textId="77777777" w:rsidR="006A3605" w:rsidRPr="00AF00D6" w:rsidRDefault="006A3605" w:rsidP="00AC68FF">
      <w:pPr>
        <w:keepLines w:val="0"/>
      </w:pPr>
      <w:r>
        <w:t xml:space="preserve">The Act also requires the </w:t>
      </w:r>
      <w:r w:rsidRPr="00AF00D6">
        <w:t>annual financial report to meet certain requirements. The following compliance index explains how these requirements are met, together with appropriate references in this document.</w:t>
      </w:r>
    </w:p>
    <w:p w14:paraId="02C55605" w14:textId="77777777" w:rsidR="006A3605" w:rsidRPr="00AF00D6" w:rsidRDefault="006A3605">
      <w:pPr>
        <w:keepLines w:val="0"/>
      </w:pP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6A3605" w:rsidRPr="00C508EE" w14:paraId="5606C331" w14:textId="77777777" w:rsidTr="00AC68FF">
        <w:trPr>
          <w:cantSplit/>
          <w:tblHeader/>
        </w:trPr>
        <w:tc>
          <w:tcPr>
            <w:tcW w:w="2250" w:type="dxa"/>
            <w:tcBorders>
              <w:top w:val="single" w:sz="4" w:space="0" w:color="auto"/>
              <w:bottom w:val="single" w:sz="4" w:space="0" w:color="auto"/>
            </w:tcBorders>
            <w:shd w:val="clear" w:color="auto" w:fill="000000"/>
          </w:tcPr>
          <w:p w14:paraId="67819FD5" w14:textId="77777777" w:rsidR="006A3605" w:rsidRPr="00C508EE" w:rsidRDefault="006A3605" w:rsidP="00AC68FF">
            <w:pPr>
              <w:rPr>
                <w:rFonts w:ascii="Calibri" w:eastAsia="Times New Roman" w:hAnsi="Calibri" w:cs="Times New Roman"/>
                <w:i/>
                <w:sz w:val="20"/>
                <w:szCs w:val="20"/>
              </w:rPr>
            </w:pPr>
            <w:r w:rsidRPr="00C508EE">
              <w:rPr>
                <w:rFonts w:ascii="Calibri" w:eastAsia="Times New Roman" w:hAnsi="Calibri" w:cs="Times New Roman"/>
                <w:sz w:val="20"/>
                <w:szCs w:val="20"/>
              </w:rPr>
              <w:t>Financial Management Act 1994</w:t>
            </w:r>
            <w:r w:rsidRPr="00C508EE">
              <w:rPr>
                <w:rFonts w:ascii="Calibri" w:eastAsia="Times New Roman" w:hAnsi="Calibri" w:cs="Times New Roman"/>
                <w:i/>
                <w:sz w:val="20"/>
                <w:szCs w:val="20"/>
              </w:rPr>
              <w:t xml:space="preserve"> reference</w:t>
            </w:r>
          </w:p>
        </w:tc>
        <w:tc>
          <w:tcPr>
            <w:tcW w:w="4183" w:type="dxa"/>
            <w:tcBorders>
              <w:top w:val="single" w:sz="4" w:space="0" w:color="auto"/>
              <w:bottom w:val="single" w:sz="4" w:space="0" w:color="auto"/>
            </w:tcBorders>
            <w:shd w:val="clear" w:color="auto" w:fill="000000"/>
            <w:vAlign w:val="bottom"/>
          </w:tcPr>
          <w:p w14:paraId="72DD9A0D" w14:textId="77777777" w:rsidR="006A3605" w:rsidRPr="00C508EE" w:rsidRDefault="006A3605" w:rsidP="00AC68FF">
            <w:pPr>
              <w:rPr>
                <w:rFonts w:ascii="Calibri" w:eastAsia="Times New Roman" w:hAnsi="Calibri" w:cs="Times New Roman"/>
                <w:i/>
                <w:sz w:val="20"/>
                <w:szCs w:val="20"/>
              </w:rPr>
            </w:pPr>
            <w:r w:rsidRPr="00C508EE">
              <w:rPr>
                <w:rFonts w:ascii="Calibri" w:eastAsia="Times New Roman" w:hAnsi="Calibri" w:cs="Times New Roman"/>
                <w:i/>
                <w:sz w:val="20"/>
                <w:szCs w:val="20"/>
              </w:rPr>
              <w:t>Requirement</w:t>
            </w:r>
          </w:p>
        </w:tc>
        <w:tc>
          <w:tcPr>
            <w:tcW w:w="3240" w:type="dxa"/>
            <w:tcBorders>
              <w:top w:val="single" w:sz="4" w:space="0" w:color="auto"/>
              <w:bottom w:val="single" w:sz="4" w:space="0" w:color="auto"/>
            </w:tcBorders>
            <w:shd w:val="clear" w:color="auto" w:fill="000000"/>
            <w:vAlign w:val="bottom"/>
          </w:tcPr>
          <w:p w14:paraId="3A6BD63D" w14:textId="77777777" w:rsidR="006A3605" w:rsidRPr="00C508EE" w:rsidRDefault="006A3605" w:rsidP="00AC68FF">
            <w:pPr>
              <w:rPr>
                <w:rFonts w:ascii="Calibri" w:eastAsia="Times New Roman" w:hAnsi="Calibri" w:cs="Times New Roman"/>
                <w:i/>
                <w:sz w:val="20"/>
                <w:szCs w:val="20"/>
              </w:rPr>
            </w:pPr>
            <w:r w:rsidRPr="00C508EE">
              <w:rPr>
                <w:rFonts w:ascii="Calibri" w:eastAsia="Times New Roman" w:hAnsi="Calibri" w:cs="Times New Roman"/>
                <w:i/>
                <w:sz w:val="20"/>
                <w:szCs w:val="20"/>
              </w:rPr>
              <w:t>Comments/reference</w:t>
            </w:r>
          </w:p>
        </w:tc>
      </w:tr>
      <w:tr w:rsidR="006A3605" w:rsidRPr="00C508EE" w14:paraId="0DC88E20" w14:textId="77777777" w:rsidTr="00AC68FF">
        <w:trPr>
          <w:cantSplit/>
        </w:trPr>
        <w:tc>
          <w:tcPr>
            <w:tcW w:w="2250" w:type="dxa"/>
            <w:tcBorders>
              <w:top w:val="single" w:sz="4" w:space="0" w:color="auto"/>
            </w:tcBorders>
            <w:shd w:val="clear" w:color="auto" w:fill="auto"/>
          </w:tcPr>
          <w:p w14:paraId="5C7B1141" w14:textId="77777777" w:rsidR="006A3605" w:rsidRPr="00C508EE" w:rsidRDefault="006A3605" w:rsidP="00AC68FF">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 xml:space="preserve">Section 24(1) </w:t>
            </w:r>
          </w:p>
        </w:tc>
        <w:tc>
          <w:tcPr>
            <w:tcW w:w="4183" w:type="dxa"/>
            <w:tcBorders>
              <w:top w:val="single" w:sz="4" w:space="0" w:color="auto"/>
            </w:tcBorders>
            <w:shd w:val="clear" w:color="auto" w:fill="auto"/>
          </w:tcPr>
          <w:p w14:paraId="7851DE60"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Minister must prepare an annual financial report for each financial year.</w:t>
            </w:r>
          </w:p>
        </w:tc>
        <w:tc>
          <w:tcPr>
            <w:tcW w:w="3240" w:type="dxa"/>
            <w:tcBorders>
              <w:top w:val="single" w:sz="4" w:space="0" w:color="auto"/>
            </w:tcBorders>
            <w:shd w:val="clear" w:color="auto" w:fill="auto"/>
          </w:tcPr>
          <w:p w14:paraId="77CCFB10"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Chapter 4</w:t>
            </w:r>
          </w:p>
        </w:tc>
      </w:tr>
      <w:tr w:rsidR="006A3605" w:rsidRPr="00C508EE" w14:paraId="3C15A5AF" w14:textId="77777777" w:rsidTr="00AC68FF">
        <w:trPr>
          <w:cantSplit/>
        </w:trPr>
        <w:tc>
          <w:tcPr>
            <w:tcW w:w="2250" w:type="dxa"/>
            <w:shd w:val="clear" w:color="auto" w:fill="auto"/>
          </w:tcPr>
          <w:p w14:paraId="62011819" w14:textId="77777777" w:rsidR="006A3605" w:rsidRPr="00C508EE" w:rsidRDefault="006A3605" w:rsidP="00AC68FF">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24(2)</w:t>
            </w:r>
          </w:p>
        </w:tc>
        <w:tc>
          <w:tcPr>
            <w:tcW w:w="4183" w:type="dxa"/>
            <w:shd w:val="clear" w:color="auto" w:fill="auto"/>
          </w:tcPr>
          <w:p w14:paraId="5F0652F1"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annual financial report:</w:t>
            </w:r>
          </w:p>
          <w:p w14:paraId="10A8DBEB" w14:textId="77777777" w:rsidR="006A3605" w:rsidRPr="00C508EE" w:rsidRDefault="006A3605"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w:t>
            </w:r>
            <w:r w:rsidRPr="00C508EE">
              <w:rPr>
                <w:rFonts w:ascii="Calibri" w:eastAsia="Times New Roman" w:hAnsi="Calibri" w:cs="Times New Roman"/>
                <w:sz w:val="20"/>
                <w:szCs w:val="20"/>
              </w:rPr>
              <w:tab/>
              <w:t>must be prepared in the manner and form determined by the Minister, having regard to appropriate financial reporting frameworks;</w:t>
            </w:r>
          </w:p>
        </w:tc>
        <w:tc>
          <w:tcPr>
            <w:tcW w:w="3240" w:type="dxa"/>
            <w:shd w:val="clear" w:color="auto" w:fill="auto"/>
          </w:tcPr>
          <w:p w14:paraId="39097D38"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Manner is in accordance with Australian Accounting Standards and Ministerial Directions. Form is consolidated comprehensive operating statement, consolidated balance sheet, consolidated cash flow statement, consolidated statement of changes in equity and accompanying notes. Refer to Chapter 4</w:t>
            </w:r>
          </w:p>
        </w:tc>
      </w:tr>
      <w:tr w:rsidR="006A3605" w:rsidRPr="00C508EE" w14:paraId="4514E1B0" w14:textId="77777777" w:rsidTr="00AC68FF">
        <w:trPr>
          <w:cantSplit/>
        </w:trPr>
        <w:tc>
          <w:tcPr>
            <w:tcW w:w="2250" w:type="dxa"/>
            <w:shd w:val="clear" w:color="auto" w:fill="auto"/>
          </w:tcPr>
          <w:p w14:paraId="25820A56"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08D33DF7" w14:textId="77777777" w:rsidR="006A3605" w:rsidRPr="00C508EE" w:rsidRDefault="006A3605" w:rsidP="00AC68FF">
            <w:pPr>
              <w:tabs>
                <w:tab w:val="left" w:pos="344"/>
              </w:tabs>
              <w:spacing w:after="40"/>
              <w:ind w:left="360" w:hanging="360"/>
              <w:rPr>
                <w:rFonts w:ascii="Calibri" w:eastAsia="Times New Roman" w:hAnsi="Calibri" w:cs="Times New Roman"/>
                <w:sz w:val="20"/>
                <w:szCs w:val="20"/>
              </w:rPr>
            </w:pPr>
            <w:r w:rsidRPr="00C508EE">
              <w:rPr>
                <w:rFonts w:ascii="Calibri" w:eastAsia="Times New Roman" w:hAnsi="Calibri" w:cs="Times New Roman"/>
                <w:sz w:val="20"/>
                <w:szCs w:val="20"/>
              </w:rPr>
              <w:t>(b)</w:t>
            </w:r>
            <w:r w:rsidRPr="00C508EE">
              <w:rPr>
                <w:rFonts w:ascii="Calibri" w:eastAsia="Times New Roman" w:hAnsi="Calibri" w:cs="Times New Roman"/>
                <w:sz w:val="20"/>
                <w:szCs w:val="20"/>
              </w:rPr>
              <w:tab/>
              <w:t>must present fairly the financial position of the State and the Victorian general government sector at the end of the financial year; and</w:t>
            </w:r>
          </w:p>
        </w:tc>
        <w:tc>
          <w:tcPr>
            <w:tcW w:w="3240" w:type="dxa"/>
            <w:shd w:val="clear" w:color="auto" w:fill="auto"/>
          </w:tcPr>
          <w:p w14:paraId="2AFCF377"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Chapter 4, consolidated balance sheet</w:t>
            </w:r>
          </w:p>
        </w:tc>
      </w:tr>
      <w:tr w:rsidR="006A3605" w:rsidRPr="00C508EE" w14:paraId="65CD9D06" w14:textId="77777777" w:rsidTr="00AC68FF">
        <w:trPr>
          <w:cantSplit/>
        </w:trPr>
        <w:tc>
          <w:tcPr>
            <w:tcW w:w="2250" w:type="dxa"/>
            <w:shd w:val="clear" w:color="auto" w:fill="auto"/>
          </w:tcPr>
          <w:p w14:paraId="4D230563"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539288BF" w14:textId="77777777" w:rsidR="006A3605" w:rsidRPr="00C508EE" w:rsidRDefault="006A3605"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w:t>
            </w:r>
            <w:r w:rsidRPr="00C508EE">
              <w:rPr>
                <w:rFonts w:ascii="Calibri" w:eastAsia="Times New Roman" w:hAnsi="Calibri" w:cs="Times New Roman"/>
                <w:sz w:val="20"/>
                <w:szCs w:val="20"/>
              </w:rPr>
              <w:tab/>
              <w:t>the transactions on the Public Account;</w:t>
            </w:r>
          </w:p>
        </w:tc>
        <w:tc>
          <w:tcPr>
            <w:tcW w:w="3240" w:type="dxa"/>
            <w:shd w:val="clear" w:color="auto" w:fill="auto"/>
          </w:tcPr>
          <w:p w14:paraId="3794E2CD" w14:textId="77777777" w:rsidR="006A3605" w:rsidRPr="00C508EE" w:rsidRDefault="006A3605" w:rsidP="00C14F4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 Public Account disclosures </w:t>
            </w:r>
          </w:p>
        </w:tc>
      </w:tr>
      <w:tr w:rsidR="006A3605" w:rsidRPr="00C508EE" w14:paraId="67668CBC" w14:textId="77777777" w:rsidTr="00AC68FF">
        <w:trPr>
          <w:cantSplit/>
        </w:trPr>
        <w:tc>
          <w:tcPr>
            <w:tcW w:w="2250" w:type="dxa"/>
            <w:shd w:val="clear" w:color="auto" w:fill="auto"/>
          </w:tcPr>
          <w:p w14:paraId="1C0DE51F"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5C1B85FD" w14:textId="77777777" w:rsidR="006A3605" w:rsidRPr="00C508EE" w:rsidRDefault="006A3605"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the transactions of the Victorian general government sector; and</w:t>
            </w:r>
          </w:p>
        </w:tc>
        <w:tc>
          <w:tcPr>
            <w:tcW w:w="3240" w:type="dxa"/>
            <w:shd w:val="clear" w:color="auto" w:fill="auto"/>
          </w:tcPr>
          <w:p w14:paraId="26F02FCD"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comprehensive operating statement, consolidated cash flow statement and selected notes</w:t>
            </w:r>
          </w:p>
        </w:tc>
      </w:tr>
      <w:tr w:rsidR="006A3605" w:rsidRPr="00C508EE" w14:paraId="2B9083FB" w14:textId="77777777" w:rsidTr="00AC68FF">
        <w:trPr>
          <w:cantSplit/>
        </w:trPr>
        <w:tc>
          <w:tcPr>
            <w:tcW w:w="2250" w:type="dxa"/>
            <w:shd w:val="clear" w:color="auto" w:fill="auto"/>
          </w:tcPr>
          <w:p w14:paraId="6431EA27"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69F0BC8C" w14:textId="77777777" w:rsidR="006A3605" w:rsidRPr="00C508EE" w:rsidRDefault="006A3605"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(iii)</w:t>
            </w:r>
            <w:r w:rsidRPr="00C508EE">
              <w:rPr>
                <w:rFonts w:ascii="Calibri" w:eastAsia="Times New Roman" w:hAnsi="Calibri" w:cs="Times New Roman"/>
                <w:sz w:val="20"/>
                <w:szCs w:val="20"/>
              </w:rPr>
              <w:tab/>
              <w:t>other financial transactions of the State;</w:t>
            </w:r>
          </w:p>
        </w:tc>
        <w:tc>
          <w:tcPr>
            <w:tcW w:w="3240" w:type="dxa"/>
            <w:shd w:val="clear" w:color="auto" w:fill="auto"/>
          </w:tcPr>
          <w:p w14:paraId="537E33A8" w14:textId="77777777" w:rsidR="006A3605" w:rsidRPr="00C508EE" w:rsidRDefault="006A3605" w:rsidP="00C14F4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comprehensive operating statement, consolidated cash flow statement and selected notes</w:t>
            </w:r>
          </w:p>
        </w:tc>
      </w:tr>
      <w:tr w:rsidR="006A3605" w:rsidRPr="00C508EE" w14:paraId="02DDCE0E" w14:textId="77777777" w:rsidTr="00AC68FF">
        <w:trPr>
          <w:cantSplit/>
        </w:trPr>
        <w:tc>
          <w:tcPr>
            <w:tcW w:w="2250" w:type="dxa"/>
            <w:shd w:val="clear" w:color="auto" w:fill="auto"/>
          </w:tcPr>
          <w:p w14:paraId="622406C1" w14:textId="77777777" w:rsidR="006A3605" w:rsidRPr="00C508EE" w:rsidRDefault="006A3605" w:rsidP="00AC68FF">
            <w:pPr>
              <w:pageBreakBefore/>
              <w:spacing w:after="40"/>
              <w:ind w:left="187" w:hanging="187"/>
              <w:rPr>
                <w:rFonts w:ascii="Calibri" w:eastAsia="Times New Roman" w:hAnsi="Calibri" w:cs="Times New Roman"/>
                <w:sz w:val="20"/>
                <w:szCs w:val="20"/>
              </w:rPr>
            </w:pPr>
          </w:p>
        </w:tc>
        <w:tc>
          <w:tcPr>
            <w:tcW w:w="4183" w:type="dxa"/>
            <w:shd w:val="clear" w:color="auto" w:fill="auto"/>
          </w:tcPr>
          <w:p w14:paraId="1B23FA66"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in respect of the financial year;</w:t>
            </w:r>
          </w:p>
        </w:tc>
        <w:tc>
          <w:tcPr>
            <w:tcW w:w="3240" w:type="dxa"/>
            <w:shd w:val="clear" w:color="auto" w:fill="auto"/>
          </w:tcPr>
          <w:p w14:paraId="4E49DE31" w14:textId="77777777" w:rsidR="006A3605" w:rsidRPr="00C508EE" w:rsidRDefault="006A3605" w:rsidP="00AC68FF">
            <w:pPr>
              <w:spacing w:after="40"/>
              <w:rPr>
                <w:rFonts w:ascii="Calibri" w:eastAsia="Times New Roman" w:hAnsi="Calibri" w:cs="Times New Roman"/>
                <w:sz w:val="20"/>
                <w:szCs w:val="20"/>
              </w:rPr>
            </w:pPr>
          </w:p>
        </w:tc>
      </w:tr>
      <w:tr w:rsidR="006A3605" w:rsidRPr="00C508EE" w14:paraId="12BB20A8" w14:textId="77777777" w:rsidTr="00AC68FF">
        <w:trPr>
          <w:cantSplit/>
        </w:trPr>
        <w:tc>
          <w:tcPr>
            <w:tcW w:w="2250" w:type="dxa"/>
            <w:shd w:val="clear" w:color="auto" w:fill="auto"/>
          </w:tcPr>
          <w:p w14:paraId="123690CF"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525DFEA3" w14:textId="77777777" w:rsidR="006A3605" w:rsidRPr="00C508EE" w:rsidRDefault="006A3605"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(c)</w:t>
            </w:r>
            <w:r w:rsidRPr="00C508EE">
              <w:rPr>
                <w:rFonts w:ascii="Calibri" w:eastAsia="Times New Roman" w:hAnsi="Calibri" w:cs="Times New Roman"/>
                <w:sz w:val="20"/>
                <w:szCs w:val="20"/>
              </w:rPr>
              <w:tab/>
              <w:t>must include details of amounts paid into working accounts under section 23;</w:t>
            </w:r>
          </w:p>
        </w:tc>
        <w:tc>
          <w:tcPr>
            <w:tcW w:w="3240" w:type="dxa"/>
            <w:shd w:val="clear" w:color="auto" w:fill="auto"/>
          </w:tcPr>
          <w:p w14:paraId="7AFE8ED9"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8.2.9 Amounts paid into working accounts pursuant to Section 23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year ended 30 June</w:t>
            </w:r>
          </w:p>
        </w:tc>
      </w:tr>
      <w:tr w:rsidR="006A3605" w:rsidRPr="00C508EE" w14:paraId="684DB920" w14:textId="77777777" w:rsidTr="00AC68FF">
        <w:trPr>
          <w:cantSplit/>
        </w:trPr>
        <w:tc>
          <w:tcPr>
            <w:tcW w:w="2250" w:type="dxa"/>
            <w:shd w:val="clear" w:color="auto" w:fill="auto"/>
          </w:tcPr>
          <w:p w14:paraId="2FE09065"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5510317B" w14:textId="77777777" w:rsidR="006A3605" w:rsidRPr="00C508EE" w:rsidRDefault="006A3605"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(d)</w:t>
            </w:r>
            <w:r w:rsidRPr="00C508EE">
              <w:rPr>
                <w:rFonts w:ascii="Calibri" w:eastAsia="Times New Roman" w:hAnsi="Calibri" w:cs="Times New Roman"/>
                <w:sz w:val="20"/>
                <w:szCs w:val="20"/>
              </w:rPr>
              <w:tab/>
              <w:t>must include details of amounts allocated to departments during the financial year under section 28;</w:t>
            </w:r>
          </w:p>
        </w:tc>
        <w:tc>
          <w:tcPr>
            <w:tcW w:w="3240" w:type="dxa"/>
            <w:shd w:val="clear" w:color="auto" w:fill="auto"/>
          </w:tcPr>
          <w:p w14:paraId="69471DC3" w14:textId="77777777" w:rsidR="006A3605" w:rsidRPr="00C508EE" w:rsidRDefault="006A3605" w:rsidP="00385BE5">
            <w:pPr>
              <w:spacing w:after="40"/>
              <w:rPr>
                <w:rFonts w:ascii="Calibri" w:eastAsia="Times New Roman" w:hAnsi="Calibri" w:cs="Times New Roman"/>
                <w:sz w:val="20"/>
                <w:szCs w:val="20"/>
                <w:highlight w:val="yellow"/>
              </w:rPr>
            </w:pPr>
            <w:r w:rsidRPr="00C508EE">
              <w:rPr>
                <w:rFonts w:ascii="Calibri" w:eastAsia="Times New Roman" w:hAnsi="Calibri" w:cs="Times New Roman"/>
                <w:sz w:val="20"/>
                <w:szCs w:val="20"/>
              </w:rPr>
              <w:t xml:space="preserve">Refer Chapter 4, Note 8.2.17 Allocations pursuant to Section 28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6A3605" w:rsidRPr="00C508EE" w14:paraId="4AFE09C4" w14:textId="77777777" w:rsidTr="00AC68FF">
        <w:trPr>
          <w:cantSplit/>
        </w:trPr>
        <w:tc>
          <w:tcPr>
            <w:tcW w:w="2250" w:type="dxa"/>
            <w:shd w:val="clear" w:color="auto" w:fill="auto"/>
          </w:tcPr>
          <w:p w14:paraId="08C3E110"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5D9DCD85" w14:textId="77777777" w:rsidR="006A3605" w:rsidRPr="00C508EE" w:rsidRDefault="006A3605"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(e)</w:t>
            </w:r>
            <w:r w:rsidRPr="00C508EE">
              <w:rPr>
                <w:rFonts w:ascii="Calibri" w:eastAsia="Times New Roman" w:hAnsi="Calibri" w:cs="Times New Roman"/>
                <w:sz w:val="20"/>
                <w:szCs w:val="20"/>
              </w:rPr>
              <w:tab/>
              <w:t>must include details of money credited under section 29 to an item in a schedule to an appropriation Act for that financial year;</w:t>
            </w:r>
          </w:p>
        </w:tc>
        <w:tc>
          <w:tcPr>
            <w:tcW w:w="3240" w:type="dxa"/>
            <w:shd w:val="clear" w:color="auto" w:fill="auto"/>
          </w:tcPr>
          <w:p w14:paraId="09E255B0"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8.2.11 Appropriation of revenue and asset sale proceeds pursuant to Section 29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w:t>
            </w:r>
            <w:r>
              <w:rPr>
                <w:rFonts w:ascii="Calibri" w:eastAsia="Times New Roman" w:hAnsi="Calibri" w:cs="Times New Roman"/>
                <w:sz w:val="20"/>
                <w:szCs w:val="20"/>
              </w:rPr>
              <w:t> </w:t>
            </w:r>
            <w:r w:rsidRPr="00C508EE">
              <w:rPr>
                <w:rFonts w:ascii="Calibri" w:eastAsia="Times New Roman" w:hAnsi="Calibri" w:cs="Times New Roman"/>
                <w:sz w:val="20"/>
                <w:szCs w:val="20"/>
              </w:rPr>
              <w:t>June 202</w:t>
            </w:r>
            <w:r>
              <w:rPr>
                <w:rFonts w:ascii="Calibri" w:eastAsia="Times New Roman" w:hAnsi="Calibri" w:cs="Times New Roman"/>
                <w:sz w:val="20"/>
                <w:szCs w:val="20"/>
              </w:rPr>
              <w:t>1</w:t>
            </w:r>
          </w:p>
        </w:tc>
      </w:tr>
      <w:tr w:rsidR="006A3605" w:rsidRPr="00C508EE" w14:paraId="1A4F4367" w14:textId="77777777" w:rsidTr="00AC68FF">
        <w:trPr>
          <w:cantSplit/>
        </w:trPr>
        <w:tc>
          <w:tcPr>
            <w:tcW w:w="2250" w:type="dxa"/>
            <w:shd w:val="clear" w:color="auto" w:fill="auto"/>
          </w:tcPr>
          <w:p w14:paraId="0EC99353"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662598F0" w14:textId="77777777" w:rsidR="006A3605" w:rsidRPr="00C508EE" w:rsidRDefault="006A3605"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(f)</w:t>
            </w:r>
            <w:r w:rsidRPr="00C508EE">
              <w:rPr>
                <w:rFonts w:ascii="Calibri" w:eastAsia="Times New Roman" w:hAnsi="Calibri" w:cs="Times New Roman"/>
                <w:sz w:val="20"/>
                <w:szCs w:val="20"/>
              </w:rPr>
              <w:tab/>
              <w:t>must include particulars of amounts transferred in accordance with determinations under section 30 or 31;</w:t>
            </w:r>
          </w:p>
        </w:tc>
        <w:tc>
          <w:tcPr>
            <w:tcW w:w="3240" w:type="dxa"/>
            <w:shd w:val="clear" w:color="auto" w:fill="auto"/>
          </w:tcPr>
          <w:p w14:paraId="4B691B75"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8.2.10 Transfers pursuant to Sections 30 and 31 of the </w:t>
            </w:r>
            <w:r w:rsidRPr="00C508EE">
              <w:rPr>
                <w:rFonts w:ascii="Calibri" w:eastAsia="Times New Roman" w:hAnsi="Calibri" w:cs="Times New Roman"/>
                <w:i/>
                <w:iCs/>
                <w:sz w:val="20"/>
                <w:szCs w:val="20"/>
              </w:rPr>
              <w:t xml:space="preserve">Financial Management Act 1994 </w:t>
            </w:r>
            <w:r w:rsidRPr="00C508EE">
              <w:rPr>
                <w:rFonts w:ascii="Calibri" w:eastAsia="Times New Roman" w:hAnsi="Calibri" w:cs="Times New Roman"/>
                <w:sz w:val="20"/>
                <w:szCs w:val="20"/>
              </w:rPr>
              <w:t xml:space="preserve">for the financial year ended 30 June </w:t>
            </w:r>
            <w:r w:rsidRPr="00590EA8">
              <w:rPr>
                <w:rFonts w:ascii="Calibri" w:eastAsia="Times New Roman" w:hAnsi="Calibri" w:cs="Times New Roman"/>
                <w:sz w:val="20"/>
                <w:szCs w:val="20"/>
              </w:rPr>
              <w:t>202</w:t>
            </w:r>
            <w:r>
              <w:rPr>
                <w:rFonts w:ascii="Calibri" w:eastAsia="Times New Roman" w:hAnsi="Calibri" w:cs="Times New Roman"/>
                <w:sz w:val="20"/>
                <w:szCs w:val="20"/>
              </w:rPr>
              <w:t>1</w:t>
            </w:r>
          </w:p>
        </w:tc>
      </w:tr>
      <w:tr w:rsidR="006A3605" w:rsidRPr="00C508EE" w14:paraId="4C467F36" w14:textId="77777777" w:rsidTr="00AC68FF">
        <w:trPr>
          <w:cantSplit/>
        </w:trPr>
        <w:tc>
          <w:tcPr>
            <w:tcW w:w="2250" w:type="dxa"/>
            <w:shd w:val="clear" w:color="auto" w:fill="auto"/>
          </w:tcPr>
          <w:p w14:paraId="6DD98F78"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4E61F29E" w14:textId="77777777" w:rsidR="006A3605" w:rsidRPr="00C508EE" w:rsidRDefault="006A3605"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(g)</w:t>
            </w:r>
            <w:r w:rsidRPr="00C508EE">
              <w:rPr>
                <w:rFonts w:ascii="Calibri" w:eastAsia="Times New Roman" w:hAnsi="Calibri" w:cs="Times New Roman"/>
                <w:sz w:val="20"/>
                <w:szCs w:val="20"/>
              </w:rPr>
              <w:tab/>
              <w:t>must include details of;</w:t>
            </w:r>
          </w:p>
        </w:tc>
        <w:tc>
          <w:tcPr>
            <w:tcW w:w="3240" w:type="dxa"/>
            <w:shd w:val="clear" w:color="auto" w:fill="auto"/>
          </w:tcPr>
          <w:p w14:paraId="1EA57356" w14:textId="77777777" w:rsidR="006A3605" w:rsidRPr="00C508EE" w:rsidRDefault="006A3605" w:rsidP="00AC68FF">
            <w:pPr>
              <w:spacing w:after="40"/>
              <w:rPr>
                <w:rFonts w:ascii="Calibri" w:eastAsia="Times New Roman" w:hAnsi="Calibri" w:cs="Times New Roman"/>
                <w:sz w:val="20"/>
                <w:szCs w:val="20"/>
              </w:rPr>
            </w:pPr>
          </w:p>
        </w:tc>
      </w:tr>
      <w:tr w:rsidR="006A3605" w:rsidRPr="00C508EE" w14:paraId="1B53E7DC" w14:textId="77777777" w:rsidTr="00AC68FF">
        <w:trPr>
          <w:cantSplit/>
        </w:trPr>
        <w:tc>
          <w:tcPr>
            <w:tcW w:w="2250" w:type="dxa"/>
            <w:shd w:val="clear" w:color="auto" w:fill="auto"/>
          </w:tcPr>
          <w:p w14:paraId="478B13B5"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3D7FDF78" w14:textId="77777777" w:rsidR="006A3605" w:rsidRPr="00C508EE" w:rsidRDefault="006A3605"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w:t>
            </w:r>
            <w:r w:rsidRPr="00C508EE">
              <w:rPr>
                <w:rFonts w:ascii="Calibri" w:eastAsia="Times New Roman" w:hAnsi="Calibri" w:cs="Times New Roman"/>
                <w:sz w:val="20"/>
                <w:szCs w:val="20"/>
              </w:rPr>
              <w:tab/>
              <w:t>amounts appropriated in respect of the financial year as a result of a determination under section 32 in respect of unused appropriation for the preceding financial year;</w:t>
            </w:r>
          </w:p>
        </w:tc>
        <w:tc>
          <w:tcPr>
            <w:tcW w:w="3240" w:type="dxa"/>
            <w:shd w:val="clear" w:color="auto" w:fill="auto"/>
          </w:tcPr>
          <w:p w14:paraId="6DACDAD4"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6A3605" w:rsidRPr="00C508EE" w14:paraId="332A94EC" w14:textId="77777777" w:rsidTr="00AC68FF">
        <w:trPr>
          <w:cantSplit/>
        </w:trPr>
        <w:tc>
          <w:tcPr>
            <w:tcW w:w="2250" w:type="dxa"/>
            <w:shd w:val="clear" w:color="auto" w:fill="auto"/>
          </w:tcPr>
          <w:p w14:paraId="7CF2ABAD"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04B0F400" w14:textId="77777777" w:rsidR="006A3605" w:rsidRPr="00C508EE" w:rsidRDefault="006A3605" w:rsidP="00385BE5">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the application during the financial year of amounts referred to in subparagraph (i); and</w:t>
            </w:r>
          </w:p>
        </w:tc>
        <w:tc>
          <w:tcPr>
            <w:tcW w:w="3240" w:type="dxa"/>
            <w:shd w:val="clear" w:color="auto" w:fill="auto"/>
          </w:tcPr>
          <w:p w14:paraId="138D6A10"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6A3605" w:rsidRPr="00C508EE" w14:paraId="557059BF" w14:textId="77777777" w:rsidTr="00AC68FF">
        <w:trPr>
          <w:cantSplit/>
        </w:trPr>
        <w:tc>
          <w:tcPr>
            <w:tcW w:w="2250" w:type="dxa"/>
            <w:shd w:val="clear" w:color="auto" w:fill="auto"/>
          </w:tcPr>
          <w:p w14:paraId="039FE28D"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27C2F345" w14:textId="77777777" w:rsidR="006A3605" w:rsidRPr="00C508EE" w:rsidRDefault="006A3605" w:rsidP="00385BE5">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(iii)</w:t>
            </w:r>
            <w:r w:rsidRPr="00C508EE">
              <w:rPr>
                <w:rFonts w:ascii="Calibri" w:eastAsia="Times New Roman" w:hAnsi="Calibri" w:cs="Times New Roman"/>
                <w:sz w:val="20"/>
                <w:szCs w:val="20"/>
              </w:rPr>
              <w:tab/>
              <w:t>amounts appropriated in respect of the next financial year as a result of a determination under section 32 in respect of unused appropriation for the financial year;</w:t>
            </w:r>
          </w:p>
        </w:tc>
        <w:tc>
          <w:tcPr>
            <w:tcW w:w="3240" w:type="dxa"/>
            <w:shd w:val="clear" w:color="auto" w:fill="auto"/>
          </w:tcPr>
          <w:p w14:paraId="7CFB72CF"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6A3605" w:rsidRPr="00C508EE" w14:paraId="7157318D" w14:textId="77777777" w:rsidTr="00AC68FF">
        <w:trPr>
          <w:cantSplit/>
        </w:trPr>
        <w:tc>
          <w:tcPr>
            <w:tcW w:w="2250" w:type="dxa"/>
            <w:shd w:val="clear" w:color="auto" w:fill="auto"/>
          </w:tcPr>
          <w:p w14:paraId="522FD99D" w14:textId="77777777" w:rsidR="006A3605" w:rsidRPr="00C508EE" w:rsidRDefault="006A3605" w:rsidP="00AC68FF">
            <w:pPr>
              <w:spacing w:after="40"/>
              <w:ind w:left="187" w:hanging="187"/>
              <w:rPr>
                <w:rFonts w:ascii="Calibri" w:eastAsia="Times New Roman" w:hAnsi="Calibri" w:cs="Times New Roman"/>
                <w:sz w:val="20"/>
                <w:szCs w:val="20"/>
              </w:rPr>
            </w:pPr>
          </w:p>
        </w:tc>
        <w:tc>
          <w:tcPr>
            <w:tcW w:w="4183" w:type="dxa"/>
            <w:shd w:val="clear" w:color="auto" w:fill="auto"/>
          </w:tcPr>
          <w:p w14:paraId="10BC4516" w14:textId="77777777" w:rsidR="006A3605" w:rsidRPr="00C508EE" w:rsidRDefault="006A3605"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(h)</w:t>
            </w:r>
            <w:r w:rsidRPr="00C508EE">
              <w:rPr>
                <w:rFonts w:ascii="Calibri" w:eastAsia="Times New Roman" w:hAnsi="Calibri" w:cs="Times New Roman"/>
                <w:sz w:val="20"/>
                <w:szCs w:val="20"/>
              </w:rPr>
              <w:tab/>
              <w:t>must include;</w:t>
            </w:r>
          </w:p>
        </w:tc>
        <w:tc>
          <w:tcPr>
            <w:tcW w:w="3240" w:type="dxa"/>
            <w:shd w:val="clear" w:color="auto" w:fill="auto"/>
          </w:tcPr>
          <w:p w14:paraId="21B329CC" w14:textId="77777777" w:rsidR="006A3605" w:rsidRPr="00C508EE" w:rsidRDefault="006A3605" w:rsidP="00AC68FF">
            <w:pPr>
              <w:spacing w:after="40"/>
              <w:rPr>
                <w:rFonts w:ascii="Calibri" w:eastAsia="Times New Roman" w:hAnsi="Calibri" w:cs="Times New Roman"/>
                <w:sz w:val="20"/>
                <w:szCs w:val="20"/>
              </w:rPr>
            </w:pPr>
          </w:p>
        </w:tc>
      </w:tr>
      <w:tr w:rsidR="006A3605" w:rsidRPr="00C508EE" w14:paraId="3F151484" w14:textId="77777777" w:rsidTr="00AC68FF">
        <w:trPr>
          <w:cantSplit/>
        </w:trPr>
        <w:tc>
          <w:tcPr>
            <w:tcW w:w="2250" w:type="dxa"/>
            <w:shd w:val="clear" w:color="auto" w:fill="auto"/>
          </w:tcPr>
          <w:p w14:paraId="3914E223"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7134328D" w14:textId="77777777" w:rsidR="006A3605" w:rsidRPr="00C508EE" w:rsidRDefault="006A3605" w:rsidP="00AC68FF">
            <w:pPr>
              <w:tabs>
                <w:tab w:val="left" w:pos="344"/>
              </w:tabs>
              <w:spacing w:after="40"/>
              <w:ind w:left="706" w:hanging="362"/>
              <w:rPr>
                <w:rFonts w:ascii="Calibri" w:eastAsia="Times New Roman" w:hAnsi="Calibri" w:cs="Times New Roman"/>
                <w:sz w:val="20"/>
                <w:szCs w:val="20"/>
              </w:rPr>
            </w:pPr>
            <w:r w:rsidRPr="00C508EE">
              <w:rPr>
                <w:rFonts w:ascii="Calibri" w:eastAsia="Times New Roman" w:hAnsi="Calibri" w:cs="Times New Roman"/>
                <w:sz w:val="20"/>
                <w:szCs w:val="20"/>
              </w:rPr>
              <w:t>(i)</w:t>
            </w:r>
            <w:r w:rsidRPr="00C508EE">
              <w:rPr>
                <w:rFonts w:ascii="Calibri" w:eastAsia="Times New Roman" w:hAnsi="Calibri" w:cs="Times New Roman"/>
                <w:sz w:val="20"/>
                <w:szCs w:val="20"/>
              </w:rPr>
              <w:tab/>
              <w:t>details of expenses and obligations met from money advanced to the Minister under section 35(1) during the financial year; and</w:t>
            </w:r>
          </w:p>
        </w:tc>
        <w:tc>
          <w:tcPr>
            <w:tcW w:w="3240" w:type="dxa"/>
            <w:shd w:val="clear" w:color="auto" w:fill="auto"/>
          </w:tcPr>
          <w:p w14:paraId="7A844341"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8.2.15 Payments from advances and unused advances carried forward to 20</w:t>
            </w:r>
            <w:r>
              <w:rPr>
                <w:rFonts w:ascii="Calibri" w:eastAsia="Times New Roman" w:hAnsi="Calibri" w:cs="Times New Roman"/>
                <w:sz w:val="20"/>
                <w:szCs w:val="20"/>
              </w:rPr>
              <w:t>20</w:t>
            </w:r>
            <w:r w:rsidRPr="00C508EE">
              <w:rPr>
                <w:rFonts w:ascii="Calibri" w:eastAsia="Times New Roman" w:hAnsi="Calibri" w:cs="Times New Roman"/>
                <w:sz w:val="20"/>
                <w:szCs w:val="20"/>
              </w:rPr>
              <w:noBreakHyphen/>
              <w:t>2</w:t>
            </w:r>
            <w:r>
              <w:rPr>
                <w:rFonts w:ascii="Calibri" w:eastAsia="Times New Roman" w:hAnsi="Calibri" w:cs="Times New Roman"/>
                <w:sz w:val="20"/>
                <w:szCs w:val="20"/>
              </w:rPr>
              <w:t>1</w:t>
            </w:r>
            <w:r w:rsidRPr="00C508EE">
              <w:rPr>
                <w:rFonts w:ascii="Calibri" w:eastAsia="Times New Roman" w:hAnsi="Calibri" w:cs="Times New Roman"/>
                <w:sz w:val="20"/>
                <w:szCs w:val="20"/>
              </w:rPr>
              <w:t xml:space="preserve"> pursuant to Section 35 and 35(4) of the </w:t>
            </w:r>
            <w:r w:rsidRPr="00C508EE">
              <w:rPr>
                <w:rFonts w:ascii="Calibri" w:eastAsia="Times New Roman" w:hAnsi="Calibri" w:cs="Times New Roman"/>
                <w:i/>
                <w:iCs/>
                <w:sz w:val="20"/>
                <w:szCs w:val="20"/>
              </w:rPr>
              <w:t>Financial Management Act 1994</w:t>
            </w:r>
          </w:p>
        </w:tc>
      </w:tr>
      <w:tr w:rsidR="006A3605" w:rsidRPr="00C508EE" w14:paraId="1F53570E" w14:textId="77777777" w:rsidTr="00385BE5">
        <w:trPr>
          <w:cantSplit/>
        </w:trPr>
        <w:tc>
          <w:tcPr>
            <w:tcW w:w="2250" w:type="dxa"/>
            <w:shd w:val="clear" w:color="auto" w:fill="auto"/>
          </w:tcPr>
          <w:p w14:paraId="26C0E831"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51986A47" w14:textId="77777777" w:rsidR="006A3605" w:rsidRPr="00C508EE" w:rsidRDefault="006A3605" w:rsidP="00AC68FF">
            <w:pPr>
              <w:tabs>
                <w:tab w:val="left" w:pos="344"/>
              </w:tabs>
              <w:spacing w:after="40"/>
              <w:ind w:left="706" w:hanging="362"/>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a statement of the reasons for carrying forward any part of an unused advance to the next financial year under section 35(4);</w:t>
            </w:r>
          </w:p>
        </w:tc>
        <w:tc>
          <w:tcPr>
            <w:tcW w:w="3240" w:type="dxa"/>
            <w:shd w:val="clear" w:color="auto" w:fill="auto"/>
          </w:tcPr>
          <w:p w14:paraId="5F3214C3" w14:textId="77777777" w:rsidR="006A3605" w:rsidRPr="00C508EE" w:rsidRDefault="006A3605"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8.2.15 Payments from advances and unused advances carried forward to 20</w:t>
            </w:r>
            <w:r>
              <w:rPr>
                <w:rFonts w:ascii="Calibri" w:eastAsia="Times New Roman" w:hAnsi="Calibri" w:cs="Times New Roman"/>
                <w:sz w:val="20"/>
                <w:szCs w:val="20"/>
              </w:rPr>
              <w:t>20</w:t>
            </w:r>
            <w:r w:rsidRPr="00C508EE">
              <w:rPr>
                <w:rFonts w:ascii="Calibri" w:eastAsia="Times New Roman" w:hAnsi="Calibri" w:cs="Times New Roman"/>
                <w:sz w:val="20"/>
                <w:szCs w:val="20"/>
              </w:rPr>
              <w:noBreakHyphen/>
              <w:t>2</w:t>
            </w:r>
            <w:r>
              <w:rPr>
                <w:rFonts w:ascii="Calibri" w:eastAsia="Times New Roman" w:hAnsi="Calibri" w:cs="Times New Roman"/>
                <w:sz w:val="20"/>
                <w:szCs w:val="20"/>
              </w:rPr>
              <w:t>1</w:t>
            </w:r>
            <w:r w:rsidRPr="00C508EE">
              <w:rPr>
                <w:rFonts w:ascii="Calibri" w:eastAsia="Times New Roman" w:hAnsi="Calibri" w:cs="Times New Roman"/>
                <w:sz w:val="20"/>
                <w:szCs w:val="20"/>
              </w:rPr>
              <w:t xml:space="preserve"> pursuant to Section 35 and 35(4) of the </w:t>
            </w:r>
            <w:r w:rsidRPr="00C508EE">
              <w:rPr>
                <w:rFonts w:ascii="Calibri" w:eastAsia="Times New Roman" w:hAnsi="Calibri" w:cs="Times New Roman"/>
                <w:i/>
                <w:iCs/>
                <w:sz w:val="20"/>
                <w:szCs w:val="20"/>
              </w:rPr>
              <w:t>Financial Management Act 1994</w:t>
            </w:r>
          </w:p>
        </w:tc>
      </w:tr>
      <w:tr w:rsidR="006A3605" w:rsidRPr="00C508EE" w14:paraId="59224999" w14:textId="77777777" w:rsidTr="00385BE5">
        <w:trPr>
          <w:cantSplit/>
        </w:trPr>
        <w:tc>
          <w:tcPr>
            <w:tcW w:w="2250" w:type="dxa"/>
            <w:shd w:val="clear" w:color="auto" w:fill="auto"/>
          </w:tcPr>
          <w:p w14:paraId="5B3F823C" w14:textId="77777777" w:rsidR="006A3605" w:rsidRPr="00C508EE" w:rsidRDefault="006A3605" w:rsidP="00AC68FF">
            <w:pPr>
              <w:spacing w:after="40"/>
              <w:ind w:left="180" w:hanging="180"/>
              <w:rPr>
                <w:rFonts w:ascii="Calibri" w:eastAsia="Times New Roman" w:hAnsi="Calibri" w:cs="Times New Roman"/>
                <w:sz w:val="20"/>
                <w:szCs w:val="20"/>
              </w:rPr>
            </w:pPr>
          </w:p>
        </w:tc>
        <w:tc>
          <w:tcPr>
            <w:tcW w:w="4183" w:type="dxa"/>
            <w:shd w:val="clear" w:color="auto" w:fill="auto"/>
          </w:tcPr>
          <w:p w14:paraId="2E7422F2" w14:textId="77777777" w:rsidR="006A3605" w:rsidRPr="00C508EE" w:rsidRDefault="006A3605"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(i)</w:t>
            </w:r>
            <w:r w:rsidRPr="00C508EE">
              <w:rPr>
                <w:rFonts w:ascii="Calibri" w:eastAsia="Times New Roman" w:hAnsi="Calibri" w:cs="Times New Roman"/>
                <w:sz w:val="20"/>
                <w:szCs w:val="20"/>
              </w:rPr>
              <w:tab/>
              <w:t>must include details of payments made during the financial year out of money advanced to the Treasurer in an annual appropriation Act for that year to meet urgent claims;</w:t>
            </w:r>
          </w:p>
        </w:tc>
        <w:tc>
          <w:tcPr>
            <w:tcW w:w="3240" w:type="dxa"/>
            <w:shd w:val="clear" w:color="auto" w:fill="auto"/>
          </w:tcPr>
          <w:p w14:paraId="386D6E03" w14:textId="77777777" w:rsidR="006A3605" w:rsidRPr="00C508EE" w:rsidRDefault="006A3605" w:rsidP="00AC68FF">
            <w:pPr>
              <w:spacing w:after="40"/>
              <w:rPr>
                <w:rFonts w:ascii="Calibri" w:eastAsia="Times New Roman" w:hAnsi="Calibri" w:cs="Times New Roman"/>
                <w:sz w:val="20"/>
                <w:szCs w:val="20"/>
              </w:rPr>
            </w:pPr>
            <w:bookmarkStart w:id="200" w:name="_Toc51164066"/>
            <w:r w:rsidRPr="00C508EE">
              <w:rPr>
                <w:rFonts w:ascii="Calibri" w:eastAsia="Times New Roman" w:hAnsi="Calibri" w:cs="Times New Roman"/>
                <w:sz w:val="20"/>
                <w:szCs w:val="20"/>
              </w:rPr>
              <w:t xml:space="preserve">Refer Chapter 4, </w:t>
            </w:r>
            <w:bookmarkStart w:id="201" w:name="_Hlk51849094"/>
            <w:r w:rsidRPr="00C508EE">
              <w:rPr>
                <w:rFonts w:ascii="Calibri" w:eastAsia="Times New Roman" w:hAnsi="Calibri" w:cs="Times New Roman"/>
                <w:sz w:val="20"/>
                <w:szCs w:val="20"/>
              </w:rPr>
              <w:t>Note 8.2.13 Payments from advance to the Treasurer exclusive of those attributable to COVID</w:t>
            </w:r>
            <w:r w:rsidRPr="00C508EE">
              <w:rPr>
                <w:rFonts w:ascii="Calibri" w:eastAsia="Times New Roman" w:hAnsi="Calibri" w:cs="Times New Roman"/>
                <w:sz w:val="20"/>
                <w:szCs w:val="20"/>
              </w:rPr>
              <w:noBreakHyphen/>
              <w:t>19 for the financial year ended 30 June</w:t>
            </w:r>
            <w:bookmarkEnd w:id="200"/>
            <w:r w:rsidRPr="00C508EE">
              <w:rPr>
                <w:rFonts w:ascii="Calibri" w:eastAsia="Times New Roman" w:hAnsi="Calibri" w:cs="Times New Roman"/>
                <w:sz w:val="20"/>
                <w:szCs w:val="20"/>
              </w:rPr>
              <w:t xml:space="preserve">, </w:t>
            </w:r>
            <w:bookmarkEnd w:id="201"/>
            <w:r w:rsidRPr="00C508EE">
              <w:rPr>
                <w:rFonts w:ascii="Calibri" w:eastAsia="Times New Roman" w:hAnsi="Calibri" w:cs="Times New Roman"/>
                <w:sz w:val="20"/>
                <w:szCs w:val="20"/>
              </w:rPr>
              <w:t>and Note 8.2.14 Payments from advance to the Treasurer attributable to COVID-19 for the financial year ended 30 June</w:t>
            </w:r>
          </w:p>
        </w:tc>
      </w:tr>
      <w:tr w:rsidR="006A3605" w:rsidRPr="00C508EE" w14:paraId="20E594D8" w14:textId="77777777" w:rsidTr="00385BE5">
        <w:trPr>
          <w:cantSplit/>
        </w:trPr>
        <w:tc>
          <w:tcPr>
            <w:tcW w:w="2250" w:type="dxa"/>
            <w:shd w:val="clear" w:color="auto" w:fill="auto"/>
          </w:tcPr>
          <w:p w14:paraId="136E4AA0"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0931A004" w14:textId="77777777" w:rsidR="006A3605" w:rsidRPr="00C508EE" w:rsidRDefault="006A3605" w:rsidP="00385BE5">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(j)</w:t>
            </w:r>
            <w:r w:rsidRPr="00C508EE">
              <w:rPr>
                <w:rFonts w:ascii="Calibri" w:eastAsia="Times New Roman" w:hAnsi="Calibri" w:cs="Times New Roman"/>
                <w:sz w:val="20"/>
                <w:szCs w:val="20"/>
              </w:rPr>
              <w:tab/>
              <w:t>must include details of;</w:t>
            </w:r>
          </w:p>
        </w:tc>
        <w:tc>
          <w:tcPr>
            <w:tcW w:w="3240" w:type="dxa"/>
            <w:shd w:val="clear" w:color="auto" w:fill="auto"/>
          </w:tcPr>
          <w:p w14:paraId="4FD45C4B" w14:textId="77777777" w:rsidR="006A3605" w:rsidRPr="00C508EE" w:rsidRDefault="006A3605" w:rsidP="00385BE5">
            <w:pPr>
              <w:spacing w:after="40"/>
              <w:rPr>
                <w:rFonts w:ascii="Calibri" w:eastAsia="Times New Roman" w:hAnsi="Calibri" w:cs="Times New Roman"/>
                <w:sz w:val="20"/>
                <w:szCs w:val="20"/>
              </w:rPr>
            </w:pPr>
          </w:p>
        </w:tc>
      </w:tr>
      <w:tr w:rsidR="006A3605" w:rsidRPr="00C508EE" w14:paraId="7419902F" w14:textId="77777777" w:rsidTr="00385BE5">
        <w:trPr>
          <w:cantSplit/>
        </w:trPr>
        <w:tc>
          <w:tcPr>
            <w:tcW w:w="2250" w:type="dxa"/>
            <w:shd w:val="clear" w:color="auto" w:fill="auto"/>
          </w:tcPr>
          <w:p w14:paraId="228BF604"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6E69BF3B" w14:textId="77777777" w:rsidR="006A3605" w:rsidRPr="00C508EE" w:rsidRDefault="006A3605" w:rsidP="00385BE5">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w:t>
            </w:r>
            <w:r w:rsidRPr="00C508EE">
              <w:rPr>
                <w:rFonts w:ascii="Calibri" w:eastAsia="Times New Roman" w:hAnsi="Calibri" w:cs="Times New Roman"/>
                <w:sz w:val="20"/>
                <w:szCs w:val="20"/>
              </w:rPr>
              <w:tab/>
              <w:t>payments made during the financial year in fulfilment of any guarantee by the Government under any Act; and</w:t>
            </w:r>
          </w:p>
        </w:tc>
        <w:tc>
          <w:tcPr>
            <w:tcW w:w="3240" w:type="dxa"/>
            <w:shd w:val="clear" w:color="auto" w:fill="auto"/>
          </w:tcPr>
          <w:p w14:paraId="69DA3B15"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8.2.16 Government guarantees</w:t>
            </w:r>
          </w:p>
        </w:tc>
      </w:tr>
      <w:tr w:rsidR="006A3605" w:rsidRPr="00C508EE" w14:paraId="16445AB8" w14:textId="77777777" w:rsidTr="00385BE5">
        <w:trPr>
          <w:cantSplit/>
        </w:trPr>
        <w:tc>
          <w:tcPr>
            <w:tcW w:w="2250" w:type="dxa"/>
            <w:shd w:val="clear" w:color="auto" w:fill="auto"/>
          </w:tcPr>
          <w:p w14:paraId="13BD4912"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5FA903E4" w14:textId="77777777" w:rsidR="006A3605" w:rsidRPr="00C508EE" w:rsidRDefault="006A3605" w:rsidP="00385BE5">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money received or recovered by the Minister or Treasurer during the financial year in respect of any guarantee payments;</w:t>
            </w:r>
          </w:p>
        </w:tc>
        <w:tc>
          <w:tcPr>
            <w:tcW w:w="3240" w:type="dxa"/>
            <w:shd w:val="clear" w:color="auto" w:fill="auto"/>
          </w:tcPr>
          <w:p w14:paraId="72071F30"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8.2.16</w:t>
            </w:r>
            <w:r w:rsidRPr="00C508EE">
              <w:rPr>
                <w:sz w:val="20"/>
                <w:szCs w:val="20"/>
              </w:rPr>
              <w:t xml:space="preserve"> </w:t>
            </w:r>
            <w:r w:rsidRPr="00C508EE">
              <w:rPr>
                <w:rFonts w:ascii="Calibri" w:eastAsia="Times New Roman" w:hAnsi="Calibri" w:cs="Times New Roman"/>
                <w:sz w:val="20"/>
                <w:szCs w:val="20"/>
              </w:rPr>
              <w:t>Government guarantees</w:t>
            </w:r>
          </w:p>
        </w:tc>
      </w:tr>
      <w:tr w:rsidR="006A3605" w:rsidRPr="00C508EE" w14:paraId="2D8EBF1F" w14:textId="77777777" w:rsidTr="00385BE5">
        <w:trPr>
          <w:cantSplit/>
        </w:trPr>
        <w:tc>
          <w:tcPr>
            <w:tcW w:w="2250" w:type="dxa"/>
            <w:shd w:val="clear" w:color="auto" w:fill="auto"/>
          </w:tcPr>
          <w:p w14:paraId="5758F612" w14:textId="77777777" w:rsidR="006A3605" w:rsidRPr="00C508EE" w:rsidRDefault="006A3605" w:rsidP="00385BE5">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br w:type="page"/>
            </w:r>
          </w:p>
        </w:tc>
        <w:tc>
          <w:tcPr>
            <w:tcW w:w="4183" w:type="dxa"/>
            <w:shd w:val="clear" w:color="auto" w:fill="auto"/>
          </w:tcPr>
          <w:p w14:paraId="0AE4F758" w14:textId="77777777" w:rsidR="006A3605" w:rsidRPr="00C508EE" w:rsidRDefault="006A3605" w:rsidP="00385BE5">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(k)</w:t>
            </w:r>
            <w:r w:rsidRPr="00C508EE">
              <w:rPr>
                <w:rFonts w:ascii="Calibri" w:eastAsia="Times New Roman" w:hAnsi="Calibri" w:cs="Times New Roman"/>
                <w:sz w:val="20"/>
                <w:szCs w:val="20"/>
              </w:rPr>
              <w:tab/>
              <w:t>must include details, as at the end of the financial year, of;</w:t>
            </w:r>
          </w:p>
        </w:tc>
        <w:tc>
          <w:tcPr>
            <w:tcW w:w="3240" w:type="dxa"/>
            <w:shd w:val="clear" w:color="auto" w:fill="auto"/>
          </w:tcPr>
          <w:p w14:paraId="0CF1A68A" w14:textId="77777777" w:rsidR="006A3605" w:rsidRPr="00C508EE" w:rsidRDefault="006A3605" w:rsidP="00385BE5">
            <w:pPr>
              <w:spacing w:after="40"/>
              <w:rPr>
                <w:rFonts w:ascii="Calibri" w:eastAsia="Times New Roman" w:hAnsi="Calibri" w:cs="Times New Roman"/>
                <w:sz w:val="20"/>
                <w:szCs w:val="20"/>
              </w:rPr>
            </w:pPr>
          </w:p>
        </w:tc>
      </w:tr>
      <w:tr w:rsidR="006A3605" w:rsidRPr="00C508EE" w14:paraId="1F4A0E45" w14:textId="77777777" w:rsidTr="00385BE5">
        <w:trPr>
          <w:cantSplit/>
        </w:trPr>
        <w:tc>
          <w:tcPr>
            <w:tcW w:w="2250" w:type="dxa"/>
            <w:shd w:val="clear" w:color="auto" w:fill="auto"/>
          </w:tcPr>
          <w:p w14:paraId="5846CA92"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2ED639BA" w14:textId="77777777" w:rsidR="006A3605" w:rsidRPr="00C508EE" w:rsidRDefault="006A3605" w:rsidP="00385BE5">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w:t>
            </w:r>
            <w:r w:rsidRPr="00C508EE">
              <w:rPr>
                <w:rFonts w:ascii="Calibri" w:eastAsia="Times New Roman" w:hAnsi="Calibri" w:cs="Times New Roman"/>
                <w:sz w:val="20"/>
                <w:szCs w:val="20"/>
              </w:rPr>
              <w:tab/>
              <w:t>the liabilities (including contingent liabilities under guarantees and indemnities or in respect of superannuation payments and all other contingent liabilities) and assets of the State; and</w:t>
            </w:r>
          </w:p>
        </w:tc>
        <w:tc>
          <w:tcPr>
            <w:tcW w:w="3240" w:type="dxa"/>
            <w:shd w:val="clear" w:color="auto" w:fill="auto"/>
          </w:tcPr>
          <w:p w14:paraId="6B71639E"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balance sheet</w:t>
            </w:r>
          </w:p>
          <w:p w14:paraId="78079670"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7.2 Contingent assets and contingent liabilities (State of Victoria) </w:t>
            </w:r>
          </w:p>
          <w:p w14:paraId="56233235"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3.2 Superannuation interest expense and other superannuation expenses</w:t>
            </w:r>
          </w:p>
        </w:tc>
      </w:tr>
      <w:tr w:rsidR="006A3605" w:rsidRPr="00C508EE" w14:paraId="0F6F9B26" w14:textId="77777777" w:rsidTr="00385BE5">
        <w:trPr>
          <w:cantSplit/>
        </w:trPr>
        <w:tc>
          <w:tcPr>
            <w:tcW w:w="2250" w:type="dxa"/>
            <w:shd w:val="clear" w:color="auto" w:fill="auto"/>
          </w:tcPr>
          <w:p w14:paraId="77123FEF"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122BAFFC" w14:textId="77777777" w:rsidR="006A3605" w:rsidRPr="00C508EE" w:rsidRDefault="006A3605" w:rsidP="00385BE5">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prescribed assets and prescribed liabilities of prescribed bodies;</w:t>
            </w:r>
          </w:p>
        </w:tc>
        <w:tc>
          <w:tcPr>
            <w:tcW w:w="3240" w:type="dxa"/>
            <w:shd w:val="clear" w:color="auto" w:fill="auto"/>
          </w:tcPr>
          <w:p w14:paraId="310B0946"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9.1</w:t>
            </w:r>
            <w:r w:rsidRPr="00C508EE">
              <w:rPr>
                <w:sz w:val="20"/>
                <w:szCs w:val="20"/>
              </w:rPr>
              <w:t xml:space="preserve"> </w:t>
            </w:r>
            <w:r w:rsidRPr="00C508EE">
              <w:rPr>
                <w:rFonts w:ascii="Calibri" w:eastAsia="Times New Roman" w:hAnsi="Calibri" w:cs="Times New Roman"/>
                <w:sz w:val="20"/>
                <w:szCs w:val="20"/>
              </w:rPr>
              <w:t>Disaggregated information, and Chapter 5, Table 5.2 Non-financial public sector balance sheet for the financial year ended 30 June</w:t>
            </w:r>
          </w:p>
        </w:tc>
      </w:tr>
      <w:tr w:rsidR="006A3605" w:rsidRPr="00C508EE" w14:paraId="6206077E" w14:textId="77777777" w:rsidTr="00385BE5">
        <w:trPr>
          <w:cantSplit/>
        </w:trPr>
        <w:tc>
          <w:tcPr>
            <w:tcW w:w="2250" w:type="dxa"/>
            <w:shd w:val="clear" w:color="auto" w:fill="auto"/>
          </w:tcPr>
          <w:p w14:paraId="479FB6AE"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552FFBB0" w14:textId="77777777" w:rsidR="006A3605" w:rsidRPr="00C508EE" w:rsidRDefault="006A3605" w:rsidP="00385BE5">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 xml:space="preserve">(l) </w:t>
            </w:r>
            <w:r w:rsidRPr="00C508EE">
              <w:rPr>
                <w:rFonts w:ascii="Calibri" w:eastAsia="Times New Roman" w:hAnsi="Calibri" w:cs="Times New Roman"/>
                <w:sz w:val="20"/>
                <w:szCs w:val="20"/>
              </w:rPr>
              <w:tab/>
              <w:t>must be audited by the Auditor</w:t>
            </w:r>
            <w:r w:rsidRPr="00C508EE">
              <w:rPr>
                <w:rFonts w:ascii="Calibri" w:eastAsia="Times New Roman" w:hAnsi="Calibri" w:cs="Times New Roman"/>
                <w:sz w:val="20"/>
                <w:szCs w:val="20"/>
              </w:rPr>
              <w:noBreakHyphen/>
              <w:t>General.</w:t>
            </w:r>
          </w:p>
        </w:tc>
        <w:tc>
          <w:tcPr>
            <w:tcW w:w="3240" w:type="dxa"/>
            <w:shd w:val="clear" w:color="auto" w:fill="auto"/>
          </w:tcPr>
          <w:p w14:paraId="2CD77DE8"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w:t>
            </w:r>
            <w:r w:rsidRPr="00C508EE">
              <w:rPr>
                <w:rFonts w:ascii="Calibri" w:eastAsia="Times New Roman" w:hAnsi="Calibri" w:cs="Times New Roman"/>
                <w:i/>
                <w:sz w:val="20"/>
                <w:szCs w:val="20"/>
              </w:rPr>
              <w:t>Report of the Auditor</w:t>
            </w:r>
            <w:r w:rsidRPr="00C508EE">
              <w:rPr>
                <w:rFonts w:ascii="Calibri" w:eastAsia="Times New Roman" w:hAnsi="Calibri" w:cs="Times New Roman"/>
                <w:i/>
                <w:sz w:val="20"/>
                <w:szCs w:val="20"/>
              </w:rPr>
              <w:noBreakHyphen/>
              <w:t>General</w:t>
            </w:r>
          </w:p>
        </w:tc>
      </w:tr>
      <w:tr w:rsidR="006A3605" w:rsidRPr="00C508EE" w14:paraId="10A1CCDB" w14:textId="77777777" w:rsidTr="00385BE5">
        <w:trPr>
          <w:cantSplit/>
        </w:trPr>
        <w:tc>
          <w:tcPr>
            <w:tcW w:w="2250" w:type="dxa"/>
            <w:shd w:val="clear" w:color="auto" w:fill="auto"/>
          </w:tcPr>
          <w:p w14:paraId="1C5A614A" w14:textId="77777777" w:rsidR="006A3605" w:rsidRPr="00C508EE" w:rsidRDefault="006A3605" w:rsidP="00385BE5">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26(1)</w:t>
            </w:r>
          </w:p>
        </w:tc>
        <w:tc>
          <w:tcPr>
            <w:tcW w:w="4183" w:type="dxa"/>
            <w:shd w:val="clear" w:color="auto" w:fill="auto"/>
          </w:tcPr>
          <w:p w14:paraId="525318AB"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Minister must prepare a quarterly financial report for each quarter of each financial year.</w:t>
            </w:r>
          </w:p>
        </w:tc>
        <w:tc>
          <w:tcPr>
            <w:tcW w:w="3240" w:type="dxa"/>
            <w:shd w:val="clear" w:color="auto" w:fill="auto"/>
          </w:tcPr>
          <w:p w14:paraId="58E62838"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6A3605" w:rsidRPr="00C508EE" w14:paraId="5E6EE3FC" w14:textId="77777777" w:rsidTr="00385BE5">
        <w:trPr>
          <w:cantSplit/>
        </w:trPr>
        <w:tc>
          <w:tcPr>
            <w:tcW w:w="2250" w:type="dxa"/>
            <w:shd w:val="clear" w:color="auto" w:fill="auto"/>
          </w:tcPr>
          <w:p w14:paraId="2A3C9F3D" w14:textId="77777777" w:rsidR="006A3605" w:rsidRPr="00C508EE" w:rsidRDefault="006A3605" w:rsidP="00385BE5">
            <w:pPr>
              <w:keepNext/>
              <w:spacing w:after="40"/>
              <w:ind w:left="181" w:hanging="181"/>
              <w:rPr>
                <w:rFonts w:ascii="Calibri" w:eastAsia="Times New Roman" w:hAnsi="Calibri" w:cs="Times New Roman"/>
                <w:sz w:val="20"/>
                <w:szCs w:val="20"/>
              </w:rPr>
            </w:pPr>
            <w:r w:rsidRPr="00C508EE">
              <w:rPr>
                <w:rFonts w:ascii="Calibri" w:eastAsia="Times New Roman" w:hAnsi="Calibri" w:cs="Times New Roman"/>
                <w:sz w:val="20"/>
                <w:szCs w:val="20"/>
              </w:rPr>
              <w:t>Section 26(2)</w:t>
            </w:r>
          </w:p>
        </w:tc>
        <w:tc>
          <w:tcPr>
            <w:tcW w:w="4183" w:type="dxa"/>
            <w:shd w:val="clear" w:color="auto" w:fill="auto"/>
          </w:tcPr>
          <w:p w14:paraId="72B5AB0B" w14:textId="77777777" w:rsidR="006A3605" w:rsidRPr="00C508EE" w:rsidRDefault="006A3605" w:rsidP="00385BE5">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 quarterly financial report comprises:</w:t>
            </w:r>
          </w:p>
        </w:tc>
        <w:tc>
          <w:tcPr>
            <w:tcW w:w="3240" w:type="dxa"/>
            <w:shd w:val="clear" w:color="auto" w:fill="auto"/>
          </w:tcPr>
          <w:p w14:paraId="3E6FB491" w14:textId="77777777" w:rsidR="006A3605" w:rsidRPr="00C508EE" w:rsidRDefault="006A3605" w:rsidP="00385BE5">
            <w:pPr>
              <w:spacing w:after="40"/>
              <w:rPr>
                <w:rFonts w:ascii="Calibri" w:eastAsia="Times New Roman" w:hAnsi="Calibri" w:cs="Times New Roman"/>
                <w:sz w:val="20"/>
                <w:szCs w:val="20"/>
              </w:rPr>
            </w:pPr>
          </w:p>
        </w:tc>
      </w:tr>
      <w:tr w:rsidR="006A3605" w:rsidRPr="00C508EE" w14:paraId="7943CB5B" w14:textId="77777777" w:rsidTr="00385BE5">
        <w:trPr>
          <w:cantSplit/>
        </w:trPr>
        <w:tc>
          <w:tcPr>
            <w:tcW w:w="2250" w:type="dxa"/>
            <w:shd w:val="clear" w:color="auto" w:fill="auto"/>
          </w:tcPr>
          <w:p w14:paraId="5F2D150F"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5F8DCA79" w14:textId="77777777" w:rsidR="006A3605" w:rsidRPr="00C508EE" w:rsidRDefault="006A3605" w:rsidP="00385BE5">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w:t>
            </w:r>
            <w:r w:rsidRPr="00C508EE">
              <w:rPr>
                <w:rFonts w:ascii="Calibri" w:eastAsia="Times New Roman" w:hAnsi="Calibri" w:cs="Times New Roman"/>
                <w:sz w:val="20"/>
                <w:szCs w:val="20"/>
              </w:rPr>
              <w:tab/>
              <w:t>a statement of financial performance of the Victorian general government sector for the quarter;</w:t>
            </w:r>
          </w:p>
        </w:tc>
        <w:tc>
          <w:tcPr>
            <w:tcW w:w="3240" w:type="dxa"/>
            <w:shd w:val="clear" w:color="auto" w:fill="auto"/>
          </w:tcPr>
          <w:p w14:paraId="5D9D5E9E"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6A3605" w:rsidRPr="00C508EE" w14:paraId="41FA7AD6" w14:textId="77777777" w:rsidTr="00385BE5">
        <w:trPr>
          <w:cantSplit/>
        </w:trPr>
        <w:tc>
          <w:tcPr>
            <w:tcW w:w="2250" w:type="dxa"/>
            <w:shd w:val="clear" w:color="auto" w:fill="auto"/>
          </w:tcPr>
          <w:p w14:paraId="38DD5AD8"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1EF2E2D1" w14:textId="77777777" w:rsidR="006A3605" w:rsidRPr="00C508EE" w:rsidRDefault="006A3605" w:rsidP="00385BE5">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(b)</w:t>
            </w:r>
            <w:r w:rsidRPr="00C508EE">
              <w:rPr>
                <w:rFonts w:ascii="Calibri" w:eastAsia="Times New Roman" w:hAnsi="Calibri" w:cs="Times New Roman"/>
                <w:sz w:val="20"/>
                <w:szCs w:val="20"/>
              </w:rPr>
              <w:tab/>
              <w:t>a statement of financial position of the Victorian general government sector at the end of the quarter;</w:t>
            </w:r>
          </w:p>
        </w:tc>
        <w:tc>
          <w:tcPr>
            <w:tcW w:w="3240" w:type="dxa"/>
            <w:shd w:val="clear" w:color="auto" w:fill="auto"/>
          </w:tcPr>
          <w:p w14:paraId="66F4374D"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6A3605" w:rsidRPr="00C508EE" w14:paraId="2ADC0A84" w14:textId="77777777" w:rsidTr="00385BE5">
        <w:trPr>
          <w:cantSplit/>
        </w:trPr>
        <w:tc>
          <w:tcPr>
            <w:tcW w:w="2250" w:type="dxa"/>
            <w:shd w:val="clear" w:color="auto" w:fill="auto"/>
          </w:tcPr>
          <w:p w14:paraId="414732DE"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6377414B" w14:textId="77777777" w:rsidR="006A3605" w:rsidRPr="00C508EE" w:rsidRDefault="006A3605" w:rsidP="00385BE5">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(c)</w:t>
            </w:r>
            <w:r w:rsidRPr="00C508EE">
              <w:rPr>
                <w:rFonts w:ascii="Calibri" w:eastAsia="Times New Roman" w:hAnsi="Calibri" w:cs="Times New Roman"/>
                <w:sz w:val="20"/>
                <w:szCs w:val="20"/>
              </w:rPr>
              <w:tab/>
              <w:t>a statement of cash flows of the Victorian general government sector for the quarter; and</w:t>
            </w:r>
          </w:p>
        </w:tc>
        <w:tc>
          <w:tcPr>
            <w:tcW w:w="3240" w:type="dxa"/>
            <w:shd w:val="clear" w:color="auto" w:fill="auto"/>
          </w:tcPr>
          <w:p w14:paraId="7110C17F"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6A3605" w:rsidRPr="00C508EE" w14:paraId="6DD3EDD3" w14:textId="77777777" w:rsidTr="00385BE5">
        <w:trPr>
          <w:cantSplit/>
        </w:trPr>
        <w:tc>
          <w:tcPr>
            <w:tcW w:w="2250" w:type="dxa"/>
            <w:shd w:val="clear" w:color="auto" w:fill="auto"/>
          </w:tcPr>
          <w:p w14:paraId="568C3AA6" w14:textId="77777777" w:rsidR="006A3605" w:rsidRPr="00C508EE" w:rsidRDefault="006A3605" w:rsidP="00385BE5">
            <w:pPr>
              <w:spacing w:after="40"/>
              <w:ind w:left="180" w:hanging="180"/>
              <w:rPr>
                <w:rFonts w:ascii="Calibri" w:eastAsia="Times New Roman" w:hAnsi="Calibri" w:cs="Times New Roman"/>
                <w:sz w:val="20"/>
                <w:szCs w:val="20"/>
              </w:rPr>
            </w:pPr>
          </w:p>
        </w:tc>
        <w:tc>
          <w:tcPr>
            <w:tcW w:w="4183" w:type="dxa"/>
            <w:shd w:val="clear" w:color="auto" w:fill="auto"/>
          </w:tcPr>
          <w:p w14:paraId="5CB2E432" w14:textId="77777777" w:rsidR="006A3605" w:rsidRPr="00C508EE" w:rsidRDefault="006A3605" w:rsidP="00385BE5">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(d)</w:t>
            </w:r>
            <w:r w:rsidRPr="00C508EE">
              <w:rPr>
                <w:rFonts w:ascii="Calibri" w:eastAsia="Times New Roman" w:hAnsi="Calibri" w:cs="Times New Roman"/>
                <w:sz w:val="20"/>
                <w:szCs w:val="20"/>
              </w:rPr>
              <w:tab/>
              <w:t>a statement of the accounting policies on which the statements required by paragraphs (a), (b) and (c) are based.</w:t>
            </w:r>
          </w:p>
        </w:tc>
        <w:tc>
          <w:tcPr>
            <w:tcW w:w="3240" w:type="dxa"/>
            <w:shd w:val="clear" w:color="auto" w:fill="auto"/>
          </w:tcPr>
          <w:p w14:paraId="55E92F99"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w:t>
            </w:r>
          </w:p>
        </w:tc>
      </w:tr>
      <w:tr w:rsidR="006A3605" w:rsidRPr="00C508EE" w14:paraId="4DAE4333" w14:textId="77777777" w:rsidTr="00385BE5">
        <w:trPr>
          <w:cantSplit/>
        </w:trPr>
        <w:tc>
          <w:tcPr>
            <w:tcW w:w="2250" w:type="dxa"/>
            <w:shd w:val="clear" w:color="auto" w:fill="auto"/>
          </w:tcPr>
          <w:p w14:paraId="7657B168" w14:textId="77777777" w:rsidR="006A3605" w:rsidRPr="00C508EE" w:rsidRDefault="006A3605" w:rsidP="00385BE5">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26(2A)</w:t>
            </w:r>
          </w:p>
        </w:tc>
        <w:tc>
          <w:tcPr>
            <w:tcW w:w="4183" w:type="dxa"/>
            <w:shd w:val="clear" w:color="auto" w:fill="auto"/>
          </w:tcPr>
          <w:p w14:paraId="1D3DE96E"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A quarterly financial report must be prepared in the manner and form determined by the Minister, having regard to appropriate financial reporting frameworks.</w:t>
            </w:r>
          </w:p>
        </w:tc>
        <w:tc>
          <w:tcPr>
            <w:tcW w:w="3240" w:type="dxa"/>
            <w:shd w:val="clear" w:color="auto" w:fill="auto"/>
          </w:tcPr>
          <w:p w14:paraId="6B30E42B"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Appendix A for agreed form</w:t>
            </w:r>
          </w:p>
        </w:tc>
      </w:tr>
      <w:tr w:rsidR="006A3605" w:rsidRPr="00C508EE" w14:paraId="2D95C30C" w14:textId="77777777" w:rsidTr="00385BE5">
        <w:trPr>
          <w:cantSplit/>
        </w:trPr>
        <w:tc>
          <w:tcPr>
            <w:tcW w:w="2250" w:type="dxa"/>
            <w:tcBorders>
              <w:bottom w:val="single" w:sz="12" w:space="0" w:color="auto"/>
            </w:tcBorders>
            <w:shd w:val="clear" w:color="auto" w:fill="auto"/>
          </w:tcPr>
          <w:p w14:paraId="3154E5DA" w14:textId="77777777" w:rsidR="006A3605" w:rsidRPr="00C508EE" w:rsidRDefault="006A3605" w:rsidP="00385BE5">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26(3A)</w:t>
            </w:r>
          </w:p>
        </w:tc>
        <w:tc>
          <w:tcPr>
            <w:tcW w:w="4183" w:type="dxa"/>
            <w:tcBorders>
              <w:bottom w:val="single" w:sz="12" w:space="0" w:color="auto"/>
            </w:tcBorders>
            <w:shd w:val="clear" w:color="auto" w:fill="auto"/>
          </w:tcPr>
          <w:p w14:paraId="2102AC5F"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quarterly financial report for the quarter ending on 30 June in a financial year must include, in addition to the statements referred to in sub</w:t>
            </w:r>
            <w:r w:rsidRPr="00C508EE">
              <w:rPr>
                <w:rFonts w:ascii="Calibri" w:eastAsia="Times New Roman" w:hAnsi="Calibri" w:cs="Times New Roman"/>
                <w:sz w:val="20"/>
                <w:szCs w:val="20"/>
              </w:rPr>
              <w:noBreakHyphen/>
              <w:t>section (2)(a) to (d) for that quarter, those statements for the period of 12 months ending on that 30 June.</w:t>
            </w:r>
          </w:p>
        </w:tc>
        <w:tc>
          <w:tcPr>
            <w:tcW w:w="3240" w:type="dxa"/>
            <w:tcBorders>
              <w:bottom w:val="single" w:sz="12" w:space="0" w:color="auto"/>
            </w:tcBorders>
            <w:shd w:val="clear" w:color="auto" w:fill="auto"/>
          </w:tcPr>
          <w:p w14:paraId="7E9B799F" w14:textId="77777777" w:rsidR="006A3605" w:rsidRPr="00C508EE" w:rsidRDefault="006A3605" w:rsidP="00385BE5">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Chapter 4, consolidated comprehensive operating statement, consolidated balance sheet, consolidated cash flow statement and selected notes</w:t>
            </w:r>
          </w:p>
        </w:tc>
      </w:tr>
    </w:tbl>
    <w:p w14:paraId="6568679E" w14:textId="77777777" w:rsidR="006A3605" w:rsidRPr="00AF00D6" w:rsidRDefault="006A3605">
      <w:pPr>
        <w:keepLines w:val="0"/>
      </w:pPr>
    </w:p>
    <w:p w14:paraId="715C0471" w14:textId="77777777" w:rsidR="006A3605" w:rsidRPr="00AF00D6" w:rsidRDefault="006A3605" w:rsidP="00A46F1A"/>
    <w:p w14:paraId="72236067" w14:textId="77777777" w:rsidR="006A3605" w:rsidRPr="00AF00D6" w:rsidRDefault="006A3605" w:rsidP="00A46F1A">
      <w:pPr>
        <w:sectPr w:rsidR="006A3605" w:rsidRPr="00AF00D6" w:rsidSect="005D7FEB">
          <w:headerReference w:type="even" r:id="rId217"/>
          <w:headerReference w:type="default" r:id="rId218"/>
          <w:footerReference w:type="even" r:id="rId219"/>
          <w:footerReference w:type="default" r:id="rId220"/>
          <w:headerReference w:type="first" r:id="rId221"/>
          <w:footerReference w:type="first" r:id="rId222"/>
          <w:pgSz w:w="11907" w:h="16839" w:code="9"/>
          <w:pgMar w:top="1134" w:right="1134" w:bottom="1134" w:left="1134" w:header="624" w:footer="567" w:gutter="0"/>
          <w:cols w:space="567"/>
          <w:titlePg/>
          <w:docGrid w:linePitch="360"/>
        </w:sectPr>
      </w:pPr>
    </w:p>
    <w:p w14:paraId="07F2A003" w14:textId="77777777" w:rsidR="006A3605" w:rsidRPr="00AF00D6" w:rsidRDefault="006A3605" w:rsidP="000C43CD">
      <w:pPr>
        <w:pStyle w:val="Chapterheading"/>
      </w:pPr>
      <w:bookmarkStart w:id="202" w:name="_Toc492985884"/>
      <w:bookmarkStart w:id="203" w:name="_Toc84000598"/>
      <w:r w:rsidRPr="00AF00D6">
        <w:lastRenderedPageBreak/>
        <w:t>Style conventions</w:t>
      </w:r>
      <w:bookmarkEnd w:id="202"/>
      <w:bookmarkEnd w:id="203"/>
    </w:p>
    <w:p w14:paraId="01F155EE" w14:textId="77777777" w:rsidR="006A3605" w:rsidRPr="00AF00D6" w:rsidRDefault="006A3605" w:rsidP="00AC68FF">
      <w:r w:rsidRPr="00AF00D6">
        <w:t>Figures in the tables and in the text have been rounded. Discrepancies in tables between totals and sums of components reflect rounding. Percentage variations in all tables are based on the underlying unrounded amounts.</w:t>
      </w:r>
    </w:p>
    <w:p w14:paraId="227A3FD7" w14:textId="77777777" w:rsidR="006A3605" w:rsidRPr="00AF00D6" w:rsidRDefault="006A3605" w:rsidP="00AC68FF">
      <w:r w:rsidRPr="00AF00D6">
        <w:t>The notation used in the tables is as follows:</w:t>
      </w:r>
    </w:p>
    <w:p w14:paraId="46EFCD4F" w14:textId="77777777" w:rsidR="006A3605" w:rsidRPr="00AF00D6" w:rsidRDefault="006A3605" w:rsidP="00AC68FF">
      <w:pPr>
        <w:tabs>
          <w:tab w:val="left" w:pos="2694"/>
        </w:tabs>
        <w:ind w:left="851"/>
      </w:pPr>
      <w:r w:rsidRPr="00AF00D6">
        <w:t>n.a.</w:t>
      </w:r>
      <w:r w:rsidRPr="00AF00D6">
        <w:tab/>
        <w:t>not available or not applicable</w:t>
      </w:r>
    </w:p>
    <w:p w14:paraId="78A43500" w14:textId="77777777" w:rsidR="006A3605" w:rsidRPr="00AF00D6" w:rsidRDefault="006A3605" w:rsidP="00AC68FF">
      <w:pPr>
        <w:tabs>
          <w:tab w:val="left" w:pos="2694"/>
        </w:tabs>
        <w:ind w:left="851"/>
      </w:pPr>
      <w:r w:rsidRPr="00AF00D6">
        <w:t>1 billion</w:t>
      </w:r>
      <w:r w:rsidRPr="00AF00D6">
        <w:tab/>
        <w:t>1 000 million</w:t>
      </w:r>
    </w:p>
    <w:p w14:paraId="4E923104" w14:textId="77777777" w:rsidR="006A3605" w:rsidRPr="00AF00D6" w:rsidRDefault="006A3605" w:rsidP="00AC68FF">
      <w:pPr>
        <w:tabs>
          <w:tab w:val="left" w:pos="2694"/>
        </w:tabs>
        <w:ind w:left="851"/>
      </w:pPr>
      <w:r w:rsidRPr="00AF00D6">
        <w:t>1 basis point</w:t>
      </w:r>
      <w:r w:rsidRPr="00AF00D6">
        <w:tab/>
        <w:t>0.01 per cent</w:t>
      </w:r>
    </w:p>
    <w:p w14:paraId="596F5592" w14:textId="77777777" w:rsidR="006A3605" w:rsidRPr="00AF00D6" w:rsidRDefault="006A3605" w:rsidP="00AC68FF">
      <w:pPr>
        <w:tabs>
          <w:tab w:val="left" w:pos="2694"/>
        </w:tabs>
        <w:ind w:left="851"/>
      </w:pPr>
      <w:r w:rsidRPr="00AF00D6">
        <w:t>..</w:t>
      </w:r>
      <w:r w:rsidRPr="00AF00D6">
        <w:tab/>
        <w:t>zero, or rounded to zero</w:t>
      </w:r>
    </w:p>
    <w:p w14:paraId="1F32AA31" w14:textId="77777777" w:rsidR="006A3605" w:rsidRPr="00AF00D6" w:rsidRDefault="006A3605" w:rsidP="00AC68FF">
      <w:pPr>
        <w:tabs>
          <w:tab w:val="left" w:pos="2694"/>
        </w:tabs>
        <w:ind w:left="851"/>
      </w:pPr>
      <w:r w:rsidRPr="00AF00D6">
        <w:t>(x xxx.x)</w:t>
      </w:r>
      <w:r w:rsidRPr="00AF00D6">
        <w:tab/>
        <w:t>negative amount</w:t>
      </w:r>
    </w:p>
    <w:p w14:paraId="75B7DFB5" w14:textId="77777777" w:rsidR="006A3605" w:rsidRPr="00AF00D6" w:rsidRDefault="006A3605" w:rsidP="00AC68FF">
      <w:pPr>
        <w:tabs>
          <w:tab w:val="left" w:pos="2694"/>
        </w:tabs>
        <w:ind w:left="851"/>
      </w:pPr>
      <w:r w:rsidRPr="00AF00D6">
        <w:t>x xxx.0</w:t>
      </w:r>
      <w:r w:rsidRPr="00AF00D6">
        <w:tab/>
        <w:t>rounded amount</w:t>
      </w:r>
    </w:p>
    <w:p w14:paraId="2A0E0EA7" w14:textId="77777777" w:rsidR="006A3605" w:rsidRPr="00AF00D6" w:rsidRDefault="006A3605" w:rsidP="00AC68FF">
      <w:pPr>
        <w:tabs>
          <w:tab w:val="left" w:pos="2694"/>
        </w:tabs>
        <w:ind w:left="851"/>
      </w:pPr>
      <w:r w:rsidRPr="00AF00D6">
        <w:t>201x</w:t>
      </w:r>
      <w:r w:rsidRPr="00AF00D6">
        <w:tab/>
        <w:t>financial year</w:t>
      </w:r>
    </w:p>
    <w:p w14:paraId="7854E5B8" w14:textId="77777777" w:rsidR="006A3605" w:rsidRPr="00AF00D6" w:rsidRDefault="006A3605" w:rsidP="00AC68FF"/>
    <w:p w14:paraId="6BFDC7DD" w14:textId="77777777" w:rsidR="006A3605" w:rsidRPr="00AF00D6" w:rsidRDefault="006A3605" w:rsidP="00AC68FF">
      <w:pPr>
        <w:rPr>
          <w:color w:val="000000" w:themeColor="text1"/>
        </w:rPr>
      </w:pPr>
      <w:r w:rsidRPr="00AF00D6">
        <w:rPr>
          <w:color w:val="000000" w:themeColor="text1"/>
        </w:rPr>
        <w:t xml:space="preserve">Please refer to the </w:t>
      </w:r>
      <w:r w:rsidRPr="00AF00D6">
        <w:rPr>
          <w:b/>
          <w:color w:val="000000" w:themeColor="text1"/>
        </w:rPr>
        <w:t xml:space="preserve">Treasury and Finance glossary for budget and financial reports </w:t>
      </w:r>
      <w:r w:rsidRPr="00AF00D6">
        <w:rPr>
          <w:color w:val="000000" w:themeColor="text1"/>
        </w:rPr>
        <w:t xml:space="preserve">at </w:t>
      </w:r>
      <w:hyperlink r:id="rId223" w:history="1">
        <w:r w:rsidRPr="00AF00D6">
          <w:rPr>
            <w:rStyle w:val="Hyperlink"/>
            <w:color w:val="000000" w:themeColor="text1"/>
            <w:u w:val="none"/>
          </w:rPr>
          <w:t>dtf.vic.gov.au</w:t>
        </w:r>
      </w:hyperlink>
      <w:r w:rsidRPr="00AF00D6">
        <w:rPr>
          <w:color w:val="000000" w:themeColor="text1"/>
        </w:rPr>
        <w:t xml:space="preserve"> for additional terms and references.</w:t>
      </w:r>
    </w:p>
    <w:p w14:paraId="01E96B97" w14:textId="77777777" w:rsidR="006A3605" w:rsidRPr="00AF00D6" w:rsidRDefault="006A3605" w:rsidP="00AC68FF"/>
    <w:p w14:paraId="72D12E88" w14:textId="77777777" w:rsidR="006A3605" w:rsidRDefault="006A3605" w:rsidP="00AC68FF">
      <w:r w:rsidRPr="00AF00D6">
        <w:t>The Annual Financial Report</w:t>
      </w:r>
      <w:r w:rsidRPr="00AF00D6">
        <w:rPr>
          <w:i/>
        </w:rPr>
        <w:t xml:space="preserve"> </w:t>
      </w:r>
      <w:r w:rsidRPr="00AF00D6">
        <w:t xml:space="preserve">is based on the style set in the example of a general purpose financial report for a government in illustrative example A of AASB 1049 </w:t>
      </w:r>
      <w:r w:rsidRPr="00AF00D6">
        <w:rPr>
          <w:i/>
        </w:rPr>
        <w:t>Whole of Government and General Government Sector Financial Reporting</w:t>
      </w:r>
      <w:r w:rsidRPr="00AF00D6">
        <w:t>. The styles used in other chapters of this document are generally consistent with those used in other publications relating to the annual budget papers.</w:t>
      </w:r>
    </w:p>
    <w:p w14:paraId="5DF31DD4" w14:textId="77777777" w:rsidR="006A3605" w:rsidRDefault="006A3605" w:rsidP="00A171DC"/>
    <w:p w14:paraId="52CC39B0" w14:textId="77777777" w:rsidR="006A3605" w:rsidRPr="00F63294" w:rsidRDefault="006A3605" w:rsidP="00F63294"/>
    <w:p w14:paraId="7C496C00" w14:textId="02DCD5A0" w:rsidR="00D821EF" w:rsidRDefault="00D821EF" w:rsidP="00D821EF"/>
    <w:p w14:paraId="27C140B3" w14:textId="77777777" w:rsidR="00D821EF" w:rsidRDefault="00D821EF" w:rsidP="00D821EF"/>
    <w:p w14:paraId="1F242056" w14:textId="77777777" w:rsidR="00920DAB" w:rsidRDefault="00920DAB" w:rsidP="00A75D0A">
      <w:pPr>
        <w:sectPr w:rsidR="00920DAB" w:rsidSect="005D7FEB">
          <w:footerReference w:type="even" r:id="rId224"/>
          <w:footerReference w:type="default" r:id="rId225"/>
          <w:pgSz w:w="11906" w:h="16838" w:code="9"/>
          <w:pgMar w:top="1134" w:right="1134" w:bottom="1134" w:left="1134" w:header="624" w:footer="567" w:gutter="0"/>
          <w:cols w:sep="1" w:space="567"/>
          <w:docGrid w:linePitch="360"/>
        </w:sectPr>
      </w:pPr>
    </w:p>
    <w:p w14:paraId="6F9D1856" w14:textId="14BF08BB" w:rsidR="00925858" w:rsidRDefault="00925858" w:rsidP="00554E4D">
      <w:pPr>
        <w:ind w:right="3402"/>
      </w:pPr>
      <w:r w:rsidRPr="00925858">
        <w:lastRenderedPageBreak/>
        <w:t xml:space="preserve">If you would like to receive this publication in an accessible format please email </w:t>
      </w:r>
      <w:hyperlink r:id="rId226" w:history="1">
        <w:r w:rsidR="00554E4D">
          <w:rPr>
            <w:rStyle w:val="Hyperlink"/>
          </w:rPr>
          <w:t>information@dtf.vic.gov.au</w:t>
        </w:r>
      </w:hyperlink>
      <w:r w:rsidR="00554E4D">
        <w:t xml:space="preserve"> </w:t>
      </w:r>
      <w:r w:rsidRPr="00925858">
        <w:t>or telephone (03) 9651 5111.</w:t>
      </w:r>
    </w:p>
    <w:p w14:paraId="39DBC831" w14:textId="29E273B0" w:rsidR="00BB6F1F" w:rsidRPr="00F63294" w:rsidRDefault="00925858" w:rsidP="00554E4D">
      <w:pPr>
        <w:ind w:right="3402"/>
      </w:pPr>
      <w:r w:rsidRPr="00925858">
        <w:t xml:space="preserve">This document is available in PDF and Microsoft Word formats at </w:t>
      </w:r>
      <w:hyperlink r:id="rId227" w:history="1">
        <w:r w:rsidRPr="00554E4D">
          <w:rPr>
            <w:rStyle w:val="Hyperlink"/>
          </w:rPr>
          <w:t>dtf.vic.gov.au</w:t>
        </w:r>
      </w:hyperlink>
      <w:r w:rsidR="00554E4D">
        <w:t>.</w:t>
      </w:r>
    </w:p>
    <w:sectPr w:rsidR="00BB6F1F" w:rsidRPr="00F63294" w:rsidSect="00920DAB">
      <w:footerReference w:type="even" r:id="rId228"/>
      <w:pgSz w:w="11906" w:h="16838" w:code="9"/>
      <w:pgMar w:top="1134" w:right="1134" w:bottom="1134" w:left="1134" w:header="624" w:footer="567" w:gutter="0"/>
      <w:cols w:sep="1" w:space="567"/>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68AE8" w14:textId="77777777" w:rsidR="00925858" w:rsidRDefault="00925858">
      <w:pPr>
        <w:spacing w:before="0"/>
      </w:pPr>
      <w:r>
        <w:separator/>
      </w:r>
    </w:p>
  </w:endnote>
  <w:endnote w:type="continuationSeparator" w:id="0">
    <w:p w14:paraId="0DDC478C" w14:textId="77777777" w:rsidR="00925858" w:rsidRDefault="009258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C123B" w14:textId="77777777" w:rsidR="00554E4D" w:rsidRDefault="00554E4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D86AB" w14:textId="77777777" w:rsidR="00925858" w:rsidRPr="005B0F23" w:rsidRDefault="00925858"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Chapter 2</w:t>
    </w:r>
    <w:r w:rsidRPr="005B0F23">
      <w:tab/>
      <w:t>20</w:t>
    </w:r>
    <w:r>
      <w:t>20-21</w:t>
    </w:r>
    <w:r w:rsidRPr="005B0F23">
      <w:t xml:space="preserve"> Financial Report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E058D" w14:textId="77777777" w:rsidR="00925858" w:rsidRPr="005B0F23" w:rsidRDefault="00925858" w:rsidP="00AC68FF">
    <w:pPr>
      <w:pStyle w:val="Footerodd"/>
    </w:pPr>
    <w:r>
      <w:t>2020-21</w:t>
    </w:r>
    <w:r w:rsidRPr="005B0F23">
      <w:t xml:space="preserve"> Financial Report</w:t>
    </w:r>
    <w:r w:rsidRPr="005B0F23">
      <w:tab/>
      <w:t>Chapter 2</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45913" w14:textId="77777777" w:rsidR="00925858" w:rsidRDefault="0092585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9406E" w14:textId="77777777" w:rsidR="00925858" w:rsidRPr="005B0F23" w:rsidRDefault="00925858" w:rsidP="00AC68FF">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Chapter 2</w:t>
    </w:r>
    <w:r w:rsidRPr="005B0F23">
      <w:tab/>
    </w:r>
    <w:r>
      <w:t>2020-21</w:t>
    </w:r>
    <w:r w:rsidRPr="005B0F23">
      <w:t xml:space="preserve"> Financial Report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16161" w14:textId="77777777" w:rsidR="00925858" w:rsidRPr="005B0F23" w:rsidRDefault="00925858" w:rsidP="00D90086">
    <w:pPr>
      <w:pStyle w:val="Footereven"/>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r>
    <w:r>
      <w:t>Chapter 2</w:t>
    </w:r>
    <w:r w:rsidRPr="005B0F23">
      <w:tab/>
      <w:t>20</w:t>
    </w:r>
    <w:r>
      <w:t>20</w:t>
    </w:r>
    <w:r w:rsidRPr="005B0F23">
      <w:t>-</w:t>
    </w:r>
    <w:r>
      <w:t>21</w:t>
    </w:r>
    <w:r w:rsidRPr="005B0F23">
      <w:t xml:space="preserve"> Financial Report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3A0FE" w14:textId="77777777" w:rsidR="00925858" w:rsidRPr="002E7379" w:rsidRDefault="00925858" w:rsidP="002E7379">
    <w:pPr>
      <w:pStyle w:val="Footerodd"/>
    </w:pPr>
    <w:r>
      <w:t>2020</w:t>
    </w:r>
    <w:r w:rsidRPr="005B0F23">
      <w:t>-</w:t>
    </w:r>
    <w:r>
      <w:t>21</w:t>
    </w:r>
    <w:r w:rsidRPr="005B0F23">
      <w:t xml:space="preserve"> Financial Report</w:t>
    </w:r>
    <w:r w:rsidRPr="005B0F23">
      <w:tab/>
      <w:t xml:space="preserve">Chapter </w:t>
    </w:r>
    <w:r>
      <w:t>2</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01070" w14:textId="77777777" w:rsidR="00925858" w:rsidRPr="005B0F23" w:rsidRDefault="00925858" w:rsidP="008155D0">
    <w:pPr>
      <w:pStyle w:val="Footerodd"/>
    </w:pPr>
    <w:r w:rsidRPr="005B0F23">
      <w:t>201</w:t>
    </w:r>
    <w:r>
      <w:t>9</w:t>
    </w:r>
    <w:r w:rsidRPr="005B0F23">
      <w:t>-</w:t>
    </w:r>
    <w:r>
      <w:t>20</w:t>
    </w:r>
    <w:r w:rsidRPr="005B0F23">
      <w:t xml:space="preserve"> Financial Report</w:t>
    </w:r>
    <w:r w:rsidRPr="005B0F23">
      <w:tab/>
    </w:r>
    <w:r>
      <w:t>Chapter 2</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3A455" w14:textId="7BE0B8E1" w:rsidR="00925858" w:rsidRPr="005B0F23" w:rsidRDefault="00925858" w:rsidP="00D90086">
    <w:pPr>
      <w:pStyle w:val="Footereven"/>
    </w:pPr>
    <w:r w:rsidRPr="005B0F23">
      <w:fldChar w:fldCharType="begin"/>
    </w:r>
    <w:r w:rsidRPr="005B0F23">
      <w:instrText xml:space="preserve"> PAGE </w:instrText>
    </w:r>
    <w:r w:rsidRPr="005B0F23">
      <w:fldChar w:fldCharType="separate"/>
    </w:r>
    <w:r w:rsidRPr="005B0F23">
      <w:t>2</w:t>
    </w:r>
    <w:r w:rsidRPr="005B0F23">
      <w:fldChar w:fldCharType="end"/>
    </w:r>
    <w:r w:rsidRPr="005B0F23">
      <w:tab/>
    </w:r>
    <w:r>
      <w:t>Chapter 2</w:t>
    </w:r>
    <w:r w:rsidRPr="005B0F23">
      <w:tab/>
      <w:t>20</w:t>
    </w:r>
    <w:r>
      <w:t>20</w:t>
    </w:r>
    <w:r w:rsidRPr="005B0F23">
      <w:t>-</w:t>
    </w:r>
    <w:r>
      <w:t>21</w:t>
    </w:r>
    <w:r w:rsidRPr="005B0F23">
      <w:t xml:space="preserve"> Financial Report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14323" w14:textId="2EC0EF6B" w:rsidR="00925858" w:rsidRPr="005B0F23" w:rsidRDefault="00925858" w:rsidP="008155D0">
    <w:pPr>
      <w:pStyle w:val="Footerodd"/>
    </w:pPr>
    <w:r w:rsidRPr="005B0F23">
      <w:t>20</w:t>
    </w:r>
    <w:r>
      <w:t>20</w:t>
    </w:r>
    <w:r w:rsidRPr="005B0F23">
      <w:t>-</w:t>
    </w:r>
    <w:r>
      <w:t>21</w:t>
    </w:r>
    <w:r w:rsidRPr="005B0F23">
      <w:t xml:space="preserve"> Financial Report</w:t>
    </w:r>
    <w:r w:rsidRPr="005B0F23">
      <w:tab/>
    </w:r>
    <w:r w:rsidRPr="00F85916">
      <w:t>Chapter 2</w:t>
    </w:r>
    <w:r w:rsidRPr="005B0F23">
      <w:tab/>
    </w:r>
    <w:r w:rsidRPr="005B0F23">
      <w:fldChar w:fldCharType="begin"/>
    </w:r>
    <w:r w:rsidRPr="005B0F23">
      <w:instrText xml:space="preserve"> PAGE </w:instrText>
    </w:r>
    <w:r w:rsidRPr="005B0F23">
      <w:fldChar w:fldCharType="separate"/>
    </w:r>
    <w:r w:rsidRPr="005B0F23">
      <w:t>1</w:t>
    </w:r>
    <w:r w:rsidRPr="005B0F23">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45C81" w14:textId="77777777" w:rsidR="00925858" w:rsidRPr="005B0F23" w:rsidRDefault="00925858" w:rsidP="00D90086">
    <w:pPr>
      <w:pStyle w:val="Footereven"/>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3</w:t>
    </w:r>
    <w:r w:rsidRPr="005B0F23">
      <w:tab/>
      <w:t>20</w:t>
    </w:r>
    <w:r>
      <w:t>20</w:t>
    </w:r>
    <w:r w:rsidRPr="005B0F23">
      <w:t>-</w:t>
    </w:r>
    <w:r>
      <w:t>21</w:t>
    </w:r>
    <w:r w:rsidRPr="005B0F23">
      <w:t xml:space="preserve"> Financial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DFB5E" w14:textId="77777777" w:rsidR="00554E4D" w:rsidRDefault="00554E4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51254" w14:textId="77777777" w:rsidR="00925858" w:rsidRPr="005B0F23" w:rsidRDefault="00925858" w:rsidP="008155D0">
    <w:pPr>
      <w:pStyle w:val="Footerodd"/>
    </w:pPr>
    <w:r w:rsidRPr="005B0F23">
      <w:t>20</w:t>
    </w:r>
    <w:r>
      <w:t>20</w:t>
    </w:r>
    <w:r w:rsidRPr="005B0F23">
      <w:t>-</w:t>
    </w:r>
    <w:r>
      <w:t>21</w:t>
    </w:r>
    <w:r w:rsidRPr="005B0F23">
      <w:t xml:space="preserve"> Financial Report</w:t>
    </w:r>
    <w:r w:rsidRPr="005B0F23">
      <w:tab/>
      <w:t>Chapter 3</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03326" w14:textId="77777777" w:rsidR="00925858" w:rsidRDefault="0092585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75010" w14:textId="77777777" w:rsidR="00925858" w:rsidRPr="005B0F23" w:rsidRDefault="00925858" w:rsidP="00477551">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Chapter 4</w:t>
    </w:r>
    <w:r w:rsidRPr="005B0F23">
      <w:tab/>
      <w:t>20</w:t>
    </w:r>
    <w:r>
      <w:t>20</w:t>
    </w:r>
    <w:r w:rsidRPr="005B0F23">
      <w:t>-</w:t>
    </w:r>
    <w:r>
      <w:t>21</w:t>
    </w:r>
    <w:r w:rsidRPr="005B0F23">
      <w:t xml:space="preserve"> Financial Report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3FF54" w14:textId="77777777" w:rsidR="00925858" w:rsidRPr="005B0F23" w:rsidRDefault="00925858" w:rsidP="006B29FF">
    <w:pPr>
      <w:pStyle w:val="Footerodd"/>
    </w:pPr>
    <w:r w:rsidRPr="005B0F23">
      <w:t>20</w:t>
    </w:r>
    <w:r>
      <w:t>20</w:t>
    </w:r>
    <w:r w:rsidRPr="005B0F23">
      <w:t>-</w:t>
    </w:r>
    <w:r>
      <w:t>21</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C464D" w14:textId="77777777" w:rsidR="00925858" w:rsidRDefault="00925858">
    <w:pPr>
      <w:pStyle w:val="Footer"/>
    </w:pPr>
    <w:r>
      <w:rPr>
        <w:noProof/>
      </w:rPr>
      <mc:AlternateContent>
        <mc:Choice Requires="wps">
          <w:drawing>
            <wp:anchor distT="0" distB="0" distL="114300" distR="114300" simplePos="0" relativeHeight="251629568" behindDoc="0" locked="0" layoutInCell="0" allowOverlap="1" wp14:anchorId="45942969" wp14:editId="600583F9">
              <wp:simplePos x="0" y="9601200"/>
              <wp:positionH relativeFrom="page">
                <wp:align>left</wp:align>
              </wp:positionH>
              <wp:positionV relativeFrom="page">
                <wp:align>bottom</wp:align>
              </wp:positionV>
              <wp:extent cx="7772400" cy="266700"/>
              <wp:effectExtent l="0" t="0" r="0" b="0"/>
              <wp:wrapNone/>
              <wp:docPr id="13" name="MSIPCM2398457cbf4e3ce3e6ff695b"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66114" w14:textId="77777777" w:rsidR="00925858" w:rsidRPr="00E67E78" w:rsidRDefault="00925858" w:rsidP="00F842C5">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5942969" id="_x0000_t202" coordsize="21600,21600" o:spt="202" path="m,l,21600r21600,l21600,xe">
              <v:stroke joinstyle="miter"/>
              <v:path gradientshapeok="t" o:connecttype="rect"/>
            </v:shapetype>
            <v:shape id="MSIPCM2398457cbf4e3ce3e6ff695b" o:spid="_x0000_s1042" type="#_x0000_t202" alt="{&quot;HashCode&quot;:-1267603503,&quot;Height&quot;:9999999.0,&quot;Width&quot;:9999999.0,&quot;Placement&quot;:&quot;Footer&quot;,&quot;Index&quot;:&quot;FirstPage&quot;,&quot;Section&quot;:1,&quot;Top&quot;:0.0,&quot;Left&quot;:0.0}" style="position:absolute;margin-left:0;margin-top:0;width:612pt;height:21pt;z-index:25162956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" o:allowincell="f" filled="f" stroked="f" strokeweight=".5pt">
              <v:textbox inset="20pt,0,,0">
                <w:txbxContent>
                  <w:p w14:paraId="62166114" w14:textId="77777777" w:rsidR="00925858" w:rsidRPr="00E67E78" w:rsidRDefault="00925858" w:rsidP="00F842C5">
                    <w:pPr>
                      <w:spacing w:before="0"/>
                      <w:rPr>
                        <w:rFonts w:ascii="Calibri" w:hAnsi="Calibri" w:cs="Calibri"/>
                        <w:color w:val="000000"/>
                      </w:rP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0B66A" w14:textId="77777777" w:rsidR="00925858" w:rsidRPr="005B0F23" w:rsidRDefault="00925858" w:rsidP="006B29FF">
    <w:pPr>
      <w:pStyle w:val="Footereven"/>
    </w:pPr>
    <w:r w:rsidRPr="005B0F23">
      <w:fldChar w:fldCharType="begin"/>
    </w:r>
    <w:r w:rsidRPr="005B0F23">
      <w:instrText xml:space="preserve"> PAGE </w:instrText>
    </w:r>
    <w:r w:rsidRPr="005B0F23">
      <w:fldChar w:fldCharType="separate"/>
    </w:r>
    <w:r>
      <w:rPr>
        <w:noProof/>
      </w:rPr>
      <w:t>26</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C1475" w14:textId="77777777" w:rsidR="00925858" w:rsidRPr="005B0F23" w:rsidRDefault="00925858" w:rsidP="006B29FF">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13</w:t>
    </w:r>
    <w:r w:rsidRPr="005B0F23">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DBAA7" w14:textId="77777777" w:rsidR="00925858" w:rsidRPr="005B0F23" w:rsidRDefault="00925858" w:rsidP="00AC68FF">
    <w:r w:rsidRPr="005B0F23">
      <w:rPr>
        <w:noProof/>
        <w:lang w:eastAsia="en-AU"/>
      </w:rPr>
      <mc:AlternateContent>
        <mc:Choice Requires="wps">
          <w:drawing>
            <wp:anchor distT="0" distB="0" distL="114300" distR="114300" simplePos="0" relativeHeight="251613184" behindDoc="0" locked="0" layoutInCell="1" allowOverlap="1" wp14:anchorId="4BF73D13" wp14:editId="66EEDD63">
              <wp:simplePos x="0" y="0"/>
              <wp:positionH relativeFrom="column">
                <wp:posOffset>-504045</wp:posOffset>
              </wp:positionH>
              <wp:positionV relativeFrom="paragraph">
                <wp:posOffset>-6294565</wp:posOffset>
              </wp:positionV>
              <wp:extent cx="396000" cy="6228000"/>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A454A6" w14:textId="77777777" w:rsidR="00925858" w:rsidRPr="00B82AEA" w:rsidRDefault="00925858"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73D13" id="_x0000_t202" coordsize="21600,21600" o:spt="202" path="m,l,21600r21600,l21600,xe">
              <v:stroke joinstyle="miter"/>
              <v:path gradientshapeok="t" o:connecttype="rect"/>
            </v:shapetype>
            <v:shape id="Text Box 6" o:spid="_x0000_s1045" type="#_x0000_t202" style="position:absolute;margin-left:-39.7pt;margin-top:-495.65pt;width:31.2pt;height:490.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" filled="f" stroked="f" strokeweight=".5pt">
              <v:textbox style="layout-flow:vertical">
                <w:txbxContent>
                  <w:p w14:paraId="46A454A6" w14:textId="77777777" w:rsidR="00925858" w:rsidRPr="00B82AEA" w:rsidRDefault="00925858"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F5FC4" w14:textId="77777777" w:rsidR="00925858" w:rsidRPr="005B0F23" w:rsidRDefault="00925858" w:rsidP="00AC68FF">
    <w:r w:rsidRPr="005B0F23">
      <w:rPr>
        <w:noProof/>
        <w:lang w:eastAsia="en-AU"/>
      </w:rPr>
      <mc:AlternateContent>
        <mc:Choice Requires="wps">
          <w:drawing>
            <wp:anchor distT="0" distB="0" distL="114300" distR="114300" simplePos="0" relativeHeight="251608064" behindDoc="0" locked="0" layoutInCell="1" allowOverlap="1" wp14:anchorId="74B016D9" wp14:editId="226974A6">
              <wp:simplePos x="0" y="0"/>
              <wp:positionH relativeFrom="column">
                <wp:posOffset>-504045</wp:posOffset>
              </wp:positionH>
              <wp:positionV relativeFrom="paragraph">
                <wp:posOffset>-6294565</wp:posOffset>
              </wp:positionV>
              <wp:extent cx="396000" cy="62280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5050CD" w14:textId="77777777" w:rsidR="00925858" w:rsidRPr="00842AE8" w:rsidRDefault="00925858" w:rsidP="00842AE8">
                          <w:pPr>
                            <w:pStyle w:val="Footerodd"/>
                          </w:pP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0938A2EA" w14:textId="77777777" w:rsidR="00925858" w:rsidRPr="00842AE8" w:rsidRDefault="00925858" w:rsidP="00842AE8">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016D9" id="_x0000_t202" coordsize="21600,21600" o:spt="202" path="m,l,21600r21600,l21600,xe">
              <v:stroke joinstyle="miter"/>
              <v:path gradientshapeok="t" o:connecttype="rect"/>
            </v:shapetype>
            <v:shape id="Text Box 7" o:spid="_x0000_s1046" type="#_x0000_t202" style="position:absolute;margin-left:-39.7pt;margin-top:-495.65pt;width:31.2pt;height:490.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" filled="f" stroked="f" strokeweight=".5pt">
              <v:textbox style="layout-flow:vertical">
                <w:txbxContent>
                  <w:p w14:paraId="295050CD" w14:textId="77777777" w:rsidR="00925858" w:rsidRPr="00842AE8" w:rsidRDefault="00925858" w:rsidP="00842AE8">
                    <w:pPr>
                      <w:pStyle w:val="Footerodd"/>
                    </w:pP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0938A2EA" w14:textId="77777777" w:rsidR="00925858" w:rsidRPr="00842AE8" w:rsidRDefault="00925858" w:rsidP="00842AE8">
                    <w:pPr>
                      <w:pStyle w:val="Footerodd"/>
                    </w:pPr>
                  </w:p>
                </w:txbxContent>
              </v:textbox>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AD2DA" w14:textId="043FEC5D" w:rsidR="00925858" w:rsidRPr="00A87F6C" w:rsidRDefault="00925858" w:rsidP="00A87F6C">
    <w:pPr>
      <w:pStyle w:val="Footereven"/>
    </w:pPr>
    <w:r w:rsidRPr="005B0F23">
      <w:fldChar w:fldCharType="begin"/>
    </w:r>
    <w:r w:rsidRPr="005B0F23">
      <w:instrText xml:space="preserve"> PAGE </w:instrText>
    </w:r>
    <w:r w:rsidRPr="005B0F23">
      <w:fldChar w:fldCharType="separate"/>
    </w:r>
    <w:r>
      <w:t>62</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11888" w14:textId="77777777" w:rsidR="00554E4D" w:rsidRDefault="00554E4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7BA52" w14:textId="77777777" w:rsidR="00925858" w:rsidRPr="005B0F23" w:rsidRDefault="00925858" w:rsidP="006B29FF">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37</w:t>
    </w:r>
    <w:r w:rsidRPr="005B0F23">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1ADE" w14:textId="77777777" w:rsidR="00925858" w:rsidRPr="009A74FF" w:rsidRDefault="00925858" w:rsidP="009A74FF">
    <w:r w:rsidRPr="005B0F23">
      <w:rPr>
        <w:noProof/>
        <w:lang w:eastAsia="en-AU"/>
      </w:rPr>
      <mc:AlternateContent>
        <mc:Choice Requires="wps">
          <w:drawing>
            <wp:anchor distT="0" distB="0" distL="114300" distR="114300" simplePos="0" relativeHeight="251721728" behindDoc="0" locked="0" layoutInCell="1" allowOverlap="1" wp14:anchorId="4799A47E" wp14:editId="6C485AB3">
              <wp:simplePos x="0" y="0"/>
              <wp:positionH relativeFrom="column">
                <wp:posOffset>-504045</wp:posOffset>
              </wp:positionH>
              <wp:positionV relativeFrom="paragraph">
                <wp:posOffset>-6294565</wp:posOffset>
              </wp:positionV>
              <wp:extent cx="396000" cy="6228000"/>
              <wp:effectExtent l="0" t="0" r="0" b="1905"/>
              <wp:wrapNone/>
              <wp:docPr id="64" name="Text Box 64"/>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0725B3" w14:textId="77777777" w:rsidR="00925858" w:rsidRPr="00B82AEA" w:rsidRDefault="00925858" w:rsidP="009A74FF">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9A47E" id="_x0000_t202" coordsize="21600,21600" o:spt="202" path="m,l,21600r21600,l21600,xe">
              <v:stroke joinstyle="miter"/>
              <v:path gradientshapeok="t" o:connecttype="rect"/>
            </v:shapetype>
            <v:shape id="Text Box 64" o:spid="_x0000_s1049" type="#_x0000_t202" style="position:absolute;margin-left:-39.7pt;margin-top:-495.65pt;width:31.2pt;height:49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" filled="f" stroked="f" strokeweight=".5pt">
              <v:textbox style="layout-flow:vertical">
                <w:txbxContent>
                  <w:p w14:paraId="5D0725B3" w14:textId="77777777" w:rsidR="00925858" w:rsidRPr="00B82AEA" w:rsidRDefault="00925858" w:rsidP="009A74FF">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p>
                </w:txbxContent>
              </v:textbox>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0CD31" w14:textId="1687BD71" w:rsidR="00925858" w:rsidRPr="00D17565" w:rsidRDefault="00925858" w:rsidP="00D17565">
    <w:r w:rsidRPr="005B0F23">
      <w:rPr>
        <w:noProof/>
        <w:lang w:eastAsia="en-AU"/>
      </w:rPr>
      <mc:AlternateContent>
        <mc:Choice Requires="wps">
          <w:drawing>
            <wp:anchor distT="0" distB="0" distL="114300" distR="114300" simplePos="0" relativeHeight="251696128" behindDoc="0" locked="0" layoutInCell="1" allowOverlap="1" wp14:anchorId="024D4005" wp14:editId="689DAC9F">
              <wp:simplePos x="0" y="0"/>
              <wp:positionH relativeFrom="column">
                <wp:posOffset>-504045</wp:posOffset>
              </wp:positionH>
              <wp:positionV relativeFrom="paragraph">
                <wp:posOffset>-6294565</wp:posOffset>
              </wp:positionV>
              <wp:extent cx="396000" cy="6228000"/>
              <wp:effectExtent l="0" t="0" r="0" b="1905"/>
              <wp:wrapNone/>
              <wp:docPr id="58" name="Text Box 58"/>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3E4D84" w14:textId="77777777" w:rsidR="00925858" w:rsidRPr="00842AE8" w:rsidRDefault="00925858" w:rsidP="00D17565">
                          <w:pPr>
                            <w:pStyle w:val="Footerodd"/>
                          </w:pP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7B3072A1" w14:textId="77777777" w:rsidR="00925858" w:rsidRPr="00842AE8" w:rsidRDefault="00925858" w:rsidP="00D17565">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D4005" id="_x0000_t202" coordsize="21600,21600" o:spt="202" path="m,l,21600r21600,l21600,xe">
              <v:stroke joinstyle="miter"/>
              <v:path gradientshapeok="t" o:connecttype="rect"/>
            </v:shapetype>
            <v:shape id="Text Box 58" o:spid="_x0000_s1050" type="#_x0000_t202" style="position:absolute;margin-left:-39.7pt;margin-top:-495.65pt;width:31.2pt;height:49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" filled="f" stroked="f" strokeweight=".5pt">
              <v:textbox style="layout-flow:vertical">
                <w:txbxContent>
                  <w:p w14:paraId="123E4D84" w14:textId="77777777" w:rsidR="00925858" w:rsidRPr="00842AE8" w:rsidRDefault="00925858" w:rsidP="00D17565">
                    <w:pPr>
                      <w:pStyle w:val="Footerodd"/>
                    </w:pP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7B3072A1" w14:textId="77777777" w:rsidR="00925858" w:rsidRPr="00842AE8" w:rsidRDefault="00925858" w:rsidP="00D17565">
                    <w:pPr>
                      <w:pStyle w:val="Footerodd"/>
                    </w:pPr>
                  </w:p>
                </w:txbxContent>
              </v:textbox>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6F696" w14:textId="77777777" w:rsidR="00925858" w:rsidRPr="005B0F23" w:rsidRDefault="00925858" w:rsidP="006B29FF">
    <w:pPr>
      <w:pStyle w:val="Footereven"/>
    </w:pPr>
    <w:r w:rsidRPr="005B0F23">
      <w:fldChar w:fldCharType="begin"/>
    </w:r>
    <w:r w:rsidRPr="005B0F23">
      <w:instrText xml:space="preserve"> PAGE </w:instrText>
    </w:r>
    <w:r w:rsidRPr="005B0F23">
      <w:fldChar w:fldCharType="separate"/>
    </w:r>
    <w:r>
      <w:rPr>
        <w:noProof/>
      </w:rPr>
      <w:t>40</w:t>
    </w:r>
    <w:r w:rsidRPr="005B0F23">
      <w:fldChar w:fldCharType="end"/>
    </w:r>
    <w:r w:rsidRPr="005B0F23">
      <w:tab/>
      <w:t>Chapter 4</w:t>
    </w:r>
    <w:r w:rsidRPr="005B0F23">
      <w:tab/>
    </w:r>
    <w:r w:rsidRPr="00C63C2A">
      <w:t>2</w:t>
    </w:r>
    <w:r>
      <w:t>020</w:t>
    </w:r>
    <w:r w:rsidRPr="00C63C2A">
      <w:t>-</w:t>
    </w:r>
    <w:r>
      <w:t>21</w:t>
    </w:r>
    <w:r w:rsidRPr="00C63C2A">
      <w:t xml:space="preserve"> Financial Report</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32FFB" w14:textId="77777777" w:rsidR="00925858" w:rsidRPr="005B0F23" w:rsidRDefault="00925858" w:rsidP="006B29FF">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37</w:t>
    </w:r>
    <w:r w:rsidRPr="005B0F23">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E288D" w14:textId="77777777" w:rsidR="00925858" w:rsidRPr="005B0F23" w:rsidRDefault="00925858" w:rsidP="0003431C">
    <w:pPr>
      <w:pStyle w:val="Footereven"/>
    </w:pPr>
    <w:r w:rsidRPr="005B0F23">
      <w:fldChar w:fldCharType="begin"/>
    </w:r>
    <w:r w:rsidRPr="005B0F23">
      <w:instrText xml:space="preserve"> PAGE </w:instrText>
    </w:r>
    <w:r w:rsidRPr="005B0F23">
      <w:fldChar w:fldCharType="separate"/>
    </w:r>
    <w:r>
      <w:rPr>
        <w:noProof/>
      </w:rPr>
      <w:t>56</w:t>
    </w:r>
    <w:r w:rsidRPr="005B0F23">
      <w:fldChar w:fldCharType="end"/>
    </w:r>
    <w:r w:rsidRPr="005B0F23">
      <w:tab/>
      <w:t>Chapter 4</w:t>
    </w:r>
    <w:r w:rsidRPr="005B0F23">
      <w:tab/>
    </w:r>
    <w:r w:rsidRPr="00C63C2A">
      <w:t>2</w:t>
    </w:r>
    <w:r>
      <w:t>020</w:t>
    </w:r>
    <w:r w:rsidRPr="00C63C2A">
      <w:t>-</w:t>
    </w:r>
    <w:r>
      <w:t>21</w:t>
    </w:r>
    <w:r w:rsidRPr="00C63C2A">
      <w:t xml:space="preserve"> Financial Report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81C24" w14:textId="77777777" w:rsidR="00925858" w:rsidRPr="005B0F23" w:rsidRDefault="00925858" w:rsidP="0003431C">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55</w:t>
    </w:r>
    <w:r w:rsidRPr="005B0F23">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2326A" w14:textId="77777777" w:rsidR="00925858" w:rsidRPr="005B0F23" w:rsidRDefault="00925858" w:rsidP="0003431C">
    <w:pPr>
      <w:pStyle w:val="Footereven"/>
    </w:pPr>
    <w:r w:rsidRPr="005B0F23">
      <w:fldChar w:fldCharType="begin"/>
    </w:r>
    <w:r w:rsidRPr="005B0F23">
      <w:instrText xml:space="preserve"> PAGE </w:instrText>
    </w:r>
    <w:r w:rsidRPr="005B0F23">
      <w:fldChar w:fldCharType="separate"/>
    </w:r>
    <w:r>
      <w:rPr>
        <w:noProof/>
      </w:rPr>
      <w:t>56</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4D833" w14:textId="77777777" w:rsidR="00925858" w:rsidRPr="005B0F23" w:rsidRDefault="00925858" w:rsidP="0003431C">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55</w:t>
    </w:r>
    <w:r w:rsidRPr="005B0F23">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E076" w14:textId="77777777" w:rsidR="00925858" w:rsidRPr="009C6546" w:rsidRDefault="00925858" w:rsidP="00BD230F">
    <w:pPr>
      <w:pStyle w:val="Footereven"/>
    </w:pPr>
    <w:r w:rsidRPr="005B0F23">
      <w:fldChar w:fldCharType="begin"/>
    </w:r>
    <w:r w:rsidRPr="005B0F23">
      <w:instrText xml:space="preserve"> PAGE </w:instrText>
    </w:r>
    <w:r w:rsidRPr="005B0F23">
      <w:fldChar w:fldCharType="separate"/>
    </w:r>
    <w:r>
      <w:t>68</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C6E4E" w14:textId="382079A0" w:rsidR="00925858" w:rsidRPr="005B0F23" w:rsidRDefault="00925858" w:rsidP="00967F9B">
    <w:pPr>
      <w:pStyle w:val="Footereven"/>
      <w:tabs>
        <w:tab w:val="right" w:pos="14742"/>
      </w:tabs>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1</w:t>
    </w:r>
    <w:r w:rsidRPr="005B0F23">
      <w:tab/>
      <w:t>20</w:t>
    </w:r>
    <w:r>
      <w:t>20</w:t>
    </w:r>
    <w:r w:rsidRPr="005B0F23">
      <w:t>-</w:t>
    </w:r>
    <w:r>
      <w:t>21</w:t>
    </w:r>
    <w:r w:rsidRPr="005B0F23">
      <w:t xml:space="preserve"> Financial Report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A518E" w14:textId="77777777" w:rsidR="00925858" w:rsidRPr="009C6546" w:rsidRDefault="00925858" w:rsidP="00F842C5">
    <w:pPr>
      <w:pStyle w:val="Footer"/>
    </w:pPr>
    <w:r w:rsidRPr="005D7B44">
      <w:rPr>
        <w:noProof/>
        <w:lang w:eastAsia="en-AU"/>
      </w:rPr>
      <mc:AlternateContent>
        <mc:Choice Requires="wps">
          <w:drawing>
            <wp:anchor distT="0" distB="0" distL="114300" distR="114300" simplePos="0" relativeHeight="251711488" behindDoc="0" locked="0" layoutInCell="1" allowOverlap="1" wp14:anchorId="21F8F260" wp14:editId="66770C0A">
              <wp:simplePos x="0" y="0"/>
              <wp:positionH relativeFrom="column">
                <wp:posOffset>-504190</wp:posOffset>
              </wp:positionH>
              <wp:positionV relativeFrom="paragraph">
                <wp:posOffset>-6293485</wp:posOffset>
              </wp:positionV>
              <wp:extent cx="392400" cy="6235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53871F" w14:textId="77777777" w:rsidR="00925858" w:rsidRPr="00B50458" w:rsidRDefault="00925858" w:rsidP="00F842C5">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w:t>
                          </w:r>
                          <w:r>
                            <w:rPr>
                              <w:rStyle w:val="BalloonTextChar"/>
                            </w:rPr>
                            <w:t>20</w:t>
                          </w:r>
                          <w:r w:rsidRPr="00C63C2A">
                            <w:rPr>
                              <w:rStyle w:val="BalloonTextChar"/>
                            </w:rPr>
                            <w:t>-</w:t>
                          </w:r>
                          <w:r>
                            <w:rPr>
                              <w:rStyle w:val="BalloonTextChar"/>
                            </w:rPr>
                            <w:t>21</w:t>
                          </w:r>
                          <w:r w:rsidRPr="00C63C2A">
                            <w:rPr>
                              <w:rStyle w:val="BalloonTextChar"/>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F260" id="_x0000_t202" coordsize="21600,21600" o:spt="202" path="m,l,21600r21600,l21600,xe">
              <v:stroke joinstyle="miter"/>
              <v:path gradientshapeok="t" o:connecttype="rect"/>
            </v:shapetype>
            <v:shape id="Text Box 56" o:spid="_x0000_s1053" type="#_x0000_t202" style="position:absolute;margin-left:-39.7pt;margin-top:-495.55pt;width:30.9pt;height:49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" filled="f" stroked="f" strokeweight=".5pt">
              <v:textbox style="layout-flow:vertical">
                <w:txbxContent>
                  <w:p w14:paraId="6453871F" w14:textId="77777777" w:rsidR="00925858" w:rsidRPr="00B50458" w:rsidRDefault="00925858" w:rsidP="00F842C5">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w:t>
                    </w:r>
                    <w:r>
                      <w:rPr>
                        <w:rStyle w:val="BalloonTextChar"/>
                      </w:rPr>
                      <w:t>20</w:t>
                    </w:r>
                    <w:r w:rsidRPr="00C63C2A">
                      <w:rPr>
                        <w:rStyle w:val="BalloonTextChar"/>
                      </w:rPr>
                      <w:t>-</w:t>
                    </w:r>
                    <w:r>
                      <w:rPr>
                        <w:rStyle w:val="BalloonTextChar"/>
                      </w:rPr>
                      <w:t>21</w:t>
                    </w:r>
                    <w:r w:rsidRPr="00C63C2A">
                      <w:rPr>
                        <w:rStyle w:val="BalloonTextChar"/>
                      </w:rPr>
                      <w:t xml:space="preserve"> Financial Report</w:t>
                    </w:r>
                  </w:p>
                </w:txbxContent>
              </v:textbox>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0144B" w14:textId="117D1912" w:rsidR="00925858" w:rsidRPr="0031608C" w:rsidRDefault="00925858" w:rsidP="0031608C">
    <w:pPr>
      <w:pStyle w:val="Footer"/>
    </w:pPr>
    <w:r w:rsidRPr="003E2986">
      <w:rPr>
        <w:noProof/>
        <w:lang w:eastAsia="en-AU"/>
      </w:rPr>
      <mc:AlternateContent>
        <mc:Choice Requires="wps">
          <w:drawing>
            <wp:anchor distT="0" distB="0" distL="114300" distR="114300" simplePos="0" relativeHeight="251684864" behindDoc="0" locked="0" layoutInCell="1" allowOverlap="1" wp14:anchorId="07377FE4" wp14:editId="7731F1B7">
              <wp:simplePos x="0" y="0"/>
              <wp:positionH relativeFrom="column">
                <wp:posOffset>-504190</wp:posOffset>
              </wp:positionH>
              <wp:positionV relativeFrom="paragraph">
                <wp:posOffset>-6369685</wp:posOffset>
              </wp:positionV>
              <wp:extent cx="396000" cy="6228000"/>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6F00C4" w14:textId="77777777" w:rsidR="00925858" w:rsidRPr="005B0F23" w:rsidRDefault="00925858" w:rsidP="0031608C">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067D56F1" w14:textId="77777777" w:rsidR="00925858" w:rsidRPr="006B29FF" w:rsidRDefault="00925858" w:rsidP="0031608C">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77FE4" id="_x0000_t202" coordsize="21600,21600" o:spt="202" path="m,l,21600r21600,l21600,xe">
              <v:stroke joinstyle="miter"/>
              <v:path gradientshapeok="t" o:connecttype="rect"/>
            </v:shapetype>
            <v:shape id="Text Box 15" o:spid="_x0000_s1054" type="#_x0000_t202" style="position:absolute;margin-left:-39.7pt;margin-top:-501.55pt;width:31.2pt;height:49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" filled="f" stroked="f" strokeweight=".5pt">
              <v:textbox style="layout-flow:vertical">
                <w:txbxContent>
                  <w:p w14:paraId="5D6F00C4" w14:textId="77777777" w:rsidR="00925858" w:rsidRPr="005B0F23" w:rsidRDefault="00925858" w:rsidP="0031608C">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067D56F1" w14:textId="77777777" w:rsidR="00925858" w:rsidRPr="006B29FF" w:rsidRDefault="00925858" w:rsidP="0031608C">
                    <w:pPr>
                      <w:pStyle w:val="Footerodd"/>
                    </w:pPr>
                  </w:p>
                </w:txbxContent>
              </v:textbox>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C4309" w14:textId="77777777" w:rsidR="00925858" w:rsidRPr="005B0F23" w:rsidRDefault="00925858" w:rsidP="0003431C">
    <w:pPr>
      <w:pStyle w:val="Footereven"/>
    </w:pPr>
    <w:r w:rsidRPr="005B0F23">
      <w:fldChar w:fldCharType="begin"/>
    </w:r>
    <w:r w:rsidRPr="005B0F23">
      <w:instrText xml:space="preserve"> PAGE </w:instrText>
    </w:r>
    <w:r w:rsidRPr="005B0F23">
      <w:fldChar w:fldCharType="separate"/>
    </w:r>
    <w:r>
      <w:rPr>
        <w:noProof/>
      </w:rPr>
      <w:t>60</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CE392" w14:textId="77777777" w:rsidR="00925858" w:rsidRPr="005B0F23" w:rsidRDefault="00925858" w:rsidP="00AC68FF">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57</w:t>
    </w:r>
    <w:r w:rsidRPr="005B0F23">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A8EA5" w14:textId="77777777" w:rsidR="00925858" w:rsidRPr="005B0F23" w:rsidRDefault="00925858" w:rsidP="0003431C">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61</w:t>
    </w:r>
    <w:r w:rsidRPr="005B0F23">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59E61" w14:textId="77777777" w:rsidR="00925858" w:rsidRPr="005B0F23" w:rsidRDefault="00925858" w:rsidP="0031608C">
    <w:r w:rsidRPr="005B0F23">
      <w:rPr>
        <w:noProof/>
        <w:lang w:eastAsia="en-AU"/>
      </w:rPr>
      <mc:AlternateContent>
        <mc:Choice Requires="wps">
          <w:drawing>
            <wp:anchor distT="0" distB="0" distL="114300" distR="114300" simplePos="0" relativeHeight="251683840" behindDoc="0" locked="0" layoutInCell="1" allowOverlap="1" wp14:anchorId="0619C9E8" wp14:editId="26637484">
              <wp:simplePos x="0" y="0"/>
              <wp:positionH relativeFrom="column">
                <wp:posOffset>-504045</wp:posOffset>
              </wp:positionH>
              <wp:positionV relativeFrom="paragraph">
                <wp:posOffset>-6294565</wp:posOffset>
              </wp:positionV>
              <wp:extent cx="396000" cy="6228000"/>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322A18" w14:textId="77777777" w:rsidR="00925858" w:rsidRPr="00B82AEA" w:rsidRDefault="00925858" w:rsidP="0031608C">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9C9E8" id="_x0000_t202" coordsize="21600,21600" o:spt="202" path="m,l,21600r21600,l21600,xe">
              <v:stroke joinstyle="miter"/>
              <v:path gradientshapeok="t" o:connecttype="rect"/>
            </v:shapetype>
            <v:shape id="Text Box 14" o:spid="_x0000_s1057" type="#_x0000_t202" style="position:absolute;margin-left:-39.7pt;margin-top:-495.65pt;width:31.2pt;height:49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" filled="f" stroked="f" strokeweight=".5pt">
              <v:textbox style="layout-flow:vertical">
                <w:txbxContent>
                  <w:p w14:paraId="12322A18" w14:textId="77777777" w:rsidR="00925858" w:rsidRPr="00B82AEA" w:rsidRDefault="00925858" w:rsidP="0031608C">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w:t>
                    </w:r>
                    <w:r>
                      <w:rPr>
                        <w:rStyle w:val="PageNumber"/>
                        <w:rFonts w:asciiTheme="majorHAnsi" w:hAnsiTheme="majorHAnsi"/>
                      </w:rPr>
                      <w:t>20</w:t>
                    </w:r>
                    <w:r w:rsidRPr="00C63C2A">
                      <w:rPr>
                        <w:rStyle w:val="PageNumber"/>
                        <w:rFonts w:asciiTheme="majorHAnsi" w:hAnsiTheme="majorHAnsi"/>
                      </w:rPr>
                      <w:t>-</w:t>
                    </w:r>
                    <w:r>
                      <w:rPr>
                        <w:rStyle w:val="PageNumber"/>
                        <w:rFonts w:asciiTheme="majorHAnsi" w:hAnsiTheme="majorHAnsi"/>
                      </w:rPr>
                      <w:t>21</w:t>
                    </w:r>
                    <w:r w:rsidRPr="00C63C2A">
                      <w:rPr>
                        <w:rStyle w:val="PageNumber"/>
                        <w:rFonts w:asciiTheme="majorHAnsi" w:hAnsiTheme="majorHAnsi"/>
                      </w:rPr>
                      <w:t xml:space="preserve"> Financial Report</w:t>
                    </w:r>
                  </w:p>
                </w:txbxContent>
              </v:textbox>
            </v:shape>
          </w:pict>
        </mc:Fallback>
      </mc:AlternateContent>
    </w:r>
  </w:p>
  <w:p w14:paraId="5424465D" w14:textId="1844448F" w:rsidR="00925858" w:rsidRPr="0031608C" w:rsidRDefault="00925858" w:rsidP="0031608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08267" w14:textId="77777777" w:rsidR="00925858" w:rsidRPr="00E17B22" w:rsidRDefault="00925858" w:rsidP="00BD230F">
    <w:pPr>
      <w:pStyle w:val="Footer"/>
    </w:pPr>
    <w:r w:rsidRPr="005D7B44">
      <w:rPr>
        <w:noProof/>
        <w:lang w:eastAsia="en-AU"/>
      </w:rPr>
      <mc:AlternateContent>
        <mc:Choice Requires="wps">
          <w:drawing>
            <wp:anchor distT="0" distB="0" distL="114300" distR="114300" simplePos="0" relativeHeight="251651072" behindDoc="0" locked="0" layoutInCell="1" allowOverlap="1" wp14:anchorId="279D5FB3" wp14:editId="5B6D12A5">
              <wp:simplePos x="0" y="0"/>
              <wp:positionH relativeFrom="column">
                <wp:posOffset>-504190</wp:posOffset>
              </wp:positionH>
              <wp:positionV relativeFrom="paragraph">
                <wp:posOffset>-6293485</wp:posOffset>
              </wp:positionV>
              <wp:extent cx="392400" cy="6235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80DDA8" w14:textId="77777777" w:rsidR="00925858" w:rsidRPr="00B50458" w:rsidRDefault="00925858" w:rsidP="00BD230F">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w:t>
                          </w:r>
                          <w:r>
                            <w:rPr>
                              <w:rStyle w:val="BalloonTextChar"/>
                            </w:rPr>
                            <w:t>20</w:t>
                          </w:r>
                          <w:r w:rsidRPr="00C63C2A">
                            <w:rPr>
                              <w:rStyle w:val="BalloonTextChar"/>
                            </w:rPr>
                            <w:t>-</w:t>
                          </w:r>
                          <w:r>
                            <w:rPr>
                              <w:rStyle w:val="BalloonTextChar"/>
                            </w:rPr>
                            <w:t>21</w:t>
                          </w:r>
                          <w:r w:rsidRPr="00C63C2A">
                            <w:rPr>
                              <w:rStyle w:val="BalloonTextChar"/>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D5FB3" id="_x0000_t202" coordsize="21600,21600" o:spt="202" path="m,l,21600r21600,l21600,xe">
              <v:stroke joinstyle="miter"/>
              <v:path gradientshapeok="t" o:connecttype="rect"/>
            </v:shapetype>
            <v:shape id="Text Box 9" o:spid="_x0000_s1058" type="#_x0000_t202" style="position:absolute;margin-left:-39.7pt;margin-top:-495.55pt;width:30.9pt;height:49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" filled="f" stroked="f" strokeweight=".5pt">
              <v:textbox style="layout-flow:vertical">
                <w:txbxContent>
                  <w:p w14:paraId="5880DDA8" w14:textId="77777777" w:rsidR="00925858" w:rsidRPr="00B50458" w:rsidRDefault="00925858" w:rsidP="00BD230F">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w:t>
                    </w:r>
                    <w:r>
                      <w:rPr>
                        <w:rStyle w:val="BalloonTextChar"/>
                      </w:rPr>
                      <w:t>20</w:t>
                    </w:r>
                    <w:r w:rsidRPr="00C63C2A">
                      <w:rPr>
                        <w:rStyle w:val="BalloonTextChar"/>
                      </w:rPr>
                      <w:t>-</w:t>
                    </w:r>
                    <w:r>
                      <w:rPr>
                        <w:rStyle w:val="BalloonTextChar"/>
                      </w:rPr>
                      <w:t>21</w:t>
                    </w:r>
                    <w:r w:rsidRPr="00C63C2A">
                      <w:rPr>
                        <w:rStyle w:val="BalloonTextChar"/>
                      </w:rPr>
                      <w:t xml:space="preserve"> Financial Report</w:t>
                    </w:r>
                  </w:p>
                </w:txbxContent>
              </v:textbox>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04AE0" w14:textId="77777777" w:rsidR="00925858" w:rsidRPr="005D7B44" w:rsidRDefault="00925858" w:rsidP="00F842C5">
    <w:pPr>
      <w:pStyle w:val="Footereven"/>
    </w:pPr>
    <w:r w:rsidRPr="005B0F23">
      <w:fldChar w:fldCharType="begin"/>
    </w:r>
    <w:r w:rsidRPr="005B0F23">
      <w:instrText xml:space="preserve"> PAGE </w:instrText>
    </w:r>
    <w:r w:rsidRPr="005B0F23">
      <w:fldChar w:fldCharType="separate"/>
    </w:r>
    <w:r>
      <w:t>32</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1BE31" w14:textId="77777777" w:rsidR="00925858" w:rsidRPr="00FF7EDF" w:rsidRDefault="00925858" w:rsidP="00F842C5">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t>59</w:t>
    </w:r>
    <w:r w:rsidRPr="005B0F23">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2A5BE" w14:textId="77777777" w:rsidR="00925858" w:rsidRPr="005D7B44" w:rsidRDefault="00925858" w:rsidP="00F842C5">
    <w:pPr>
      <w:pStyle w:val="Footereven"/>
    </w:pPr>
    <w:r w:rsidRPr="005B0F23">
      <w:fldChar w:fldCharType="begin"/>
    </w:r>
    <w:r w:rsidRPr="005B0F23">
      <w:instrText xml:space="preserve"> PAGE </w:instrText>
    </w:r>
    <w:r w:rsidRPr="005B0F23">
      <w:fldChar w:fldCharType="separate"/>
    </w:r>
    <w:r>
      <w:t>68</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4452F" w14:textId="1BC07B45" w:rsidR="00925858" w:rsidRPr="005B0F23" w:rsidRDefault="00925858" w:rsidP="008155D0">
    <w:pPr>
      <w:pStyle w:val="Footerodd"/>
    </w:pPr>
    <w:r>
      <w:t>2020</w:t>
    </w:r>
    <w:r w:rsidRPr="005B0F23">
      <w:t>-</w:t>
    </w:r>
    <w:r>
      <w:t>21</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D2420" w14:textId="77777777" w:rsidR="00925858" w:rsidRPr="003E2986" w:rsidRDefault="00925858" w:rsidP="00387A3A">
    <w:r w:rsidRPr="005D7B44">
      <w:rPr>
        <w:noProof/>
        <w:lang w:eastAsia="en-AU"/>
      </w:rPr>
      <mc:AlternateContent>
        <mc:Choice Requires="wps">
          <w:drawing>
            <wp:anchor distT="0" distB="0" distL="114300" distR="114300" simplePos="0" relativeHeight="251602944" behindDoc="0" locked="0" layoutInCell="1" allowOverlap="1" wp14:anchorId="4F24D850" wp14:editId="538B551F">
              <wp:simplePos x="0" y="0"/>
              <wp:positionH relativeFrom="column">
                <wp:posOffset>-504190</wp:posOffset>
              </wp:positionH>
              <wp:positionV relativeFrom="paragraph">
                <wp:posOffset>-6293485</wp:posOffset>
              </wp:positionV>
              <wp:extent cx="396000" cy="6228000"/>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BF1738" w14:textId="77777777" w:rsidR="00925858" w:rsidRPr="004638BC" w:rsidRDefault="00925858"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w:t>
                          </w:r>
                          <w:r>
                            <w:rPr>
                              <w:rStyle w:val="BalloonTextChar"/>
                              <w:rFonts w:asciiTheme="majorHAnsi" w:hAnsiTheme="majorHAnsi" w:cstheme="minorBidi"/>
                              <w:spacing w:val="0"/>
                              <w:sz w:val="18"/>
                              <w:szCs w:val="22"/>
                            </w:rPr>
                            <w:t>20</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21</w:t>
                          </w:r>
                          <w:r w:rsidRPr="00C63C2A">
                            <w:rPr>
                              <w:rStyle w:val="BalloonTextChar"/>
                              <w:rFonts w:asciiTheme="majorHAnsi" w:hAnsiTheme="majorHAnsi" w:cstheme="minorBidi"/>
                              <w:spacing w:val="0"/>
                              <w:sz w:val="18"/>
                              <w:szCs w:val="22"/>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4D850" id="_x0000_t202" coordsize="21600,21600" o:spt="202" path="m,l,21600r21600,l21600,xe">
              <v:stroke joinstyle="miter"/>
              <v:path gradientshapeok="t" o:connecttype="rect"/>
            </v:shapetype>
            <v:shape id="Text Box 33" o:spid="_x0000_s1063" type="#_x0000_t202" style="position:absolute;margin-left:-39.7pt;margin-top:-495.55pt;width:31.2pt;height:490.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" filled="f" stroked="f" strokeweight=".5pt">
              <v:textbox style="layout-flow:vertical">
                <w:txbxContent>
                  <w:p w14:paraId="6BBF1738" w14:textId="77777777" w:rsidR="00925858" w:rsidRPr="004638BC" w:rsidRDefault="00925858"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w:t>
                    </w:r>
                    <w:r>
                      <w:rPr>
                        <w:rStyle w:val="BalloonTextChar"/>
                        <w:rFonts w:asciiTheme="majorHAnsi" w:hAnsiTheme="majorHAnsi" w:cstheme="minorBidi"/>
                        <w:spacing w:val="0"/>
                        <w:sz w:val="18"/>
                        <w:szCs w:val="22"/>
                      </w:rPr>
                      <w:t>20</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21</w:t>
                    </w:r>
                    <w:r w:rsidRPr="00C63C2A">
                      <w:rPr>
                        <w:rStyle w:val="BalloonTextChar"/>
                        <w:rFonts w:asciiTheme="majorHAnsi" w:hAnsiTheme="majorHAnsi" w:cstheme="minorBidi"/>
                        <w:spacing w:val="0"/>
                        <w:sz w:val="18"/>
                        <w:szCs w:val="22"/>
                      </w:rPr>
                      <w:t xml:space="preserve"> Financial Report</w:t>
                    </w:r>
                  </w:p>
                </w:txbxContent>
              </v:textbox>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7965C" w14:textId="77777777" w:rsidR="00925858" w:rsidRPr="003E2986" w:rsidRDefault="00925858" w:rsidP="00387A3A">
    <w:r w:rsidRPr="003E2986">
      <w:rPr>
        <w:noProof/>
        <w:lang w:eastAsia="en-AU"/>
      </w:rPr>
      <mc:AlternateContent>
        <mc:Choice Requires="wps">
          <w:drawing>
            <wp:anchor distT="0" distB="0" distL="114300" distR="114300" simplePos="0" relativeHeight="251597824" behindDoc="0" locked="0" layoutInCell="1" allowOverlap="1" wp14:anchorId="234D5ADC" wp14:editId="69A3602B">
              <wp:simplePos x="0" y="0"/>
              <wp:positionH relativeFrom="column">
                <wp:posOffset>-504190</wp:posOffset>
              </wp:positionH>
              <wp:positionV relativeFrom="paragraph">
                <wp:posOffset>-6293485</wp:posOffset>
              </wp:positionV>
              <wp:extent cx="396000" cy="6228000"/>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EABDD3" w14:textId="77777777" w:rsidR="00925858" w:rsidRPr="005B0F23" w:rsidRDefault="00925858" w:rsidP="004638BC">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74811281" w14:textId="77777777" w:rsidR="00925858" w:rsidRPr="006B29FF" w:rsidRDefault="00925858" w:rsidP="004638BC">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D5ADC" id="_x0000_t202" coordsize="21600,21600" o:spt="202" path="m,l,21600r21600,l21600,xe">
              <v:stroke joinstyle="miter"/>
              <v:path gradientshapeok="t" o:connecttype="rect"/>
            </v:shapetype>
            <v:shape id="Text Box 21" o:spid="_x0000_s1064" type="#_x0000_t202" style="position:absolute;margin-left:-39.7pt;margin-top:-495.55pt;width:31.2pt;height:490.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" filled="f" stroked="f" strokeweight=".5pt">
              <v:textbox style="layout-flow:vertical">
                <w:txbxContent>
                  <w:p w14:paraId="1CEABDD3" w14:textId="77777777" w:rsidR="00925858" w:rsidRPr="005B0F23" w:rsidRDefault="00925858" w:rsidP="004638BC">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74811281" w14:textId="77777777" w:rsidR="00925858" w:rsidRPr="006B29FF" w:rsidRDefault="00925858" w:rsidP="004638BC">
                    <w:pPr>
                      <w:pStyle w:val="Footerodd"/>
                    </w:pPr>
                  </w:p>
                </w:txbxContent>
              </v:textbox>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8CBED" w14:textId="77777777" w:rsidR="00925858" w:rsidRPr="005B0F23" w:rsidRDefault="00925858" w:rsidP="0059621E">
    <w:pPr>
      <w:pStyle w:val="Footereven"/>
    </w:pPr>
    <w:r w:rsidRPr="005B0F23">
      <w:fldChar w:fldCharType="begin"/>
    </w:r>
    <w:r w:rsidRPr="005B0F23">
      <w:instrText xml:space="preserve"> PAGE </w:instrText>
    </w:r>
    <w:r w:rsidRPr="005B0F23">
      <w:fldChar w:fldCharType="separate"/>
    </w:r>
    <w:r>
      <w:rPr>
        <w:noProof/>
      </w:rPr>
      <w:t>92</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84E6" w14:textId="77777777" w:rsidR="00925858" w:rsidRPr="005B0F23" w:rsidRDefault="00925858" w:rsidP="0059621E">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91</w:t>
    </w:r>
    <w:r w:rsidRPr="005B0F23">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EDA8E" w14:textId="77777777" w:rsidR="00925858" w:rsidRPr="005B0F23" w:rsidRDefault="00925858" w:rsidP="0003431C">
    <w:pPr>
      <w:pStyle w:val="Footereven"/>
    </w:pPr>
    <w:r w:rsidRPr="005B0F23">
      <w:fldChar w:fldCharType="begin"/>
    </w:r>
    <w:r w:rsidRPr="005B0F23">
      <w:instrText xml:space="preserve"> PAGE </w:instrText>
    </w:r>
    <w:r w:rsidRPr="005B0F23">
      <w:fldChar w:fldCharType="separate"/>
    </w:r>
    <w:r>
      <w:rPr>
        <w:noProof/>
      </w:rPr>
      <w:t>114</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66FC" w14:textId="77777777" w:rsidR="00925858" w:rsidRPr="005B0F23" w:rsidRDefault="00925858" w:rsidP="0003431C">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113</w:t>
    </w:r>
    <w:r w:rsidRPr="005B0F23">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4B4A5" w14:textId="77777777" w:rsidR="00925858" w:rsidRPr="005D7B44" w:rsidRDefault="00925858" w:rsidP="005933E1">
    <w:r w:rsidRPr="005D7B44">
      <w:rPr>
        <w:noProof/>
        <w:lang w:eastAsia="en-AU"/>
      </w:rPr>
      <mc:AlternateContent>
        <mc:Choice Requires="wps">
          <w:drawing>
            <wp:anchor distT="0" distB="0" distL="114300" distR="114300" simplePos="0" relativeHeight="251657216" behindDoc="0" locked="0" layoutInCell="1" allowOverlap="1" wp14:anchorId="7A4C0E5B" wp14:editId="52CFB42A">
              <wp:simplePos x="0" y="0"/>
              <wp:positionH relativeFrom="column">
                <wp:posOffset>-504190</wp:posOffset>
              </wp:positionH>
              <wp:positionV relativeFrom="paragraph">
                <wp:posOffset>-6293485</wp:posOffset>
              </wp:positionV>
              <wp:extent cx="396000" cy="6192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DEEAB3" w14:textId="77777777" w:rsidR="00925858" w:rsidRPr="00E977BC" w:rsidRDefault="00925858"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116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C63C2A">
                            <w:rPr>
                              <w:rStyle w:val="BalloonTextChar"/>
                              <w:rFonts w:asciiTheme="majorHAnsi" w:hAnsiTheme="majorHAnsi" w:cstheme="minorBidi"/>
                              <w:spacing w:val="0"/>
                              <w:sz w:val="18"/>
                              <w:szCs w:val="22"/>
                            </w:rPr>
                            <w:t>20</w:t>
                          </w:r>
                          <w:r>
                            <w:rPr>
                              <w:rStyle w:val="BalloonTextChar"/>
                              <w:rFonts w:asciiTheme="majorHAnsi" w:hAnsiTheme="majorHAnsi" w:cstheme="minorBidi"/>
                              <w:spacing w:val="0"/>
                              <w:sz w:val="18"/>
                              <w:szCs w:val="22"/>
                            </w:rPr>
                            <w:t>20</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21</w:t>
                          </w:r>
                          <w:r w:rsidRPr="00C63C2A">
                            <w:rPr>
                              <w:rStyle w:val="BalloonTextChar"/>
                              <w:rFonts w:asciiTheme="majorHAnsi" w:hAnsiTheme="majorHAnsi" w:cstheme="minorBidi"/>
                              <w:spacing w:val="0"/>
                              <w:sz w:val="18"/>
                              <w:szCs w:val="22"/>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C0E5B" id="_x0000_t202" coordsize="21600,21600" o:spt="202" path="m,l,21600r21600,l21600,xe">
              <v:stroke joinstyle="miter"/>
              <v:path gradientshapeok="t" o:connecttype="rect"/>
            </v:shapetype>
            <v:shape id="Text Box 36" o:spid="_x0000_s1067" type="#_x0000_t202" style="position:absolute;margin-left:-39.7pt;margin-top:-495.55pt;width:31.2pt;height:48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" filled="f" stroked="f" strokeweight=".5pt">
              <v:textbox style="layout-flow:vertical">
                <w:txbxContent>
                  <w:p w14:paraId="1FDEEAB3" w14:textId="77777777" w:rsidR="00925858" w:rsidRPr="00E977BC" w:rsidRDefault="00925858"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116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C63C2A">
                      <w:rPr>
                        <w:rStyle w:val="BalloonTextChar"/>
                        <w:rFonts w:asciiTheme="majorHAnsi" w:hAnsiTheme="majorHAnsi" w:cstheme="minorBidi"/>
                        <w:spacing w:val="0"/>
                        <w:sz w:val="18"/>
                        <w:szCs w:val="22"/>
                      </w:rPr>
                      <w:t>20</w:t>
                    </w:r>
                    <w:r>
                      <w:rPr>
                        <w:rStyle w:val="BalloonTextChar"/>
                        <w:rFonts w:asciiTheme="majorHAnsi" w:hAnsiTheme="majorHAnsi" w:cstheme="minorBidi"/>
                        <w:spacing w:val="0"/>
                        <w:sz w:val="18"/>
                        <w:szCs w:val="22"/>
                      </w:rPr>
                      <w:t>20</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21</w:t>
                    </w:r>
                    <w:r w:rsidRPr="00C63C2A">
                      <w:rPr>
                        <w:rStyle w:val="BalloonTextChar"/>
                        <w:rFonts w:asciiTheme="majorHAnsi" w:hAnsiTheme="majorHAnsi" w:cstheme="minorBidi"/>
                        <w:spacing w:val="0"/>
                        <w:sz w:val="18"/>
                        <w:szCs w:val="22"/>
                      </w:rPr>
                      <w:t xml:space="preserve"> Financial Report</w:t>
                    </w:r>
                  </w:p>
                </w:txbxContent>
              </v:textbox>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901B5" w14:textId="77777777" w:rsidR="00925858" w:rsidRPr="005D7B44" w:rsidRDefault="00925858" w:rsidP="00263A1C">
    <w:r w:rsidRPr="005D7B44">
      <w:rPr>
        <w:noProof/>
        <w:lang w:eastAsia="en-AU"/>
      </w:rPr>
      <mc:AlternateContent>
        <mc:Choice Requires="wps">
          <w:drawing>
            <wp:anchor distT="0" distB="0" distL="114300" distR="114300" simplePos="0" relativeHeight="251624448" behindDoc="0" locked="0" layoutInCell="1" allowOverlap="1" wp14:anchorId="053F99E2" wp14:editId="73FF38C8">
              <wp:simplePos x="0" y="0"/>
              <wp:positionH relativeFrom="column">
                <wp:posOffset>-504190</wp:posOffset>
              </wp:positionH>
              <wp:positionV relativeFrom="paragraph">
                <wp:posOffset>-6293485</wp:posOffset>
              </wp:positionV>
              <wp:extent cx="396000" cy="6228000"/>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DE9996" w14:textId="77777777" w:rsidR="00925858" w:rsidRPr="005B0F23" w:rsidRDefault="00925858" w:rsidP="00CA53C0">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115</w:t>
                          </w:r>
                          <w:r w:rsidRPr="005B0F23">
                            <w:fldChar w:fldCharType="end"/>
                          </w:r>
                        </w:p>
                        <w:p w14:paraId="07B6F10D" w14:textId="77777777" w:rsidR="00925858" w:rsidRPr="006B29FF" w:rsidRDefault="00925858" w:rsidP="00CA53C0">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F99E2" id="_x0000_t202" coordsize="21600,21600" o:spt="202" path="m,l,21600r21600,l21600,xe">
              <v:stroke joinstyle="miter"/>
              <v:path gradientshapeok="t" o:connecttype="rect"/>
            </v:shapetype>
            <v:shape id="Text Box 25" o:spid="_x0000_s1068" type="#_x0000_t202" style="position:absolute;margin-left:-39.7pt;margin-top:-495.55pt;width:31.2pt;height:490.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" filled="f" stroked="f" strokeweight=".5pt">
              <v:textbox style="layout-flow:vertical">
                <w:txbxContent>
                  <w:p w14:paraId="45DE9996" w14:textId="77777777" w:rsidR="00925858" w:rsidRPr="005B0F23" w:rsidRDefault="00925858" w:rsidP="00CA53C0">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115</w:t>
                    </w:r>
                    <w:r w:rsidRPr="005B0F23">
                      <w:fldChar w:fldCharType="end"/>
                    </w:r>
                  </w:p>
                  <w:p w14:paraId="07B6F10D" w14:textId="77777777" w:rsidR="00925858" w:rsidRPr="006B29FF" w:rsidRDefault="00925858" w:rsidP="00CA53C0">
                    <w:pPr>
                      <w:pStyle w:val="Footerodd"/>
                    </w:pPr>
                  </w:p>
                </w:txbxContent>
              </v:textbox>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22A8" w14:textId="77777777" w:rsidR="00925858" w:rsidRPr="005B0F23" w:rsidRDefault="00925858" w:rsidP="0059621E">
    <w:pPr>
      <w:pStyle w:val="Footereven"/>
    </w:pPr>
    <w:r w:rsidRPr="005B0F23">
      <w:fldChar w:fldCharType="begin"/>
    </w:r>
    <w:r w:rsidRPr="005B0F23">
      <w:instrText xml:space="preserve"> PAGE </w:instrText>
    </w:r>
    <w:r w:rsidRPr="005B0F23">
      <w:fldChar w:fldCharType="separate"/>
    </w:r>
    <w:r>
      <w:rPr>
        <w:noProof/>
      </w:rPr>
      <w:t>116</w:t>
    </w:r>
    <w:r w:rsidRPr="005B0F23">
      <w:fldChar w:fldCharType="end"/>
    </w:r>
    <w:r w:rsidRPr="005B0F23">
      <w:tab/>
      <w:t>Chapter 4</w:t>
    </w:r>
    <w:r w:rsidRPr="005B0F23">
      <w:tab/>
      <w:t>20</w:t>
    </w:r>
    <w:r>
      <w:t>20</w:t>
    </w:r>
    <w:r w:rsidRPr="005B0F23">
      <w:t>-</w:t>
    </w:r>
    <w:r>
      <w:t>21</w:t>
    </w:r>
    <w:r w:rsidRPr="005B0F23">
      <w:t xml:space="preserve"> Financial Report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26EA5" w14:textId="77777777" w:rsidR="00925858" w:rsidRPr="005B0F23" w:rsidRDefault="00925858" w:rsidP="00F842C5">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117</w:t>
    </w:r>
    <w:r w:rsidRPr="005B0F2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A3D97" w14:textId="77777777" w:rsidR="00925858" w:rsidRPr="005B0F23" w:rsidRDefault="00925858" w:rsidP="008155D0">
    <w:pPr>
      <w:pStyle w:val="Footerodd"/>
    </w:pPr>
    <w:r>
      <w:t>2020-21</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B6954" w14:textId="77777777" w:rsidR="00925858" w:rsidRPr="005B0F23" w:rsidRDefault="00925858" w:rsidP="00AC68FF">
    <w:pPr>
      <w:pStyle w:val="Footereven"/>
    </w:pPr>
    <w:r w:rsidRPr="005B0F23">
      <w:fldChar w:fldCharType="begin"/>
    </w:r>
    <w:r w:rsidRPr="005B0F23">
      <w:instrText xml:space="preserve"> PAGE  \* Arabic  \* MERGEFORMAT </w:instrText>
    </w:r>
    <w:r w:rsidRPr="005B0F23">
      <w:fldChar w:fldCharType="separate"/>
    </w:r>
    <w:r>
      <w:rPr>
        <w:noProof/>
      </w:rPr>
      <w:t>124</w:t>
    </w:r>
    <w:r w:rsidRPr="005B0F23">
      <w:fldChar w:fldCharType="end"/>
    </w:r>
    <w:r w:rsidRPr="005B0F23">
      <w:tab/>
      <w:t>Chapter 4</w:t>
    </w:r>
    <w:r w:rsidRPr="005B0F23">
      <w:tab/>
    </w:r>
    <w:r w:rsidRPr="00C63C2A">
      <w:t>20</w:t>
    </w:r>
    <w:r>
      <w:t>20</w:t>
    </w:r>
    <w:r w:rsidRPr="00C63C2A">
      <w:t>-</w:t>
    </w:r>
    <w:r>
      <w:t>21</w:t>
    </w:r>
    <w:r w:rsidRPr="00C63C2A">
      <w:t xml:space="preserve"> Financial Report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162CF" w14:textId="77777777" w:rsidR="00925858" w:rsidRPr="005B0F23" w:rsidRDefault="00925858" w:rsidP="0003431C">
    <w:pPr>
      <w:pStyle w:val="Footerodd"/>
    </w:pPr>
    <w:r w:rsidRPr="00C63C2A">
      <w:t>20</w:t>
    </w:r>
    <w:r>
      <w:t>20</w:t>
    </w:r>
    <w:r w:rsidRPr="00C63C2A">
      <w:t>-</w:t>
    </w:r>
    <w:r>
      <w:t>21</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125</w:t>
    </w:r>
    <w:r w:rsidRPr="005B0F23">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8ECB3" w14:textId="77777777" w:rsidR="00925858" w:rsidRPr="005B0F23" w:rsidRDefault="00925858" w:rsidP="0003431C">
    <w:pPr>
      <w:pStyle w:val="Footereven"/>
    </w:pPr>
    <w:r w:rsidRPr="005B0F23">
      <w:fldChar w:fldCharType="begin"/>
    </w:r>
    <w:r w:rsidRPr="005B0F23">
      <w:instrText xml:space="preserve"> PAGE </w:instrText>
    </w:r>
    <w:r w:rsidRPr="005B0F23">
      <w:fldChar w:fldCharType="separate"/>
    </w:r>
    <w:r>
      <w:rPr>
        <w:noProof/>
      </w:rPr>
      <w:t>128</w:t>
    </w:r>
    <w:r w:rsidRPr="005B0F23">
      <w:fldChar w:fldCharType="end"/>
    </w:r>
    <w:r w:rsidRPr="005B0F23">
      <w:tab/>
      <w:t>Chapter 4</w:t>
    </w:r>
    <w:r w:rsidRPr="005B0F23">
      <w:tab/>
      <w:t>20</w:t>
    </w:r>
    <w:r>
      <w:t>20</w:t>
    </w:r>
    <w:r w:rsidRPr="005B0F23">
      <w:t>-</w:t>
    </w:r>
    <w:r>
      <w:t>21</w:t>
    </w:r>
    <w:r w:rsidRPr="005B0F23">
      <w:t xml:space="preserve"> Financial Report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A3EC5" w14:textId="77777777" w:rsidR="00925858" w:rsidRPr="005B0F23" w:rsidRDefault="00925858" w:rsidP="0003431C">
    <w:pPr>
      <w:pStyle w:val="Footerodd"/>
    </w:pPr>
    <w:r w:rsidRPr="005B0F23">
      <w:t>20</w:t>
    </w:r>
    <w:r>
      <w:t>20</w:t>
    </w:r>
    <w:r w:rsidRPr="005B0F23">
      <w:t>-</w:t>
    </w:r>
    <w:r>
      <w:t>21</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127</w:t>
    </w:r>
    <w:r w:rsidRPr="005B0F23">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9DE51" w14:textId="4A7709A0" w:rsidR="00925858" w:rsidRPr="005B0F23" w:rsidRDefault="00925858" w:rsidP="00477551">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 xml:space="preserve">Chapter </w:t>
    </w:r>
    <w:r>
      <w:t>4</w:t>
    </w:r>
    <w:r w:rsidRPr="005B0F23">
      <w:tab/>
      <w:t>20</w:t>
    </w:r>
    <w:r>
      <w:t>20-21</w:t>
    </w:r>
    <w:r w:rsidRPr="005B0F23">
      <w:t xml:space="preserve"> Financial Report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0D335" w14:textId="68E90B9E" w:rsidR="00925858" w:rsidRPr="005B0F23" w:rsidRDefault="00925858" w:rsidP="006B29FF">
    <w:pPr>
      <w:pStyle w:val="Footerodd"/>
    </w:pPr>
    <w:r w:rsidRPr="00172F8B">
      <w:t>2020-21 Financial Report</w:t>
    </w:r>
    <w:r w:rsidRPr="005B0F23">
      <w:tab/>
      <w:t xml:space="preserve">Chapter </w:t>
    </w:r>
    <w:r>
      <w:t>4</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A889B" w14:textId="77777777" w:rsidR="00925858" w:rsidRPr="005B0F23" w:rsidRDefault="00925858" w:rsidP="00D90086">
    <w:pPr>
      <w:pStyle w:val="Footereven"/>
    </w:pPr>
    <w:r>
      <w:rPr>
        <w:noProof/>
      </w:rPr>
      <mc:AlternateContent>
        <mc:Choice Requires="wps">
          <w:drawing>
            <wp:anchor distT="0" distB="0" distL="114300" distR="114300" simplePos="0" relativeHeight="251852800" behindDoc="0" locked="0" layoutInCell="0" allowOverlap="1" wp14:anchorId="61F43650" wp14:editId="70D4914C">
              <wp:simplePos x="0" y="0"/>
              <wp:positionH relativeFrom="page">
                <wp:posOffset>0</wp:posOffset>
              </wp:positionH>
              <wp:positionV relativeFrom="page">
                <wp:posOffset>10235565</wp:posOffset>
              </wp:positionV>
              <wp:extent cx="7560945" cy="266700"/>
              <wp:effectExtent l="0" t="0" r="0" b="0"/>
              <wp:wrapNone/>
              <wp:docPr id="60" name="MSIPCMbe3e4adea0e4d7cc127a4a75" descr="{&quot;HashCode&quot;:-1267603503,&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A08616" w14:textId="77777777" w:rsidR="00925858" w:rsidRPr="00C305B1" w:rsidRDefault="00925858" w:rsidP="0072279C">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1F43650" id="_x0000_t202" coordsize="21600,21600" o:spt="202" path="m,l,21600r21600,l21600,xe">
              <v:stroke joinstyle="miter"/>
              <v:path gradientshapeok="t" o:connecttype="rect"/>
            </v:shapetype>
            <v:shape id="MSIPCMbe3e4adea0e4d7cc127a4a75" o:spid="_x0000_s1069" type="#_x0000_t202" alt="{&quot;HashCode&quot;:-1267603503,&quot;Height&quot;:841.0,&quot;Width&quot;:595.0,&quot;Placement&quot;:&quot;Footer&quot;,&quot;Index&quot;:&quot;OddAndEven&quot;,&quot;Section&quot;:1,&quot;Top&quot;:0.0,&quot;Left&quot;:0.0}" style="position:absolute;margin-left:0;margin-top:805.95pt;width:595.35pt;height:21pt;z-index:251852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" o:allowincell="f" filled="f" stroked="f" strokeweight=".5pt">
              <v:textbox inset="20pt,0,,0">
                <w:txbxContent>
                  <w:p w14:paraId="47A08616" w14:textId="77777777" w:rsidR="00925858" w:rsidRPr="00C305B1" w:rsidRDefault="00925858" w:rsidP="0072279C">
                    <w:pPr>
                      <w:spacing w:before="0"/>
                      <w:rPr>
                        <w:rFonts w:ascii="Calibri" w:hAnsi="Calibri" w:cs="Calibri"/>
                        <w:color w:val="000000"/>
                      </w:rPr>
                    </w:pPr>
                  </w:p>
                </w:txbxContent>
              </v:textbox>
              <w10:wrap anchorx="page" anchory="page"/>
            </v:shape>
          </w:pict>
        </mc:Fallback>
      </mc:AlternateContent>
    </w:r>
    <w:r w:rsidRPr="005B0F23">
      <w:fldChar w:fldCharType="begin"/>
    </w:r>
    <w:r w:rsidRPr="005B0F23">
      <w:instrText xml:space="preserve"> PAGE </w:instrText>
    </w:r>
    <w:r w:rsidRPr="005B0F23">
      <w:fldChar w:fldCharType="separate"/>
    </w:r>
    <w:r>
      <w:rPr>
        <w:noProof/>
      </w:rPr>
      <w:t>154</w:t>
    </w:r>
    <w:r w:rsidRPr="005B0F23">
      <w:fldChar w:fldCharType="end"/>
    </w:r>
    <w:r w:rsidRPr="005B0F23">
      <w:tab/>
      <w:t>Chapter 4</w:t>
    </w:r>
    <w:r w:rsidRPr="005B0F23">
      <w:tab/>
      <w:t>2016-17 Financial Report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979A2" w14:textId="77777777" w:rsidR="00925858" w:rsidRPr="005B0F23" w:rsidRDefault="00925858" w:rsidP="008155D0">
    <w:pPr>
      <w:pStyle w:val="Footerodd"/>
    </w:pPr>
    <w:r>
      <w:rPr>
        <w:noProof/>
      </w:rPr>
      <mc:AlternateContent>
        <mc:Choice Requires="wps">
          <w:drawing>
            <wp:anchor distT="0" distB="0" distL="114300" distR="114300" simplePos="0" relativeHeight="251846656" behindDoc="0" locked="0" layoutInCell="0" allowOverlap="1" wp14:anchorId="25D70294" wp14:editId="448AA5E2">
              <wp:simplePos x="0" y="0"/>
              <wp:positionH relativeFrom="page">
                <wp:posOffset>-142240</wp:posOffset>
              </wp:positionH>
              <wp:positionV relativeFrom="paragraph">
                <wp:posOffset>-1108075</wp:posOffset>
              </wp:positionV>
              <wp:extent cx="7560945" cy="266700"/>
              <wp:effectExtent l="0" t="0" r="0" b="0"/>
              <wp:wrapNone/>
              <wp:docPr id="61" name="MSIPCM485f4c9ba45329619e95e3a7"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4C2D2" w14:textId="77777777" w:rsidR="00925858" w:rsidRPr="00E51EC3" w:rsidRDefault="00925858" w:rsidP="0072279C">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5D70294" id="_x0000_t202" coordsize="21600,21600" o:spt="202" path="m,l,21600r21600,l21600,xe">
              <v:stroke joinstyle="miter"/>
              <v:path gradientshapeok="t" o:connecttype="rect"/>
            </v:shapetype>
            <v:shape id="MSIPCM485f4c9ba45329619e95e3a7" o:spid="_x0000_s1070" type="#_x0000_t202" alt="{&quot;HashCode&quot;:-1267603503,&quot;Height&quot;:841.0,&quot;Width&quot;:595.0,&quot;Placement&quot;:&quot;Footer&quot;,&quot;Index&quot;:&quot;Primary&quot;,&quot;Section&quot;:1,&quot;Top&quot;:0.0,&quot;Left&quot;:0.0}" style="position:absolute;margin-left:-11.2pt;margin-top:-87.25pt;width:595.35pt;height:21pt;z-index:251846656;visibility:visible;mso-wrap-style:square;mso-wrap-distance-left:9pt;mso-wrap-distance-top:0;mso-wrap-distance-right:9pt;mso-wrap-distance-bottom:0;mso-position-horizontal:absolute;mso-position-horizontal-relative:page;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" o:allowincell="f" filled="f" stroked="f" strokeweight=".5pt">
              <v:textbox inset="20pt,0,,0">
                <w:txbxContent>
                  <w:p w14:paraId="7444C2D2" w14:textId="77777777" w:rsidR="00925858" w:rsidRPr="00E51EC3" w:rsidRDefault="00925858" w:rsidP="0072279C">
                    <w:pPr>
                      <w:spacing w:before="0"/>
                      <w:rPr>
                        <w:rFonts w:ascii="Calibri" w:hAnsi="Calibri" w:cs="Calibri"/>
                        <w:color w:val="000000"/>
                      </w:rPr>
                    </w:pPr>
                  </w:p>
                </w:txbxContent>
              </v:textbox>
              <w10:wrap anchorx="page"/>
            </v:shape>
          </w:pict>
        </mc:Fallback>
      </mc:AlternateContent>
    </w:r>
    <w:r w:rsidRPr="005B0F23">
      <w:t>20</w:t>
    </w:r>
    <w:r>
      <w:t>20-21</w:t>
    </w:r>
    <w:r w:rsidRPr="005B0F23">
      <w:t xml:space="preserve"> Financial Report</w:t>
    </w:r>
    <w:r w:rsidRPr="005B0F23">
      <w:tab/>
      <w:t>Chapter 5</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DF63" w14:textId="483E3050" w:rsidR="00925858" w:rsidRPr="007C15F8" w:rsidRDefault="00925858" w:rsidP="007C15F8">
    <w:pPr>
      <w:pStyle w:val="Footereven"/>
    </w:pPr>
    <w:r w:rsidRPr="007C15F8">
      <w:fldChar w:fldCharType="begin"/>
    </w:r>
    <w:r w:rsidRPr="007C15F8">
      <w:instrText xml:space="preserve"> PAGE </w:instrText>
    </w:r>
    <w:r w:rsidRPr="007C15F8">
      <w:fldChar w:fldCharType="separate"/>
    </w:r>
    <w:r w:rsidRPr="007C15F8">
      <w:t>2</w:t>
    </w:r>
    <w:r w:rsidRPr="007C15F8">
      <w:fldChar w:fldCharType="end"/>
    </w:r>
    <w:r w:rsidRPr="007C15F8">
      <w:tab/>
    </w:r>
    <w:r>
      <w:t>Chapter 5</w:t>
    </w:r>
    <w:r w:rsidRPr="007C15F8">
      <w:tab/>
    </w:r>
    <w:r>
      <w:t xml:space="preserve">2020-21 </w:t>
    </w:r>
    <w:r w:rsidRPr="007C15F8">
      <w:t xml:space="preserve">Financial Report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AAF4B" w14:textId="74D1B601" w:rsidR="00925858" w:rsidRPr="005B0F23" w:rsidRDefault="00925858" w:rsidP="008155D0">
    <w:pPr>
      <w:pStyle w:val="Footerodd"/>
    </w:pPr>
    <w:r w:rsidRPr="005B0F23">
      <w:t>20</w:t>
    </w:r>
    <w:r>
      <w:t>20-21</w:t>
    </w:r>
    <w:r w:rsidRPr="005B0F23">
      <w:t xml:space="preserve"> Financial Report</w:t>
    </w:r>
    <w:r w:rsidRPr="005B0F23">
      <w:tab/>
    </w:r>
    <w:r>
      <w:t>Chapter 5</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B1B0F" w14:textId="33B3F60E" w:rsidR="00925858" w:rsidRPr="005B0F23" w:rsidRDefault="00925858"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 xml:space="preserve">Chapter </w:t>
    </w:r>
    <w:r>
      <w:t>1</w:t>
    </w:r>
    <w:r w:rsidRPr="005B0F23">
      <w:tab/>
    </w:r>
    <w:r w:rsidRPr="00172F8B">
      <w:t>2020-21 Financial Report</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9A65F" w14:textId="0124E5DE" w:rsidR="00925858" w:rsidRPr="005B0F23" w:rsidRDefault="00925858" w:rsidP="008155D0">
    <w:pPr>
      <w:pStyle w:val="Footerodd"/>
    </w:pPr>
    <w:r w:rsidRPr="005B0F23">
      <w:t>201</w:t>
    </w:r>
    <w:r>
      <w:t>8</w:t>
    </w:r>
    <w:r w:rsidRPr="005B0F23">
      <w:t>-1</w:t>
    </w:r>
    <w:r>
      <w:t>9</w:t>
    </w:r>
    <w:r w:rsidRPr="005B0F23">
      <w:t xml:space="preserve"> Financial Report</w:t>
    </w:r>
    <w:r w:rsidRPr="005B0F23">
      <w:tab/>
    </w:r>
    <w:r>
      <w:t>Chapter 5</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1E524" w14:textId="39F62CDC" w:rsidR="00925858" w:rsidRPr="007C15F8" w:rsidRDefault="00925858" w:rsidP="007C15F8">
    <w:pPr>
      <w:pStyle w:val="Footereven"/>
    </w:pPr>
    <w:r w:rsidRPr="007C15F8">
      <w:fldChar w:fldCharType="begin"/>
    </w:r>
    <w:r w:rsidRPr="007C15F8">
      <w:instrText xml:space="preserve"> PAGE </w:instrText>
    </w:r>
    <w:r w:rsidRPr="007C15F8">
      <w:fldChar w:fldCharType="separate"/>
    </w:r>
    <w:r w:rsidRPr="007C15F8">
      <w:t>2</w:t>
    </w:r>
    <w:r w:rsidRPr="007C15F8">
      <w:fldChar w:fldCharType="end"/>
    </w:r>
    <w:r w:rsidRPr="007C15F8">
      <w:tab/>
    </w:r>
    <w:r>
      <w:t>Appendix A</w:t>
    </w:r>
    <w:r w:rsidRPr="007C15F8">
      <w:tab/>
    </w:r>
    <w:r>
      <w:t xml:space="preserve">2020-21 </w:t>
    </w:r>
    <w:r w:rsidRPr="007C15F8">
      <w:t xml:space="preserve">Financial Report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E922F" w14:textId="6C42B4A4" w:rsidR="00925858" w:rsidRPr="005B0F23" w:rsidRDefault="00925858" w:rsidP="008155D0">
    <w:pPr>
      <w:pStyle w:val="Footerodd"/>
    </w:pPr>
    <w:r w:rsidRPr="00172F8B">
      <w:t>2020-21 Financial Report</w:t>
    </w:r>
    <w:r w:rsidRPr="005B0F23">
      <w:tab/>
    </w:r>
    <w:r>
      <w:t>Appendix A</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D16C3" w14:textId="77777777" w:rsidR="00925858" w:rsidRPr="005B0F23" w:rsidRDefault="00925858" w:rsidP="00D90086">
    <w:pPr>
      <w:pStyle w:val="Footereven"/>
    </w:pPr>
    <w:r w:rsidRPr="005B0F23">
      <w:fldChar w:fldCharType="begin"/>
    </w:r>
    <w:r w:rsidRPr="005B0F23">
      <w:instrText xml:space="preserve"> PAGE </w:instrText>
    </w:r>
    <w:r w:rsidRPr="005B0F23">
      <w:fldChar w:fldCharType="separate"/>
    </w:r>
    <w:r>
      <w:rPr>
        <w:noProof/>
      </w:rPr>
      <w:t>6</w:t>
    </w:r>
    <w:r w:rsidRPr="005B0F23">
      <w:fldChar w:fldCharType="end"/>
    </w:r>
    <w:r w:rsidRPr="005B0F23">
      <w:tab/>
      <w:t>Appendix B</w:t>
    </w:r>
    <w:r w:rsidRPr="005B0F23">
      <w:tab/>
    </w:r>
    <w:r>
      <w:t>2020-21</w:t>
    </w:r>
    <w:r w:rsidRPr="005B0F23">
      <w:t xml:space="preserve"> Financial Report</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F27F4" w14:textId="77777777" w:rsidR="00925858" w:rsidRPr="005B0F23" w:rsidRDefault="00925858" w:rsidP="008155D0">
    <w:pPr>
      <w:pStyle w:val="Footerodd"/>
    </w:pPr>
    <w:r>
      <w:t>2020-21</w:t>
    </w:r>
    <w:r w:rsidRPr="00674151">
      <w:t xml:space="preserve"> Financial Report</w:t>
    </w:r>
    <w:r w:rsidRPr="005B0F23">
      <w:tab/>
    </w:r>
    <w:r>
      <w:t>Appendix B</w:t>
    </w:r>
    <w:r w:rsidRPr="005B0F23">
      <w:tab/>
    </w:r>
    <w:r w:rsidRPr="005B0F23">
      <w:fldChar w:fldCharType="begin"/>
    </w:r>
    <w:r w:rsidRPr="005B0F23">
      <w:instrText xml:space="preserve"> PAGE </w:instrText>
    </w:r>
    <w:r w:rsidRPr="005B0F23">
      <w:fldChar w:fldCharType="separate"/>
    </w:r>
    <w:r>
      <w:rPr>
        <w:noProof/>
      </w:rPr>
      <w:t>5</w:t>
    </w:r>
    <w:r w:rsidRPr="005B0F23">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A18AF" w14:textId="75F11297" w:rsidR="00925858" w:rsidRPr="00806E38" w:rsidRDefault="00925858" w:rsidP="00806E38">
    <w:pPr>
      <w:pStyle w:val="Footerodd"/>
    </w:pPr>
    <w:r>
      <w:t>2020-21</w:t>
    </w:r>
    <w:r w:rsidRPr="00674151">
      <w:t xml:space="preserve"> Financial Report</w:t>
    </w:r>
    <w:r w:rsidRPr="005B0F23">
      <w:tab/>
    </w:r>
    <w:r>
      <w:t>Appendix B</w:t>
    </w:r>
    <w:r w:rsidRPr="005B0F23">
      <w:tab/>
    </w:r>
    <w:r w:rsidRPr="005B0F23">
      <w:fldChar w:fldCharType="begin"/>
    </w:r>
    <w:r w:rsidRPr="005B0F23">
      <w:instrText xml:space="preserve"> PAGE </w:instrText>
    </w:r>
    <w:r w:rsidRPr="005B0F23">
      <w:fldChar w:fldCharType="separate"/>
    </w:r>
    <w:r>
      <w:t>189</w:t>
    </w:r>
    <w:r w:rsidRPr="005B0F23">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24AC3" w14:textId="63374DE6" w:rsidR="00925858" w:rsidRPr="005B0F23" w:rsidRDefault="00925858" w:rsidP="00D90086">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r>
    <w:r>
      <w:t>Style conventions</w:t>
    </w:r>
    <w:r w:rsidRPr="005B0F23">
      <w:tab/>
    </w:r>
    <w:r w:rsidRPr="00172F8B">
      <w:t>2020-21 Financial Report</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569C9" w14:textId="53C09392" w:rsidR="00925858" w:rsidRPr="005B0F23" w:rsidRDefault="00925858" w:rsidP="008155D0">
    <w:pPr>
      <w:pStyle w:val="Footerodd"/>
    </w:pPr>
    <w:r w:rsidRPr="00172F8B">
      <w:t>2020-21 Financial Report</w:t>
    </w:r>
    <w:r w:rsidRPr="005B0F23">
      <w:tab/>
    </w:r>
    <w:r>
      <w:t>Style conventions</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E5ACA" w14:textId="584D8E67" w:rsidR="00925858" w:rsidRPr="005B0F23" w:rsidRDefault="00925858" w:rsidP="00920DA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04E80" w14:textId="1BC1160D" w:rsidR="00925858" w:rsidRPr="005B0F23" w:rsidRDefault="00925858" w:rsidP="00AC68FF">
    <w:pPr>
      <w:pStyle w:val="Footerodd"/>
    </w:pPr>
    <w:r w:rsidRPr="00172F8B">
      <w:t>2020-21 Financial Report</w:t>
    </w:r>
    <w:r w:rsidRPr="005B0F23">
      <w:tab/>
      <w:t xml:space="preserve">Chapter </w:t>
    </w:r>
    <w:r>
      <w:t>1</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60932" w14:textId="77777777" w:rsidR="00925858" w:rsidRDefault="00925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3435B" w14:textId="77777777" w:rsidR="00925858" w:rsidRDefault="00925858">
      <w:pPr>
        <w:spacing w:before="0"/>
      </w:pPr>
      <w:r>
        <w:separator/>
      </w:r>
    </w:p>
  </w:footnote>
  <w:footnote w:type="continuationSeparator" w:id="0">
    <w:p w14:paraId="28DDDA55" w14:textId="77777777" w:rsidR="00925858" w:rsidRDefault="009258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8014B" w14:textId="77777777" w:rsidR="00554E4D" w:rsidRDefault="00554E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1CDB1" w14:textId="77777777" w:rsidR="00925858" w:rsidRDefault="00925858">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76EB3" w14:textId="2DCBABAE" w:rsidR="00925858" w:rsidRDefault="00925858">
    <w:pPr>
      <w:pStyle w:val="Header"/>
    </w:pPr>
    <w:r>
      <w:rPr>
        <w:noProof/>
      </w:rPr>
      <w:fldChar w:fldCharType="begin"/>
    </w:r>
    <w:r>
      <w:rPr>
        <w:noProof/>
      </w:rPr>
      <w:instrText xml:space="preserve"> STYLEREF  "Heading 1 (#)" \w  \* MERGEFORMAT </w:instrText>
    </w:r>
    <w:r>
      <w:rPr>
        <w:noProof/>
      </w:rPr>
      <w:fldChar w:fldCharType="separate"/>
    </w:r>
    <w:r w:rsidR="00554E4D">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Comparison against budget and the public account</w:t>
    </w:r>
    <w:r>
      <w:rPr>
        <w:noProof/>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117A2" w14:textId="17978725"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Comparison against budget and the public account</w:t>
    </w:r>
    <w:r>
      <w:rPr>
        <w:noProof/>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E9C4C" w14:textId="77271B41" w:rsidR="00925858" w:rsidRDefault="00925858">
    <w:pPr>
      <w:pStyle w:val="Header"/>
    </w:pPr>
    <w:r>
      <w:rPr>
        <w:noProof/>
      </w:rPr>
      <w:fldChar w:fldCharType="begin"/>
    </w:r>
    <w:r>
      <w:rPr>
        <w:noProof/>
      </w:rPr>
      <w:instrText xml:space="preserve"> STYLEREF  "Heading 1 (#)" \w  \* MERGEFORMAT </w:instrText>
    </w:r>
    <w:r>
      <w:rPr>
        <w:noProof/>
      </w:rPr>
      <w:fldChar w:fldCharType="separate"/>
    </w:r>
    <w:r>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Comparison against budget and the public account</w:t>
    </w:r>
    <w:r>
      <w:rPr>
        <w:noProof/>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850F9" w14:textId="0EF794C2"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Comparison against budget and the public account</w:t>
    </w:r>
    <w:r>
      <w:rPr>
        <w:noProof/>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8B2FF" w14:textId="74E227F3"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Comparison against budget and the public account</w:t>
    </w:r>
    <w:r>
      <w:rPr>
        <w:noProof/>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319B5" w14:textId="257EF6D5"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95CFD" w14:textId="77777777" w:rsidR="00925858" w:rsidRPr="00343347" w:rsidRDefault="00925858" w:rsidP="00343347">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6FE56" w14:textId="017EFFC6"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disclosures</w:t>
    </w:r>
    <w:r>
      <w:rPr>
        <w:noProof/>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8EB32" w14:textId="40887CB1" w:rsidR="00925858"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8540D" w14:textId="77777777" w:rsidR="00925858" w:rsidRDefault="00925858" w:rsidP="005933E1">
    <w:r>
      <w:rPr>
        <w:noProof/>
        <w:lang w:eastAsia="en-AU"/>
      </w:rPr>
      <mc:AlternateContent>
        <mc:Choice Requires="wps">
          <w:drawing>
            <wp:anchor distT="0" distB="0" distL="114300" distR="114300" simplePos="0" relativeHeight="251691008" behindDoc="0" locked="0" layoutInCell="1" allowOverlap="1" wp14:anchorId="3BAD3EF1" wp14:editId="00547DEB">
              <wp:simplePos x="0" y="0"/>
              <wp:positionH relativeFrom="column">
                <wp:posOffset>9269299</wp:posOffset>
              </wp:positionH>
              <wp:positionV relativeFrom="paragraph">
                <wp:posOffset>276620</wp:posOffset>
              </wp:positionV>
              <wp:extent cx="474453" cy="619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74453"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AFCA50" w14:textId="0077B5E0" w:rsidR="00925858" w:rsidRDefault="00925858" w:rsidP="005933E1">
                          <w:pPr>
                            <w:pStyle w:val="Header"/>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D3EF1" id="_x0000_t202" coordsize="21600,21600" o:spt="202" path="m,l,21600r21600,l21600,xe">
              <v:stroke joinstyle="miter"/>
              <v:path gradientshapeok="t" o:connecttype="rect"/>
            </v:shapetype>
            <v:shape id="Text Box 49" o:spid="_x0000_s1065" type="#_x0000_t202" style="position:absolute;margin-left:729.85pt;margin-top:21.8pt;width:37.35pt;height:48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" filled="f" stroked="f" strokeweight=".5pt">
              <v:textbox style="layout-flow:vertical">
                <w:txbxContent>
                  <w:p w14:paraId="16AFCA50" w14:textId="0077B5E0" w:rsidR="00925858" w:rsidRDefault="00925858" w:rsidP="005933E1">
                    <w:pPr>
                      <w:pStyle w:val="Header"/>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DAD6E" w14:textId="77777777" w:rsidR="00925858" w:rsidRDefault="00925858">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B093C" w14:textId="77777777" w:rsidR="00925858" w:rsidRPr="005D7B44" w:rsidRDefault="00925858" w:rsidP="00263A1C">
    <w:r w:rsidRPr="005D7B44">
      <w:rPr>
        <w:noProof/>
        <w:lang w:eastAsia="en-AU"/>
      </w:rPr>
      <mc:AlternateContent>
        <mc:Choice Requires="wps">
          <w:drawing>
            <wp:anchor distT="0" distB="0" distL="114300" distR="114300" simplePos="0" relativeHeight="251640832" behindDoc="0" locked="0" layoutInCell="1" allowOverlap="1" wp14:anchorId="446F5618" wp14:editId="7E46B99F">
              <wp:simplePos x="0" y="0"/>
              <wp:positionH relativeFrom="column">
                <wp:posOffset>9269299</wp:posOffset>
              </wp:positionH>
              <wp:positionV relativeFrom="paragraph">
                <wp:posOffset>302500</wp:posOffset>
              </wp:positionV>
              <wp:extent cx="457200" cy="6192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572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F124D1" w14:textId="6849496E" w:rsidR="00925858" w:rsidRPr="00263A1C" w:rsidRDefault="00925858" w:rsidP="001D6F06">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rsidRPr="00263A1C">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p w14:paraId="6E1E6A3F" w14:textId="77777777" w:rsidR="00925858" w:rsidRPr="00263A1C" w:rsidRDefault="00925858" w:rsidP="00263A1C">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F5618" id="_x0000_t202" coordsize="21600,21600" o:spt="202" path="m,l,21600r21600,l21600,xe">
              <v:stroke joinstyle="miter"/>
              <v:path gradientshapeok="t" o:connecttype="rect"/>
            </v:shapetype>
            <v:shape id="Text Box 26" o:spid="_x0000_s1066" type="#_x0000_t202" style="position:absolute;margin-left:729.85pt;margin-top:23.8pt;width:36pt;height:48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" filled="f" stroked="f" strokeweight=".5pt">
              <v:textbox style="layout-flow:vertical">
                <w:txbxContent>
                  <w:p w14:paraId="70F124D1" w14:textId="6849496E" w:rsidR="00925858" w:rsidRPr="00263A1C" w:rsidRDefault="00925858" w:rsidP="001D6F06">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rsidRPr="00263A1C">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p w14:paraId="6E1E6A3F" w14:textId="77777777" w:rsidR="00925858" w:rsidRPr="00263A1C" w:rsidRDefault="00925858" w:rsidP="00263A1C">
                    <w:pPr>
                      <w:pStyle w:val="Header"/>
                    </w:pPr>
                  </w:p>
                </w:txbxContent>
              </v:textbox>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11830" w14:textId="09BA8371" w:rsidR="00925858" w:rsidRDefault="00925858" w:rsidP="00AC68FF">
    <w:pPr>
      <w:pStyle w:val="Header"/>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18A8B" w14:textId="2CDC4883" w:rsidR="00925858"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BE024" w14:textId="08B7A8FD" w:rsidR="00925858" w:rsidRDefault="00925858" w:rsidP="00AC68FF">
    <w:pPr>
      <w:pStyle w:val="Header"/>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27226" w14:textId="2AC4034E" w:rsidR="00925858"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98587" w14:textId="10C78D83" w:rsidR="00925858" w:rsidRDefault="00925858" w:rsidP="00AC68FF">
    <w:pPr>
      <w:pStyle w:val="Header"/>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F4A04" w14:textId="2CA30DDE"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disclosures</w:t>
    </w:r>
    <w:r>
      <w:rPr>
        <w:noProof/>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2E169" w14:textId="77777777" w:rsidR="00925858" w:rsidRPr="00D55A7A" w:rsidRDefault="00925858" w:rsidP="00AC68FF">
    <w:pPr>
      <w:pStyle w:val="Header"/>
      <w:jc w:val="right"/>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BE0E1" w14:textId="77777777" w:rsidR="00925858" w:rsidRDefault="00925858">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13EAC" w14:textId="77777777" w:rsidR="00925858" w:rsidRDefault="0092585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4515C" w14:textId="77777777" w:rsidR="00925858" w:rsidRDefault="00925858">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637E8" w14:textId="77777777" w:rsidR="00925858" w:rsidRDefault="00925858">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8264B" w14:textId="77777777" w:rsidR="00925858" w:rsidRDefault="00925858">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E5911" w14:textId="77777777" w:rsidR="00925858" w:rsidRDefault="00925858">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9D346" w14:textId="77777777" w:rsidR="00925858" w:rsidRDefault="0092585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7D17A" w14:textId="77777777" w:rsidR="00925858" w:rsidRDefault="0092585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0F6AB" w14:textId="77777777" w:rsidR="00925858" w:rsidRDefault="0092585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0E7B" w14:textId="77777777" w:rsidR="00925858" w:rsidRDefault="0092585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DC595" w14:textId="77777777" w:rsidR="00925858" w:rsidRDefault="0092585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B281A" w14:textId="77777777" w:rsidR="00925858" w:rsidRDefault="0092585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01A72" w14:textId="77777777" w:rsidR="00925858" w:rsidRDefault="0092585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A463C" w14:textId="77777777" w:rsidR="00925858" w:rsidRDefault="009258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BB4EB" w14:textId="77777777" w:rsidR="00554E4D" w:rsidRDefault="00554E4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D7726" w14:textId="77777777" w:rsidR="00925858" w:rsidRDefault="0092585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B5059" w14:textId="77777777" w:rsidR="00925858" w:rsidRDefault="0092585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71DE9" w14:textId="77777777" w:rsidR="00925858" w:rsidRDefault="00925858" w:rsidP="00DB2D01">
    <w:pPr>
      <w:pStyle w:val="Header"/>
    </w:pPr>
    <w:r w:rsidRPr="004C1FBB">
      <w:t>PRIMARY FINANCIAL STATEMENTS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499C4" w14:textId="77777777" w:rsidR="00925858" w:rsidRDefault="00925858" w:rsidP="00AC68FF">
    <w:pPr>
      <w:pStyle w:val="Header"/>
      <w:jc w:val="right"/>
    </w:pPr>
    <w:r w:rsidRPr="004C1FBB">
      <w:t>PRIMARY FINANCIAL STATEMENTS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1086D" w14:textId="77777777" w:rsidR="00925858" w:rsidRDefault="0092585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03065" w14:textId="77777777" w:rsidR="00925858" w:rsidRPr="00E34C86" w:rsidRDefault="00925858" w:rsidP="00F842C5">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E6BB0" w14:textId="052D0364" w:rsidR="00925858" w:rsidRPr="00A22419"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1</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About this report</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953B0" w14:textId="26AE477D" w:rsidR="00925858" w:rsidRPr="00A22419" w:rsidRDefault="00925858" w:rsidP="00974C9B">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1</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About this report</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03C77" w14:textId="77777777" w:rsidR="00925858" w:rsidRPr="00A22419" w:rsidRDefault="00925858" w:rsidP="00F842C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5C340" w14:textId="77777777" w:rsidR="00925858" w:rsidRPr="00A22419" w:rsidRDefault="00925858" w:rsidP="00F842C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4BC99" w14:textId="77777777" w:rsidR="00554E4D" w:rsidRDefault="00554E4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0D9CE" w14:textId="4693C4D2" w:rsidR="00925858" w:rsidRPr="00A22419" w:rsidRDefault="00925858" w:rsidP="00F842C5">
    <w:pPr>
      <w:pStyle w:val="Header"/>
    </w:pPr>
    <w:r>
      <w:rPr>
        <w:noProof/>
      </w:rPr>
      <w:fldChar w:fldCharType="begin"/>
    </w:r>
    <w:r>
      <w:rPr>
        <w:noProof/>
      </w:rPr>
      <w:instrText xml:space="preserve"> STYLEREF  "Heading 1 (#)" \n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raised</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EB459" w14:textId="11225208" w:rsidR="00925858" w:rsidRPr="00A22419"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How funds are raised</w:t>
    </w:r>
    <w:r>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F7B4F" w14:textId="73F875BB" w:rsidR="00925858" w:rsidRDefault="00925858">
    <w:pPr>
      <w:pStyle w:val="Header"/>
    </w:pPr>
    <w:r>
      <w:rPr>
        <w:noProof/>
      </w:rPr>
      <w:fldChar w:fldCharType="begin"/>
    </w:r>
    <w:r>
      <w:rPr>
        <w:noProof/>
      </w:rPr>
      <w:instrText xml:space="preserve"> STYLEREF  "Heading 1 (#)" \w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raised</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8E8E2" w14:textId="49A4945A" w:rsidR="00925858" w:rsidRDefault="00925858">
    <w:pPr>
      <w:pStyle w:val="Header"/>
    </w:pPr>
    <w:r>
      <w:rPr>
        <w:noProof/>
      </w:rPr>
      <w:fldChar w:fldCharType="begin"/>
    </w:r>
    <w:r>
      <w:rPr>
        <w:noProof/>
      </w:rPr>
      <w:instrText xml:space="preserve"> STYLEREF  "Heading 1 (#)" \w  \* MERGEFORMAT </w:instrText>
    </w:r>
    <w:r>
      <w:rPr>
        <w:noProof/>
      </w:rPr>
      <w:fldChar w:fldCharType="separate"/>
    </w:r>
    <w:r w:rsidR="00554E4D">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How funds are raised</w:t>
    </w:r>
    <w:r>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30FA2" w14:textId="0EB8B869" w:rsidR="00925858"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How funds are raised</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1C770" w14:textId="77777777" w:rsidR="00925858" w:rsidRPr="00E34C86" w:rsidRDefault="00925858" w:rsidP="00F842C5">
    <w:pPr>
      <w:pStyle w:val="Heade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46703" w14:textId="77777777" w:rsidR="00925858" w:rsidRPr="00A22419" w:rsidRDefault="00925858" w:rsidP="00F842C5">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3536" w14:textId="18CA89E2" w:rsidR="00925858" w:rsidRPr="00E34C86" w:rsidRDefault="00925858" w:rsidP="00F842C5">
    <w:pPr>
      <w:pStyle w:val="Header"/>
    </w:pPr>
    <w:r>
      <w:rPr>
        <w:noProof/>
      </w:rPr>
      <w:fldChar w:fldCharType="begin"/>
    </w:r>
    <w:r>
      <w:rPr>
        <w:noProof/>
      </w:rPr>
      <w:instrText xml:space="preserve"> STYLEREF  "Heading 1 (#)"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spent</w:t>
    </w:r>
    <w:r>
      <w:rPr>
        <w:noProof/>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661EC" w14:textId="4F8ED7B0" w:rsidR="00925858"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How funds are spent</w:t>
    </w:r>
    <w:r>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913F" w14:textId="2F9B1811" w:rsidR="00925858"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spent</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87DD" w14:textId="77777777" w:rsidR="00925858" w:rsidRDefault="0092585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D7AEA" w14:textId="5568E0A5"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How funds are spent</w:t>
    </w:r>
    <w:r>
      <w:rPr>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15973" w14:textId="13751821" w:rsidR="00925858"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How funds are spent</w:t>
    </w:r>
    <w:r>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5E208" w14:textId="77777777" w:rsidR="00925858" w:rsidRPr="00E34C86" w:rsidRDefault="00925858" w:rsidP="00F842C5">
    <w:pPr>
      <w:pStyle w:val="Header"/>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4F15B" w14:textId="2FD6912B" w:rsidR="00925858" w:rsidRPr="00A22419" w:rsidRDefault="00925858" w:rsidP="001273BA">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Major assets and investments</w:t>
    </w:r>
    <w:r>
      <w:rPr>
        <w:noProof/>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A6AD4" w14:textId="7BF2B777" w:rsidR="00925858" w:rsidRPr="00E34C86" w:rsidRDefault="00925858" w:rsidP="00F842C5">
    <w:pPr>
      <w:pStyle w:val="Header"/>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6CBE9" w14:textId="4C4AFCC3" w:rsidR="00925858" w:rsidRPr="00E34C86"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Major assets and investments</w:t>
    </w:r>
    <w:r>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6E5EC" w14:textId="099AEB0C" w:rsidR="00925858"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Major assets and investments</w:t>
    </w:r>
    <w:r>
      <w:rPr>
        <w:noProof/>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35255" w14:textId="7376F379"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Major assets and investments</w:t>
    </w:r>
    <w:r>
      <w:rPr>
        <w:noProof/>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1D596" w14:textId="7011289E" w:rsidR="00925858"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Major assets and investments</w:t>
    </w:r>
    <w:r>
      <w:rPr>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F846F" w14:textId="77777777" w:rsidR="00925858" w:rsidRDefault="00925858" w:rsidP="00840C7A">
    <w:r>
      <w:rPr>
        <w:noProof/>
        <w:lang w:eastAsia="en-AU"/>
      </w:rPr>
      <mc:AlternateContent>
        <mc:Choice Requires="wps">
          <w:drawing>
            <wp:anchor distT="0" distB="0" distL="114300" distR="114300" simplePos="0" relativeHeight="251618304" behindDoc="0" locked="0" layoutInCell="1" allowOverlap="1" wp14:anchorId="4EA4D7B3" wp14:editId="24F3CB9D">
              <wp:simplePos x="0" y="0"/>
              <wp:positionH relativeFrom="column">
                <wp:posOffset>9271635</wp:posOffset>
              </wp:positionH>
              <wp:positionV relativeFrom="paragraph">
                <wp:posOffset>280035</wp:posOffset>
              </wp:positionV>
              <wp:extent cx="419100" cy="6192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97332E" w14:textId="2869E2A5" w:rsidR="00925858" w:rsidRDefault="00925858" w:rsidP="003E26A7">
                          <w:pPr>
                            <w:pStyle w:val="Header"/>
                          </w:pPr>
                          <w:r>
                            <w:rPr>
                              <w:noProof/>
                            </w:rPr>
                            <w:fldChar w:fldCharType="begin"/>
                          </w:r>
                          <w:r>
                            <w:rPr>
                              <w:noProof/>
                            </w:rPr>
                            <w:instrText xml:space="preserve"> STYLEREF  "Heading 1 (#)" \w  \* MERGEFORMAT </w:instrText>
                          </w:r>
                          <w:r>
                            <w:rPr>
                              <w:noProof/>
                            </w:rPr>
                            <w:fldChar w:fldCharType="separate"/>
                          </w:r>
                          <w:r w:rsidR="00554E4D">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4D7B3" id="_x0000_t202" coordsize="21600,21600" o:spt="202" path="m,l,21600r21600,l21600,xe">
              <v:stroke joinstyle="miter"/>
              <v:path gradientshapeok="t" o:connecttype="rect"/>
            </v:shapetype>
            <v:shape id="Text Box 40" o:spid="_x0000_s1043" type="#_x0000_t202" style="position:absolute;margin-left:730.05pt;margin-top:22.05pt;width:33pt;height:487.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" filled="f" stroked="f" strokeweight=".5pt">
              <v:textbox style="layout-flow:vertical">
                <w:txbxContent>
                  <w:p w14:paraId="0F97332E" w14:textId="2869E2A5" w:rsidR="00925858" w:rsidRDefault="00925858" w:rsidP="003E26A7">
                    <w:pPr>
                      <w:pStyle w:val="Header"/>
                    </w:pPr>
                    <w:r>
                      <w:rPr>
                        <w:noProof/>
                      </w:rPr>
                      <w:fldChar w:fldCharType="begin"/>
                    </w:r>
                    <w:r>
                      <w:rPr>
                        <w:noProof/>
                      </w:rPr>
                      <w:instrText xml:space="preserve"> STYLEREF  "Heading 1 (#)" \w  \* MERGEFORMAT </w:instrText>
                    </w:r>
                    <w:r>
                      <w:rPr>
                        <w:noProof/>
                      </w:rPr>
                      <w:fldChar w:fldCharType="separate"/>
                    </w:r>
                    <w:r w:rsidR="00554E4D">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Major assets and investments</w:t>
                    </w:r>
                    <w:r>
                      <w:rPr>
                        <w:noProof/>
                      </w:rPr>
                      <w:fldChar w:fldCharType="end"/>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9BEA5" w14:textId="77777777" w:rsidR="00925858" w:rsidRDefault="0092585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41FB3" w14:textId="77777777" w:rsidR="00925858" w:rsidRDefault="00925858" w:rsidP="00AC68FF">
    <w:pPr>
      <w:pStyle w:val="Header"/>
      <w:jc w:val="right"/>
    </w:pPr>
    <w:r>
      <w:rPr>
        <w:noProof/>
        <w:lang w:eastAsia="en-AU"/>
      </w:rPr>
      <mc:AlternateContent>
        <mc:Choice Requires="wps">
          <w:drawing>
            <wp:anchor distT="0" distB="0" distL="114300" distR="114300" simplePos="0" relativeHeight="251678720" behindDoc="0" locked="0" layoutInCell="1" allowOverlap="1" wp14:anchorId="37D71ADB" wp14:editId="522E0EB6">
              <wp:simplePos x="0" y="0"/>
              <wp:positionH relativeFrom="column">
                <wp:posOffset>9271635</wp:posOffset>
              </wp:positionH>
              <wp:positionV relativeFrom="paragraph">
                <wp:posOffset>299085</wp:posOffset>
              </wp:positionV>
              <wp:extent cx="409575" cy="6192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93294E" w14:textId="4B8CBCEB" w:rsidR="00925858" w:rsidRDefault="00925858" w:rsidP="003E26A7">
                          <w:pPr>
                            <w:pStyle w:val="Header"/>
                            <w:jc w:val="right"/>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71ADB" id="_x0000_t202" coordsize="21600,21600" o:spt="202" path="m,l,21600r21600,l21600,xe">
              <v:stroke joinstyle="miter"/>
              <v:path gradientshapeok="t" o:connecttype="rect"/>
            </v:shapetype>
            <v:shape id="Text Box 41" o:spid="_x0000_s1044" type="#_x0000_t202" style="position:absolute;left:0;text-align:left;margin-left:730.05pt;margin-top:23.55pt;width:32.25pt;height:48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" filled="f" stroked="f" strokeweight=".5pt">
              <v:textbox style="layout-flow:vertical">
                <w:txbxContent>
                  <w:p w14:paraId="3693294E" w14:textId="4B8CBCEB" w:rsidR="00925858" w:rsidRDefault="00925858" w:rsidP="003E26A7">
                    <w:pPr>
                      <w:pStyle w:val="Header"/>
                      <w:jc w:val="right"/>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txbxContent>
              </v:textbox>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E1F12" w14:textId="23FE4C74" w:rsidR="00925858" w:rsidRDefault="00925858">
    <w:pPr>
      <w:pStyle w:val="Header"/>
    </w:pPr>
    <w:r>
      <w:rPr>
        <w:noProof/>
      </w:rPr>
      <w:fldChar w:fldCharType="begin"/>
    </w:r>
    <w:r>
      <w:rPr>
        <w:noProof/>
      </w:rPr>
      <w:instrText xml:space="preserve"> STYLEREF  "Heading 1 (#)" \w  \* MERGEFORMAT </w:instrText>
    </w:r>
    <w:r>
      <w:rPr>
        <w:noProof/>
      </w:rPr>
      <w:fldChar w:fldCharType="separate"/>
    </w:r>
    <w:r w:rsidR="00554E4D">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Major assets and investments</w:t>
    </w:r>
    <w:r>
      <w:rPr>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8B53A" w14:textId="4B8B5FE1" w:rsidR="00925858"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Major assets and investments</w:t>
    </w:r>
    <w:r>
      <w:rPr>
        <w:noProof/>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B30A2" w14:textId="5AE0E1A7" w:rsidR="00925858" w:rsidRDefault="00925858">
    <w:pPr>
      <w:pStyle w:val="Header"/>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315C2" w14:textId="366AD7E8" w:rsidR="00925858" w:rsidRPr="00D91EF6" w:rsidRDefault="00925858" w:rsidP="00D91EF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F6F48" w14:textId="0110D69C" w:rsidR="00925858" w:rsidRPr="00E34C86"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D9D68" w14:textId="08024B82" w:rsidR="00925858" w:rsidRPr="00D91EF6" w:rsidRDefault="00925858" w:rsidP="00D91EF6">
    <w:pPr>
      <w:pStyle w:val="Header"/>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A5FFC" w14:textId="54E53B50" w:rsidR="00925858" w:rsidRPr="009A74FF" w:rsidRDefault="00925858" w:rsidP="000E14E1">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r>
      <w:rPr>
        <w:noProof/>
        <w:lang w:eastAsia="en-AU"/>
      </w:rPr>
      <mc:AlternateContent>
        <mc:Choice Requires="wps">
          <w:drawing>
            <wp:anchor distT="0" distB="0" distL="114300" distR="114300" simplePos="0" relativeHeight="251655680" behindDoc="0" locked="0" layoutInCell="1" allowOverlap="1" wp14:anchorId="6D2F7E44" wp14:editId="520BD8EF">
              <wp:simplePos x="0" y="0"/>
              <wp:positionH relativeFrom="column">
                <wp:posOffset>9271635</wp:posOffset>
              </wp:positionH>
              <wp:positionV relativeFrom="paragraph">
                <wp:posOffset>280035</wp:posOffset>
              </wp:positionV>
              <wp:extent cx="419100" cy="61920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80D296" w14:textId="54A1DAE4" w:rsidR="00925858" w:rsidRDefault="00925858" w:rsidP="009A74FF">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F7E44" id="_x0000_t202" coordsize="21600,21600" o:spt="202" path="m,l,21600r21600,l21600,xe">
              <v:stroke joinstyle="miter"/>
              <v:path gradientshapeok="t" o:connecttype="rect"/>
            </v:shapetype>
            <v:shape id="Text Box 62" o:spid="_x0000_s1047" type="#_x0000_t202" style="position:absolute;margin-left:730.05pt;margin-top:22.05pt;width:33pt;height:48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" filled="f" stroked="f" strokeweight=".5pt">
              <v:textbox style="layout-flow:vertical">
                <w:txbxContent>
                  <w:p w14:paraId="1080D296" w14:textId="54A1DAE4" w:rsidR="00925858" w:rsidRDefault="00925858" w:rsidP="009A74FF">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txbxContent>
              </v:textbox>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D4C48" w14:textId="77777777" w:rsidR="00925858" w:rsidRDefault="00925858" w:rsidP="00D17565">
    <w:pPr>
      <w:pStyle w:val="Header"/>
      <w:jc w:val="right"/>
    </w:pPr>
    <w:r>
      <w:rPr>
        <w:noProof/>
        <w:lang w:eastAsia="en-AU"/>
      </w:rPr>
      <mc:AlternateContent>
        <mc:Choice Requires="wps">
          <w:drawing>
            <wp:anchor distT="0" distB="0" distL="114300" distR="114300" simplePos="0" relativeHeight="251701248" behindDoc="0" locked="0" layoutInCell="1" allowOverlap="1" wp14:anchorId="12244757" wp14:editId="14D19EB6">
              <wp:simplePos x="0" y="0"/>
              <wp:positionH relativeFrom="column">
                <wp:posOffset>9271635</wp:posOffset>
              </wp:positionH>
              <wp:positionV relativeFrom="paragraph">
                <wp:posOffset>299085</wp:posOffset>
              </wp:positionV>
              <wp:extent cx="409575" cy="6192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E3E462" w14:textId="3CDDA481" w:rsidR="00925858" w:rsidRDefault="00925858" w:rsidP="00D1756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44757" id="_x0000_t202" coordsize="21600,21600" o:spt="202" path="m,l,21600r21600,l21600,xe">
              <v:stroke joinstyle="miter"/>
              <v:path gradientshapeok="t" o:connecttype="rect"/>
            </v:shapetype>
            <v:shape id="Text Box 59" o:spid="_x0000_s1048" type="#_x0000_t202" style="position:absolute;left:0;text-align:left;margin-left:730.05pt;margin-top:23.55pt;width:32.25pt;height:48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" filled="f" stroked="f" strokeweight=".5pt">
              <v:textbox style="layout-flow:vertical">
                <w:txbxContent>
                  <w:p w14:paraId="1CE3E462" w14:textId="3CDDA481" w:rsidR="00925858" w:rsidRDefault="00925858" w:rsidP="00D1756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txbxContent>
              </v:textbox>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F3B2" w14:textId="01D94C68" w:rsidR="00925858" w:rsidRPr="00D91EF6" w:rsidRDefault="00925858" w:rsidP="00D91EF6">
    <w:pPr>
      <w:pStyle w:val="Header"/>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F546" w14:textId="77777777" w:rsidR="00925858" w:rsidRDefault="0092585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CADB0" w14:textId="20C63CD3" w:rsidR="00925858" w:rsidRPr="00E34C86"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D5451" w14:textId="11035006" w:rsidR="00925858" w:rsidRDefault="00925858">
    <w:pPr>
      <w:pStyle w:val="Header"/>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CC573" w14:textId="4F9AACD2"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7B357" w14:textId="54F3C1FA" w:rsidR="00925858" w:rsidRDefault="00925858">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0C8D9" w14:textId="73D68CAE" w:rsidR="00925858" w:rsidRPr="00E34C86"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D6BDD" w14:textId="6ABD187B" w:rsidR="00925858" w:rsidRDefault="00925858">
    <w:pPr>
      <w:pStyle w:val="Header"/>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8DFAB" w14:textId="3095A615" w:rsidR="00925858"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F93AB" w14:textId="1E89C8B0" w:rsidR="00925858" w:rsidRDefault="00925858">
    <w:pPr>
      <w:pStyle w:val="Header"/>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CB7F6" w14:textId="55C3B900"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Financing state operations</w:t>
    </w:r>
    <w:r>
      <w:rPr>
        <w:noProof/>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7CFD6" w14:textId="76C06679" w:rsidR="00925858" w:rsidRDefault="00925858">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1701E" w14:textId="77777777" w:rsidR="00925858" w:rsidRDefault="0092585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7B9F4" w14:textId="77777777" w:rsidR="00925858" w:rsidRPr="003E3544" w:rsidRDefault="00925858" w:rsidP="00F842C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583F6" w14:textId="77777777" w:rsidR="00925858" w:rsidRPr="00D55A7A" w:rsidRDefault="00925858" w:rsidP="00AC68FF">
    <w:pPr>
      <w:pStyle w:val="Header"/>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4EB2E" w14:textId="329E3F48"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assets and liabilities</w:t>
    </w:r>
    <w:r>
      <w:rPr>
        <w:noProof/>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9A96B" w14:textId="77777777" w:rsidR="00925858" w:rsidRPr="009B5F76" w:rsidRDefault="00925858" w:rsidP="00F842C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7AFFC" w14:textId="1A5646E0"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assets and liabilities</w:t>
    </w:r>
    <w:r>
      <w:rPr>
        <w:noProof/>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F477" w14:textId="53965707"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assets and liabilities</w:t>
    </w:r>
    <w:r>
      <w:rPr>
        <w:noProof/>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57349" w14:textId="7C60CC8A" w:rsidR="00925858" w:rsidRPr="003E3544"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assets and liabilities</w:t>
    </w:r>
    <w:r>
      <w:rPr>
        <w:noProof/>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E6E5C" w14:textId="05E93CB8" w:rsidR="00925858" w:rsidRDefault="00925858">
    <w:pPr>
      <w:pStyle w:val="Header"/>
    </w:pPr>
    <w:r>
      <w:rPr>
        <w:noProof/>
      </w:rPr>
      <w:fldChar w:fldCharType="begin"/>
    </w:r>
    <w:r>
      <w:rPr>
        <w:noProof/>
      </w:rPr>
      <w:instrText xml:space="preserve"> STYLEREF  "Heading 1 (#)" \w  \* MERGEFORMAT </w:instrText>
    </w:r>
    <w:r>
      <w:rPr>
        <w:noProof/>
      </w:rPr>
      <w:fldChar w:fldCharType="separate"/>
    </w:r>
    <w:r>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6288" w14:textId="77777777" w:rsidR="00925858" w:rsidRDefault="00925858">
    <w:pPr>
      <w:pStyle w:val="Header"/>
    </w:pPr>
    <w:r>
      <w:rPr>
        <w:noProof/>
        <w:lang w:eastAsia="en-AU"/>
      </w:rPr>
      <mc:AlternateContent>
        <mc:Choice Requires="wps">
          <w:drawing>
            <wp:anchor distT="0" distB="0" distL="114300" distR="114300" simplePos="0" relativeHeight="251716608" behindDoc="0" locked="0" layoutInCell="1" allowOverlap="1" wp14:anchorId="067D7580" wp14:editId="16115FFB">
              <wp:simplePos x="0" y="0"/>
              <wp:positionH relativeFrom="column">
                <wp:posOffset>9269299</wp:posOffset>
              </wp:positionH>
              <wp:positionV relativeFrom="paragraph">
                <wp:posOffset>302500</wp:posOffset>
              </wp:positionV>
              <wp:extent cx="465826" cy="6190488"/>
              <wp:effectExtent l="0" t="0" r="0" b="1270"/>
              <wp:wrapNone/>
              <wp:docPr id="55" name="Text Box 55"/>
              <wp:cNvGraphicFramePr/>
              <a:graphic xmlns:a="http://schemas.openxmlformats.org/drawingml/2006/main">
                <a:graphicData uri="http://schemas.microsoft.com/office/word/2010/wordprocessingShape">
                  <wps:wsp>
                    <wps:cNvSpPr txBox="1"/>
                    <wps:spPr>
                      <a:xfrm>
                        <a:off x="0" y="0"/>
                        <a:ext cx="465826"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71E34C" w14:textId="66A55BF8"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D7580" id="_x0000_t202" coordsize="21600,21600" o:spt="202" path="m,l,21600r21600,l21600,xe">
              <v:stroke joinstyle="miter"/>
              <v:path gradientshapeok="t" o:connecttype="rect"/>
            </v:shapetype>
            <v:shape id="Text Box 55" o:spid="_x0000_s1051" type="#_x0000_t202" style="position:absolute;margin-left:729.85pt;margin-top:23.8pt;width:36.7pt;height:48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" filled="f" stroked="f" strokeweight=".5pt">
              <v:textbox style="layout-flow:vertical">
                <w:txbxContent>
                  <w:p w14:paraId="0271E34C" w14:textId="66A55BF8"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txbxContent>
              </v:textbox>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45E78" w14:textId="77777777" w:rsidR="00925858" w:rsidRDefault="00925858" w:rsidP="00806E38">
    <w:pPr>
      <w:pStyle w:val="Header"/>
      <w:jc w:val="right"/>
    </w:pPr>
    <w:r>
      <w:rPr>
        <w:noProof/>
        <w:lang w:eastAsia="en-AU"/>
      </w:rPr>
      <mc:AlternateContent>
        <mc:Choice Requires="wps">
          <w:drawing>
            <wp:anchor distT="0" distB="0" distL="114300" distR="114300" simplePos="0" relativeHeight="251681792" behindDoc="0" locked="0" layoutInCell="1" allowOverlap="1" wp14:anchorId="66D8D119" wp14:editId="26DA8C11">
              <wp:simplePos x="0" y="0"/>
              <wp:positionH relativeFrom="column">
                <wp:posOffset>9271635</wp:posOffset>
              </wp:positionH>
              <wp:positionV relativeFrom="paragraph">
                <wp:posOffset>299085</wp:posOffset>
              </wp:positionV>
              <wp:extent cx="409575" cy="619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DCC167" w14:textId="7C8DB6E1" w:rsidR="00925858" w:rsidRDefault="00925858" w:rsidP="0031608C">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8D119" id="_x0000_t202" coordsize="21600,21600" o:spt="202" path="m,l,21600r21600,l21600,xe">
              <v:stroke joinstyle="miter"/>
              <v:path gradientshapeok="t" o:connecttype="rect"/>
            </v:shapetype>
            <v:shape id="Text Box 4" o:spid="_x0000_s1052" type="#_x0000_t202" style="position:absolute;left:0;text-align:left;margin-left:730.05pt;margin-top:23.55pt;width:32.25pt;height:48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" filled="f" stroked="f" strokeweight=".5pt">
              <v:textbox style="layout-flow:vertical">
                <w:txbxContent>
                  <w:p w14:paraId="4ADCC167" w14:textId="7C8DB6E1" w:rsidR="00925858" w:rsidRDefault="00925858" w:rsidP="0031608C">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Other assets and liabilities</w:t>
                    </w:r>
                    <w:r>
                      <w:rPr>
                        <w:noProof/>
                      </w:rPr>
                      <w:fldChar w:fldCharType="end"/>
                    </w:r>
                  </w:p>
                </w:txbxContent>
              </v:textbox>
            </v:shape>
          </w:pict>
        </mc:Fallback>
      </mc:AlternateContent>
    </w:r>
  </w:p>
  <w:p w14:paraId="0504A89F" w14:textId="74992816" w:rsidR="00925858" w:rsidRPr="00806E38" w:rsidRDefault="00925858" w:rsidP="00806E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37E93" w14:textId="77777777" w:rsidR="00925858" w:rsidRDefault="0092585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F67A3" w14:textId="77777777" w:rsidR="00925858" w:rsidRDefault="0092585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E5693" w14:textId="77777777" w:rsidR="00925858" w:rsidRPr="001E2C07" w:rsidRDefault="00925858" w:rsidP="00F842C5">
    <w:pPr>
      <w:pStyle w:val="Header"/>
      <w:jc w:val="righ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CD408" w14:textId="6380A0B6" w:rsidR="00925858" w:rsidRDefault="00925858">
    <w:pPr>
      <w:pStyle w:val="Header"/>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C76EA" w14:textId="494A5E98" w:rsidR="00925858" w:rsidRDefault="00925858">
    <w:pPr>
      <w:pStyle w:val="Header"/>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9D510" w14:textId="7510968D" w:rsidR="00925858" w:rsidRPr="001E2C07" w:rsidRDefault="00925858" w:rsidP="00F842C5">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E5612" w14:textId="27F785A2" w:rsidR="00925858" w:rsidRDefault="00925858">
    <w:pPr>
      <w:pStyle w:val="Header"/>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3798D" w14:textId="5F843BA5"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81CC5" w14:textId="44CC7204" w:rsidR="00925858" w:rsidRDefault="00925858" w:rsidP="00F842C5">
    <w:pPr>
      <w:pStyle w:val="Header"/>
    </w:pPr>
    <w:r>
      <w:rPr>
        <w:noProof/>
        <w:lang w:eastAsia="en-AU"/>
      </w:rPr>
      <mc:AlternateContent>
        <mc:Choice Requires="wps">
          <w:drawing>
            <wp:anchor distT="0" distB="0" distL="114300" distR="114300" simplePos="0" relativeHeight="251645952" behindDoc="0" locked="0" layoutInCell="1" allowOverlap="1" wp14:anchorId="53756CFD" wp14:editId="5AE31960">
              <wp:simplePos x="0" y="0"/>
              <wp:positionH relativeFrom="column">
                <wp:posOffset>9271000</wp:posOffset>
              </wp:positionH>
              <wp:positionV relativeFrom="paragraph">
                <wp:posOffset>277495</wp:posOffset>
              </wp:positionV>
              <wp:extent cx="396000" cy="619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F8EBFE2" w14:textId="2B6FE492" w:rsidR="00925858" w:rsidRDefault="00925858"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56CFD" id="_x0000_t202" coordsize="21600,21600" o:spt="202" path="m,l,21600r21600,l21600,xe">
              <v:stroke joinstyle="miter"/>
              <v:path gradientshapeok="t" o:connecttype="rect"/>
            </v:shapetype>
            <v:shape id="Text Box 11" o:spid="_x0000_s1055" type="#_x0000_t202" style="position:absolute;margin-left:730pt;margin-top:21.85pt;width:31.2pt;height:48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" filled="f" stroked="f" strokeweight=".5pt">
              <v:textbox style="layout-flow:vertical">
                <w:txbxContent>
                  <w:p w14:paraId="5F8EBFE2" w14:textId="2B6FE492" w:rsidR="00925858" w:rsidRDefault="00925858"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v:textbox>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F5860" w14:textId="77777777" w:rsidR="00925858" w:rsidRPr="00E17B22" w:rsidRDefault="00925858" w:rsidP="00BD230F">
    <w:pPr>
      <w:pStyle w:val="Header"/>
    </w:pPr>
    <w:r>
      <w:rPr>
        <w:noProof/>
        <w:lang w:eastAsia="en-AU"/>
      </w:rPr>
      <mc:AlternateContent>
        <mc:Choice Requires="wps">
          <w:drawing>
            <wp:anchor distT="0" distB="0" distL="114300" distR="114300" simplePos="0" relativeHeight="251634688" behindDoc="0" locked="0" layoutInCell="1" allowOverlap="1" wp14:anchorId="55514E31" wp14:editId="2B31913B">
              <wp:simplePos x="0" y="0"/>
              <wp:positionH relativeFrom="column">
                <wp:posOffset>9269299</wp:posOffset>
              </wp:positionH>
              <wp:positionV relativeFrom="paragraph">
                <wp:posOffset>302500</wp:posOffset>
              </wp:positionV>
              <wp:extent cx="465826" cy="6190488"/>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465826"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642F8D" w14:textId="10F7C046" w:rsidR="00925858" w:rsidRDefault="00925858" w:rsidP="00BD230F">
                          <w:pPr>
                            <w:pStyle w:val="Header"/>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14E31" id="_x0000_t202" coordsize="21600,21600" o:spt="202" path="m,l,21600r21600,l21600,xe">
              <v:stroke joinstyle="miter"/>
              <v:path gradientshapeok="t" o:connecttype="rect"/>
            </v:shapetype>
            <v:shape id="Text Box 8" o:spid="_x0000_s1056" type="#_x0000_t202" style="position:absolute;margin-left:729.85pt;margin-top:23.8pt;width:36.7pt;height:487.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" filled="f" stroked="f" strokeweight=".5pt">
              <v:textbox style="layout-flow:vertical">
                <w:txbxContent>
                  <w:p w14:paraId="02642F8D" w14:textId="10F7C046" w:rsidR="00925858" w:rsidRDefault="00925858" w:rsidP="00BD230F">
                    <w:pPr>
                      <w:pStyle w:val="Header"/>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txbxContent>
              </v:textbox>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139FF" w14:textId="5F2DD86B"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r>
      <w:rPr>
        <w:noProof/>
        <w:lang w:eastAsia="en-AU"/>
      </w:rPr>
      <mc:AlternateContent>
        <mc:Choice Requires="wps">
          <w:drawing>
            <wp:anchor distT="0" distB="0" distL="114300" distR="114300" simplePos="0" relativeHeight="251659776" behindDoc="0" locked="0" layoutInCell="1" allowOverlap="1" wp14:anchorId="7FCADA4D" wp14:editId="2425C70B">
              <wp:simplePos x="0" y="0"/>
              <wp:positionH relativeFrom="column">
                <wp:posOffset>9271000</wp:posOffset>
              </wp:positionH>
              <wp:positionV relativeFrom="paragraph">
                <wp:posOffset>277495</wp:posOffset>
              </wp:positionV>
              <wp:extent cx="396000" cy="6192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2EACA3" w14:textId="44BAD470" w:rsidR="00925858" w:rsidRDefault="00925858"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ADA4D" id="_x0000_t202" coordsize="21600,21600" o:spt="202" path="m,l,21600r21600,l21600,xe">
              <v:stroke joinstyle="miter"/>
              <v:path gradientshapeok="t" o:connecttype="rect"/>
            </v:shapetype>
            <v:shape id="Text Box 20" o:spid="_x0000_s1059" type="#_x0000_t202" style="position:absolute;margin-left:730pt;margin-top:21.85pt;width:31.2pt;height:48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" filled="f" stroked="f" strokeweight=".5pt">
              <v:textbox style="layout-flow:vertical">
                <w:txbxContent>
                  <w:p w14:paraId="4B2EACA3" w14:textId="44BAD470" w:rsidR="00925858" w:rsidRDefault="00925858"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C83EB" w14:textId="77777777" w:rsidR="00925858" w:rsidRDefault="0092585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1F89E" w14:textId="2FBDA560"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AA623" w14:textId="2A902268"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r>
      <w:rPr>
        <w:noProof/>
        <w:lang w:eastAsia="en-AU"/>
      </w:rPr>
      <mc:AlternateContent>
        <mc:Choice Requires="wps">
          <w:drawing>
            <wp:anchor distT="0" distB="0" distL="114300" distR="114300" simplePos="0" relativeHeight="251657728" behindDoc="0" locked="0" layoutInCell="1" allowOverlap="1" wp14:anchorId="51F47B29" wp14:editId="2B25A3D8">
              <wp:simplePos x="0" y="0"/>
              <wp:positionH relativeFrom="column">
                <wp:posOffset>9271000</wp:posOffset>
              </wp:positionH>
              <wp:positionV relativeFrom="paragraph">
                <wp:posOffset>277495</wp:posOffset>
              </wp:positionV>
              <wp:extent cx="396000" cy="619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C15144" w14:textId="12EA4C7C" w:rsidR="00925858" w:rsidRDefault="00925858"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47B29" id="_x0000_t202" coordsize="21600,21600" o:spt="202" path="m,l,21600r21600,l21600,xe">
              <v:stroke joinstyle="miter"/>
              <v:path gradientshapeok="t" o:connecttype="rect"/>
            </v:shapetype>
            <v:shape id="Text Box 1" o:spid="_x0000_s1060" type="#_x0000_t202" style="position:absolute;margin-left:730pt;margin-top:21.85pt;width:31.2pt;height:48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" filled="f" stroked="f" strokeweight=".5pt">
              <v:textbox style="layout-flow:vertical">
                <w:txbxContent>
                  <w:p w14:paraId="42C15144" w14:textId="12EA4C7C" w:rsidR="00925858" w:rsidRDefault="00925858"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v:textbox>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38B3E" w14:textId="77777777" w:rsidR="00925858" w:rsidRDefault="00925858" w:rsidP="00387A3A">
    <w:r>
      <w:rPr>
        <w:noProof/>
        <w:lang w:eastAsia="en-AU"/>
      </w:rPr>
      <mc:AlternateContent>
        <mc:Choice Requires="wps">
          <w:drawing>
            <wp:anchor distT="0" distB="0" distL="114300" distR="114300" simplePos="0" relativeHeight="251671552" behindDoc="0" locked="0" layoutInCell="1" allowOverlap="1" wp14:anchorId="02711BC3" wp14:editId="4842B6D2">
              <wp:simplePos x="0" y="0"/>
              <wp:positionH relativeFrom="column">
                <wp:posOffset>9269299</wp:posOffset>
              </wp:positionH>
              <wp:positionV relativeFrom="paragraph">
                <wp:posOffset>276620</wp:posOffset>
              </wp:positionV>
              <wp:extent cx="439947" cy="6192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39947"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C46108" w14:textId="2B27CE35" w:rsidR="00925858" w:rsidRDefault="00925858" w:rsidP="009544DA">
                          <w:pPr>
                            <w:pStyle w:val="Header"/>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11BC3" id="_x0000_t202" coordsize="21600,21600" o:spt="202" path="m,l,21600r21600,l21600,xe">
              <v:stroke joinstyle="miter"/>
              <v:path gradientshapeok="t" o:connecttype="rect"/>
            </v:shapetype>
            <v:shape id="Text Box 46" o:spid="_x0000_s1061" type="#_x0000_t202" style="position:absolute;margin-left:729.85pt;margin-top:21.8pt;width:34.65pt;height:48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" filled="f" stroked="f" strokeweight=".5pt">
              <v:textbox style="layout-flow:vertical">
                <w:txbxContent>
                  <w:p w14:paraId="62C46108" w14:textId="2B27CE35" w:rsidR="00925858" w:rsidRDefault="00925858" w:rsidP="009544DA">
                    <w:pPr>
                      <w:pStyle w:val="Header"/>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v:textbox>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84427" w14:textId="77777777" w:rsidR="00925858" w:rsidRPr="00D55A7A" w:rsidRDefault="00925858" w:rsidP="00387A3A">
    <w:r>
      <w:rPr>
        <w:noProof/>
        <w:lang w:eastAsia="en-AU"/>
      </w:rPr>
      <mc:AlternateContent>
        <mc:Choice Requires="wps">
          <w:drawing>
            <wp:anchor distT="0" distB="0" distL="114300" distR="114300" simplePos="0" relativeHeight="251706368" behindDoc="0" locked="0" layoutInCell="1" allowOverlap="1" wp14:anchorId="426C6BDC" wp14:editId="5472B209">
              <wp:simplePos x="0" y="0"/>
              <wp:positionH relativeFrom="column">
                <wp:posOffset>9269299</wp:posOffset>
              </wp:positionH>
              <wp:positionV relativeFrom="paragraph">
                <wp:posOffset>302500</wp:posOffset>
              </wp:positionV>
              <wp:extent cx="431320" cy="6192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3132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2CB4913" w14:textId="58CE670C" w:rsidR="00925858" w:rsidRDefault="00925858" w:rsidP="005933E1">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C6BDC" id="_x0000_t202" coordsize="21600,21600" o:spt="202" path="m,l,21600r21600,l21600,xe">
              <v:stroke joinstyle="miter"/>
              <v:path gradientshapeok="t" o:connecttype="rect"/>
            </v:shapetype>
            <v:shape id="Text Box 47" o:spid="_x0000_s1062" type="#_x0000_t202" style="position:absolute;margin-left:729.85pt;margin-top:23.8pt;width:33.95pt;height:48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" filled="f" stroked="f" strokeweight=".5pt">
              <v:textbox style="layout-flow:vertical">
                <w:txbxContent>
                  <w:p w14:paraId="22CB4913" w14:textId="58CE670C" w:rsidR="00925858" w:rsidRDefault="00925858" w:rsidP="005933E1">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txbxContent>
              </v:textbox>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83746" w14:textId="07532193" w:rsidR="00925858" w:rsidRDefault="00925858">
    <w:pPr>
      <w:pStyle w:val="Header"/>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1EA76" w14:textId="4482A91B"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sidR="00554E4D">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Risks, contingencies and valuation judgements</w:t>
    </w:r>
    <w:r>
      <w:rPr>
        <w:noProof/>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67325" w14:textId="77777777" w:rsidR="00925858" w:rsidRDefault="00925858">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296CB" w14:textId="77777777" w:rsidR="00925858" w:rsidRPr="00204EB0" w:rsidRDefault="00925858" w:rsidP="00204EB0">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CDAA2" w14:textId="10CBB4F2" w:rsidR="00925858" w:rsidRDefault="00925858" w:rsidP="00F842C5">
    <w:pPr>
      <w:pStyle w:val="Header"/>
    </w:pPr>
    <w:r>
      <w:rPr>
        <w:noProof/>
      </w:rPr>
      <w:fldChar w:fldCharType="begin"/>
    </w:r>
    <w:r>
      <w:rPr>
        <w:noProof/>
      </w:rPr>
      <w:instrText xml:space="preserve"> STYLEREF  "Heading 1 (#)" \w  \* MERGEFORMAT </w:instrText>
    </w:r>
    <w:r>
      <w:rPr>
        <w:noProof/>
      </w:rPr>
      <w:fldChar w:fldCharType="separate"/>
    </w:r>
    <w:r w:rsidR="00554E4D">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554E4D">
      <w:rPr>
        <w:noProof/>
      </w:rPr>
      <w:t>Comparison against budget and the public account</w:t>
    </w:r>
    <w:r>
      <w:rPr>
        <w:noProof/>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7EAEA" w14:textId="105AB367" w:rsidR="00925858" w:rsidRPr="00D55A7A" w:rsidRDefault="00925858"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Comparison against budget and the public account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3EC620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6EE77F9"/>
    <w:multiLevelType w:val="multilevel"/>
    <w:tmpl w:val="F104AB12"/>
    <w:numStyleLink w:val="NumberedHeadings"/>
  </w:abstractNum>
  <w:abstractNum w:abstractNumId="5"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9D3FDA"/>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cs="Times New Roman"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7" w15:restartNumberingAfterBreak="0">
    <w:nsid w:val="0BAD0BFB"/>
    <w:multiLevelType w:val="multilevel"/>
    <w:tmpl w:val="9E92E2D2"/>
    <w:numStyleLink w:val="ListAlphaStyle"/>
  </w:abstractNum>
  <w:abstractNum w:abstractNumId="8" w15:restartNumberingAfterBreak="0">
    <w:nsid w:val="14E41F50"/>
    <w:multiLevelType w:val="multilevel"/>
    <w:tmpl w:val="9E92E2D2"/>
    <w:styleLink w:val="ListAlphaStyle"/>
    <w:lvl w:ilvl="0">
      <w:start w:val="1"/>
      <w:numFmt w:val="lowerLetter"/>
      <w:pStyle w:val="ListAlpha"/>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8C44FC1"/>
    <w:multiLevelType w:val="multilevel"/>
    <w:tmpl w:val="EF88F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54C55"/>
    <w:multiLevelType w:val="hybridMultilevel"/>
    <w:tmpl w:val="3E9A0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F652C0"/>
    <w:multiLevelType w:val="multilevel"/>
    <w:tmpl w:val="A566B5C6"/>
    <w:styleLink w:val="ListNumberStyle"/>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2"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C1F6C60"/>
    <w:multiLevelType w:val="multilevel"/>
    <w:tmpl w:val="EF1C8D4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 w15:restartNumberingAfterBreak="0">
    <w:nsid w:val="30D81DD3"/>
    <w:multiLevelType w:val="multilevel"/>
    <w:tmpl w:val="5E22C0F8"/>
    <w:numStyleLink w:val="Bullet"/>
  </w:abstractNum>
  <w:abstractNum w:abstractNumId="16"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32F80017"/>
    <w:multiLevelType w:val="hybridMultilevel"/>
    <w:tmpl w:val="3B7EA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7A7D6E"/>
    <w:multiLevelType w:val="hybridMultilevel"/>
    <w:tmpl w:val="FAB6C022"/>
    <w:lvl w:ilvl="0" w:tplc="C28E38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937019"/>
    <w:multiLevelType w:val="multilevel"/>
    <w:tmpl w:val="EFCE6D40"/>
    <w:styleLink w:val="ListBulletStyl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B695180"/>
    <w:multiLevelType w:val="multilevel"/>
    <w:tmpl w:val="5E22C0F8"/>
    <w:numStyleLink w:val="Bullet"/>
  </w:abstractNum>
  <w:abstractNum w:abstractNumId="24" w15:restartNumberingAfterBreak="0">
    <w:nsid w:val="518C2A94"/>
    <w:multiLevelType w:val="hybridMultilevel"/>
    <w:tmpl w:val="35626C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72436F3"/>
    <w:multiLevelType w:val="multilevel"/>
    <w:tmpl w:val="19A65D84"/>
    <w:lvl w:ilvl="0">
      <w:start w:val="1"/>
      <w:numFmt w:val="decimal"/>
      <w:pStyle w:val="Reconum"/>
      <w:lvlText w:val="%1."/>
      <w:lvlJc w:val="left"/>
      <w:pPr>
        <w:tabs>
          <w:tab w:val="num" w:pos="504"/>
        </w:tabs>
        <w:ind w:left="504" w:hanging="50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C72560E"/>
    <w:multiLevelType w:val="hybridMultilevel"/>
    <w:tmpl w:val="34AE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8B11F2"/>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sz w:val="20"/>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648A5EB4"/>
    <w:multiLevelType w:val="hybridMultilevel"/>
    <w:tmpl w:val="C8AA9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CFF3731"/>
    <w:multiLevelType w:val="multilevel"/>
    <w:tmpl w:val="7500EB92"/>
    <w:numStyleLink w:val="Number"/>
  </w:abstractNum>
  <w:abstractNum w:abstractNumId="31" w15:restartNumberingAfterBreak="0">
    <w:nsid w:val="700A0FBD"/>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cs="Times New Roman"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32" w15:restartNumberingAfterBreak="0">
    <w:nsid w:val="72E2230F"/>
    <w:multiLevelType w:val="hybridMultilevel"/>
    <w:tmpl w:val="7DB29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5B7C99"/>
    <w:multiLevelType w:val="hybridMultilevel"/>
    <w:tmpl w:val="9DBCA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6"/>
  </w:num>
  <w:num w:numId="3">
    <w:abstractNumId w:val="21"/>
  </w:num>
  <w:num w:numId="4">
    <w:abstractNumId w:val="13"/>
  </w:num>
  <w:num w:numId="5">
    <w:abstractNumId w:val="20"/>
  </w:num>
  <w:num w:numId="6">
    <w:abstractNumId w:val="22"/>
  </w:num>
  <w:num w:numId="7">
    <w:abstractNumId w:val="23"/>
  </w:num>
  <w:num w:numId="8">
    <w:abstractNumId w:val="30"/>
  </w:num>
  <w:num w:numId="9">
    <w:abstractNumId w:val="1"/>
  </w:num>
  <w:num w:numId="10">
    <w:abstractNumId w:val="0"/>
  </w:num>
  <w:num w:numId="11">
    <w:abstractNumId w:val="12"/>
  </w:num>
  <w:num w:numId="12">
    <w:abstractNumId w:val="5"/>
  </w:num>
  <w:num w:numId="13">
    <w:abstractNumId w:val="29"/>
  </w:num>
  <w:num w:numId="14">
    <w:abstractNumId w:val="4"/>
  </w:num>
  <w:num w:numId="15">
    <w:abstractNumId w:val="8"/>
  </w:num>
  <w:num w:numId="16">
    <w:abstractNumId w:val="7"/>
  </w:num>
  <w:num w:numId="17">
    <w:abstractNumId w:val="19"/>
  </w:num>
  <w:num w:numId="18">
    <w:abstractNumId w:val="11"/>
  </w:num>
  <w:num w:numId="19">
    <w:abstractNumId w:val="15"/>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8" w:hanging="284"/>
        </w:pPr>
        <w:rPr>
          <w:rFonts w:ascii="Arial" w:hAnsi="Arial"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2"/>
  </w:num>
  <w:num w:numId="27">
    <w:abstractNumId w:val="26"/>
  </w:num>
  <w:num w:numId="28">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8"/>
    </w:lvlOverride>
    <w:lvlOverride w:ilvl="1">
      <w:startOverride w:val="2"/>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8"/>
  </w:num>
  <w:num w:numId="37">
    <w:abstractNumId w:val="2"/>
  </w:num>
  <w:num w:numId="38">
    <w:abstractNumId w:val="17"/>
  </w:num>
  <w:num w:numId="39">
    <w:abstractNumId w:val="24"/>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5BE1"/>
    <w:rsid w:val="00001A3C"/>
    <w:rsid w:val="00006354"/>
    <w:rsid w:val="000068BC"/>
    <w:rsid w:val="00010EB4"/>
    <w:rsid w:val="00017EF2"/>
    <w:rsid w:val="00017F50"/>
    <w:rsid w:val="000256AE"/>
    <w:rsid w:val="00027B7C"/>
    <w:rsid w:val="0003431C"/>
    <w:rsid w:val="00037121"/>
    <w:rsid w:val="00037D54"/>
    <w:rsid w:val="00042ABE"/>
    <w:rsid w:val="00043096"/>
    <w:rsid w:val="00046CB1"/>
    <w:rsid w:val="00046ED5"/>
    <w:rsid w:val="00051E98"/>
    <w:rsid w:val="000530AB"/>
    <w:rsid w:val="00055A63"/>
    <w:rsid w:val="00056736"/>
    <w:rsid w:val="00057E4E"/>
    <w:rsid w:val="00057EFB"/>
    <w:rsid w:val="00061AA8"/>
    <w:rsid w:val="0006404F"/>
    <w:rsid w:val="00064F49"/>
    <w:rsid w:val="00067D08"/>
    <w:rsid w:val="0007193F"/>
    <w:rsid w:val="00073219"/>
    <w:rsid w:val="0007386D"/>
    <w:rsid w:val="00073EFA"/>
    <w:rsid w:val="000775C8"/>
    <w:rsid w:val="00080AB9"/>
    <w:rsid w:val="000817F8"/>
    <w:rsid w:val="00081EB7"/>
    <w:rsid w:val="00082872"/>
    <w:rsid w:val="00082D1F"/>
    <w:rsid w:val="00085B64"/>
    <w:rsid w:val="00086279"/>
    <w:rsid w:val="0009147C"/>
    <w:rsid w:val="000915C9"/>
    <w:rsid w:val="000937FA"/>
    <w:rsid w:val="00094648"/>
    <w:rsid w:val="000947FE"/>
    <w:rsid w:val="000A03F9"/>
    <w:rsid w:val="000A07AD"/>
    <w:rsid w:val="000A2CDF"/>
    <w:rsid w:val="000A5E6F"/>
    <w:rsid w:val="000B0487"/>
    <w:rsid w:val="000B3D1D"/>
    <w:rsid w:val="000C1B0B"/>
    <w:rsid w:val="000C23BF"/>
    <w:rsid w:val="000C43CD"/>
    <w:rsid w:val="000C68FD"/>
    <w:rsid w:val="000C6A23"/>
    <w:rsid w:val="000D0ECF"/>
    <w:rsid w:val="000D111F"/>
    <w:rsid w:val="000D53D5"/>
    <w:rsid w:val="000D5949"/>
    <w:rsid w:val="000D758E"/>
    <w:rsid w:val="000E037E"/>
    <w:rsid w:val="000E04E7"/>
    <w:rsid w:val="000E14E1"/>
    <w:rsid w:val="000E174A"/>
    <w:rsid w:val="000E1A6C"/>
    <w:rsid w:val="000E2126"/>
    <w:rsid w:val="000E28B3"/>
    <w:rsid w:val="000E754E"/>
    <w:rsid w:val="000E7908"/>
    <w:rsid w:val="000E7B73"/>
    <w:rsid w:val="000E7EA7"/>
    <w:rsid w:val="000E7F07"/>
    <w:rsid w:val="000F140B"/>
    <w:rsid w:val="000F1A84"/>
    <w:rsid w:val="000F34B0"/>
    <w:rsid w:val="000F3C54"/>
    <w:rsid w:val="000F4DD4"/>
    <w:rsid w:val="000F5547"/>
    <w:rsid w:val="000F5BCA"/>
    <w:rsid w:val="00103DE5"/>
    <w:rsid w:val="001044FE"/>
    <w:rsid w:val="00104F1A"/>
    <w:rsid w:val="00111AEE"/>
    <w:rsid w:val="00113667"/>
    <w:rsid w:val="00117EC7"/>
    <w:rsid w:val="00120B97"/>
    <w:rsid w:val="001212DB"/>
    <w:rsid w:val="001213D6"/>
    <w:rsid w:val="001222D0"/>
    <w:rsid w:val="00124F13"/>
    <w:rsid w:val="001273BA"/>
    <w:rsid w:val="00132069"/>
    <w:rsid w:val="0013392D"/>
    <w:rsid w:val="0013447D"/>
    <w:rsid w:val="00134AE2"/>
    <w:rsid w:val="00134FF8"/>
    <w:rsid w:val="001372B7"/>
    <w:rsid w:val="00137D9B"/>
    <w:rsid w:val="00150302"/>
    <w:rsid w:val="001506B1"/>
    <w:rsid w:val="00150EA4"/>
    <w:rsid w:val="00153509"/>
    <w:rsid w:val="00153D29"/>
    <w:rsid w:val="00155927"/>
    <w:rsid w:val="001560FE"/>
    <w:rsid w:val="001575FA"/>
    <w:rsid w:val="00157D89"/>
    <w:rsid w:val="001603E5"/>
    <w:rsid w:val="00160DB5"/>
    <w:rsid w:val="00161C03"/>
    <w:rsid w:val="0016479F"/>
    <w:rsid w:val="00166699"/>
    <w:rsid w:val="001675E6"/>
    <w:rsid w:val="00167C65"/>
    <w:rsid w:val="00171D40"/>
    <w:rsid w:val="00172F8B"/>
    <w:rsid w:val="001753D7"/>
    <w:rsid w:val="00175AFF"/>
    <w:rsid w:val="0018077B"/>
    <w:rsid w:val="001808F7"/>
    <w:rsid w:val="00180EE7"/>
    <w:rsid w:val="00181435"/>
    <w:rsid w:val="00181592"/>
    <w:rsid w:val="001828C5"/>
    <w:rsid w:val="00183F51"/>
    <w:rsid w:val="001845E1"/>
    <w:rsid w:val="0018520E"/>
    <w:rsid w:val="00185445"/>
    <w:rsid w:val="00185B60"/>
    <w:rsid w:val="001862EB"/>
    <w:rsid w:val="0019169A"/>
    <w:rsid w:val="00191860"/>
    <w:rsid w:val="001934DA"/>
    <w:rsid w:val="00193FC8"/>
    <w:rsid w:val="00194221"/>
    <w:rsid w:val="0019731C"/>
    <w:rsid w:val="001A0141"/>
    <w:rsid w:val="001B04ED"/>
    <w:rsid w:val="001B0E7F"/>
    <w:rsid w:val="001B286A"/>
    <w:rsid w:val="001B3B72"/>
    <w:rsid w:val="001C2C03"/>
    <w:rsid w:val="001C3775"/>
    <w:rsid w:val="001C3C13"/>
    <w:rsid w:val="001C4CDD"/>
    <w:rsid w:val="001C7BE5"/>
    <w:rsid w:val="001D6F06"/>
    <w:rsid w:val="001D7A51"/>
    <w:rsid w:val="001E20E9"/>
    <w:rsid w:val="001E3AE7"/>
    <w:rsid w:val="001E45E7"/>
    <w:rsid w:val="001E6E6F"/>
    <w:rsid w:val="001E7AFE"/>
    <w:rsid w:val="001E7EFE"/>
    <w:rsid w:val="001F4F51"/>
    <w:rsid w:val="001F6842"/>
    <w:rsid w:val="001F6FC9"/>
    <w:rsid w:val="001F7C69"/>
    <w:rsid w:val="00202B62"/>
    <w:rsid w:val="00204EB0"/>
    <w:rsid w:val="002065D0"/>
    <w:rsid w:val="00210496"/>
    <w:rsid w:val="00210F99"/>
    <w:rsid w:val="0021177F"/>
    <w:rsid w:val="00212222"/>
    <w:rsid w:val="00213728"/>
    <w:rsid w:val="00214AB1"/>
    <w:rsid w:val="00220042"/>
    <w:rsid w:val="00220E35"/>
    <w:rsid w:val="0022112F"/>
    <w:rsid w:val="00222883"/>
    <w:rsid w:val="0022594E"/>
    <w:rsid w:val="00226764"/>
    <w:rsid w:val="002311FD"/>
    <w:rsid w:val="00231AC7"/>
    <w:rsid w:val="0023258F"/>
    <w:rsid w:val="00232AE3"/>
    <w:rsid w:val="0023335D"/>
    <w:rsid w:val="002372D6"/>
    <w:rsid w:val="00237563"/>
    <w:rsid w:val="002403C7"/>
    <w:rsid w:val="00241BC9"/>
    <w:rsid w:val="0024394B"/>
    <w:rsid w:val="00243E2F"/>
    <w:rsid w:val="00247670"/>
    <w:rsid w:val="0025200D"/>
    <w:rsid w:val="002526D6"/>
    <w:rsid w:val="00253619"/>
    <w:rsid w:val="00254B5A"/>
    <w:rsid w:val="002559F8"/>
    <w:rsid w:val="00255A9A"/>
    <w:rsid w:val="0025608D"/>
    <w:rsid w:val="0025669F"/>
    <w:rsid w:val="00257E89"/>
    <w:rsid w:val="00260DE7"/>
    <w:rsid w:val="00263A1C"/>
    <w:rsid w:val="00270EC1"/>
    <w:rsid w:val="00271161"/>
    <w:rsid w:val="00271E79"/>
    <w:rsid w:val="00273ABF"/>
    <w:rsid w:val="00273C25"/>
    <w:rsid w:val="00277E34"/>
    <w:rsid w:val="00281AB4"/>
    <w:rsid w:val="00282847"/>
    <w:rsid w:val="00283BFF"/>
    <w:rsid w:val="002928A2"/>
    <w:rsid w:val="002938E3"/>
    <w:rsid w:val="00294556"/>
    <w:rsid w:val="00294B82"/>
    <w:rsid w:val="00294CBD"/>
    <w:rsid w:val="00295E0F"/>
    <w:rsid w:val="00296CF7"/>
    <w:rsid w:val="00297B6C"/>
    <w:rsid w:val="002A0391"/>
    <w:rsid w:val="002A3138"/>
    <w:rsid w:val="002A3957"/>
    <w:rsid w:val="002A57BB"/>
    <w:rsid w:val="002A66B4"/>
    <w:rsid w:val="002B3B71"/>
    <w:rsid w:val="002B3E8C"/>
    <w:rsid w:val="002B526C"/>
    <w:rsid w:val="002B6C58"/>
    <w:rsid w:val="002B7DE4"/>
    <w:rsid w:val="002C22C6"/>
    <w:rsid w:val="002C3386"/>
    <w:rsid w:val="002C3B94"/>
    <w:rsid w:val="002C3D6D"/>
    <w:rsid w:val="002C3F78"/>
    <w:rsid w:val="002C57A6"/>
    <w:rsid w:val="002C5BE1"/>
    <w:rsid w:val="002C6EA8"/>
    <w:rsid w:val="002C7D19"/>
    <w:rsid w:val="002C7F26"/>
    <w:rsid w:val="002D040C"/>
    <w:rsid w:val="002D0E3D"/>
    <w:rsid w:val="002D3B00"/>
    <w:rsid w:val="002D4600"/>
    <w:rsid w:val="002D47C9"/>
    <w:rsid w:val="002D52F9"/>
    <w:rsid w:val="002D67C8"/>
    <w:rsid w:val="002D7994"/>
    <w:rsid w:val="002E3A4C"/>
    <w:rsid w:val="002E4272"/>
    <w:rsid w:val="002E628D"/>
    <w:rsid w:val="002E7379"/>
    <w:rsid w:val="002F016E"/>
    <w:rsid w:val="002F35F1"/>
    <w:rsid w:val="002F3E86"/>
    <w:rsid w:val="002F57F3"/>
    <w:rsid w:val="002F7BBC"/>
    <w:rsid w:val="00300BC2"/>
    <w:rsid w:val="00301106"/>
    <w:rsid w:val="0030125B"/>
    <w:rsid w:val="00301EFF"/>
    <w:rsid w:val="00303CE5"/>
    <w:rsid w:val="00306420"/>
    <w:rsid w:val="00306EAE"/>
    <w:rsid w:val="00307009"/>
    <w:rsid w:val="00307AC2"/>
    <w:rsid w:val="00307E25"/>
    <w:rsid w:val="0031608C"/>
    <w:rsid w:val="003205EC"/>
    <w:rsid w:val="003206E6"/>
    <w:rsid w:val="003262CF"/>
    <w:rsid w:val="00327286"/>
    <w:rsid w:val="003304F2"/>
    <w:rsid w:val="00330AA4"/>
    <w:rsid w:val="00330FD3"/>
    <w:rsid w:val="00335E7C"/>
    <w:rsid w:val="0033621D"/>
    <w:rsid w:val="003371B4"/>
    <w:rsid w:val="00337317"/>
    <w:rsid w:val="00337CCF"/>
    <w:rsid w:val="0034185B"/>
    <w:rsid w:val="00343347"/>
    <w:rsid w:val="00343667"/>
    <w:rsid w:val="003465A0"/>
    <w:rsid w:val="00347922"/>
    <w:rsid w:val="0035186C"/>
    <w:rsid w:val="00354E3B"/>
    <w:rsid w:val="00357C4E"/>
    <w:rsid w:val="00357FA7"/>
    <w:rsid w:val="00360393"/>
    <w:rsid w:val="003631D0"/>
    <w:rsid w:val="00363512"/>
    <w:rsid w:val="00363B60"/>
    <w:rsid w:val="00364EB5"/>
    <w:rsid w:val="00370181"/>
    <w:rsid w:val="003703D1"/>
    <w:rsid w:val="0037139D"/>
    <w:rsid w:val="00373995"/>
    <w:rsid w:val="003741F4"/>
    <w:rsid w:val="0037430B"/>
    <w:rsid w:val="00375402"/>
    <w:rsid w:val="00377B81"/>
    <w:rsid w:val="003803E8"/>
    <w:rsid w:val="003805EF"/>
    <w:rsid w:val="00380821"/>
    <w:rsid w:val="00381B68"/>
    <w:rsid w:val="003825F8"/>
    <w:rsid w:val="0038313B"/>
    <w:rsid w:val="003833F8"/>
    <w:rsid w:val="003837FE"/>
    <w:rsid w:val="00385BE5"/>
    <w:rsid w:val="00387024"/>
    <w:rsid w:val="00387A3A"/>
    <w:rsid w:val="00387ECE"/>
    <w:rsid w:val="00390A50"/>
    <w:rsid w:val="0039234B"/>
    <w:rsid w:val="00392FAE"/>
    <w:rsid w:val="0039583B"/>
    <w:rsid w:val="00395AD2"/>
    <w:rsid w:val="00395FF7"/>
    <w:rsid w:val="003970E7"/>
    <w:rsid w:val="00397E96"/>
    <w:rsid w:val="003A03DF"/>
    <w:rsid w:val="003A0816"/>
    <w:rsid w:val="003A1578"/>
    <w:rsid w:val="003A1BBB"/>
    <w:rsid w:val="003A2C77"/>
    <w:rsid w:val="003A4AD3"/>
    <w:rsid w:val="003A5819"/>
    <w:rsid w:val="003A5ADA"/>
    <w:rsid w:val="003A693A"/>
    <w:rsid w:val="003A7481"/>
    <w:rsid w:val="003B5024"/>
    <w:rsid w:val="003B61A2"/>
    <w:rsid w:val="003C5DBD"/>
    <w:rsid w:val="003C7024"/>
    <w:rsid w:val="003C75BF"/>
    <w:rsid w:val="003C7C77"/>
    <w:rsid w:val="003D06C0"/>
    <w:rsid w:val="003D1286"/>
    <w:rsid w:val="003D279B"/>
    <w:rsid w:val="003D766C"/>
    <w:rsid w:val="003D7FD7"/>
    <w:rsid w:val="003E26A7"/>
    <w:rsid w:val="003E26C4"/>
    <w:rsid w:val="003E2986"/>
    <w:rsid w:val="003E503D"/>
    <w:rsid w:val="003E58E4"/>
    <w:rsid w:val="003E6095"/>
    <w:rsid w:val="003E665F"/>
    <w:rsid w:val="003E68E6"/>
    <w:rsid w:val="003E6FBF"/>
    <w:rsid w:val="003E7CD9"/>
    <w:rsid w:val="003F0DFD"/>
    <w:rsid w:val="003F22D9"/>
    <w:rsid w:val="003F2867"/>
    <w:rsid w:val="003F72F0"/>
    <w:rsid w:val="00401EEF"/>
    <w:rsid w:val="00402880"/>
    <w:rsid w:val="00403881"/>
    <w:rsid w:val="00404CA6"/>
    <w:rsid w:val="00406834"/>
    <w:rsid w:val="00407B77"/>
    <w:rsid w:val="00407F41"/>
    <w:rsid w:val="004115B3"/>
    <w:rsid w:val="00415D0D"/>
    <w:rsid w:val="0042008E"/>
    <w:rsid w:val="004230C9"/>
    <w:rsid w:val="00423170"/>
    <w:rsid w:val="00424473"/>
    <w:rsid w:val="00424597"/>
    <w:rsid w:val="00424959"/>
    <w:rsid w:val="00432BD8"/>
    <w:rsid w:val="0043692F"/>
    <w:rsid w:val="004419CD"/>
    <w:rsid w:val="00441FC3"/>
    <w:rsid w:val="004428C5"/>
    <w:rsid w:val="00447506"/>
    <w:rsid w:val="00450141"/>
    <w:rsid w:val="00452C66"/>
    <w:rsid w:val="00452E59"/>
    <w:rsid w:val="00454513"/>
    <w:rsid w:val="00454573"/>
    <w:rsid w:val="00457B3E"/>
    <w:rsid w:val="00457C2D"/>
    <w:rsid w:val="0046140A"/>
    <w:rsid w:val="00461BC4"/>
    <w:rsid w:val="0046262E"/>
    <w:rsid w:val="004638BC"/>
    <w:rsid w:val="00464431"/>
    <w:rsid w:val="00465214"/>
    <w:rsid w:val="00466278"/>
    <w:rsid w:val="00467510"/>
    <w:rsid w:val="00474C53"/>
    <w:rsid w:val="00475A05"/>
    <w:rsid w:val="00475D53"/>
    <w:rsid w:val="00477551"/>
    <w:rsid w:val="00481CF5"/>
    <w:rsid w:val="00482E49"/>
    <w:rsid w:val="00483D38"/>
    <w:rsid w:val="0048771F"/>
    <w:rsid w:val="00492697"/>
    <w:rsid w:val="00493C2E"/>
    <w:rsid w:val="0049532E"/>
    <w:rsid w:val="004964EC"/>
    <w:rsid w:val="00496B0F"/>
    <w:rsid w:val="004A59F9"/>
    <w:rsid w:val="004B0D95"/>
    <w:rsid w:val="004B1258"/>
    <w:rsid w:val="004B1AD2"/>
    <w:rsid w:val="004B1F1F"/>
    <w:rsid w:val="004B319A"/>
    <w:rsid w:val="004B3992"/>
    <w:rsid w:val="004B492A"/>
    <w:rsid w:val="004B4B51"/>
    <w:rsid w:val="004B508B"/>
    <w:rsid w:val="004C1F0B"/>
    <w:rsid w:val="004C21DB"/>
    <w:rsid w:val="004C3D0D"/>
    <w:rsid w:val="004C5746"/>
    <w:rsid w:val="004C59E7"/>
    <w:rsid w:val="004C7AAE"/>
    <w:rsid w:val="004D003B"/>
    <w:rsid w:val="004D0262"/>
    <w:rsid w:val="004D32E9"/>
    <w:rsid w:val="004D59BC"/>
    <w:rsid w:val="004E18FC"/>
    <w:rsid w:val="004E2B03"/>
    <w:rsid w:val="004E384B"/>
    <w:rsid w:val="004E40CD"/>
    <w:rsid w:val="004E5C31"/>
    <w:rsid w:val="004F03F6"/>
    <w:rsid w:val="004F125B"/>
    <w:rsid w:val="004F202A"/>
    <w:rsid w:val="004F2192"/>
    <w:rsid w:val="004F2F5C"/>
    <w:rsid w:val="004F3EFD"/>
    <w:rsid w:val="004F3F9E"/>
    <w:rsid w:val="004F40BE"/>
    <w:rsid w:val="004F5AD4"/>
    <w:rsid w:val="004F6DBA"/>
    <w:rsid w:val="004F738A"/>
    <w:rsid w:val="004F754F"/>
    <w:rsid w:val="00500DAE"/>
    <w:rsid w:val="00504811"/>
    <w:rsid w:val="0050531B"/>
    <w:rsid w:val="00506DA1"/>
    <w:rsid w:val="00510CBB"/>
    <w:rsid w:val="005126DC"/>
    <w:rsid w:val="005154CE"/>
    <w:rsid w:val="00522879"/>
    <w:rsid w:val="005243EA"/>
    <w:rsid w:val="00526163"/>
    <w:rsid w:val="005271FE"/>
    <w:rsid w:val="005307AA"/>
    <w:rsid w:val="0053103E"/>
    <w:rsid w:val="00531EF1"/>
    <w:rsid w:val="00535247"/>
    <w:rsid w:val="00536ACD"/>
    <w:rsid w:val="00537B1F"/>
    <w:rsid w:val="005409A9"/>
    <w:rsid w:val="00541C6D"/>
    <w:rsid w:val="00542176"/>
    <w:rsid w:val="00542B89"/>
    <w:rsid w:val="00544147"/>
    <w:rsid w:val="00545C39"/>
    <w:rsid w:val="00546BC8"/>
    <w:rsid w:val="00554E4D"/>
    <w:rsid w:val="00555F5E"/>
    <w:rsid w:val="005563E9"/>
    <w:rsid w:val="00556B3E"/>
    <w:rsid w:val="00560E01"/>
    <w:rsid w:val="005657B2"/>
    <w:rsid w:val="00566049"/>
    <w:rsid w:val="00566692"/>
    <w:rsid w:val="00571283"/>
    <w:rsid w:val="00573F75"/>
    <w:rsid w:val="00574728"/>
    <w:rsid w:val="00574AF9"/>
    <w:rsid w:val="00576C73"/>
    <w:rsid w:val="00580355"/>
    <w:rsid w:val="00580399"/>
    <w:rsid w:val="00581D45"/>
    <w:rsid w:val="00584053"/>
    <w:rsid w:val="005848A3"/>
    <w:rsid w:val="005852CA"/>
    <w:rsid w:val="0058536D"/>
    <w:rsid w:val="005863F2"/>
    <w:rsid w:val="005903BA"/>
    <w:rsid w:val="005933E1"/>
    <w:rsid w:val="0059347D"/>
    <w:rsid w:val="00595C45"/>
    <w:rsid w:val="0059621E"/>
    <w:rsid w:val="005A0BEB"/>
    <w:rsid w:val="005A127F"/>
    <w:rsid w:val="005A1DB3"/>
    <w:rsid w:val="005A3A6D"/>
    <w:rsid w:val="005A3B07"/>
    <w:rsid w:val="005A3F4B"/>
    <w:rsid w:val="005A40FD"/>
    <w:rsid w:val="005B0F23"/>
    <w:rsid w:val="005B2B60"/>
    <w:rsid w:val="005B4D60"/>
    <w:rsid w:val="005B7146"/>
    <w:rsid w:val="005C0288"/>
    <w:rsid w:val="005C09D4"/>
    <w:rsid w:val="005C62C6"/>
    <w:rsid w:val="005C71D4"/>
    <w:rsid w:val="005D108E"/>
    <w:rsid w:val="005D4AE6"/>
    <w:rsid w:val="005D6179"/>
    <w:rsid w:val="005D7B44"/>
    <w:rsid w:val="005D7FEB"/>
    <w:rsid w:val="005E47B0"/>
    <w:rsid w:val="005F049A"/>
    <w:rsid w:val="005F0607"/>
    <w:rsid w:val="005F2812"/>
    <w:rsid w:val="005F3542"/>
    <w:rsid w:val="005F3DE5"/>
    <w:rsid w:val="005F42CA"/>
    <w:rsid w:val="005F7BA4"/>
    <w:rsid w:val="005F7D6E"/>
    <w:rsid w:val="0060067C"/>
    <w:rsid w:val="00600ABA"/>
    <w:rsid w:val="00600C46"/>
    <w:rsid w:val="006050D5"/>
    <w:rsid w:val="00605A27"/>
    <w:rsid w:val="00606611"/>
    <w:rsid w:val="00607B20"/>
    <w:rsid w:val="00612683"/>
    <w:rsid w:val="00612950"/>
    <w:rsid w:val="00612DBF"/>
    <w:rsid w:val="0061359A"/>
    <w:rsid w:val="006135D1"/>
    <w:rsid w:val="0061407E"/>
    <w:rsid w:val="006167E6"/>
    <w:rsid w:val="00617210"/>
    <w:rsid w:val="00617572"/>
    <w:rsid w:val="00617936"/>
    <w:rsid w:val="0062070B"/>
    <w:rsid w:val="00620C4B"/>
    <w:rsid w:val="00621B61"/>
    <w:rsid w:val="00622C6F"/>
    <w:rsid w:val="006243FE"/>
    <w:rsid w:val="0062613A"/>
    <w:rsid w:val="00626AEF"/>
    <w:rsid w:val="0062703F"/>
    <w:rsid w:val="00627C2B"/>
    <w:rsid w:val="006309F6"/>
    <w:rsid w:val="00632594"/>
    <w:rsid w:val="00635722"/>
    <w:rsid w:val="0063799D"/>
    <w:rsid w:val="0064079A"/>
    <w:rsid w:val="00641B1B"/>
    <w:rsid w:val="00644B4A"/>
    <w:rsid w:val="00646B8A"/>
    <w:rsid w:val="006479D1"/>
    <w:rsid w:val="00647F69"/>
    <w:rsid w:val="006517D1"/>
    <w:rsid w:val="006518A6"/>
    <w:rsid w:val="00651946"/>
    <w:rsid w:val="0065206D"/>
    <w:rsid w:val="0065280D"/>
    <w:rsid w:val="0065399D"/>
    <w:rsid w:val="00656D39"/>
    <w:rsid w:val="00662F29"/>
    <w:rsid w:val="00664667"/>
    <w:rsid w:val="0066512E"/>
    <w:rsid w:val="00666504"/>
    <w:rsid w:val="00673DE1"/>
    <w:rsid w:val="00673F94"/>
    <w:rsid w:val="00675BE1"/>
    <w:rsid w:val="00676AAC"/>
    <w:rsid w:val="00676CD7"/>
    <w:rsid w:val="006773B4"/>
    <w:rsid w:val="00677990"/>
    <w:rsid w:val="00677F5E"/>
    <w:rsid w:val="006825BC"/>
    <w:rsid w:val="00682898"/>
    <w:rsid w:val="006835E4"/>
    <w:rsid w:val="00690A3F"/>
    <w:rsid w:val="006938FE"/>
    <w:rsid w:val="00695004"/>
    <w:rsid w:val="006A0D84"/>
    <w:rsid w:val="006A1F6F"/>
    <w:rsid w:val="006A3141"/>
    <w:rsid w:val="006A3371"/>
    <w:rsid w:val="006A35C1"/>
    <w:rsid w:val="006A3605"/>
    <w:rsid w:val="006A4DB7"/>
    <w:rsid w:val="006A64A9"/>
    <w:rsid w:val="006A6D19"/>
    <w:rsid w:val="006A7507"/>
    <w:rsid w:val="006B23F3"/>
    <w:rsid w:val="006B29FF"/>
    <w:rsid w:val="006C00EB"/>
    <w:rsid w:val="006C0F1F"/>
    <w:rsid w:val="006C2FCF"/>
    <w:rsid w:val="006C4368"/>
    <w:rsid w:val="006C49D5"/>
    <w:rsid w:val="006C505F"/>
    <w:rsid w:val="006C76DC"/>
    <w:rsid w:val="006D4F41"/>
    <w:rsid w:val="006D778E"/>
    <w:rsid w:val="006E04DF"/>
    <w:rsid w:val="006E0582"/>
    <w:rsid w:val="006E1719"/>
    <w:rsid w:val="006E1EEA"/>
    <w:rsid w:val="006E2ADF"/>
    <w:rsid w:val="006E2BC5"/>
    <w:rsid w:val="006E400E"/>
    <w:rsid w:val="006E6F37"/>
    <w:rsid w:val="006F1D47"/>
    <w:rsid w:val="006F1F28"/>
    <w:rsid w:val="006F23B1"/>
    <w:rsid w:val="006F2A9E"/>
    <w:rsid w:val="007021B4"/>
    <w:rsid w:val="007031EF"/>
    <w:rsid w:val="00705B7B"/>
    <w:rsid w:val="007116A2"/>
    <w:rsid w:val="00714007"/>
    <w:rsid w:val="00714428"/>
    <w:rsid w:val="00715C22"/>
    <w:rsid w:val="00717591"/>
    <w:rsid w:val="00720B4C"/>
    <w:rsid w:val="0072139A"/>
    <w:rsid w:val="0072279C"/>
    <w:rsid w:val="00722C32"/>
    <w:rsid w:val="00722E77"/>
    <w:rsid w:val="00724EFF"/>
    <w:rsid w:val="00725696"/>
    <w:rsid w:val="00725906"/>
    <w:rsid w:val="00726975"/>
    <w:rsid w:val="00726F1F"/>
    <w:rsid w:val="007273C5"/>
    <w:rsid w:val="00727E4F"/>
    <w:rsid w:val="007306A7"/>
    <w:rsid w:val="00731598"/>
    <w:rsid w:val="007346C0"/>
    <w:rsid w:val="007349CB"/>
    <w:rsid w:val="007352B3"/>
    <w:rsid w:val="00737A5A"/>
    <w:rsid w:val="00737B47"/>
    <w:rsid w:val="00737FCE"/>
    <w:rsid w:val="0074072C"/>
    <w:rsid w:val="00741825"/>
    <w:rsid w:val="00742C08"/>
    <w:rsid w:val="00743CE4"/>
    <w:rsid w:val="00747AD7"/>
    <w:rsid w:val="00750C7C"/>
    <w:rsid w:val="00751550"/>
    <w:rsid w:val="00753E64"/>
    <w:rsid w:val="00754759"/>
    <w:rsid w:val="00756C4B"/>
    <w:rsid w:val="007575FF"/>
    <w:rsid w:val="00760B88"/>
    <w:rsid w:val="007619A3"/>
    <w:rsid w:val="0076376B"/>
    <w:rsid w:val="00763EFE"/>
    <w:rsid w:val="00765928"/>
    <w:rsid w:val="007676F1"/>
    <w:rsid w:val="00767F76"/>
    <w:rsid w:val="00771A05"/>
    <w:rsid w:val="00773F07"/>
    <w:rsid w:val="007748F9"/>
    <w:rsid w:val="00774F2A"/>
    <w:rsid w:val="007776D9"/>
    <w:rsid w:val="007779E1"/>
    <w:rsid w:val="00785944"/>
    <w:rsid w:val="00785F11"/>
    <w:rsid w:val="00786190"/>
    <w:rsid w:val="00790876"/>
    <w:rsid w:val="00790E40"/>
    <w:rsid w:val="00790FB8"/>
    <w:rsid w:val="007919BA"/>
    <w:rsid w:val="00792324"/>
    <w:rsid w:val="007925EF"/>
    <w:rsid w:val="00794C4A"/>
    <w:rsid w:val="0079507A"/>
    <w:rsid w:val="00797CD1"/>
    <w:rsid w:val="00797E02"/>
    <w:rsid w:val="00797E65"/>
    <w:rsid w:val="007A085F"/>
    <w:rsid w:val="007A0AD1"/>
    <w:rsid w:val="007A0D8B"/>
    <w:rsid w:val="007A11BE"/>
    <w:rsid w:val="007A4996"/>
    <w:rsid w:val="007A500C"/>
    <w:rsid w:val="007A5470"/>
    <w:rsid w:val="007A5BD1"/>
    <w:rsid w:val="007A71DA"/>
    <w:rsid w:val="007A7975"/>
    <w:rsid w:val="007B3E40"/>
    <w:rsid w:val="007B51DD"/>
    <w:rsid w:val="007C09EF"/>
    <w:rsid w:val="007C0E8A"/>
    <w:rsid w:val="007C15F8"/>
    <w:rsid w:val="007C16B0"/>
    <w:rsid w:val="007C2D99"/>
    <w:rsid w:val="007C4E5C"/>
    <w:rsid w:val="007C6112"/>
    <w:rsid w:val="007D0451"/>
    <w:rsid w:val="007D06DC"/>
    <w:rsid w:val="007D288D"/>
    <w:rsid w:val="007D2E99"/>
    <w:rsid w:val="007D449C"/>
    <w:rsid w:val="007D6D1A"/>
    <w:rsid w:val="007D6FFB"/>
    <w:rsid w:val="007E0EB9"/>
    <w:rsid w:val="007E255C"/>
    <w:rsid w:val="007E2709"/>
    <w:rsid w:val="007E4E3C"/>
    <w:rsid w:val="007E6D01"/>
    <w:rsid w:val="007E774C"/>
    <w:rsid w:val="007F05B7"/>
    <w:rsid w:val="007F1130"/>
    <w:rsid w:val="007F1AAF"/>
    <w:rsid w:val="007F3D54"/>
    <w:rsid w:val="007F4226"/>
    <w:rsid w:val="007F51ED"/>
    <w:rsid w:val="00801B7F"/>
    <w:rsid w:val="008031C0"/>
    <w:rsid w:val="00803EE2"/>
    <w:rsid w:val="0080479F"/>
    <w:rsid w:val="00806E38"/>
    <w:rsid w:val="00806EEB"/>
    <w:rsid w:val="008121E8"/>
    <w:rsid w:val="0081290D"/>
    <w:rsid w:val="008135F0"/>
    <w:rsid w:val="00813995"/>
    <w:rsid w:val="00813A48"/>
    <w:rsid w:val="00814A7C"/>
    <w:rsid w:val="008155D0"/>
    <w:rsid w:val="00815922"/>
    <w:rsid w:val="00820AFD"/>
    <w:rsid w:val="00823F26"/>
    <w:rsid w:val="00831AE5"/>
    <w:rsid w:val="008328AD"/>
    <w:rsid w:val="0083463B"/>
    <w:rsid w:val="00834B85"/>
    <w:rsid w:val="0083546E"/>
    <w:rsid w:val="00837E4E"/>
    <w:rsid w:val="00840C7A"/>
    <w:rsid w:val="00841867"/>
    <w:rsid w:val="00842808"/>
    <w:rsid w:val="00842AE8"/>
    <w:rsid w:val="00844302"/>
    <w:rsid w:val="008446A3"/>
    <w:rsid w:val="00845488"/>
    <w:rsid w:val="008536A4"/>
    <w:rsid w:val="00853EF2"/>
    <w:rsid w:val="0085645A"/>
    <w:rsid w:val="00856812"/>
    <w:rsid w:val="0086442A"/>
    <w:rsid w:val="0086647D"/>
    <w:rsid w:val="00866918"/>
    <w:rsid w:val="00870335"/>
    <w:rsid w:val="00872B3A"/>
    <w:rsid w:val="0087466A"/>
    <w:rsid w:val="00875D0E"/>
    <w:rsid w:val="00882A07"/>
    <w:rsid w:val="00884BC4"/>
    <w:rsid w:val="00886DF7"/>
    <w:rsid w:val="00887147"/>
    <w:rsid w:val="00887EC7"/>
    <w:rsid w:val="00887F71"/>
    <w:rsid w:val="0089207D"/>
    <w:rsid w:val="00892DC3"/>
    <w:rsid w:val="00893855"/>
    <w:rsid w:val="00895B48"/>
    <w:rsid w:val="008A0823"/>
    <w:rsid w:val="008A54BD"/>
    <w:rsid w:val="008A5A91"/>
    <w:rsid w:val="008A5F0E"/>
    <w:rsid w:val="008A6F84"/>
    <w:rsid w:val="008A7E18"/>
    <w:rsid w:val="008B2A39"/>
    <w:rsid w:val="008B3E93"/>
    <w:rsid w:val="008C2FFA"/>
    <w:rsid w:val="008D07B1"/>
    <w:rsid w:val="008D09EF"/>
    <w:rsid w:val="008D11AC"/>
    <w:rsid w:val="008D128E"/>
    <w:rsid w:val="008D29E5"/>
    <w:rsid w:val="008D37BD"/>
    <w:rsid w:val="008D4739"/>
    <w:rsid w:val="008D5DD6"/>
    <w:rsid w:val="008D5E9E"/>
    <w:rsid w:val="008D7D2B"/>
    <w:rsid w:val="008E1571"/>
    <w:rsid w:val="008E27EF"/>
    <w:rsid w:val="008E3105"/>
    <w:rsid w:val="008E406C"/>
    <w:rsid w:val="008E469A"/>
    <w:rsid w:val="008E4A0D"/>
    <w:rsid w:val="008E554D"/>
    <w:rsid w:val="008E5EA0"/>
    <w:rsid w:val="008F0CF4"/>
    <w:rsid w:val="008F2E9F"/>
    <w:rsid w:val="008F3530"/>
    <w:rsid w:val="008F6CD1"/>
    <w:rsid w:val="009008F6"/>
    <w:rsid w:val="00900DF0"/>
    <w:rsid w:val="009018C7"/>
    <w:rsid w:val="00901B8C"/>
    <w:rsid w:val="00903544"/>
    <w:rsid w:val="009046BD"/>
    <w:rsid w:val="009103EC"/>
    <w:rsid w:val="0091051B"/>
    <w:rsid w:val="009146D5"/>
    <w:rsid w:val="00915B6B"/>
    <w:rsid w:val="009174A7"/>
    <w:rsid w:val="00917D22"/>
    <w:rsid w:val="00920101"/>
    <w:rsid w:val="00920DAB"/>
    <w:rsid w:val="009229AB"/>
    <w:rsid w:val="00923BE2"/>
    <w:rsid w:val="00924B15"/>
    <w:rsid w:val="00925858"/>
    <w:rsid w:val="00933FF1"/>
    <w:rsid w:val="00934011"/>
    <w:rsid w:val="00934FFB"/>
    <w:rsid w:val="009373E3"/>
    <w:rsid w:val="00937701"/>
    <w:rsid w:val="009406ED"/>
    <w:rsid w:val="00943EAD"/>
    <w:rsid w:val="00945F71"/>
    <w:rsid w:val="00947417"/>
    <w:rsid w:val="009479BF"/>
    <w:rsid w:val="00950409"/>
    <w:rsid w:val="00950FB1"/>
    <w:rsid w:val="00951CFD"/>
    <w:rsid w:val="00951D60"/>
    <w:rsid w:val="00952665"/>
    <w:rsid w:val="00952C45"/>
    <w:rsid w:val="00953503"/>
    <w:rsid w:val="009544DA"/>
    <w:rsid w:val="00955469"/>
    <w:rsid w:val="009556A3"/>
    <w:rsid w:val="009563B4"/>
    <w:rsid w:val="00961E83"/>
    <w:rsid w:val="00962D27"/>
    <w:rsid w:val="009656C2"/>
    <w:rsid w:val="009668EB"/>
    <w:rsid w:val="00967F9B"/>
    <w:rsid w:val="00974C9B"/>
    <w:rsid w:val="009754F2"/>
    <w:rsid w:val="00982104"/>
    <w:rsid w:val="0098338B"/>
    <w:rsid w:val="00983AF0"/>
    <w:rsid w:val="00985501"/>
    <w:rsid w:val="009862B3"/>
    <w:rsid w:val="00986967"/>
    <w:rsid w:val="00991A7E"/>
    <w:rsid w:val="009A0DD9"/>
    <w:rsid w:val="009A2FDE"/>
    <w:rsid w:val="009A2FFA"/>
    <w:rsid w:val="009A39D0"/>
    <w:rsid w:val="009A4DF2"/>
    <w:rsid w:val="009A664F"/>
    <w:rsid w:val="009A74FF"/>
    <w:rsid w:val="009B080A"/>
    <w:rsid w:val="009B185C"/>
    <w:rsid w:val="009B1FBB"/>
    <w:rsid w:val="009B726A"/>
    <w:rsid w:val="009B7B27"/>
    <w:rsid w:val="009C28A4"/>
    <w:rsid w:val="009C460E"/>
    <w:rsid w:val="009C4D58"/>
    <w:rsid w:val="009C51F1"/>
    <w:rsid w:val="009C6A5E"/>
    <w:rsid w:val="009C7E23"/>
    <w:rsid w:val="009D235E"/>
    <w:rsid w:val="009D2C82"/>
    <w:rsid w:val="009D414C"/>
    <w:rsid w:val="009D44E6"/>
    <w:rsid w:val="009D50C1"/>
    <w:rsid w:val="009D6D67"/>
    <w:rsid w:val="009E1C03"/>
    <w:rsid w:val="009E1F58"/>
    <w:rsid w:val="009E302E"/>
    <w:rsid w:val="009E3346"/>
    <w:rsid w:val="009E4D30"/>
    <w:rsid w:val="009E4E61"/>
    <w:rsid w:val="009E6EDF"/>
    <w:rsid w:val="009F07A5"/>
    <w:rsid w:val="009F160B"/>
    <w:rsid w:val="009F1DA1"/>
    <w:rsid w:val="009F3621"/>
    <w:rsid w:val="009F6632"/>
    <w:rsid w:val="009F6886"/>
    <w:rsid w:val="009F6D73"/>
    <w:rsid w:val="00A015F0"/>
    <w:rsid w:val="00A016FF"/>
    <w:rsid w:val="00A03F6A"/>
    <w:rsid w:val="00A05B0D"/>
    <w:rsid w:val="00A07BEB"/>
    <w:rsid w:val="00A103B7"/>
    <w:rsid w:val="00A105F2"/>
    <w:rsid w:val="00A119C9"/>
    <w:rsid w:val="00A12A14"/>
    <w:rsid w:val="00A13FA7"/>
    <w:rsid w:val="00A171DC"/>
    <w:rsid w:val="00A20782"/>
    <w:rsid w:val="00A2094F"/>
    <w:rsid w:val="00A20F1E"/>
    <w:rsid w:val="00A2119C"/>
    <w:rsid w:val="00A21C10"/>
    <w:rsid w:val="00A22419"/>
    <w:rsid w:val="00A264FE"/>
    <w:rsid w:val="00A30743"/>
    <w:rsid w:val="00A30D6D"/>
    <w:rsid w:val="00A33BE9"/>
    <w:rsid w:val="00A3420E"/>
    <w:rsid w:val="00A351BA"/>
    <w:rsid w:val="00A353D9"/>
    <w:rsid w:val="00A35C74"/>
    <w:rsid w:val="00A40680"/>
    <w:rsid w:val="00A42753"/>
    <w:rsid w:val="00A42771"/>
    <w:rsid w:val="00A42E06"/>
    <w:rsid w:val="00A441A5"/>
    <w:rsid w:val="00A46723"/>
    <w:rsid w:val="00A46F1A"/>
    <w:rsid w:val="00A47629"/>
    <w:rsid w:val="00A50C8B"/>
    <w:rsid w:val="00A514E2"/>
    <w:rsid w:val="00A526D0"/>
    <w:rsid w:val="00A5347D"/>
    <w:rsid w:val="00A534B1"/>
    <w:rsid w:val="00A545AB"/>
    <w:rsid w:val="00A63051"/>
    <w:rsid w:val="00A63768"/>
    <w:rsid w:val="00A637FA"/>
    <w:rsid w:val="00A64830"/>
    <w:rsid w:val="00A65786"/>
    <w:rsid w:val="00A71D28"/>
    <w:rsid w:val="00A72634"/>
    <w:rsid w:val="00A72767"/>
    <w:rsid w:val="00A75888"/>
    <w:rsid w:val="00A75CB6"/>
    <w:rsid w:val="00A75D0A"/>
    <w:rsid w:val="00A75FEE"/>
    <w:rsid w:val="00A7711F"/>
    <w:rsid w:val="00A85FA2"/>
    <w:rsid w:val="00A87F6C"/>
    <w:rsid w:val="00A9345E"/>
    <w:rsid w:val="00A949DF"/>
    <w:rsid w:val="00A94E87"/>
    <w:rsid w:val="00A9717B"/>
    <w:rsid w:val="00A977EF"/>
    <w:rsid w:val="00AA0EEF"/>
    <w:rsid w:val="00AA6781"/>
    <w:rsid w:val="00AB0C55"/>
    <w:rsid w:val="00AB2B48"/>
    <w:rsid w:val="00AB323F"/>
    <w:rsid w:val="00AB5FA5"/>
    <w:rsid w:val="00AB724F"/>
    <w:rsid w:val="00AC07FA"/>
    <w:rsid w:val="00AC2847"/>
    <w:rsid w:val="00AC4001"/>
    <w:rsid w:val="00AC68FF"/>
    <w:rsid w:val="00AD0212"/>
    <w:rsid w:val="00AD1487"/>
    <w:rsid w:val="00AD46E2"/>
    <w:rsid w:val="00AD5C23"/>
    <w:rsid w:val="00AD6EAD"/>
    <w:rsid w:val="00AD7297"/>
    <w:rsid w:val="00AE0D4C"/>
    <w:rsid w:val="00AE2472"/>
    <w:rsid w:val="00AE26DF"/>
    <w:rsid w:val="00AE3308"/>
    <w:rsid w:val="00AE39B8"/>
    <w:rsid w:val="00AE6E95"/>
    <w:rsid w:val="00AE742B"/>
    <w:rsid w:val="00AF5018"/>
    <w:rsid w:val="00AF6157"/>
    <w:rsid w:val="00AF63C3"/>
    <w:rsid w:val="00AF709D"/>
    <w:rsid w:val="00AF7DCE"/>
    <w:rsid w:val="00B02979"/>
    <w:rsid w:val="00B04204"/>
    <w:rsid w:val="00B04832"/>
    <w:rsid w:val="00B06466"/>
    <w:rsid w:val="00B06FA0"/>
    <w:rsid w:val="00B121BD"/>
    <w:rsid w:val="00B13C47"/>
    <w:rsid w:val="00B13F20"/>
    <w:rsid w:val="00B146AC"/>
    <w:rsid w:val="00B15EA0"/>
    <w:rsid w:val="00B17122"/>
    <w:rsid w:val="00B209F8"/>
    <w:rsid w:val="00B24119"/>
    <w:rsid w:val="00B24201"/>
    <w:rsid w:val="00B32ED7"/>
    <w:rsid w:val="00B34A89"/>
    <w:rsid w:val="00B40319"/>
    <w:rsid w:val="00B45243"/>
    <w:rsid w:val="00B4755F"/>
    <w:rsid w:val="00B56791"/>
    <w:rsid w:val="00B56B25"/>
    <w:rsid w:val="00B56C73"/>
    <w:rsid w:val="00B60496"/>
    <w:rsid w:val="00B61331"/>
    <w:rsid w:val="00B63F61"/>
    <w:rsid w:val="00B66663"/>
    <w:rsid w:val="00B66754"/>
    <w:rsid w:val="00B67CD0"/>
    <w:rsid w:val="00B70713"/>
    <w:rsid w:val="00B70D99"/>
    <w:rsid w:val="00B71230"/>
    <w:rsid w:val="00B72498"/>
    <w:rsid w:val="00B728B0"/>
    <w:rsid w:val="00B73BE7"/>
    <w:rsid w:val="00B764CE"/>
    <w:rsid w:val="00B766F7"/>
    <w:rsid w:val="00B77344"/>
    <w:rsid w:val="00B80150"/>
    <w:rsid w:val="00B808FA"/>
    <w:rsid w:val="00B809CD"/>
    <w:rsid w:val="00B82AEA"/>
    <w:rsid w:val="00B82FB1"/>
    <w:rsid w:val="00B83597"/>
    <w:rsid w:val="00B835C9"/>
    <w:rsid w:val="00B8418E"/>
    <w:rsid w:val="00B848AF"/>
    <w:rsid w:val="00B862F0"/>
    <w:rsid w:val="00B87BC9"/>
    <w:rsid w:val="00B90869"/>
    <w:rsid w:val="00B91C7F"/>
    <w:rsid w:val="00B933FD"/>
    <w:rsid w:val="00B936B8"/>
    <w:rsid w:val="00B970AB"/>
    <w:rsid w:val="00BA126D"/>
    <w:rsid w:val="00BA239C"/>
    <w:rsid w:val="00BA26F2"/>
    <w:rsid w:val="00BA4508"/>
    <w:rsid w:val="00BB2087"/>
    <w:rsid w:val="00BB365D"/>
    <w:rsid w:val="00BB4DD0"/>
    <w:rsid w:val="00BB4E72"/>
    <w:rsid w:val="00BB5411"/>
    <w:rsid w:val="00BB5BB4"/>
    <w:rsid w:val="00BB6F1F"/>
    <w:rsid w:val="00BB6FF4"/>
    <w:rsid w:val="00BC0125"/>
    <w:rsid w:val="00BC1376"/>
    <w:rsid w:val="00BC21AD"/>
    <w:rsid w:val="00BC5BCC"/>
    <w:rsid w:val="00BC628B"/>
    <w:rsid w:val="00BC6329"/>
    <w:rsid w:val="00BC6724"/>
    <w:rsid w:val="00BD0D9B"/>
    <w:rsid w:val="00BD1172"/>
    <w:rsid w:val="00BD230F"/>
    <w:rsid w:val="00BD2A8E"/>
    <w:rsid w:val="00BD2AB3"/>
    <w:rsid w:val="00BD7085"/>
    <w:rsid w:val="00BE0BF7"/>
    <w:rsid w:val="00BE12EA"/>
    <w:rsid w:val="00BE2FBB"/>
    <w:rsid w:val="00BE4B9E"/>
    <w:rsid w:val="00BF07FE"/>
    <w:rsid w:val="00BF08BC"/>
    <w:rsid w:val="00BF1F7A"/>
    <w:rsid w:val="00BF1FE7"/>
    <w:rsid w:val="00BF4A6E"/>
    <w:rsid w:val="00BF6E17"/>
    <w:rsid w:val="00C00568"/>
    <w:rsid w:val="00C01613"/>
    <w:rsid w:val="00C0462D"/>
    <w:rsid w:val="00C04E2F"/>
    <w:rsid w:val="00C04F08"/>
    <w:rsid w:val="00C05547"/>
    <w:rsid w:val="00C11360"/>
    <w:rsid w:val="00C134E2"/>
    <w:rsid w:val="00C1373D"/>
    <w:rsid w:val="00C14F47"/>
    <w:rsid w:val="00C15470"/>
    <w:rsid w:val="00C16BF4"/>
    <w:rsid w:val="00C2116C"/>
    <w:rsid w:val="00C219D7"/>
    <w:rsid w:val="00C227E3"/>
    <w:rsid w:val="00C32D27"/>
    <w:rsid w:val="00C36FCD"/>
    <w:rsid w:val="00C41D3E"/>
    <w:rsid w:val="00C427E5"/>
    <w:rsid w:val="00C461A9"/>
    <w:rsid w:val="00C46CBA"/>
    <w:rsid w:val="00C4714D"/>
    <w:rsid w:val="00C471FD"/>
    <w:rsid w:val="00C5032A"/>
    <w:rsid w:val="00C532A5"/>
    <w:rsid w:val="00C55008"/>
    <w:rsid w:val="00C573F8"/>
    <w:rsid w:val="00C613BE"/>
    <w:rsid w:val="00C659D5"/>
    <w:rsid w:val="00C65BE3"/>
    <w:rsid w:val="00C661B9"/>
    <w:rsid w:val="00C7060A"/>
    <w:rsid w:val="00C70A08"/>
    <w:rsid w:val="00C72023"/>
    <w:rsid w:val="00C72D96"/>
    <w:rsid w:val="00C75E55"/>
    <w:rsid w:val="00C77D7E"/>
    <w:rsid w:val="00C802AB"/>
    <w:rsid w:val="00C80D95"/>
    <w:rsid w:val="00C82059"/>
    <w:rsid w:val="00C84D22"/>
    <w:rsid w:val="00C86A1F"/>
    <w:rsid w:val="00C86DEF"/>
    <w:rsid w:val="00C8749B"/>
    <w:rsid w:val="00C90B98"/>
    <w:rsid w:val="00C90E11"/>
    <w:rsid w:val="00C9101E"/>
    <w:rsid w:val="00C91E19"/>
    <w:rsid w:val="00C926FA"/>
    <w:rsid w:val="00C93D1A"/>
    <w:rsid w:val="00CA052B"/>
    <w:rsid w:val="00CA1D78"/>
    <w:rsid w:val="00CA29CB"/>
    <w:rsid w:val="00CA3A0D"/>
    <w:rsid w:val="00CA41CF"/>
    <w:rsid w:val="00CA4410"/>
    <w:rsid w:val="00CA4F8B"/>
    <w:rsid w:val="00CA53C0"/>
    <w:rsid w:val="00CA6435"/>
    <w:rsid w:val="00CA7221"/>
    <w:rsid w:val="00CB06BD"/>
    <w:rsid w:val="00CB13F3"/>
    <w:rsid w:val="00CB16AD"/>
    <w:rsid w:val="00CB2EA1"/>
    <w:rsid w:val="00CB303A"/>
    <w:rsid w:val="00CB43A2"/>
    <w:rsid w:val="00CB63A3"/>
    <w:rsid w:val="00CC065B"/>
    <w:rsid w:val="00CC244E"/>
    <w:rsid w:val="00CC3BA2"/>
    <w:rsid w:val="00CC3DD5"/>
    <w:rsid w:val="00CC6368"/>
    <w:rsid w:val="00CC72A0"/>
    <w:rsid w:val="00CD1FEA"/>
    <w:rsid w:val="00CD6B20"/>
    <w:rsid w:val="00CD6F54"/>
    <w:rsid w:val="00CD6FC0"/>
    <w:rsid w:val="00CD7F5E"/>
    <w:rsid w:val="00CE01C5"/>
    <w:rsid w:val="00CE05A2"/>
    <w:rsid w:val="00CE0E2F"/>
    <w:rsid w:val="00CE1386"/>
    <w:rsid w:val="00CE30BD"/>
    <w:rsid w:val="00CE3D5F"/>
    <w:rsid w:val="00CE4B69"/>
    <w:rsid w:val="00CE5778"/>
    <w:rsid w:val="00CE5CF8"/>
    <w:rsid w:val="00CE6A19"/>
    <w:rsid w:val="00CE763C"/>
    <w:rsid w:val="00CE7C34"/>
    <w:rsid w:val="00CF0546"/>
    <w:rsid w:val="00CF2B70"/>
    <w:rsid w:val="00CF3EB1"/>
    <w:rsid w:val="00CF5E6F"/>
    <w:rsid w:val="00D028BB"/>
    <w:rsid w:val="00D02935"/>
    <w:rsid w:val="00D03D08"/>
    <w:rsid w:val="00D07E7D"/>
    <w:rsid w:val="00D11A1E"/>
    <w:rsid w:val="00D11EFA"/>
    <w:rsid w:val="00D17565"/>
    <w:rsid w:val="00D20C0E"/>
    <w:rsid w:val="00D26543"/>
    <w:rsid w:val="00D30A95"/>
    <w:rsid w:val="00D341DE"/>
    <w:rsid w:val="00D3519E"/>
    <w:rsid w:val="00D379C4"/>
    <w:rsid w:val="00D429FE"/>
    <w:rsid w:val="00D451B9"/>
    <w:rsid w:val="00D46CE1"/>
    <w:rsid w:val="00D47122"/>
    <w:rsid w:val="00D47D76"/>
    <w:rsid w:val="00D47FAC"/>
    <w:rsid w:val="00D53E40"/>
    <w:rsid w:val="00D54912"/>
    <w:rsid w:val="00D576B3"/>
    <w:rsid w:val="00D57BA1"/>
    <w:rsid w:val="00D60BA4"/>
    <w:rsid w:val="00D60ED1"/>
    <w:rsid w:val="00D63655"/>
    <w:rsid w:val="00D705FE"/>
    <w:rsid w:val="00D71612"/>
    <w:rsid w:val="00D7231C"/>
    <w:rsid w:val="00D729D5"/>
    <w:rsid w:val="00D75608"/>
    <w:rsid w:val="00D75A85"/>
    <w:rsid w:val="00D760FE"/>
    <w:rsid w:val="00D800C3"/>
    <w:rsid w:val="00D80BAC"/>
    <w:rsid w:val="00D81DD9"/>
    <w:rsid w:val="00D821EF"/>
    <w:rsid w:val="00D827B1"/>
    <w:rsid w:val="00D82AC2"/>
    <w:rsid w:val="00D869AA"/>
    <w:rsid w:val="00D87C48"/>
    <w:rsid w:val="00D90023"/>
    <w:rsid w:val="00D90086"/>
    <w:rsid w:val="00D90A05"/>
    <w:rsid w:val="00D91EF6"/>
    <w:rsid w:val="00D92189"/>
    <w:rsid w:val="00D97443"/>
    <w:rsid w:val="00D977CF"/>
    <w:rsid w:val="00DA3F8E"/>
    <w:rsid w:val="00DA4CB5"/>
    <w:rsid w:val="00DA769F"/>
    <w:rsid w:val="00DB186F"/>
    <w:rsid w:val="00DB2477"/>
    <w:rsid w:val="00DB2A52"/>
    <w:rsid w:val="00DB2D01"/>
    <w:rsid w:val="00DB77F5"/>
    <w:rsid w:val="00DB7BB3"/>
    <w:rsid w:val="00DC020A"/>
    <w:rsid w:val="00DC0FEB"/>
    <w:rsid w:val="00DC16E5"/>
    <w:rsid w:val="00DC48BA"/>
    <w:rsid w:val="00DC576E"/>
    <w:rsid w:val="00DD1082"/>
    <w:rsid w:val="00DD1B49"/>
    <w:rsid w:val="00DD593E"/>
    <w:rsid w:val="00DD7A8A"/>
    <w:rsid w:val="00DE3014"/>
    <w:rsid w:val="00DE36DF"/>
    <w:rsid w:val="00DE38D7"/>
    <w:rsid w:val="00DE4161"/>
    <w:rsid w:val="00DE5F03"/>
    <w:rsid w:val="00DE7ED9"/>
    <w:rsid w:val="00DF0789"/>
    <w:rsid w:val="00DF14C0"/>
    <w:rsid w:val="00DF4B2E"/>
    <w:rsid w:val="00DF72F9"/>
    <w:rsid w:val="00E05DF1"/>
    <w:rsid w:val="00E108FF"/>
    <w:rsid w:val="00E11E56"/>
    <w:rsid w:val="00E14FA6"/>
    <w:rsid w:val="00E173B6"/>
    <w:rsid w:val="00E244F1"/>
    <w:rsid w:val="00E2799F"/>
    <w:rsid w:val="00E31D88"/>
    <w:rsid w:val="00E32296"/>
    <w:rsid w:val="00E32FD9"/>
    <w:rsid w:val="00E34095"/>
    <w:rsid w:val="00E36DAC"/>
    <w:rsid w:val="00E37936"/>
    <w:rsid w:val="00E40113"/>
    <w:rsid w:val="00E40EDA"/>
    <w:rsid w:val="00E41328"/>
    <w:rsid w:val="00E42052"/>
    <w:rsid w:val="00E42684"/>
    <w:rsid w:val="00E45AC6"/>
    <w:rsid w:val="00E46848"/>
    <w:rsid w:val="00E46DD4"/>
    <w:rsid w:val="00E46E4F"/>
    <w:rsid w:val="00E505E9"/>
    <w:rsid w:val="00E52A0F"/>
    <w:rsid w:val="00E555C0"/>
    <w:rsid w:val="00E5772D"/>
    <w:rsid w:val="00E5794E"/>
    <w:rsid w:val="00E6074E"/>
    <w:rsid w:val="00E60E3B"/>
    <w:rsid w:val="00E60FE1"/>
    <w:rsid w:val="00E63BE0"/>
    <w:rsid w:val="00E63D1F"/>
    <w:rsid w:val="00E6494D"/>
    <w:rsid w:val="00E64CBF"/>
    <w:rsid w:val="00E65539"/>
    <w:rsid w:val="00E65D4F"/>
    <w:rsid w:val="00E709BA"/>
    <w:rsid w:val="00E70E85"/>
    <w:rsid w:val="00E7185E"/>
    <w:rsid w:val="00E73501"/>
    <w:rsid w:val="00E73BF7"/>
    <w:rsid w:val="00E74052"/>
    <w:rsid w:val="00E75212"/>
    <w:rsid w:val="00E81039"/>
    <w:rsid w:val="00E815F9"/>
    <w:rsid w:val="00E8244C"/>
    <w:rsid w:val="00E82FE7"/>
    <w:rsid w:val="00E8456D"/>
    <w:rsid w:val="00E86399"/>
    <w:rsid w:val="00E87725"/>
    <w:rsid w:val="00E92C4B"/>
    <w:rsid w:val="00E977BC"/>
    <w:rsid w:val="00E97FD9"/>
    <w:rsid w:val="00EA18A1"/>
    <w:rsid w:val="00EA249A"/>
    <w:rsid w:val="00EA3055"/>
    <w:rsid w:val="00EA4E6B"/>
    <w:rsid w:val="00EA5C59"/>
    <w:rsid w:val="00EA759A"/>
    <w:rsid w:val="00EB0619"/>
    <w:rsid w:val="00EB27E8"/>
    <w:rsid w:val="00EB2DF9"/>
    <w:rsid w:val="00EB4924"/>
    <w:rsid w:val="00EB68A5"/>
    <w:rsid w:val="00EC3EAA"/>
    <w:rsid w:val="00EC7040"/>
    <w:rsid w:val="00ED06E6"/>
    <w:rsid w:val="00ED07D6"/>
    <w:rsid w:val="00ED1ABD"/>
    <w:rsid w:val="00ED2221"/>
    <w:rsid w:val="00ED3271"/>
    <w:rsid w:val="00ED5415"/>
    <w:rsid w:val="00ED5DFC"/>
    <w:rsid w:val="00ED6601"/>
    <w:rsid w:val="00ED6D0F"/>
    <w:rsid w:val="00ED7242"/>
    <w:rsid w:val="00ED737C"/>
    <w:rsid w:val="00EE0ACF"/>
    <w:rsid w:val="00EE3840"/>
    <w:rsid w:val="00EE7F4C"/>
    <w:rsid w:val="00EF0A38"/>
    <w:rsid w:val="00EF0F88"/>
    <w:rsid w:val="00EF3C02"/>
    <w:rsid w:val="00EF5BB8"/>
    <w:rsid w:val="00EF7434"/>
    <w:rsid w:val="00F0128E"/>
    <w:rsid w:val="00F0706E"/>
    <w:rsid w:val="00F070FE"/>
    <w:rsid w:val="00F078AA"/>
    <w:rsid w:val="00F108F6"/>
    <w:rsid w:val="00F110B5"/>
    <w:rsid w:val="00F117F5"/>
    <w:rsid w:val="00F12718"/>
    <w:rsid w:val="00F13ADE"/>
    <w:rsid w:val="00F14E4B"/>
    <w:rsid w:val="00F15807"/>
    <w:rsid w:val="00F15DE6"/>
    <w:rsid w:val="00F172CA"/>
    <w:rsid w:val="00F21B68"/>
    <w:rsid w:val="00F2420E"/>
    <w:rsid w:val="00F242FD"/>
    <w:rsid w:val="00F2584C"/>
    <w:rsid w:val="00F270C7"/>
    <w:rsid w:val="00F27445"/>
    <w:rsid w:val="00F274B2"/>
    <w:rsid w:val="00F31FC9"/>
    <w:rsid w:val="00F3421F"/>
    <w:rsid w:val="00F36C92"/>
    <w:rsid w:val="00F4185A"/>
    <w:rsid w:val="00F41E3C"/>
    <w:rsid w:val="00F420FC"/>
    <w:rsid w:val="00F44EB3"/>
    <w:rsid w:val="00F45108"/>
    <w:rsid w:val="00F45FC4"/>
    <w:rsid w:val="00F4755F"/>
    <w:rsid w:val="00F476D0"/>
    <w:rsid w:val="00F525A5"/>
    <w:rsid w:val="00F526A7"/>
    <w:rsid w:val="00F54F5D"/>
    <w:rsid w:val="00F55D36"/>
    <w:rsid w:val="00F57AAA"/>
    <w:rsid w:val="00F607BC"/>
    <w:rsid w:val="00F6286D"/>
    <w:rsid w:val="00F63294"/>
    <w:rsid w:val="00F65FF9"/>
    <w:rsid w:val="00F71AB2"/>
    <w:rsid w:val="00F73174"/>
    <w:rsid w:val="00F74BC1"/>
    <w:rsid w:val="00F7560F"/>
    <w:rsid w:val="00F75A5B"/>
    <w:rsid w:val="00F75AB1"/>
    <w:rsid w:val="00F8170E"/>
    <w:rsid w:val="00F842C5"/>
    <w:rsid w:val="00F858E5"/>
    <w:rsid w:val="00F85916"/>
    <w:rsid w:val="00F91FC1"/>
    <w:rsid w:val="00F953B8"/>
    <w:rsid w:val="00F9559A"/>
    <w:rsid w:val="00FA20D6"/>
    <w:rsid w:val="00FA26C7"/>
    <w:rsid w:val="00FA3262"/>
    <w:rsid w:val="00FA6472"/>
    <w:rsid w:val="00FA68DF"/>
    <w:rsid w:val="00FB1BDF"/>
    <w:rsid w:val="00FB2A00"/>
    <w:rsid w:val="00FB2D42"/>
    <w:rsid w:val="00FB3B7B"/>
    <w:rsid w:val="00FB527E"/>
    <w:rsid w:val="00FB76E1"/>
    <w:rsid w:val="00FC05D4"/>
    <w:rsid w:val="00FC0B40"/>
    <w:rsid w:val="00FC1421"/>
    <w:rsid w:val="00FC28F9"/>
    <w:rsid w:val="00FC5E1B"/>
    <w:rsid w:val="00FD09BF"/>
    <w:rsid w:val="00FD279A"/>
    <w:rsid w:val="00FD36CA"/>
    <w:rsid w:val="00FD4336"/>
    <w:rsid w:val="00FD49FE"/>
    <w:rsid w:val="00FD6547"/>
    <w:rsid w:val="00FD6F0A"/>
    <w:rsid w:val="00FE07B5"/>
    <w:rsid w:val="00FE4490"/>
    <w:rsid w:val="00FE604B"/>
    <w:rsid w:val="00FE6AAD"/>
    <w:rsid w:val="00FF28F5"/>
    <w:rsid w:val="00FF3B45"/>
    <w:rsid w:val="00FF42CB"/>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State"/>
  <w:shapeDefaults>
    <o:shapedefaults v:ext="edit" spidmax="43009"/>
    <o:shapelayout v:ext="edit">
      <o:idmap v:ext="edit" data="1"/>
    </o:shapelayout>
  </w:shapeDefaults>
  <w:decimalSymbol w:val="."/>
  <w:listSeparator w:val=","/>
  <w14:docId w14:val="594DEB0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4"/>
    <w:lsdException w:name="toc 4" w:semiHidden="1" w:uiPriority="96"/>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qFormat="1"/>
    <w:lsdException w:name="footnote text" w:semiHidden="1" w:unhideWhenUsed="1" w:qFormat="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6" w:qFormat="1"/>
    <w:lsdException w:name="List Continue 2" w:uiPriority="26"/>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E38"/>
    <w:pPr>
      <w:keepLines/>
    </w:pPr>
  </w:style>
  <w:style w:type="paragraph" w:styleId="Heading10">
    <w:name w:val="heading 1"/>
    <w:next w:val="Normal"/>
    <w:link w:val="Heading1Char"/>
    <w:uiPriority w:val="9"/>
    <w:qFormat/>
    <w:rsid w:val="00C72023"/>
    <w:pPr>
      <w:keepNext/>
      <w:keepLines/>
      <w:pBdr>
        <w:bottom w:val="single" w:sz="12" w:space="1" w:color="auto"/>
      </w:pBdr>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C72023"/>
    <w:pPr>
      <w:numPr>
        <w:ilvl w:val="1"/>
      </w:numPr>
      <w:pBdr>
        <w:bottom w:val="none" w:sz="0" w:space="0" w:color="auto"/>
      </w:pBd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C72023"/>
    <w:pPr>
      <w:numPr>
        <w:ilvl w:val="2"/>
      </w:numPr>
      <w:pBdr>
        <w:bottom w:val="single" w:sz="6" w:space="1" w:color="auto"/>
      </w:pBdr>
      <w:outlineLvl w:val="2"/>
    </w:pPr>
    <w:rPr>
      <w:bCs/>
      <w:sz w:val="23"/>
    </w:rPr>
  </w:style>
  <w:style w:type="paragraph" w:styleId="Heading4">
    <w:name w:val="heading 4"/>
    <w:basedOn w:val="Heading30"/>
    <w:next w:val="Normal"/>
    <w:link w:val="Heading4Char"/>
    <w:uiPriority w:val="9"/>
    <w:rsid w:val="00C72023"/>
    <w:pPr>
      <w:numPr>
        <w:ilvl w:val="3"/>
      </w:numPr>
      <w:pBdr>
        <w:bottom w:val="none" w:sz="0" w:space="0" w:color="auto"/>
      </w:pBd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C72023"/>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48"/>
      <w:szCs w:val="28"/>
    </w:rPr>
  </w:style>
  <w:style w:type="character" w:customStyle="1" w:styleId="Heading3Char">
    <w:name w:val="Heading 3 Char"/>
    <w:basedOn w:val="DefaultParagraphFont"/>
    <w:link w:val="Heading30"/>
    <w:uiPriority w:val="9"/>
    <w:rsid w:val="00C72023"/>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C7202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C72023"/>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semiHidden/>
    <w:qFormat/>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7A11BE"/>
    <w:rPr>
      <w:rFonts w:eastAsiaTheme="minorEastAsia"/>
      <w:sz w:val="20"/>
      <w:lang w:val="en-US" w:eastAsia="ja-JP"/>
    </w:rPr>
  </w:style>
  <w:style w:type="character" w:styleId="SubtleEmphasis">
    <w:name w:val="Subtle Emphasis"/>
    <w:basedOn w:val="DefaultParagraphFont"/>
    <w:uiPriority w:val="98"/>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4"/>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5"/>
    <w:rsid w:val="00967F9B"/>
    <w:rPr>
      <w:rFonts w:asciiTheme="majorHAnsi" w:hAnsiTheme="majorHAnsi"/>
      <w:sz w:val="18"/>
    </w:rPr>
  </w:style>
  <w:style w:type="paragraph" w:customStyle="1" w:styleId="Footerodd">
    <w:name w:val="Footer (odd)"/>
    <w:basedOn w:val="Normal"/>
    <w:link w:val="FooteroddChar"/>
    <w:uiPriority w:val="85"/>
    <w:rsid w:val="00967F9B"/>
    <w:pPr>
      <w:pBdr>
        <w:top w:val="single" w:sz="6" w:space="1" w:color="auto"/>
      </w:pBdr>
      <w:tabs>
        <w:tab w:val="center" w:pos="5103"/>
        <w:tab w:val="right" w:pos="9639"/>
        <w:tab w:val="right" w:pos="14572"/>
      </w:tabs>
      <w:spacing w:before="0"/>
    </w:pPr>
    <w:rPr>
      <w:rFonts w:asciiTheme="majorHAnsi" w:hAnsiTheme="majorHAnsi"/>
      <w:sz w:val="18"/>
    </w:rPr>
  </w:style>
  <w:style w:type="paragraph" w:customStyle="1" w:styleId="NoteDash">
    <w:name w:val="Note Dash"/>
    <w:basedOn w:val="Note"/>
    <w:next w:val="Note"/>
    <w:uiPriority w:val="53"/>
    <w:qFormat/>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6"/>
    <w:qFormat/>
    <w:rsid w:val="006C00EB"/>
    <w:pPr>
      <w:spacing w:before="60"/>
      <w:ind w:left="284"/>
    </w:pPr>
  </w:style>
  <w:style w:type="paragraph" w:styleId="ListContinue2">
    <w:name w:val="List Continue 2"/>
    <w:basedOn w:val="Normal"/>
    <w:uiPriority w:val="26"/>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aliases w:val="Footer (Odd page)"/>
    <w:basedOn w:val="Normal"/>
    <w:link w:val="FooterChar"/>
    <w:uiPriority w:val="85"/>
    <w:unhideWhenUsed/>
    <w:rsid w:val="00967F9B"/>
    <w:pPr>
      <w:tabs>
        <w:tab w:val="center" w:pos="4513"/>
        <w:tab w:val="right" w:pos="9026"/>
      </w:tabs>
      <w:spacing w:before="0"/>
    </w:pPr>
  </w:style>
  <w:style w:type="paragraph" w:styleId="TOC2">
    <w:name w:val="toc 2"/>
    <w:basedOn w:val="TOC1"/>
    <w:next w:val="Normal"/>
    <w:uiPriority w:val="39"/>
    <w:rsid w:val="00F63294"/>
    <w:pPr>
      <w:tabs>
        <w:tab w:val="left" w:pos="567"/>
      </w:tabs>
      <w:spacing w:before="60" w:after="60" w:line="264" w:lineRule="auto"/>
      <w:ind w:left="284" w:right="567"/>
    </w:pPr>
    <w:rPr>
      <w:b w:val="0"/>
      <w:noProof/>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link w:val="HighlightBoxBulletChar"/>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E977BC"/>
    <w:pPr>
      <w:keepNext/>
      <w:tabs>
        <w:tab w:val="left" w:pos="1134"/>
        <w:tab w:val="right" w:pos="9639"/>
        <w:tab w:val="right" w:pos="14572"/>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4"/>
    <w:rsid w:val="00B24119"/>
    <w:pPr>
      <w:tabs>
        <w:tab w:val="left" w:pos="567"/>
        <w:tab w:val="right" w:leader="dot" w:pos="4536"/>
      </w:tabs>
      <w:spacing w:after="100"/>
      <w:ind w:left="567" w:right="340" w:hanging="567"/>
    </w:pPr>
    <w:rPr>
      <w:spacing w:val="-2"/>
    </w:rPr>
  </w:style>
  <w:style w:type="paragraph" w:customStyle="1" w:styleId="Footereven">
    <w:name w:val="Footer (even)"/>
    <w:basedOn w:val="Normal"/>
    <w:link w:val="FooterevenChar"/>
    <w:uiPriority w:val="85"/>
    <w:rsid w:val="00967F9B"/>
    <w:pPr>
      <w:pBdr>
        <w:top w:val="single" w:sz="6" w:space="1" w:color="auto"/>
      </w:pBdr>
      <w:tabs>
        <w:tab w:val="center" w:pos="4536"/>
        <w:tab w:val="right" w:pos="9639"/>
        <w:tab w:val="right" w:pos="14572"/>
      </w:tabs>
      <w:spacing w:before="0"/>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6"/>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C72023"/>
    <w:pPr>
      <w:numPr>
        <w:numId w:val="14"/>
      </w:numPr>
      <w:pBdr>
        <w:bottom w:val="none" w:sz="0" w:space="0" w:color="auto"/>
      </w:pBdr>
      <w:spacing w:after="120"/>
    </w:pPr>
  </w:style>
  <w:style w:type="character" w:customStyle="1" w:styleId="Heading3Char0">
    <w:name w:val="Heading 3 (#) Char"/>
    <w:basedOn w:val="Heading3Char"/>
    <w:link w:val="Heading3"/>
    <w:uiPriority w:val="14"/>
    <w:rsid w:val="00C72023"/>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6"/>
    <w:semiHidden/>
    <w:unhideWhenUsed/>
    <w:rsid w:val="002F7BBC"/>
    <w:pPr>
      <w:spacing w:after="120"/>
      <w:ind w:left="1132"/>
      <w:contextualSpacing/>
    </w:pPr>
  </w:style>
  <w:style w:type="paragraph" w:styleId="ListContinue5">
    <w:name w:val="List Continue 5"/>
    <w:basedOn w:val="Normal"/>
    <w:uiPriority w:val="26"/>
    <w:semiHidden/>
    <w:unhideWhenUsed/>
    <w:rsid w:val="002F7BBC"/>
    <w:pPr>
      <w:spacing w:after="120"/>
      <w:ind w:left="1415"/>
      <w:contextualSpacing/>
    </w:pPr>
  </w:style>
  <w:style w:type="character" w:customStyle="1" w:styleId="FooterChar">
    <w:name w:val="Footer Char"/>
    <w:aliases w:val="Footer (Odd page) Char"/>
    <w:basedOn w:val="DefaultParagraphFont"/>
    <w:link w:val="Footer"/>
    <w:uiPriority w:val="85"/>
    <w:rsid w:val="00967F9B"/>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rsid w:val="00C00568"/>
    <w:rPr>
      <w:b/>
      <w:bCs/>
      <w:smallCaps/>
      <w:spacing w:val="5"/>
    </w:rPr>
  </w:style>
  <w:style w:type="paragraph" w:styleId="Caption">
    <w:name w:val="caption"/>
    <w:basedOn w:val="Normal"/>
    <w:next w:val="Normal"/>
    <w:uiPriority w:val="35"/>
    <w:semiHidden/>
    <w:unhideWhenUsed/>
    <w:qFormat/>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rsid w:val="00C00568"/>
    <w:rPr>
      <w:b/>
      <w:bCs/>
      <w:i/>
      <w:iCs/>
      <w:color w:val="0063A6" w:themeColor="accent1"/>
    </w:rPr>
  </w:style>
  <w:style w:type="paragraph" w:styleId="IntenseQuote">
    <w:name w:val="Intense Quote"/>
    <w:basedOn w:val="Normal"/>
    <w:next w:val="Normal"/>
    <w:link w:val="IntenseQuoteChar"/>
    <w:uiPriority w:val="30"/>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rsid w:val="00C00568"/>
    <w:rPr>
      <w:b/>
      <w:bCs/>
      <w:i/>
      <w:iCs/>
      <w:color w:val="0063A6" w:themeColor="accent1"/>
    </w:rPr>
  </w:style>
  <w:style w:type="character" w:styleId="IntenseReference">
    <w:name w:val="Intense Reference"/>
    <w:basedOn w:val="DefaultParagraphFont"/>
    <w:uiPriority w:val="32"/>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rsid w:val="00C00568"/>
    <w:pPr>
      <w:keepLines/>
      <w:spacing w:before="0"/>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unhideWhenUsed/>
    <w:qFormat/>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90"/>
    <w:qFormat/>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qFormat/>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DefaultParagraphFont"/>
    <w:link w:val="Footereven"/>
    <w:uiPriority w:val="85"/>
    <w:rsid w:val="00967F9B"/>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TableUnits">
    <w:name w:val="Table Units"/>
    <w:basedOn w:val="Normal"/>
    <w:next w:val="Normal"/>
    <w:link w:val="TableUnitsChar"/>
    <w:uiPriority w:val="50"/>
    <w:qFormat/>
    <w:rsid w:val="00E977BC"/>
    <w:pPr>
      <w:keepNext/>
      <w:tabs>
        <w:tab w:val="left" w:pos="567"/>
        <w:tab w:val="right" w:pos="9639"/>
        <w:tab w:val="right" w:pos="1457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ChapterheadingChar">
    <w:name w:val="Chapter heading Char"/>
    <w:basedOn w:val="DefaultParagraphFont"/>
    <w:link w:val="Chapterheading"/>
    <w:uiPriority w:val="89"/>
    <w:rsid w:val="00934011"/>
    <w:rPr>
      <w:rFonts w:asciiTheme="majorHAnsi" w:eastAsiaTheme="majorEastAsia" w:hAnsiTheme="majorHAnsi" w:cstheme="majorBidi"/>
      <w:b/>
      <w:bCs/>
      <w:caps/>
      <w:spacing w:val="-2"/>
      <w:sz w:val="48"/>
      <w:szCs w:val="28"/>
    </w:rPr>
  </w:style>
  <w:style w:type="paragraph" w:customStyle="1" w:styleId="TableofContentsheading">
    <w:name w:val="Table of Contents heading"/>
    <w:basedOn w:val="Normal"/>
    <w:next w:val="Normal"/>
    <w:rsid w:val="00F63294"/>
    <w:pPr>
      <w:keepNext/>
      <w:keepLines w:val="0"/>
      <w:pBdr>
        <w:bottom w:val="single" w:sz="12" w:space="7" w:color="auto"/>
      </w:pBdr>
      <w:spacing w:before="1440" w:after="360"/>
    </w:pPr>
    <w:rPr>
      <w:rFonts w:ascii="Calibri" w:eastAsia="Times New Roman" w:hAnsi="Calibri" w:cs="Times New Roman"/>
      <w:b/>
      <w:caps/>
      <w:sz w:val="38"/>
      <w:szCs w:val="28"/>
    </w:rPr>
  </w:style>
  <w:style w:type="paragraph" w:customStyle="1" w:styleId="PerformanceMeasureNote">
    <w:name w:val="Performance Measure Note"/>
    <w:basedOn w:val="Normal"/>
    <w:uiPriority w:val="63"/>
    <w:rsid w:val="00A46F1A"/>
    <w:pPr>
      <w:spacing w:before="20" w:after="20"/>
      <w:ind w:left="170"/>
      <w:contextualSpacing/>
    </w:pPr>
    <w:rPr>
      <w:rFonts w:asciiTheme="majorHAnsi" w:hAnsiTheme="majorHAnsi"/>
      <w:i/>
      <w:spacing w:val="-2"/>
      <w:sz w:val="15"/>
      <w:szCs w:val="15"/>
    </w:rPr>
  </w:style>
  <w:style w:type="paragraph" w:customStyle="1" w:styleId="Performancemeasuremetric">
    <w:name w:val="Performance measure metric"/>
    <w:basedOn w:val="Normal"/>
    <w:uiPriority w:val="63"/>
    <w:rsid w:val="00A46F1A"/>
    <w:pPr>
      <w:keepLines w:val="0"/>
      <w:spacing w:before="20" w:after="20"/>
      <w:ind w:left="-14"/>
    </w:pPr>
    <w:rPr>
      <w:rFonts w:asciiTheme="majorHAnsi" w:hAnsiTheme="majorHAnsi"/>
      <w:i/>
      <w:sz w:val="17"/>
    </w:rPr>
  </w:style>
  <w:style w:type="paragraph" w:customStyle="1" w:styleId="HighlightBullet">
    <w:name w:val="Highlight Bullet"/>
    <w:basedOn w:val="ListBullet"/>
    <w:next w:val="HighlightBoxText"/>
    <w:uiPriority w:val="79"/>
    <w:qFormat/>
    <w:rsid w:val="00A46F1A"/>
    <w:pPr>
      <w:keepLines w:val="0"/>
      <w:numPr>
        <w:numId w:val="0"/>
      </w:num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spacing w:before="0" w:after="60" w:line="264" w:lineRule="auto"/>
      <w:ind w:left="680" w:hanging="680"/>
    </w:pPr>
  </w:style>
  <w:style w:type="paragraph" w:customStyle="1" w:styleId="Subheadingunderline">
    <w:name w:val="Subheading (underline)"/>
    <w:basedOn w:val="Normal"/>
    <w:next w:val="Normal"/>
    <w:uiPriority w:val="50"/>
    <w:qFormat/>
    <w:rsid w:val="00A46F1A"/>
    <w:pPr>
      <w:keepNext/>
      <w:keepLines w:val="0"/>
      <w:pBdr>
        <w:bottom w:val="single" w:sz="6" w:space="1" w:color="0063A6" w:themeColor="accent1"/>
      </w:pBdr>
      <w:tabs>
        <w:tab w:val="right" w:pos="9582"/>
        <w:tab w:val="right" w:pos="14742"/>
      </w:tabs>
      <w:spacing w:before="200" w:after="120" w:line="264" w:lineRule="auto"/>
    </w:pPr>
    <w:rPr>
      <w:rFonts w:asciiTheme="majorHAnsi" w:hAnsiTheme="majorHAnsi"/>
      <w:b/>
      <w:spacing w:val="-2"/>
    </w:rPr>
  </w:style>
  <w:style w:type="paragraph" w:customStyle="1" w:styleId="Subheading">
    <w:name w:val="Subheading"/>
    <w:basedOn w:val="Normal"/>
    <w:next w:val="TableUnits"/>
    <w:uiPriority w:val="49"/>
    <w:qFormat/>
    <w:rsid w:val="00A46F1A"/>
    <w:pPr>
      <w:keepNext/>
      <w:keepLines w:val="0"/>
      <w:tabs>
        <w:tab w:val="right" w:pos="9582"/>
        <w:tab w:val="right" w:pos="14742"/>
      </w:tabs>
      <w:spacing w:before="200" w:after="160" w:line="264" w:lineRule="auto"/>
    </w:pPr>
    <w:rPr>
      <w:rFonts w:asciiTheme="majorHAnsi" w:hAnsiTheme="majorHAnsi"/>
      <w:b/>
      <w:spacing w:val="-2"/>
    </w:rPr>
  </w:style>
  <w:style w:type="table" w:customStyle="1" w:styleId="TableDTFGeneral">
    <w:name w:val="Table DTF General"/>
    <w:basedOn w:val="TableNormal"/>
    <w:uiPriority w:val="99"/>
    <w:rsid w:val="00A46F1A"/>
    <w:pPr>
      <w:spacing w:before="20" w:after="20"/>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TableUnitsChar">
    <w:name w:val="Table Units Char"/>
    <w:basedOn w:val="DefaultParagraphFont"/>
    <w:link w:val="TableUnits"/>
    <w:uiPriority w:val="50"/>
    <w:rsid w:val="00E977BC"/>
    <w:rPr>
      <w:rFonts w:asciiTheme="majorHAnsi" w:hAnsiTheme="majorHAnsi"/>
      <w:b/>
      <w:sz w:val="20"/>
      <w:szCs w:val="20"/>
    </w:rPr>
  </w:style>
  <w:style w:type="paragraph" w:customStyle="1" w:styleId="FooterEvenpage">
    <w:name w:val="Footer (Even page)"/>
    <w:basedOn w:val="Footer"/>
    <w:uiPriority w:val="98"/>
    <w:qFormat/>
    <w:rsid w:val="00A46F1A"/>
    <w:pPr>
      <w:keepLines w:val="0"/>
      <w:pBdr>
        <w:top w:val="single" w:sz="6" w:space="1" w:color="0063A6" w:themeColor="accent1"/>
      </w:pBdr>
      <w:tabs>
        <w:tab w:val="clear" w:pos="4513"/>
        <w:tab w:val="clear" w:pos="9026"/>
        <w:tab w:val="center" w:pos="3686"/>
        <w:tab w:val="right" w:pos="9639"/>
      </w:tabs>
      <w:spacing w:line="264" w:lineRule="auto"/>
    </w:pPr>
    <w:rPr>
      <w:rFonts w:asciiTheme="majorHAnsi" w:hAnsiTheme="majorHAnsi"/>
      <w:sz w:val="18"/>
    </w:rPr>
  </w:style>
  <w:style w:type="paragraph" w:customStyle="1" w:styleId="ControlledEntitiesDepartment">
    <w:name w:val="Controlled Entities Department"/>
    <w:basedOn w:val="Normal"/>
    <w:next w:val="Normal"/>
    <w:uiPriority w:val="97"/>
    <w:qFormat/>
    <w:rsid w:val="00A46F1A"/>
    <w:pPr>
      <w:shd w:val="clear" w:color="auto" w:fill="D9D9D9" w:themeFill="background1" w:themeFillShade="D9"/>
      <w:spacing w:before="40"/>
    </w:pPr>
    <w:rPr>
      <w:rFonts w:asciiTheme="majorHAnsi" w:eastAsia="Times New Roman" w:hAnsiTheme="majorHAnsi" w:cs="Times New Roman"/>
      <w:b/>
      <w:bCs/>
      <w:color w:val="000000" w:themeColor="text1"/>
      <w:sz w:val="18"/>
      <w:szCs w:val="18"/>
      <w:lang w:eastAsia="en-AU"/>
    </w:rPr>
  </w:style>
  <w:style w:type="table" w:customStyle="1" w:styleId="TableGrid20">
    <w:name w:val="Table Grid2"/>
    <w:basedOn w:val="TableNormal"/>
    <w:next w:val="TableGrid"/>
    <w:uiPriority w:val="59"/>
    <w:rsid w:val="00A46F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lphaStyle">
    <w:name w:val="List Alpha Style"/>
    <w:uiPriority w:val="99"/>
    <w:rsid w:val="00A46F1A"/>
    <w:pPr>
      <w:numPr>
        <w:numId w:val="15"/>
      </w:numPr>
    </w:pPr>
  </w:style>
  <w:style w:type="paragraph" w:customStyle="1" w:styleId="ListAlpha">
    <w:name w:val="List Alpha"/>
    <w:basedOn w:val="Normal"/>
    <w:uiPriority w:val="24"/>
    <w:rsid w:val="00A46F1A"/>
    <w:pPr>
      <w:keepLines w:val="0"/>
      <w:numPr>
        <w:numId w:val="16"/>
      </w:numPr>
      <w:spacing w:before="60"/>
    </w:pPr>
  </w:style>
  <w:style w:type="table" w:customStyle="1" w:styleId="TableGrid10">
    <w:name w:val="Table Grid1"/>
    <w:basedOn w:val="TableNormal"/>
    <w:next w:val="TableGrid"/>
    <w:rsid w:val="00A46F1A"/>
    <w:pPr>
      <w:spacing w:before="0" w:after="120"/>
      <w:jc w:val="both"/>
    </w:pPr>
    <w:rPr>
      <w:rFonts w:ascii="Calibri" w:eastAsia="Times New Roman" w:hAnsi="Calibri" w:cs="Times New Roman"/>
      <w:sz w:val="20"/>
      <w:szCs w:val="20"/>
      <w:lang w:eastAsia="en-AU"/>
    </w:rPr>
    <w:tblPr/>
  </w:style>
  <w:style w:type="numbering" w:customStyle="1" w:styleId="ListBulletStyle">
    <w:name w:val="List Bullet Style"/>
    <w:uiPriority w:val="99"/>
    <w:rsid w:val="00A46F1A"/>
    <w:pPr>
      <w:numPr>
        <w:numId w:val="17"/>
      </w:numPr>
    </w:pPr>
  </w:style>
  <w:style w:type="numbering" w:customStyle="1" w:styleId="ListNumberStyle">
    <w:name w:val="List Number Style"/>
    <w:uiPriority w:val="99"/>
    <w:rsid w:val="00A46F1A"/>
    <w:pPr>
      <w:numPr>
        <w:numId w:val="18"/>
      </w:numPr>
    </w:pPr>
  </w:style>
  <w:style w:type="paragraph" w:customStyle="1" w:styleId="ControlledEntitiesSector">
    <w:name w:val="Controlled Entities Sector"/>
    <w:basedOn w:val="Normal"/>
    <w:next w:val="ControlledEntitiesDepartment"/>
    <w:uiPriority w:val="98"/>
    <w:qFormat/>
    <w:rsid w:val="00A46F1A"/>
    <w:pPr>
      <w:shd w:val="clear" w:color="auto" w:fill="000000" w:themeFill="text1"/>
      <w:spacing w:before="20" w:after="60"/>
      <w:jc w:val="center"/>
    </w:pPr>
    <w:rPr>
      <w:rFonts w:asciiTheme="majorHAnsi" w:eastAsia="Times New Roman" w:hAnsiTheme="majorHAnsi" w:cstheme="minorHAnsi"/>
      <w:b/>
      <w:i/>
      <w:color w:val="FFFFFF" w:themeColor="background1"/>
      <w:sz w:val="18"/>
      <w:lang w:eastAsia="en-AU"/>
    </w:rPr>
  </w:style>
  <w:style w:type="character" w:customStyle="1" w:styleId="TableHeadingChar">
    <w:name w:val="Table Heading Char"/>
    <w:basedOn w:val="DefaultParagraphFont"/>
    <w:link w:val="TableHeading"/>
    <w:uiPriority w:val="49"/>
    <w:rsid w:val="00E977BC"/>
    <w:rPr>
      <w:rFonts w:asciiTheme="majorHAnsi" w:hAnsiTheme="majorHAnsi"/>
      <w:b/>
      <w:sz w:val="20"/>
      <w:szCs w:val="20"/>
    </w:rPr>
  </w:style>
  <w:style w:type="paragraph" w:customStyle="1" w:styleId="Reconum">
    <w:name w:val="Reco num"/>
    <w:basedOn w:val="Normal"/>
    <w:qFormat/>
    <w:rsid w:val="007D6FFB"/>
    <w:pPr>
      <w:keepLines w:val="0"/>
      <w:numPr>
        <w:numId w:val="21"/>
      </w:numPr>
      <w:spacing w:before="60" w:after="120"/>
    </w:pPr>
    <w:rPr>
      <w:rFonts w:ascii="Arial" w:eastAsia="Times New Roman" w:hAnsi="Arial" w:cs="Arial"/>
      <w:color w:val="000000" w:themeColor="text1"/>
      <w:spacing w:val="2"/>
      <w:sz w:val="20"/>
      <w:szCs w:val="24"/>
    </w:rPr>
  </w:style>
  <w:style w:type="paragraph" w:customStyle="1" w:styleId="TableHeading1-column">
    <w:name w:val="Table Heading (1-column)"/>
    <w:basedOn w:val="TableHeading"/>
    <w:uiPriority w:val="49"/>
    <w:qFormat/>
    <w:rsid w:val="007D6FFB"/>
    <w:pPr>
      <w:tabs>
        <w:tab w:val="right" w:pos="4536"/>
      </w:tabs>
    </w:pPr>
  </w:style>
  <w:style w:type="character" w:customStyle="1" w:styleId="left">
    <w:name w:val="left"/>
    <w:basedOn w:val="DefaultParagraphFont"/>
    <w:rsid w:val="00330AA4"/>
  </w:style>
  <w:style w:type="character" w:styleId="UnresolvedMention">
    <w:name w:val="Unresolved Mention"/>
    <w:basedOn w:val="DefaultParagraphFont"/>
    <w:uiPriority w:val="99"/>
    <w:semiHidden/>
    <w:unhideWhenUsed/>
    <w:rsid w:val="00D821EF"/>
    <w:rPr>
      <w:color w:val="605E5C"/>
      <w:shd w:val="clear" w:color="auto" w:fill="E1DFDD"/>
    </w:rPr>
  </w:style>
  <w:style w:type="paragraph" w:customStyle="1" w:styleId="Default">
    <w:name w:val="Default"/>
    <w:autoRedefine/>
    <w:rsid w:val="00D821EF"/>
    <w:pPr>
      <w:autoSpaceDE w:val="0"/>
      <w:autoSpaceDN w:val="0"/>
      <w:adjustRightInd w:val="0"/>
      <w:spacing w:line="240" w:lineRule="atLeast"/>
    </w:pPr>
    <w:rPr>
      <w:rFonts w:eastAsia="Times New Roman" w:cs="Times New Roman"/>
      <w:color w:val="000000"/>
      <w:szCs w:val="24"/>
      <w:lang w:eastAsia="en-AU"/>
    </w:rPr>
  </w:style>
  <w:style w:type="character" w:customStyle="1" w:styleId="SourceReference">
    <w:name w:val="Source Reference"/>
    <w:basedOn w:val="DefaultParagraphFont"/>
    <w:uiPriority w:val="54"/>
    <w:rsid w:val="00F842C5"/>
    <w:rPr>
      <w:noProof/>
      <w:color w:val="0072CE" w:themeColor="accent4"/>
      <w:sz w:val="14"/>
      <w:lang w:val="en-AU"/>
    </w:rPr>
  </w:style>
  <w:style w:type="paragraph" w:customStyle="1" w:styleId="xmsonormal">
    <w:name w:val="x_msonormal"/>
    <w:basedOn w:val="Normal"/>
    <w:rsid w:val="00F842C5"/>
    <w:pPr>
      <w:keepLines w:val="0"/>
      <w:spacing w:before="0"/>
    </w:pPr>
    <w:rPr>
      <w:rFonts w:ascii="Calibri" w:hAnsi="Calibri" w:cs="Calibri"/>
      <w:lang w:eastAsia="en-AU"/>
    </w:rPr>
  </w:style>
  <w:style w:type="character" w:customStyle="1" w:styleId="HighlightBoxBulletChar">
    <w:name w:val="Highlight Box Bullet Char"/>
    <w:basedOn w:val="DefaultParagraphFont"/>
    <w:link w:val="HighlightBoxBullet"/>
    <w:uiPriority w:val="61"/>
    <w:locked/>
    <w:rsid w:val="00191860"/>
    <w:rPr>
      <w:shd w:val="clear" w:color="auto" w:fill="F2F2F2" w:themeFill="background1" w:themeFillShade="F2"/>
    </w:rPr>
  </w:style>
  <w:style w:type="paragraph" w:styleId="Revision">
    <w:name w:val="Revision"/>
    <w:hidden/>
    <w:uiPriority w:val="99"/>
    <w:semiHidden/>
    <w:rsid w:val="00191860"/>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1435459">
      <w:bodyDiv w:val="1"/>
      <w:marLeft w:val="0"/>
      <w:marRight w:val="0"/>
      <w:marTop w:val="0"/>
      <w:marBottom w:val="0"/>
      <w:divBdr>
        <w:top w:val="none" w:sz="0" w:space="0" w:color="auto"/>
        <w:left w:val="none" w:sz="0" w:space="0" w:color="auto"/>
        <w:bottom w:val="none" w:sz="0" w:space="0" w:color="auto"/>
        <w:right w:val="none" w:sz="0" w:space="0" w:color="auto"/>
      </w:divBdr>
    </w:div>
    <w:div w:id="175624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header" Target="header6.xml"/><Relationship Id="rId42" Type="http://schemas.openxmlformats.org/officeDocument/2006/relationships/footer" Target="footer17.xml"/><Relationship Id="rId63" Type="http://schemas.openxmlformats.org/officeDocument/2006/relationships/image" Target="media/image8.png"/><Relationship Id="rId84" Type="http://schemas.openxmlformats.org/officeDocument/2006/relationships/header" Target="header39.xml"/><Relationship Id="rId138" Type="http://schemas.openxmlformats.org/officeDocument/2006/relationships/footer" Target="footer40.xml"/><Relationship Id="rId159" Type="http://schemas.openxmlformats.org/officeDocument/2006/relationships/header" Target="header89.xml"/><Relationship Id="rId170" Type="http://schemas.openxmlformats.org/officeDocument/2006/relationships/header" Target="header95.xml"/><Relationship Id="rId191" Type="http://schemas.openxmlformats.org/officeDocument/2006/relationships/footer" Target="footer57.xml"/><Relationship Id="rId205" Type="http://schemas.openxmlformats.org/officeDocument/2006/relationships/footer" Target="footer65.xml"/><Relationship Id="rId226" Type="http://schemas.openxmlformats.org/officeDocument/2006/relationships/hyperlink" Target="mailto:information@dtf.vic.gov.au" TargetMode="External"/><Relationship Id="rId107" Type="http://schemas.openxmlformats.org/officeDocument/2006/relationships/header" Target="header58.xml"/><Relationship Id="rId11" Type="http://schemas.openxmlformats.org/officeDocument/2006/relationships/header" Target="header2.xml"/><Relationship Id="rId32" Type="http://schemas.openxmlformats.org/officeDocument/2006/relationships/footer" Target="footer11.xml"/><Relationship Id="rId53" Type="http://schemas.openxmlformats.org/officeDocument/2006/relationships/header" Target="header20.xml"/><Relationship Id="rId74" Type="http://schemas.openxmlformats.org/officeDocument/2006/relationships/header" Target="header29.xml"/><Relationship Id="rId128" Type="http://schemas.openxmlformats.org/officeDocument/2006/relationships/header" Target="header71.xml"/><Relationship Id="rId149" Type="http://schemas.openxmlformats.org/officeDocument/2006/relationships/diagramLayout" Target="diagrams/layout1.xml"/><Relationship Id="rId5" Type="http://schemas.openxmlformats.org/officeDocument/2006/relationships/settings" Target="settings.xml"/><Relationship Id="rId95" Type="http://schemas.openxmlformats.org/officeDocument/2006/relationships/header" Target="header50.xml"/><Relationship Id="rId160" Type="http://schemas.openxmlformats.org/officeDocument/2006/relationships/header" Target="header90.xml"/><Relationship Id="rId181" Type="http://schemas.openxmlformats.org/officeDocument/2006/relationships/header" Target="header104.xml"/><Relationship Id="rId216" Type="http://schemas.openxmlformats.org/officeDocument/2006/relationships/footer" Target="footer72.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footer" Target="footer18.xml"/><Relationship Id="rId48" Type="http://schemas.openxmlformats.org/officeDocument/2006/relationships/header" Target="header18.xml"/><Relationship Id="rId64" Type="http://schemas.openxmlformats.org/officeDocument/2006/relationships/image" Target="media/image9.png"/><Relationship Id="rId69" Type="http://schemas.openxmlformats.org/officeDocument/2006/relationships/footer" Target="footer25.xml"/><Relationship Id="rId113" Type="http://schemas.openxmlformats.org/officeDocument/2006/relationships/footer" Target="footer34.xml"/><Relationship Id="rId118" Type="http://schemas.openxmlformats.org/officeDocument/2006/relationships/header" Target="header63.xml"/><Relationship Id="rId134" Type="http://schemas.openxmlformats.org/officeDocument/2006/relationships/footer" Target="footer39.xml"/><Relationship Id="rId139" Type="http://schemas.openxmlformats.org/officeDocument/2006/relationships/footer" Target="footer41.xml"/><Relationship Id="rId80" Type="http://schemas.openxmlformats.org/officeDocument/2006/relationships/header" Target="header35.xml"/><Relationship Id="rId85" Type="http://schemas.openxmlformats.org/officeDocument/2006/relationships/header" Target="header40.xml"/><Relationship Id="rId150" Type="http://schemas.openxmlformats.org/officeDocument/2006/relationships/diagramQuickStyle" Target="diagrams/quickStyle1.xml"/><Relationship Id="rId155" Type="http://schemas.openxmlformats.org/officeDocument/2006/relationships/header" Target="header87.xml"/><Relationship Id="rId171" Type="http://schemas.openxmlformats.org/officeDocument/2006/relationships/footer" Target="footer52.xml"/><Relationship Id="rId176" Type="http://schemas.openxmlformats.org/officeDocument/2006/relationships/header" Target="header99.xml"/><Relationship Id="rId192" Type="http://schemas.openxmlformats.org/officeDocument/2006/relationships/header" Target="header111.xml"/><Relationship Id="rId197" Type="http://schemas.openxmlformats.org/officeDocument/2006/relationships/header" Target="header114.xml"/><Relationship Id="rId206" Type="http://schemas.openxmlformats.org/officeDocument/2006/relationships/header" Target="header117.xml"/><Relationship Id="rId227" Type="http://schemas.openxmlformats.org/officeDocument/2006/relationships/hyperlink" Target="http://dtf.vic.gov.au" TargetMode="External"/><Relationship Id="rId201" Type="http://schemas.openxmlformats.org/officeDocument/2006/relationships/header" Target="header116.xml"/><Relationship Id="rId222" Type="http://schemas.openxmlformats.org/officeDocument/2006/relationships/footer" Target="footer75.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image" Target="media/image4.png"/><Relationship Id="rId103" Type="http://schemas.openxmlformats.org/officeDocument/2006/relationships/header" Target="header54.xml"/><Relationship Id="rId108" Type="http://schemas.openxmlformats.org/officeDocument/2006/relationships/footer" Target="footer31.xml"/><Relationship Id="rId124" Type="http://schemas.openxmlformats.org/officeDocument/2006/relationships/footer" Target="footer37.xml"/><Relationship Id="rId129" Type="http://schemas.openxmlformats.org/officeDocument/2006/relationships/header" Target="header72.xml"/><Relationship Id="rId54" Type="http://schemas.openxmlformats.org/officeDocument/2006/relationships/footer" Target="footer22.xml"/><Relationship Id="rId70" Type="http://schemas.openxmlformats.org/officeDocument/2006/relationships/footer" Target="footer26.xml"/><Relationship Id="rId75" Type="http://schemas.openxmlformats.org/officeDocument/2006/relationships/header" Target="header30.xml"/><Relationship Id="rId91" Type="http://schemas.openxmlformats.org/officeDocument/2006/relationships/header" Target="header46.xml"/><Relationship Id="rId96" Type="http://schemas.openxmlformats.org/officeDocument/2006/relationships/footer" Target="footer27.xml"/><Relationship Id="rId140" Type="http://schemas.openxmlformats.org/officeDocument/2006/relationships/header" Target="header80.xml"/><Relationship Id="rId145" Type="http://schemas.openxmlformats.org/officeDocument/2006/relationships/header" Target="header83.xml"/><Relationship Id="rId161" Type="http://schemas.openxmlformats.org/officeDocument/2006/relationships/footer" Target="footer47.xml"/><Relationship Id="rId166" Type="http://schemas.openxmlformats.org/officeDocument/2006/relationships/header" Target="header93.xml"/><Relationship Id="rId182" Type="http://schemas.openxmlformats.org/officeDocument/2006/relationships/footer" Target="footer54.xml"/><Relationship Id="rId187" Type="http://schemas.openxmlformats.org/officeDocument/2006/relationships/header" Target="header108.xml"/><Relationship Id="rId217" Type="http://schemas.openxmlformats.org/officeDocument/2006/relationships/header" Target="header12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69.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footer" Target="footer21.xml"/><Relationship Id="rId114" Type="http://schemas.openxmlformats.org/officeDocument/2006/relationships/header" Target="header61.xml"/><Relationship Id="rId119" Type="http://schemas.openxmlformats.org/officeDocument/2006/relationships/header" Target="header64.xml"/><Relationship Id="rId44" Type="http://schemas.openxmlformats.org/officeDocument/2006/relationships/header" Target="header16.xml"/><Relationship Id="rId60" Type="http://schemas.openxmlformats.org/officeDocument/2006/relationships/image" Target="media/image5.png"/><Relationship Id="rId65" Type="http://schemas.openxmlformats.org/officeDocument/2006/relationships/header" Target="header22.xml"/><Relationship Id="rId81" Type="http://schemas.openxmlformats.org/officeDocument/2006/relationships/header" Target="header36.xml"/><Relationship Id="rId86" Type="http://schemas.openxmlformats.org/officeDocument/2006/relationships/header" Target="header41.xml"/><Relationship Id="rId130" Type="http://schemas.openxmlformats.org/officeDocument/2006/relationships/header" Target="header73.xml"/><Relationship Id="rId135" Type="http://schemas.openxmlformats.org/officeDocument/2006/relationships/header" Target="header77.xml"/><Relationship Id="rId151" Type="http://schemas.openxmlformats.org/officeDocument/2006/relationships/diagramColors" Target="diagrams/colors1.xml"/><Relationship Id="rId156" Type="http://schemas.openxmlformats.org/officeDocument/2006/relationships/header" Target="header88.xml"/><Relationship Id="rId177" Type="http://schemas.openxmlformats.org/officeDocument/2006/relationships/header" Target="header100.xml"/><Relationship Id="rId198" Type="http://schemas.openxmlformats.org/officeDocument/2006/relationships/footer" Target="footer60.xml"/><Relationship Id="rId172" Type="http://schemas.openxmlformats.org/officeDocument/2006/relationships/footer" Target="footer53.xml"/><Relationship Id="rId193" Type="http://schemas.openxmlformats.org/officeDocument/2006/relationships/header" Target="header112.xml"/><Relationship Id="rId202" Type="http://schemas.openxmlformats.org/officeDocument/2006/relationships/footer" Target="footer62.xml"/><Relationship Id="rId207" Type="http://schemas.openxmlformats.org/officeDocument/2006/relationships/footer" Target="footer66.xml"/><Relationship Id="rId223" Type="http://schemas.openxmlformats.org/officeDocument/2006/relationships/hyperlink" Target="https://www.dtf.vic.gov.au/treasury-and-finance-glossary-budget-and-financial-reports" TargetMode="External"/><Relationship Id="rId228" Type="http://schemas.openxmlformats.org/officeDocument/2006/relationships/footer" Target="footer78.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5.xml"/><Relationship Id="rId109" Type="http://schemas.openxmlformats.org/officeDocument/2006/relationships/footer" Target="footer32.xml"/><Relationship Id="rId34" Type="http://schemas.openxmlformats.org/officeDocument/2006/relationships/footer" Target="footer12.xml"/><Relationship Id="rId50" Type="http://schemas.openxmlformats.org/officeDocument/2006/relationships/chart" Target="charts/chart1.xml"/><Relationship Id="rId55" Type="http://schemas.openxmlformats.org/officeDocument/2006/relationships/footer" Target="footer23.xml"/><Relationship Id="rId76" Type="http://schemas.openxmlformats.org/officeDocument/2006/relationships/header" Target="header31.xml"/><Relationship Id="rId97" Type="http://schemas.openxmlformats.org/officeDocument/2006/relationships/footer" Target="footer28.xml"/><Relationship Id="rId104" Type="http://schemas.openxmlformats.org/officeDocument/2006/relationships/header" Target="header55.xml"/><Relationship Id="rId120" Type="http://schemas.openxmlformats.org/officeDocument/2006/relationships/header" Target="header65.xml"/><Relationship Id="rId125" Type="http://schemas.openxmlformats.org/officeDocument/2006/relationships/footer" Target="footer38.xml"/><Relationship Id="rId141" Type="http://schemas.openxmlformats.org/officeDocument/2006/relationships/header" Target="header81.xml"/><Relationship Id="rId146" Type="http://schemas.openxmlformats.org/officeDocument/2006/relationships/header" Target="header84.xml"/><Relationship Id="rId167" Type="http://schemas.openxmlformats.org/officeDocument/2006/relationships/footer" Target="footer50.xml"/><Relationship Id="rId188" Type="http://schemas.openxmlformats.org/officeDocument/2006/relationships/header" Target="header109.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header" Target="header47.xml"/><Relationship Id="rId162" Type="http://schemas.openxmlformats.org/officeDocument/2006/relationships/footer" Target="footer48.xml"/><Relationship Id="rId183" Type="http://schemas.openxmlformats.org/officeDocument/2006/relationships/footer" Target="footer55.xml"/><Relationship Id="rId213" Type="http://schemas.openxmlformats.org/officeDocument/2006/relationships/header" Target="header120.xml"/><Relationship Id="rId218" Type="http://schemas.openxmlformats.org/officeDocument/2006/relationships/header" Target="header122.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5.xml"/><Relationship Id="rId45" Type="http://schemas.openxmlformats.org/officeDocument/2006/relationships/header" Target="header17.xml"/><Relationship Id="rId66" Type="http://schemas.openxmlformats.org/officeDocument/2006/relationships/header" Target="header23.xml"/><Relationship Id="rId87" Type="http://schemas.openxmlformats.org/officeDocument/2006/relationships/header" Target="header42.xml"/><Relationship Id="rId110" Type="http://schemas.openxmlformats.org/officeDocument/2006/relationships/header" Target="header59.xml"/><Relationship Id="rId115" Type="http://schemas.openxmlformats.org/officeDocument/2006/relationships/header" Target="header62.xml"/><Relationship Id="rId131" Type="http://schemas.openxmlformats.org/officeDocument/2006/relationships/header" Target="header74.xml"/><Relationship Id="rId136" Type="http://schemas.openxmlformats.org/officeDocument/2006/relationships/header" Target="header78.xml"/><Relationship Id="rId157" Type="http://schemas.openxmlformats.org/officeDocument/2006/relationships/footer" Target="footer45.xml"/><Relationship Id="rId178" Type="http://schemas.openxmlformats.org/officeDocument/2006/relationships/header" Target="header101.xml"/><Relationship Id="rId61" Type="http://schemas.openxmlformats.org/officeDocument/2006/relationships/image" Target="media/image6.png"/><Relationship Id="rId82" Type="http://schemas.openxmlformats.org/officeDocument/2006/relationships/header" Target="header37.xml"/><Relationship Id="rId152" Type="http://schemas.microsoft.com/office/2007/relationships/diagramDrawing" Target="diagrams/drawing1.xml"/><Relationship Id="rId173" Type="http://schemas.openxmlformats.org/officeDocument/2006/relationships/header" Target="header96.xml"/><Relationship Id="rId194" Type="http://schemas.openxmlformats.org/officeDocument/2006/relationships/footer" Target="footer58.xml"/><Relationship Id="rId199" Type="http://schemas.openxmlformats.org/officeDocument/2006/relationships/footer" Target="footer61.xml"/><Relationship Id="rId203" Type="http://schemas.openxmlformats.org/officeDocument/2006/relationships/footer" Target="footer63.xml"/><Relationship Id="rId208" Type="http://schemas.openxmlformats.org/officeDocument/2006/relationships/footer" Target="footer67.xml"/><Relationship Id="rId229" Type="http://schemas.openxmlformats.org/officeDocument/2006/relationships/fontTable" Target="fontTable.xml"/><Relationship Id="rId19" Type="http://schemas.openxmlformats.org/officeDocument/2006/relationships/footer" Target="footer4.xml"/><Relationship Id="rId224" Type="http://schemas.openxmlformats.org/officeDocument/2006/relationships/footer" Target="footer76.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header" Target="header21.xml"/><Relationship Id="rId77" Type="http://schemas.openxmlformats.org/officeDocument/2006/relationships/header" Target="header32.xml"/><Relationship Id="rId100" Type="http://schemas.openxmlformats.org/officeDocument/2006/relationships/footer" Target="footer29.xml"/><Relationship Id="rId105" Type="http://schemas.openxmlformats.org/officeDocument/2006/relationships/header" Target="header56.xml"/><Relationship Id="rId126" Type="http://schemas.openxmlformats.org/officeDocument/2006/relationships/header" Target="header69.xml"/><Relationship Id="rId147" Type="http://schemas.openxmlformats.org/officeDocument/2006/relationships/footer" Target="footer44.xml"/><Relationship Id="rId168" Type="http://schemas.openxmlformats.org/officeDocument/2006/relationships/footer" Target="footer51.xm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header" Target="header27.xml"/><Relationship Id="rId93" Type="http://schemas.openxmlformats.org/officeDocument/2006/relationships/header" Target="header48.xml"/><Relationship Id="rId98" Type="http://schemas.openxmlformats.org/officeDocument/2006/relationships/header" Target="header51.xml"/><Relationship Id="rId121" Type="http://schemas.openxmlformats.org/officeDocument/2006/relationships/header" Target="header66.xml"/><Relationship Id="rId142" Type="http://schemas.openxmlformats.org/officeDocument/2006/relationships/footer" Target="footer42.xml"/><Relationship Id="rId163" Type="http://schemas.openxmlformats.org/officeDocument/2006/relationships/header" Target="header91.xml"/><Relationship Id="rId184" Type="http://schemas.openxmlformats.org/officeDocument/2006/relationships/header" Target="header105.xml"/><Relationship Id="rId189" Type="http://schemas.openxmlformats.org/officeDocument/2006/relationships/header" Target="header110.xml"/><Relationship Id="rId219" Type="http://schemas.openxmlformats.org/officeDocument/2006/relationships/footer" Target="footer73.xml"/><Relationship Id="rId3" Type="http://schemas.openxmlformats.org/officeDocument/2006/relationships/numbering" Target="numbering.xml"/><Relationship Id="rId214" Type="http://schemas.openxmlformats.org/officeDocument/2006/relationships/footer" Target="footer70.xml"/><Relationship Id="rId230" Type="http://schemas.openxmlformats.org/officeDocument/2006/relationships/theme" Target="theme/theme1.xml"/><Relationship Id="rId25" Type="http://schemas.openxmlformats.org/officeDocument/2006/relationships/footer" Target="footer7.xml"/><Relationship Id="rId46" Type="http://schemas.openxmlformats.org/officeDocument/2006/relationships/footer" Target="footer19.xml"/><Relationship Id="rId67" Type="http://schemas.openxmlformats.org/officeDocument/2006/relationships/header" Target="header24.xml"/><Relationship Id="rId116" Type="http://schemas.openxmlformats.org/officeDocument/2006/relationships/footer" Target="footer35.xml"/><Relationship Id="rId137" Type="http://schemas.openxmlformats.org/officeDocument/2006/relationships/header" Target="header79.xml"/><Relationship Id="rId158" Type="http://schemas.openxmlformats.org/officeDocument/2006/relationships/footer" Target="footer46.xml"/><Relationship Id="rId20" Type="http://schemas.openxmlformats.org/officeDocument/2006/relationships/footer" Target="footer5.xml"/><Relationship Id="rId41" Type="http://schemas.openxmlformats.org/officeDocument/2006/relationships/footer" Target="footer16.xml"/><Relationship Id="rId62" Type="http://schemas.openxmlformats.org/officeDocument/2006/relationships/image" Target="media/image7.png"/><Relationship Id="rId83" Type="http://schemas.openxmlformats.org/officeDocument/2006/relationships/header" Target="header38.xml"/><Relationship Id="rId88" Type="http://schemas.openxmlformats.org/officeDocument/2006/relationships/header" Target="header43.xml"/><Relationship Id="rId111" Type="http://schemas.openxmlformats.org/officeDocument/2006/relationships/header" Target="header60.xml"/><Relationship Id="rId132" Type="http://schemas.openxmlformats.org/officeDocument/2006/relationships/header" Target="header75.xml"/><Relationship Id="rId153" Type="http://schemas.openxmlformats.org/officeDocument/2006/relationships/header" Target="header85.xml"/><Relationship Id="rId174" Type="http://schemas.openxmlformats.org/officeDocument/2006/relationships/header" Target="header97.xml"/><Relationship Id="rId179" Type="http://schemas.openxmlformats.org/officeDocument/2006/relationships/header" Target="header102.xml"/><Relationship Id="rId195" Type="http://schemas.openxmlformats.org/officeDocument/2006/relationships/footer" Target="footer59.xml"/><Relationship Id="rId209" Type="http://schemas.openxmlformats.org/officeDocument/2006/relationships/header" Target="header118.xml"/><Relationship Id="rId190" Type="http://schemas.openxmlformats.org/officeDocument/2006/relationships/footer" Target="footer56.xml"/><Relationship Id="rId204" Type="http://schemas.openxmlformats.org/officeDocument/2006/relationships/footer" Target="footer64.xml"/><Relationship Id="rId220" Type="http://schemas.openxmlformats.org/officeDocument/2006/relationships/footer" Target="footer74.xml"/><Relationship Id="rId225" Type="http://schemas.openxmlformats.org/officeDocument/2006/relationships/footer" Target="footer77.xml"/><Relationship Id="rId15" Type="http://schemas.openxmlformats.org/officeDocument/2006/relationships/footer" Target="footer3.xml"/><Relationship Id="rId36" Type="http://schemas.openxmlformats.org/officeDocument/2006/relationships/header" Target="header13.xml"/><Relationship Id="rId57" Type="http://schemas.openxmlformats.org/officeDocument/2006/relationships/footer" Target="footer24.xml"/><Relationship Id="rId106" Type="http://schemas.openxmlformats.org/officeDocument/2006/relationships/header" Target="header57.xml"/><Relationship Id="rId127" Type="http://schemas.openxmlformats.org/officeDocument/2006/relationships/header" Target="header70.xm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header" Target="header19.xml"/><Relationship Id="rId73" Type="http://schemas.openxmlformats.org/officeDocument/2006/relationships/header" Target="header28.xml"/><Relationship Id="rId78" Type="http://schemas.openxmlformats.org/officeDocument/2006/relationships/header" Target="header33.xml"/><Relationship Id="rId94" Type="http://schemas.openxmlformats.org/officeDocument/2006/relationships/header" Target="header49.xml"/><Relationship Id="rId99" Type="http://schemas.openxmlformats.org/officeDocument/2006/relationships/header" Target="header52.xml"/><Relationship Id="rId101" Type="http://schemas.openxmlformats.org/officeDocument/2006/relationships/footer" Target="footer30.xml"/><Relationship Id="rId122" Type="http://schemas.openxmlformats.org/officeDocument/2006/relationships/header" Target="header67.xml"/><Relationship Id="rId143" Type="http://schemas.openxmlformats.org/officeDocument/2006/relationships/footer" Target="footer43.xml"/><Relationship Id="rId148" Type="http://schemas.openxmlformats.org/officeDocument/2006/relationships/diagramData" Target="diagrams/data1.xml"/><Relationship Id="rId164" Type="http://schemas.openxmlformats.org/officeDocument/2006/relationships/footer" Target="footer49.xml"/><Relationship Id="rId169" Type="http://schemas.openxmlformats.org/officeDocument/2006/relationships/header" Target="header94.xml"/><Relationship Id="rId185" Type="http://schemas.openxmlformats.org/officeDocument/2006/relationships/header" Target="header106.xml"/><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header" Target="header103.xml"/><Relationship Id="rId210" Type="http://schemas.openxmlformats.org/officeDocument/2006/relationships/header" Target="header119.xml"/><Relationship Id="rId215" Type="http://schemas.openxmlformats.org/officeDocument/2006/relationships/footer" Target="footer71.xml"/><Relationship Id="rId26" Type="http://schemas.openxmlformats.org/officeDocument/2006/relationships/footer" Target="footer8.xml"/><Relationship Id="rId47" Type="http://schemas.openxmlformats.org/officeDocument/2006/relationships/footer" Target="footer20.xml"/><Relationship Id="rId68" Type="http://schemas.openxmlformats.org/officeDocument/2006/relationships/header" Target="header25.xml"/><Relationship Id="rId89" Type="http://schemas.openxmlformats.org/officeDocument/2006/relationships/header" Target="header44.xml"/><Relationship Id="rId112" Type="http://schemas.openxmlformats.org/officeDocument/2006/relationships/footer" Target="footer33.xml"/><Relationship Id="rId133" Type="http://schemas.openxmlformats.org/officeDocument/2006/relationships/header" Target="header76.xml"/><Relationship Id="rId154" Type="http://schemas.openxmlformats.org/officeDocument/2006/relationships/header" Target="header86.xml"/><Relationship Id="rId175" Type="http://schemas.openxmlformats.org/officeDocument/2006/relationships/header" Target="header98.xml"/><Relationship Id="rId196" Type="http://schemas.openxmlformats.org/officeDocument/2006/relationships/header" Target="header113.xml"/><Relationship Id="rId200" Type="http://schemas.openxmlformats.org/officeDocument/2006/relationships/header" Target="header115.xml"/><Relationship Id="rId16" Type="http://schemas.openxmlformats.org/officeDocument/2006/relationships/image" Target="media/image2.emf"/><Relationship Id="rId221" Type="http://schemas.openxmlformats.org/officeDocument/2006/relationships/header" Target="header123.xml"/><Relationship Id="rId37" Type="http://schemas.openxmlformats.org/officeDocument/2006/relationships/header" Target="header14.xml"/><Relationship Id="rId58" Type="http://schemas.openxmlformats.org/officeDocument/2006/relationships/image" Target="media/image3.png"/><Relationship Id="rId79" Type="http://schemas.openxmlformats.org/officeDocument/2006/relationships/header" Target="header34.xml"/><Relationship Id="rId102" Type="http://schemas.openxmlformats.org/officeDocument/2006/relationships/header" Target="header53.xml"/><Relationship Id="rId123" Type="http://schemas.openxmlformats.org/officeDocument/2006/relationships/header" Target="header68.xml"/><Relationship Id="rId144" Type="http://schemas.openxmlformats.org/officeDocument/2006/relationships/header" Target="header82.xml"/><Relationship Id="rId90" Type="http://schemas.openxmlformats.org/officeDocument/2006/relationships/header" Target="header45.xml"/><Relationship Id="rId165" Type="http://schemas.openxmlformats.org/officeDocument/2006/relationships/header" Target="header92.xml"/><Relationship Id="rId186" Type="http://schemas.openxmlformats.org/officeDocument/2006/relationships/header" Target="header107.xml"/><Relationship Id="rId211" Type="http://schemas.openxmlformats.org/officeDocument/2006/relationships/footer" Target="footer6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36818340582063"/>
          <c:y val="5.6377981369347289E-2"/>
          <c:w val="0.86146650383267909"/>
          <c:h val="0.73264500997189652"/>
        </c:manualLayout>
      </c:layout>
      <c:barChart>
        <c:barDir val="col"/>
        <c:grouping val="clustered"/>
        <c:varyColors val="0"/>
        <c:ser>
          <c:idx val="0"/>
          <c:order val="0"/>
          <c:tx>
            <c:strRef>
              <c:f>Chart_RevContBySector!$P$4</c:f>
              <c:strCache>
                <c:ptCount val="1"/>
                <c:pt idx="0">
                  <c:v>2019-20</c:v>
                </c:pt>
              </c:strCache>
            </c:strRef>
          </c:tx>
          <c:spPr>
            <a:solidFill>
              <a:schemeClr val="bg1">
                <a:lumMod val="75000"/>
              </a:schemeClr>
            </a:solidFill>
          </c:spPr>
          <c:invertIfNegative val="0"/>
          <c:cat>
            <c:strRef>
              <c:f>Chart_RevContBySector!$O$5:$O$8</c:f>
              <c:strCache>
                <c:ptCount val="4"/>
                <c:pt idx="0">
                  <c:v>General government sector</c:v>
                </c:pt>
                <c:pt idx="1">
                  <c:v>Public non-financial corporations</c:v>
                </c:pt>
                <c:pt idx="2">
                  <c:v>Public financial corporations</c:v>
                </c:pt>
                <c:pt idx="3">
                  <c:v>State of Victoria</c:v>
                </c:pt>
              </c:strCache>
            </c:strRef>
          </c:cat>
          <c:val>
            <c:numRef>
              <c:f>Chart_RevContBySector!$P$5:$P$8</c:f>
              <c:numCache>
                <c:formatCode>General</c:formatCode>
                <c:ptCount val="4"/>
                <c:pt idx="0">
                  <c:v>67.948309603270005</c:v>
                </c:pt>
                <c:pt idx="1">
                  <c:v>11.668483262199999</c:v>
                </c:pt>
                <c:pt idx="2">
                  <c:v>9.0836800189400009</c:v>
                </c:pt>
                <c:pt idx="3">
                  <c:v>77.326677104110004</c:v>
                </c:pt>
              </c:numCache>
            </c:numRef>
          </c:val>
          <c:extLst>
            <c:ext xmlns:c16="http://schemas.microsoft.com/office/drawing/2014/chart" uri="{C3380CC4-5D6E-409C-BE32-E72D297353CC}">
              <c16:uniqueId val="{00000000-8F3A-4EAC-990F-A5AB23337702}"/>
            </c:ext>
          </c:extLst>
        </c:ser>
        <c:ser>
          <c:idx val="1"/>
          <c:order val="1"/>
          <c:tx>
            <c:strRef>
              <c:f>Chart_RevContBySector!$Q$4</c:f>
              <c:strCache>
                <c:ptCount val="1"/>
                <c:pt idx="0">
                  <c:v>2020-21</c:v>
                </c:pt>
              </c:strCache>
            </c:strRef>
          </c:tx>
          <c:spPr>
            <a:solidFill>
              <a:schemeClr val="bg1">
                <a:lumMod val="50000"/>
              </a:schemeClr>
            </a:solidFill>
          </c:spPr>
          <c:invertIfNegative val="0"/>
          <c:cat>
            <c:strRef>
              <c:f>Chart_RevContBySector!$O$5:$O$8</c:f>
              <c:strCache>
                <c:ptCount val="4"/>
                <c:pt idx="0">
                  <c:v>General government sector</c:v>
                </c:pt>
                <c:pt idx="1">
                  <c:v>Public non-financial corporations</c:v>
                </c:pt>
                <c:pt idx="2">
                  <c:v>Public financial corporations</c:v>
                </c:pt>
                <c:pt idx="3">
                  <c:v>State of Victoria</c:v>
                </c:pt>
              </c:strCache>
            </c:strRef>
          </c:cat>
          <c:val>
            <c:numRef>
              <c:f>Chart_RevContBySector!$Q$5:$Q$8</c:f>
              <c:numCache>
                <c:formatCode>General</c:formatCode>
                <c:ptCount val="4"/>
                <c:pt idx="0">
                  <c:v>72.648943907740005</c:v>
                </c:pt>
                <c:pt idx="1">
                  <c:v>12.603097260689999</c:v>
                </c:pt>
                <c:pt idx="2">
                  <c:v>9.8709614772299989</c:v>
                </c:pt>
                <c:pt idx="3">
                  <c:v>81.778132888589994</c:v>
                </c:pt>
              </c:numCache>
            </c:numRef>
          </c:val>
          <c:extLst>
            <c:ext xmlns:c16="http://schemas.microsoft.com/office/drawing/2014/chart" uri="{C3380CC4-5D6E-409C-BE32-E72D297353CC}">
              <c16:uniqueId val="{00000001-8F3A-4EAC-990F-A5AB23337702}"/>
            </c:ext>
          </c:extLst>
        </c:ser>
        <c:dLbls>
          <c:showLegendKey val="0"/>
          <c:showVal val="0"/>
          <c:showCatName val="0"/>
          <c:showSerName val="0"/>
          <c:showPercent val="0"/>
          <c:showBubbleSize val="0"/>
        </c:dLbls>
        <c:gapWidth val="150"/>
        <c:axId val="204798592"/>
        <c:axId val="208740736"/>
      </c:barChart>
      <c:catAx>
        <c:axId val="204798592"/>
        <c:scaling>
          <c:orientation val="minMax"/>
        </c:scaling>
        <c:delete val="0"/>
        <c:axPos val="b"/>
        <c:numFmt formatCode="General" sourceLinked="0"/>
        <c:majorTickMark val="out"/>
        <c:minorTickMark val="none"/>
        <c:tickLblPos val="nextTo"/>
        <c:crossAx val="208740736"/>
        <c:crosses val="autoZero"/>
        <c:auto val="1"/>
        <c:lblAlgn val="ctr"/>
        <c:lblOffset val="100"/>
        <c:noMultiLvlLbl val="0"/>
      </c:catAx>
      <c:valAx>
        <c:axId val="208740736"/>
        <c:scaling>
          <c:orientation val="minMax"/>
        </c:scaling>
        <c:delete val="0"/>
        <c:axPos val="l"/>
        <c:majorGridlines>
          <c:spPr>
            <a:ln>
              <a:solidFill>
                <a:schemeClr val="bg1">
                  <a:lumMod val="75000"/>
                </a:schemeClr>
              </a:solidFill>
              <a:prstDash val="dash"/>
            </a:ln>
          </c:spPr>
        </c:majorGridlines>
        <c:title>
          <c:tx>
            <c:rich>
              <a:bodyPr rot="-5400000" vert="horz"/>
              <a:lstStyle/>
              <a:p>
                <a:pPr>
                  <a:defRPr sz="1050" baseline="0"/>
                </a:pPr>
                <a:r>
                  <a:rPr lang="en-AU" sz="1050" b="0" i="1" baseline="0"/>
                  <a:t>$ billion</a:t>
                </a:r>
              </a:p>
            </c:rich>
          </c:tx>
          <c:layout>
            <c:manualLayout>
              <c:xMode val="edge"/>
              <c:yMode val="edge"/>
              <c:x val="2.0016147067556745E-3"/>
              <c:y val="0.33632094895261877"/>
            </c:manualLayout>
          </c:layout>
          <c:overlay val="0"/>
        </c:title>
        <c:numFmt formatCode="General" sourceLinked="1"/>
        <c:majorTickMark val="out"/>
        <c:minorTickMark val="none"/>
        <c:tickLblPos val="nextTo"/>
        <c:crossAx val="204798592"/>
        <c:crosses val="autoZero"/>
        <c:crossBetween val="between"/>
      </c:valAx>
    </c:plotArea>
    <c:legend>
      <c:legendPos val="b"/>
      <c:layout>
        <c:manualLayout>
          <c:xMode val="edge"/>
          <c:yMode val="edge"/>
          <c:x val="0.32877923229189226"/>
          <c:y val="0.92892687594653489"/>
          <c:w val="0.36878100405817438"/>
          <c:h val="5.3802616685848563E-2"/>
        </c:manualLayout>
      </c:layout>
      <c:overlay val="0"/>
      <c:txPr>
        <a:bodyPr/>
        <a:lstStyle/>
        <a:p>
          <a:pPr>
            <a:defRPr sz="1050" baseline="0"/>
          </a:pPr>
          <a:endParaRPr lang="en-US"/>
        </a:p>
      </c:txPr>
    </c:legend>
    <c:plotVisOnly val="1"/>
    <c:dispBlanksAs val="gap"/>
    <c:showDLblsOverMax val="0"/>
  </c:chart>
  <c:spPr>
    <a:ln>
      <a:noFill/>
    </a:ln>
  </c:spPr>
  <c:txPr>
    <a:bodyPr/>
    <a:lstStyle/>
    <a:p>
      <a:pPr>
        <a:defRPr sz="11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34103560668003"/>
          <c:y val="3.3809637431684678E-2"/>
          <c:w val="0.8667959961619307"/>
          <c:h val="0.75716762677392613"/>
        </c:manualLayout>
      </c:layout>
      <c:barChart>
        <c:barDir val="col"/>
        <c:grouping val="clustered"/>
        <c:varyColors val="0"/>
        <c:ser>
          <c:idx val="0"/>
          <c:order val="0"/>
          <c:tx>
            <c:strRef>
              <c:f>Chart_NetAssetsBySec!$N$5</c:f>
              <c:strCache>
                <c:ptCount val="1"/>
                <c:pt idx="0">
                  <c:v>2019-20</c:v>
                </c:pt>
              </c:strCache>
            </c:strRef>
          </c:tx>
          <c:spPr>
            <a:solidFill>
              <a:srgbClr val="BFBFBF"/>
            </a:solidFill>
          </c:spPr>
          <c:invertIfNegative val="0"/>
          <c:cat>
            <c:strRef>
              <c:f>Chart_NetAssetsBySec!$M$6:$M$9</c:f>
              <c:strCache>
                <c:ptCount val="4"/>
                <c:pt idx="0">
                  <c:v>General government sector</c:v>
                </c:pt>
                <c:pt idx="1">
                  <c:v>Public non-financial corporations</c:v>
                </c:pt>
                <c:pt idx="2">
                  <c:v>Public financial corporations</c:v>
                </c:pt>
                <c:pt idx="3">
                  <c:v>State of Victoria</c:v>
                </c:pt>
              </c:strCache>
            </c:strRef>
          </c:cat>
          <c:val>
            <c:numRef>
              <c:f>Chart_NetAssetsBySec!$N$6:$N$9</c:f>
              <c:numCache>
                <c:formatCode>General</c:formatCode>
                <c:ptCount val="4"/>
                <c:pt idx="0">
                  <c:v>156.09160960092001</c:v>
                </c:pt>
                <c:pt idx="1">
                  <c:v>74.884156815129998</c:v>
                </c:pt>
                <c:pt idx="2">
                  <c:v>-10.122447922240001</c:v>
                </c:pt>
                <c:pt idx="3">
                  <c:v>179.49087175227001</c:v>
                </c:pt>
              </c:numCache>
            </c:numRef>
          </c:val>
          <c:extLst>
            <c:ext xmlns:c16="http://schemas.microsoft.com/office/drawing/2014/chart" uri="{C3380CC4-5D6E-409C-BE32-E72D297353CC}">
              <c16:uniqueId val="{00000000-324B-4A51-B9A0-672D96330C4B}"/>
            </c:ext>
          </c:extLst>
        </c:ser>
        <c:ser>
          <c:idx val="1"/>
          <c:order val="1"/>
          <c:tx>
            <c:strRef>
              <c:f>Chart_NetAssetsBySec!$O$5</c:f>
              <c:strCache>
                <c:ptCount val="1"/>
                <c:pt idx="0">
                  <c:v>2020-21</c:v>
                </c:pt>
              </c:strCache>
            </c:strRef>
          </c:tx>
          <c:spPr>
            <a:solidFill>
              <a:srgbClr val="7F7F7F"/>
            </a:solidFill>
          </c:spPr>
          <c:invertIfNegative val="0"/>
          <c:cat>
            <c:strRef>
              <c:f>Chart_NetAssetsBySec!$M$6:$M$9</c:f>
              <c:strCache>
                <c:ptCount val="4"/>
                <c:pt idx="0">
                  <c:v>General government sector</c:v>
                </c:pt>
                <c:pt idx="1">
                  <c:v>Public non-financial corporations</c:v>
                </c:pt>
                <c:pt idx="2">
                  <c:v>Public financial corporations</c:v>
                </c:pt>
                <c:pt idx="3">
                  <c:v>State of Victoria</c:v>
                </c:pt>
              </c:strCache>
            </c:strRef>
          </c:cat>
          <c:val>
            <c:numRef>
              <c:f>Chart_NetAssetsBySec!$O$6:$O$9</c:f>
              <c:numCache>
                <c:formatCode>General</c:formatCode>
                <c:ptCount val="4"/>
                <c:pt idx="0">
                  <c:v>153.79862339454999</c:v>
                </c:pt>
                <c:pt idx="1">
                  <c:v>72.952717094220006</c:v>
                </c:pt>
                <c:pt idx="2">
                  <c:v>-5.4380857168099999</c:v>
                </c:pt>
                <c:pt idx="3">
                  <c:v>188.12970281797001</c:v>
                </c:pt>
              </c:numCache>
            </c:numRef>
          </c:val>
          <c:extLst>
            <c:ext xmlns:c16="http://schemas.microsoft.com/office/drawing/2014/chart" uri="{C3380CC4-5D6E-409C-BE32-E72D297353CC}">
              <c16:uniqueId val="{00000001-324B-4A51-B9A0-672D96330C4B}"/>
            </c:ext>
          </c:extLst>
        </c:ser>
        <c:dLbls>
          <c:showLegendKey val="0"/>
          <c:showVal val="0"/>
          <c:showCatName val="0"/>
          <c:showSerName val="0"/>
          <c:showPercent val="0"/>
          <c:showBubbleSize val="0"/>
        </c:dLbls>
        <c:gapWidth val="150"/>
        <c:axId val="334377728"/>
        <c:axId val="334379648"/>
      </c:barChart>
      <c:catAx>
        <c:axId val="334377728"/>
        <c:scaling>
          <c:orientation val="minMax"/>
        </c:scaling>
        <c:delete val="0"/>
        <c:axPos val="b"/>
        <c:numFmt formatCode="General" sourceLinked="0"/>
        <c:majorTickMark val="out"/>
        <c:minorTickMark val="none"/>
        <c:tickLblPos val="low"/>
        <c:txPr>
          <a:bodyPr/>
          <a:lstStyle/>
          <a:p>
            <a:pPr>
              <a:defRPr sz="1100"/>
            </a:pPr>
            <a:endParaRPr lang="en-US"/>
          </a:p>
        </c:txPr>
        <c:crossAx val="334379648"/>
        <c:crosses val="autoZero"/>
        <c:auto val="1"/>
        <c:lblAlgn val="ctr"/>
        <c:lblOffset val="100"/>
        <c:noMultiLvlLbl val="0"/>
      </c:catAx>
      <c:valAx>
        <c:axId val="334379648"/>
        <c:scaling>
          <c:orientation val="minMax"/>
          <c:max val="200"/>
        </c:scaling>
        <c:delete val="0"/>
        <c:axPos val="l"/>
        <c:majorGridlines>
          <c:spPr>
            <a:ln>
              <a:solidFill>
                <a:schemeClr val="bg1">
                  <a:lumMod val="75000"/>
                </a:schemeClr>
              </a:solidFill>
              <a:prstDash val="dash"/>
            </a:ln>
          </c:spPr>
        </c:majorGridlines>
        <c:title>
          <c:tx>
            <c:rich>
              <a:bodyPr rot="-5400000" vert="horz"/>
              <a:lstStyle/>
              <a:p>
                <a:pPr>
                  <a:defRPr sz="1100"/>
                </a:pPr>
                <a:r>
                  <a:rPr lang="en-AU" sz="1100" b="0" i="1"/>
                  <a:t>$ billion</a:t>
                </a:r>
              </a:p>
            </c:rich>
          </c:tx>
          <c:layout>
            <c:manualLayout>
              <c:xMode val="edge"/>
              <c:yMode val="edge"/>
              <c:x val="1.3276434329065908E-2"/>
              <c:y val="0.37210485053004744"/>
            </c:manualLayout>
          </c:layout>
          <c:overlay val="0"/>
        </c:title>
        <c:numFmt formatCode="General" sourceLinked="1"/>
        <c:majorTickMark val="out"/>
        <c:minorTickMark val="none"/>
        <c:tickLblPos val="nextTo"/>
        <c:txPr>
          <a:bodyPr/>
          <a:lstStyle/>
          <a:p>
            <a:pPr>
              <a:defRPr sz="1100"/>
            </a:pPr>
            <a:endParaRPr lang="en-US"/>
          </a:p>
        </c:txPr>
        <c:crossAx val="334377728"/>
        <c:crosses val="autoZero"/>
        <c:crossBetween val="between"/>
      </c:valAx>
    </c:plotArea>
    <c:legend>
      <c:legendPos val="b"/>
      <c:layout>
        <c:manualLayout>
          <c:xMode val="edge"/>
          <c:yMode val="edge"/>
          <c:x val="0.29135590625851709"/>
          <c:y val="0.92873958936951073"/>
          <c:w val="0.4172880381417472"/>
          <c:h val="5.3944393314472053E-2"/>
        </c:manualLayout>
      </c:layout>
      <c:overlay val="0"/>
      <c:txPr>
        <a:bodyPr/>
        <a:lstStyle/>
        <a:p>
          <a:pPr>
            <a:defRPr sz="1050"/>
          </a:pPr>
          <a:endParaRPr lang="en-US"/>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a:solidFill>
          <a:srgbClr val="53565A"/>
        </a:solidFill>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a:solidFill>
          <a:srgbClr val="53565A"/>
        </a:solidFill>
      </dgm:spPr>
      <dgm:t>
        <a:bodyPr/>
        <a:lstStyle/>
        <a:p>
          <a:r>
            <a:rPr lang="en-AU" sz="900" i="0">
              <a:latin typeface="+mj-lt"/>
            </a:rPr>
            <a:t>Market risk</a:t>
          </a:r>
        </a:p>
      </dgm:t>
    </dgm:pt>
    <dgm:pt modelId="{09D01149-8D78-439B-87BF-38D8CA4AE0E6}" type="parTrans" cxnId="{3F567164-BA97-420F-9270-6B07E8A718CD}">
      <dgm:prSet/>
      <dgm:spPr>
        <a:ln>
          <a:solidFill>
            <a:srgbClr val="53565A"/>
          </a:solidFill>
        </a:ln>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a:solidFill>
          <a:srgbClr val="53565A"/>
        </a:solidFill>
      </dgm:spPr>
      <dgm:t>
        <a:bodyPr/>
        <a:lstStyle/>
        <a:p>
          <a:r>
            <a:rPr lang="en-AU" sz="900" i="0">
              <a:latin typeface="+mj-lt"/>
            </a:rPr>
            <a:t>Credit risk</a:t>
          </a:r>
        </a:p>
      </dgm:t>
    </dgm:pt>
    <dgm:pt modelId="{9C7C3C4A-F359-4A05-B3FC-00083F85D8D6}" type="parTrans" cxnId="{BCE6D234-A5E8-46F6-8E30-C5E7D60F6D4A}">
      <dgm:prSet/>
      <dgm:spPr>
        <a:ln>
          <a:solidFill>
            <a:srgbClr val="53565A"/>
          </a:solidFill>
        </a:ln>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a:solidFill>
          <a:srgbClr val="53565A"/>
        </a:solidFill>
      </dgm:spPr>
      <dgm:t>
        <a:bodyPr/>
        <a:lstStyle/>
        <a:p>
          <a:r>
            <a:rPr lang="en-AU" sz="900" i="0">
              <a:latin typeface="+mj-lt"/>
            </a:rPr>
            <a:t>Liquidity risk</a:t>
          </a:r>
        </a:p>
      </dgm:t>
    </dgm:pt>
    <dgm:pt modelId="{F1034687-4F11-4CC2-978E-6477E77F7A68}" type="parTrans" cxnId="{0D2ACAE8-8C4A-43B6-9228-92F7826F6E52}">
      <dgm:prSet/>
      <dgm:spPr>
        <a:ln>
          <a:solidFill>
            <a:srgbClr val="53565A"/>
          </a:solidFill>
        </a:ln>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a:solidFill>
          <a:srgbClr val="53565A"/>
        </a:solidFill>
      </dgm:spPr>
      <dgm:t>
        <a:bodyPr/>
        <a:lstStyle/>
        <a:p>
          <a:r>
            <a:rPr lang="en-AU" sz="900" i="0">
              <a:latin typeface="+mj-lt"/>
            </a:rPr>
            <a:t>Equity price risk</a:t>
          </a:r>
        </a:p>
      </dgm:t>
    </dgm:pt>
    <dgm:pt modelId="{3E52FE8A-1BF8-4CAE-972A-5298A12C958F}" type="parTrans" cxnId="{57C0F3FC-B02F-4716-94E4-D169688D7240}">
      <dgm:prSet/>
      <dgm:spPr>
        <a:ln>
          <a:solidFill>
            <a:srgbClr val="53565A"/>
          </a:solidFill>
        </a:ln>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a:solidFill>
          <a:srgbClr val="53565A"/>
        </a:solidFill>
      </dgm:spPr>
      <dgm:t>
        <a:bodyPr/>
        <a:lstStyle/>
        <a:p>
          <a:r>
            <a:rPr lang="en-AU" sz="900" i="0">
              <a:latin typeface="+mj-lt"/>
            </a:rPr>
            <a:t>Interest rate risk</a:t>
          </a:r>
        </a:p>
      </dgm:t>
    </dgm:pt>
    <dgm:pt modelId="{C017AA8F-5177-4574-AB79-0E6B6D0DB2F1}" type="parTrans" cxnId="{ADC08702-62BB-4DFE-BB20-0BA30FE3E53A}">
      <dgm:prSet/>
      <dgm:spPr>
        <a:ln>
          <a:solidFill>
            <a:srgbClr val="53565A"/>
          </a:solidFill>
        </a:ln>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a:solidFill>
          <a:srgbClr val="53565A"/>
        </a:solidFill>
      </dgm:spPr>
      <dgm:t>
        <a:bodyPr/>
        <a:lstStyle/>
        <a:p>
          <a:r>
            <a:rPr lang="en-AU" sz="900" i="0">
              <a:latin typeface="+mj-lt"/>
            </a:rPr>
            <a:t>Foreign currency risk</a:t>
          </a:r>
        </a:p>
      </dgm:t>
    </dgm:pt>
    <dgm:pt modelId="{F688B168-257F-416E-A278-5DC1F311EA9B}" type="parTrans" cxnId="{B12B7016-268B-4EA1-BD31-700F80DE403E}">
      <dgm:prSet/>
      <dgm:spPr>
        <a:ln>
          <a:solidFill>
            <a:srgbClr val="53565A"/>
          </a:solidFill>
        </a:ln>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pt>
    <dgm:pt modelId="{BD76D784-6BE0-4434-BDEE-395A4A328632}" type="pres">
      <dgm:prSet presAssocID="{FB2C4938-A496-4AF7-B5FA-5CC2DDB99F65}" presName="rootConnector1" presStyleLbl="node1" presStyleIdx="0" presStyleCnt="0"/>
      <dgm:spPr/>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pt>
    <dgm:pt modelId="{0313A58C-E523-4B49-8802-481E92A5EC33}" type="pres">
      <dgm:prSet presAssocID="{AA253F2E-D46A-4F46-B365-A37C130D4488}" presName="rootConnector" presStyleLbl="node2" presStyleIdx="0" presStyleCnt="3"/>
      <dgm:spPr/>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pt>
    <dgm:pt modelId="{C80B5A6B-20CE-4823-883A-E169959894F7}" type="pres">
      <dgm:prSet presAssocID="{632572CC-1588-4F90-839C-2BD80B5F1BA4}" presName="rootConnector" presStyleLbl="node3" presStyleIdx="0" presStyleCnt="3"/>
      <dgm:spPr/>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pt>
    <dgm:pt modelId="{5E0A9DBF-E268-41CE-9C5E-6CA1C1F777BD}" type="pres">
      <dgm:prSet presAssocID="{C89C434C-ACE8-4C86-B2E4-7CE7D6F202B9}" presName="rootConnector" presStyleLbl="node3" presStyleIdx="1" presStyleCnt="3"/>
      <dgm:spPr/>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pt>
    <dgm:pt modelId="{2A94ED9F-4DDB-4DCB-8D0B-C02EC688499A}" type="pres">
      <dgm:prSet presAssocID="{9731AA50-1676-4AA7-8636-17FF6EA36D0F}" presName="rootConnector" presStyleLbl="node3" presStyleIdx="2" presStyleCnt="3"/>
      <dgm:spPr/>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pt>
    <dgm:pt modelId="{68E68FF4-7F25-45AD-B5BD-A49CB588FA72}" type="pres">
      <dgm:prSet presAssocID="{09D14E22-A2C6-4142-B346-781C81612E7C}" presName="rootConnector" presStyleLbl="node2" presStyleIdx="1" presStyleCnt="3"/>
      <dgm:spPr/>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pt>
    <dgm:pt modelId="{F19BCCFC-80A2-4AD4-BE70-89400DE4AC23}" type="pres">
      <dgm:prSet presAssocID="{4BC9100A-59DE-4D9B-ABB0-601976728E51}" presName="rootConnector" presStyleLbl="node2" presStyleIdx="2" presStyleCnt="3"/>
      <dgm:spPr/>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ADC08702-62BB-4DFE-BB20-0BA30FE3E53A}" srcId="{AA253F2E-D46A-4F46-B365-A37C130D4488}" destId="{632572CC-1588-4F90-839C-2BD80B5F1BA4}" srcOrd="0" destOrd="0" parTransId="{C017AA8F-5177-4574-AB79-0E6B6D0DB2F1}" sibTransId="{A049BE2C-5666-4F4B-9D67-2590C3B1E303}"/>
    <dgm:cxn modelId="{08545012-4D6F-4846-B722-C12FB444F71C}" type="presOf" srcId="{FB2C4938-A496-4AF7-B5FA-5CC2DDB99F65}" destId="{BD76D784-6BE0-4434-BDEE-395A4A328632}" srcOrd="1" destOrd="0" presId="urn:microsoft.com/office/officeart/2005/8/layout/orgChart1"/>
    <dgm:cxn modelId="{B12B7016-268B-4EA1-BD31-700F80DE403E}" srcId="{AA253F2E-D46A-4F46-B365-A37C130D4488}" destId="{C89C434C-ACE8-4C86-B2E4-7CE7D6F202B9}" srcOrd="1" destOrd="0" parTransId="{F688B168-257F-416E-A278-5DC1F311EA9B}" sibTransId="{0536111F-56E7-46C1-9F67-C79DDA67D478}"/>
    <dgm:cxn modelId="{AE84BB1D-2920-49A4-86D3-C3F210403B66}" type="presOf" srcId="{C017AA8F-5177-4574-AB79-0E6B6D0DB2F1}" destId="{44837603-83DD-415D-9553-E0CAEC5886AF}" srcOrd="0" destOrd="0" presId="urn:microsoft.com/office/officeart/2005/8/layout/orgChart1"/>
    <dgm:cxn modelId="{6384012F-C7C8-4313-AD65-3E9EFAA5536E}" type="presOf" srcId="{F688B168-257F-416E-A278-5DC1F311EA9B}" destId="{831D7E3E-4F2D-48FE-9992-41BCC6E189B7}" srcOrd="0" destOrd="0" presId="urn:microsoft.com/office/officeart/2005/8/layout/orgChart1"/>
    <dgm:cxn modelId="{3542452F-94B8-43A2-A9E3-29BFF7A9A2CF}" type="presOf" srcId="{09D14E22-A2C6-4142-B346-781C81612E7C}" destId="{F243EABE-D588-4E87-9A2E-252D2456CB1B}" srcOrd="0" destOrd="0" presId="urn:microsoft.com/office/officeart/2005/8/layout/orgChart1"/>
    <dgm:cxn modelId="{67942D30-CE61-4FA2-B82D-88CD0D44D6D0}" type="presOf" srcId="{09D14E22-A2C6-4142-B346-781C81612E7C}" destId="{68E68FF4-7F25-45AD-B5BD-A49CB588FA72}" srcOrd="1" destOrd="0" presId="urn:microsoft.com/office/officeart/2005/8/layout/orgChart1"/>
    <dgm:cxn modelId="{BCE6D234-A5E8-46F6-8E30-C5E7D60F6D4A}" srcId="{FB2C4938-A496-4AF7-B5FA-5CC2DDB99F65}" destId="{09D14E22-A2C6-4142-B346-781C81612E7C}" srcOrd="1" destOrd="0" parTransId="{9C7C3C4A-F359-4A05-B3FC-00083F85D8D6}" sibTransId="{2032C37C-4E5D-4288-B3F6-BE8043EAF85A}"/>
    <dgm:cxn modelId="{3F567164-BA97-420F-9270-6B07E8A718CD}" srcId="{FB2C4938-A496-4AF7-B5FA-5CC2DDB99F65}" destId="{AA253F2E-D46A-4F46-B365-A37C130D4488}" srcOrd="0" destOrd="0" parTransId="{09D01149-8D78-439B-87BF-38D8CA4AE0E6}" sibTransId="{FE8CF657-C822-4BBF-B1DD-D1F2C5C34E05}"/>
    <dgm:cxn modelId="{CF4C1E46-6A4B-44EB-8D3F-C8B043019681}" type="presOf" srcId="{C89C434C-ACE8-4C86-B2E4-7CE7D6F202B9}" destId="{5E0A9DBF-E268-41CE-9C5E-6CA1C1F777BD}" srcOrd="1" destOrd="0" presId="urn:microsoft.com/office/officeart/2005/8/layout/orgChart1"/>
    <dgm:cxn modelId="{69D2E046-9DFA-4754-990D-833A072E367C}" type="presOf" srcId="{9731AA50-1676-4AA7-8636-17FF6EA36D0F}" destId="{2119C946-9979-49E0-8DC6-9EF4C4600985}" srcOrd="0" destOrd="0" presId="urn:microsoft.com/office/officeart/2005/8/layout/orgChart1"/>
    <dgm:cxn modelId="{77399C6A-A574-40A9-BB33-B6EDAA8B3385}" type="presOf" srcId="{813BAF06-1332-4437-A017-D8FDCEB88B6C}" destId="{CDEE0A1C-83CA-48F0-A0DD-308272C15F6D}" srcOrd="0" destOrd="0" presId="urn:microsoft.com/office/officeart/2005/8/layout/orgChart1"/>
    <dgm:cxn modelId="{F2C25075-390D-4B61-8BC0-7C591DAAD796}" type="presOf" srcId="{9C7C3C4A-F359-4A05-B3FC-00083F85D8D6}" destId="{8B00EB80-2904-495E-B685-CA5CFE3563E0}" srcOrd="0" destOrd="0" presId="urn:microsoft.com/office/officeart/2005/8/layout/orgChart1"/>
    <dgm:cxn modelId="{FB73B97A-2474-467C-A016-C05D307F1984}" type="presOf" srcId="{09D01149-8D78-439B-87BF-38D8CA4AE0E6}" destId="{BD598231-C67D-4DC9-A3B0-AE265A09754E}" srcOrd="0" destOrd="0" presId="urn:microsoft.com/office/officeart/2005/8/layout/orgChart1"/>
    <dgm:cxn modelId="{153C5B85-EED9-4BE4-80AD-CCCDC39224FF}" type="presOf" srcId="{3E52FE8A-1BF8-4CAE-972A-5298A12C958F}" destId="{26B0F6D2-0A6E-4090-8819-682E7D250175}" srcOrd="0" destOrd="0" presId="urn:microsoft.com/office/officeart/2005/8/layout/orgChart1"/>
    <dgm:cxn modelId="{20AE6C87-B3AB-4845-A254-0DB77B438140}" type="presOf" srcId="{632572CC-1588-4F90-839C-2BD80B5F1BA4}" destId="{76789CFF-1D8C-4BE0-8614-2AADF7F28735}" srcOrd="0" destOrd="0" presId="urn:microsoft.com/office/officeart/2005/8/layout/orgChart1"/>
    <dgm:cxn modelId="{F1145995-080C-4385-9974-2CA24C0AFB39}" type="presOf" srcId="{FB2C4938-A496-4AF7-B5FA-5CC2DDB99F65}" destId="{3B1382DE-E889-4638-ACF9-E243DD38AF39}" srcOrd="0" destOrd="0" presId="urn:microsoft.com/office/officeart/2005/8/layout/orgChart1"/>
    <dgm:cxn modelId="{D5C95D97-C2B3-4135-B2FC-E61F951510B1}" type="presOf" srcId="{AA253F2E-D46A-4F46-B365-A37C130D4488}" destId="{BAA3C8B2-4565-450E-A38F-592937A876D9}" srcOrd="0" destOrd="0" presId="urn:microsoft.com/office/officeart/2005/8/layout/orgChart1"/>
    <dgm:cxn modelId="{3DAD66A8-9C38-4FD4-9DAF-10C9494D39B4}" type="presOf" srcId="{C89C434C-ACE8-4C86-B2E4-7CE7D6F202B9}" destId="{E3E98BC3-F486-4BFA-B746-9B65AF5C4D86}" srcOrd="0" destOrd="0" presId="urn:microsoft.com/office/officeart/2005/8/layout/orgChart1"/>
    <dgm:cxn modelId="{3C96BEA8-C245-449A-8F56-750BA65C3D0B}" type="presOf" srcId="{4BC9100A-59DE-4D9B-ABB0-601976728E51}" destId="{CE52E2CA-DBF0-4588-A20E-3A3D361D28EB}" srcOrd="0" destOrd="0" presId="urn:microsoft.com/office/officeart/2005/8/layout/orgChart1"/>
    <dgm:cxn modelId="{E9CABFAB-EDA6-4EFE-A18B-0EFF3C9BBE93}" type="presOf" srcId="{F1034687-4F11-4CC2-978E-6477E77F7A68}" destId="{11DB8665-44E2-4120-97F9-B6C60E52FE82}"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B65DC8B5-2D97-4AA6-A8B3-996759232A6E}" type="presOf" srcId="{AA253F2E-D46A-4F46-B365-A37C130D4488}" destId="{0313A58C-E523-4B49-8802-481E92A5EC33}" srcOrd="1" destOrd="0" presId="urn:microsoft.com/office/officeart/2005/8/layout/orgChart1"/>
    <dgm:cxn modelId="{83471CC2-0F90-401C-A19F-60E9E116978B}" type="presOf" srcId="{4BC9100A-59DE-4D9B-ABB0-601976728E51}" destId="{F19BCCFC-80A2-4AD4-BE70-89400DE4AC23}" srcOrd="1" destOrd="0" presId="urn:microsoft.com/office/officeart/2005/8/layout/orgChart1"/>
    <dgm:cxn modelId="{EDC0D1C3-344F-43E4-826D-953A65064785}" type="presOf" srcId="{632572CC-1588-4F90-839C-2BD80B5F1BA4}" destId="{C80B5A6B-20CE-4823-883A-E169959894F7}" srcOrd="1"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CFD646EC-E8D2-490F-977B-B81EE39FA06F}" type="presOf" srcId="{9731AA50-1676-4AA7-8636-17FF6EA36D0F}" destId="{2A94ED9F-4DDB-4DCB-8D0B-C02EC688499A}" srcOrd="1"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CC961D2A-3434-451C-BFE8-B9F715DF63D7}" type="presParOf" srcId="{CDEE0A1C-83CA-48F0-A0DD-308272C15F6D}" destId="{24CECED1-38F5-416B-A021-8AD726282F01}" srcOrd="0" destOrd="0" presId="urn:microsoft.com/office/officeart/2005/8/layout/orgChart1"/>
    <dgm:cxn modelId="{A48888E6-20DB-43D9-BD72-0EC6D595F3E2}" type="presParOf" srcId="{24CECED1-38F5-416B-A021-8AD726282F01}" destId="{934E6631-3524-4145-A93B-1BDDA23DCA72}" srcOrd="0" destOrd="0" presId="urn:microsoft.com/office/officeart/2005/8/layout/orgChart1"/>
    <dgm:cxn modelId="{FE7390C5-EF9F-4C52-A066-FF1FF9E70B15}" type="presParOf" srcId="{934E6631-3524-4145-A93B-1BDDA23DCA72}" destId="{3B1382DE-E889-4638-ACF9-E243DD38AF39}" srcOrd="0" destOrd="0" presId="urn:microsoft.com/office/officeart/2005/8/layout/orgChart1"/>
    <dgm:cxn modelId="{7DDCE640-5BD8-4BC0-9CF7-7537CA199FF4}" type="presParOf" srcId="{934E6631-3524-4145-A93B-1BDDA23DCA72}" destId="{BD76D784-6BE0-4434-BDEE-395A4A328632}" srcOrd="1" destOrd="0" presId="urn:microsoft.com/office/officeart/2005/8/layout/orgChart1"/>
    <dgm:cxn modelId="{58EBF1EC-9926-46E8-99A4-EC70088673FB}" type="presParOf" srcId="{24CECED1-38F5-416B-A021-8AD726282F01}" destId="{62FB20D2-AF6B-4D40-BCC1-6123FD1F27A9}" srcOrd="1" destOrd="0" presId="urn:microsoft.com/office/officeart/2005/8/layout/orgChart1"/>
    <dgm:cxn modelId="{40CE947A-095F-4986-8745-3E4F5C4ABB0F}" type="presParOf" srcId="{62FB20D2-AF6B-4D40-BCC1-6123FD1F27A9}" destId="{BD598231-C67D-4DC9-A3B0-AE265A09754E}" srcOrd="0" destOrd="0" presId="urn:microsoft.com/office/officeart/2005/8/layout/orgChart1"/>
    <dgm:cxn modelId="{A70F5D7A-804B-4EB6-8536-DB17A9F05BC7}" type="presParOf" srcId="{62FB20D2-AF6B-4D40-BCC1-6123FD1F27A9}" destId="{67B9B191-AF2B-4E6A-B09C-F3191824895F}" srcOrd="1" destOrd="0" presId="urn:microsoft.com/office/officeart/2005/8/layout/orgChart1"/>
    <dgm:cxn modelId="{0CDB63A8-1CC2-4AEF-B519-B31D825CE74A}" type="presParOf" srcId="{67B9B191-AF2B-4E6A-B09C-F3191824895F}" destId="{3255712F-6F2C-4344-8B4D-4BA7C1FD378F}" srcOrd="0" destOrd="0" presId="urn:microsoft.com/office/officeart/2005/8/layout/orgChart1"/>
    <dgm:cxn modelId="{82B5EB0F-D6FE-4150-8B37-6468383DFB52}" type="presParOf" srcId="{3255712F-6F2C-4344-8B4D-4BA7C1FD378F}" destId="{BAA3C8B2-4565-450E-A38F-592937A876D9}" srcOrd="0" destOrd="0" presId="urn:microsoft.com/office/officeart/2005/8/layout/orgChart1"/>
    <dgm:cxn modelId="{D4BA1E87-52D7-4FFC-8F4F-CCC6546CC247}" type="presParOf" srcId="{3255712F-6F2C-4344-8B4D-4BA7C1FD378F}" destId="{0313A58C-E523-4B49-8802-481E92A5EC33}" srcOrd="1" destOrd="0" presId="urn:microsoft.com/office/officeart/2005/8/layout/orgChart1"/>
    <dgm:cxn modelId="{A314C413-FC35-4B1C-8BE5-C4A9D9C62607}" type="presParOf" srcId="{67B9B191-AF2B-4E6A-B09C-F3191824895F}" destId="{92339548-EC9F-42EC-AF7C-EB6AE439D609}" srcOrd="1" destOrd="0" presId="urn:microsoft.com/office/officeart/2005/8/layout/orgChart1"/>
    <dgm:cxn modelId="{D988B596-BAC1-4DAA-B8D1-F18DC233C73B}" type="presParOf" srcId="{92339548-EC9F-42EC-AF7C-EB6AE439D609}" destId="{44837603-83DD-415D-9553-E0CAEC5886AF}" srcOrd="0" destOrd="0" presId="urn:microsoft.com/office/officeart/2005/8/layout/orgChart1"/>
    <dgm:cxn modelId="{F33C7569-A78A-4C11-964D-FFB8F4B68E43}" type="presParOf" srcId="{92339548-EC9F-42EC-AF7C-EB6AE439D609}" destId="{D5EF56F3-8A7C-4482-AB47-0CBCCF6B52BD}" srcOrd="1" destOrd="0" presId="urn:microsoft.com/office/officeart/2005/8/layout/orgChart1"/>
    <dgm:cxn modelId="{6514DA98-5612-4F6D-8614-D3A3F3DF42A3}" type="presParOf" srcId="{D5EF56F3-8A7C-4482-AB47-0CBCCF6B52BD}" destId="{3FEB9F36-4833-4A74-980B-9554ECCE5B90}" srcOrd="0" destOrd="0" presId="urn:microsoft.com/office/officeart/2005/8/layout/orgChart1"/>
    <dgm:cxn modelId="{DBB59812-1E5E-4DDD-BE49-B6F5CEB4E8FC}" type="presParOf" srcId="{3FEB9F36-4833-4A74-980B-9554ECCE5B90}" destId="{76789CFF-1D8C-4BE0-8614-2AADF7F28735}" srcOrd="0" destOrd="0" presId="urn:microsoft.com/office/officeart/2005/8/layout/orgChart1"/>
    <dgm:cxn modelId="{4ED65D8A-ED56-45AD-946B-00DDBBBCFED4}" type="presParOf" srcId="{3FEB9F36-4833-4A74-980B-9554ECCE5B90}" destId="{C80B5A6B-20CE-4823-883A-E169959894F7}" srcOrd="1" destOrd="0" presId="urn:microsoft.com/office/officeart/2005/8/layout/orgChart1"/>
    <dgm:cxn modelId="{40900207-250E-4E26-82D1-A8DA1A7B7DA8}" type="presParOf" srcId="{D5EF56F3-8A7C-4482-AB47-0CBCCF6B52BD}" destId="{39BBC4FA-6713-4AD9-ADA6-575A56BF5139}" srcOrd="1" destOrd="0" presId="urn:microsoft.com/office/officeart/2005/8/layout/orgChart1"/>
    <dgm:cxn modelId="{B9E2E30F-C1E2-492E-BE6A-FE7911E834DD}" type="presParOf" srcId="{D5EF56F3-8A7C-4482-AB47-0CBCCF6B52BD}" destId="{25E9DD9D-F5C6-4343-8F5B-983A871B7506}" srcOrd="2" destOrd="0" presId="urn:microsoft.com/office/officeart/2005/8/layout/orgChart1"/>
    <dgm:cxn modelId="{B60436EA-500A-40DA-BCBB-C22DB63B8951}" type="presParOf" srcId="{92339548-EC9F-42EC-AF7C-EB6AE439D609}" destId="{831D7E3E-4F2D-48FE-9992-41BCC6E189B7}" srcOrd="2" destOrd="0" presId="urn:microsoft.com/office/officeart/2005/8/layout/orgChart1"/>
    <dgm:cxn modelId="{1AF3849A-2731-4618-BA9B-320B9E81E813}" type="presParOf" srcId="{92339548-EC9F-42EC-AF7C-EB6AE439D609}" destId="{2B3586CD-43AB-4837-B9D1-7B67EB98B8AE}" srcOrd="3" destOrd="0" presId="urn:microsoft.com/office/officeart/2005/8/layout/orgChart1"/>
    <dgm:cxn modelId="{25F8D580-F8E8-464C-93BF-A9A749570941}" type="presParOf" srcId="{2B3586CD-43AB-4837-B9D1-7B67EB98B8AE}" destId="{E8CC963A-E11B-4A9B-B1EF-15F7A9130449}" srcOrd="0" destOrd="0" presId="urn:microsoft.com/office/officeart/2005/8/layout/orgChart1"/>
    <dgm:cxn modelId="{95F12AA1-FD8F-4064-9757-238ED5A136D3}" type="presParOf" srcId="{E8CC963A-E11B-4A9B-B1EF-15F7A9130449}" destId="{E3E98BC3-F486-4BFA-B746-9B65AF5C4D86}" srcOrd="0" destOrd="0" presId="urn:microsoft.com/office/officeart/2005/8/layout/orgChart1"/>
    <dgm:cxn modelId="{7AAC2D1C-176B-4522-BEF3-BB47A101C858}" type="presParOf" srcId="{E8CC963A-E11B-4A9B-B1EF-15F7A9130449}" destId="{5E0A9DBF-E268-41CE-9C5E-6CA1C1F777BD}" srcOrd="1" destOrd="0" presId="urn:microsoft.com/office/officeart/2005/8/layout/orgChart1"/>
    <dgm:cxn modelId="{CE459795-C93C-45D5-AFA5-6CD4CDFB64F7}" type="presParOf" srcId="{2B3586CD-43AB-4837-B9D1-7B67EB98B8AE}" destId="{F21BA937-02EC-4958-83B3-794303D2326A}" srcOrd="1" destOrd="0" presId="urn:microsoft.com/office/officeart/2005/8/layout/orgChart1"/>
    <dgm:cxn modelId="{5CD6AC3F-F13B-41FE-8916-C0E37FFF33C9}" type="presParOf" srcId="{2B3586CD-43AB-4837-B9D1-7B67EB98B8AE}" destId="{77AFA698-D70F-4EB5-8034-D910825D0608}" srcOrd="2" destOrd="0" presId="urn:microsoft.com/office/officeart/2005/8/layout/orgChart1"/>
    <dgm:cxn modelId="{27A4E464-1FB4-4AEF-9418-DB605AC49C92}" type="presParOf" srcId="{92339548-EC9F-42EC-AF7C-EB6AE439D609}" destId="{26B0F6D2-0A6E-4090-8819-682E7D250175}" srcOrd="4" destOrd="0" presId="urn:microsoft.com/office/officeart/2005/8/layout/orgChart1"/>
    <dgm:cxn modelId="{271545BE-F391-4CD1-B644-EC9D76103903}" type="presParOf" srcId="{92339548-EC9F-42EC-AF7C-EB6AE439D609}" destId="{64CA2FC2-10BE-4895-A119-B29C940C6DE4}" srcOrd="5" destOrd="0" presId="urn:microsoft.com/office/officeart/2005/8/layout/orgChart1"/>
    <dgm:cxn modelId="{D99F25EF-290C-47DB-B082-56A0C795FFAF}" type="presParOf" srcId="{64CA2FC2-10BE-4895-A119-B29C940C6DE4}" destId="{1D69C6C6-E72A-4DBB-88F3-75CFB04D2F12}" srcOrd="0" destOrd="0" presId="urn:microsoft.com/office/officeart/2005/8/layout/orgChart1"/>
    <dgm:cxn modelId="{EEBF1603-47C2-4362-A5F8-57EB722FF591}" type="presParOf" srcId="{1D69C6C6-E72A-4DBB-88F3-75CFB04D2F12}" destId="{2119C946-9979-49E0-8DC6-9EF4C4600985}" srcOrd="0" destOrd="0" presId="urn:microsoft.com/office/officeart/2005/8/layout/orgChart1"/>
    <dgm:cxn modelId="{8699B001-609B-4889-8DE2-8B9CF036D54E}" type="presParOf" srcId="{1D69C6C6-E72A-4DBB-88F3-75CFB04D2F12}" destId="{2A94ED9F-4DDB-4DCB-8D0B-C02EC688499A}" srcOrd="1" destOrd="0" presId="urn:microsoft.com/office/officeart/2005/8/layout/orgChart1"/>
    <dgm:cxn modelId="{34EF2093-636B-49D6-A169-F8D74A622A56}" type="presParOf" srcId="{64CA2FC2-10BE-4895-A119-B29C940C6DE4}" destId="{BED93993-8575-4582-B1AD-AF3D4F8111FC}" srcOrd="1" destOrd="0" presId="urn:microsoft.com/office/officeart/2005/8/layout/orgChart1"/>
    <dgm:cxn modelId="{8AA78ABF-2A61-4027-AC77-16AABF436F35}" type="presParOf" srcId="{64CA2FC2-10BE-4895-A119-B29C940C6DE4}" destId="{345944C9-2D83-46B5-8DF7-A4FC5E50CA53}" srcOrd="2" destOrd="0" presId="urn:microsoft.com/office/officeart/2005/8/layout/orgChart1"/>
    <dgm:cxn modelId="{ECCCE18B-93EB-4D96-91D6-2E7EC8910E2D}" type="presParOf" srcId="{67B9B191-AF2B-4E6A-B09C-F3191824895F}" destId="{1596D294-7FA1-451A-9205-105C85155EEF}" srcOrd="2" destOrd="0" presId="urn:microsoft.com/office/officeart/2005/8/layout/orgChart1"/>
    <dgm:cxn modelId="{DC7FED93-D8CE-4E8A-96B9-EBA2F8E5B66F}" type="presParOf" srcId="{62FB20D2-AF6B-4D40-BCC1-6123FD1F27A9}" destId="{8B00EB80-2904-495E-B685-CA5CFE3563E0}" srcOrd="2" destOrd="0" presId="urn:microsoft.com/office/officeart/2005/8/layout/orgChart1"/>
    <dgm:cxn modelId="{C41E19C2-DBAD-423E-B499-077A02AF26F1}" type="presParOf" srcId="{62FB20D2-AF6B-4D40-BCC1-6123FD1F27A9}" destId="{5DF15BFC-B3F7-45F5-A8B4-EE629AE42168}" srcOrd="3" destOrd="0" presId="urn:microsoft.com/office/officeart/2005/8/layout/orgChart1"/>
    <dgm:cxn modelId="{0080263B-9FB6-47DE-B907-353AB326D9D9}" type="presParOf" srcId="{5DF15BFC-B3F7-45F5-A8B4-EE629AE42168}" destId="{CAB7111A-4788-4251-B9D1-6AC24BA73B8F}" srcOrd="0" destOrd="0" presId="urn:microsoft.com/office/officeart/2005/8/layout/orgChart1"/>
    <dgm:cxn modelId="{D3204782-CD51-4B43-814A-3FCDD171FA0D}" type="presParOf" srcId="{CAB7111A-4788-4251-B9D1-6AC24BA73B8F}" destId="{F243EABE-D588-4E87-9A2E-252D2456CB1B}" srcOrd="0" destOrd="0" presId="urn:microsoft.com/office/officeart/2005/8/layout/orgChart1"/>
    <dgm:cxn modelId="{FB295485-836E-47DD-8CB1-6D22BDE4583B}" type="presParOf" srcId="{CAB7111A-4788-4251-B9D1-6AC24BA73B8F}" destId="{68E68FF4-7F25-45AD-B5BD-A49CB588FA72}" srcOrd="1" destOrd="0" presId="urn:microsoft.com/office/officeart/2005/8/layout/orgChart1"/>
    <dgm:cxn modelId="{8FD13142-D846-42A9-AC6A-6AB5DA820F74}" type="presParOf" srcId="{5DF15BFC-B3F7-45F5-A8B4-EE629AE42168}" destId="{88A0F61C-7D9E-4BE1-8CC6-1B62D0A6523A}" srcOrd="1" destOrd="0" presId="urn:microsoft.com/office/officeart/2005/8/layout/orgChart1"/>
    <dgm:cxn modelId="{29BF6309-D689-46B4-A93E-AD71EBF9C9A7}" type="presParOf" srcId="{5DF15BFC-B3F7-45F5-A8B4-EE629AE42168}" destId="{B70B9F61-22FF-4D21-B128-543094BB5D3F}" srcOrd="2" destOrd="0" presId="urn:microsoft.com/office/officeart/2005/8/layout/orgChart1"/>
    <dgm:cxn modelId="{D8D4CA11-F8C1-4EC5-BE72-050100A3A8DE}" type="presParOf" srcId="{62FB20D2-AF6B-4D40-BCC1-6123FD1F27A9}" destId="{11DB8665-44E2-4120-97F9-B6C60E52FE82}" srcOrd="4" destOrd="0" presId="urn:microsoft.com/office/officeart/2005/8/layout/orgChart1"/>
    <dgm:cxn modelId="{73775576-7E02-44AF-8607-C72B3CDC809D}" type="presParOf" srcId="{62FB20D2-AF6B-4D40-BCC1-6123FD1F27A9}" destId="{D47B5994-51C5-4DB9-9F4A-47961430286C}" srcOrd="5" destOrd="0" presId="urn:microsoft.com/office/officeart/2005/8/layout/orgChart1"/>
    <dgm:cxn modelId="{7FAB526A-ADC1-4362-8E86-59DCAD5AF210}" type="presParOf" srcId="{D47B5994-51C5-4DB9-9F4A-47961430286C}" destId="{3D496A31-ACBD-4D01-BD44-035A73EB09F6}" srcOrd="0" destOrd="0" presId="urn:microsoft.com/office/officeart/2005/8/layout/orgChart1"/>
    <dgm:cxn modelId="{7A9D16F7-7E87-4D56-87B7-E492B7107F35}" type="presParOf" srcId="{3D496A31-ACBD-4D01-BD44-035A73EB09F6}" destId="{CE52E2CA-DBF0-4588-A20E-3A3D361D28EB}" srcOrd="0" destOrd="0" presId="urn:microsoft.com/office/officeart/2005/8/layout/orgChart1"/>
    <dgm:cxn modelId="{66A943D4-B554-4DF1-B32A-89BC87A11FF1}" type="presParOf" srcId="{3D496A31-ACBD-4D01-BD44-035A73EB09F6}" destId="{F19BCCFC-80A2-4AD4-BE70-89400DE4AC23}" srcOrd="1" destOrd="0" presId="urn:microsoft.com/office/officeart/2005/8/layout/orgChart1"/>
    <dgm:cxn modelId="{D8F4DB52-1CB0-40C9-8391-294CEB890EB1}" type="presParOf" srcId="{D47B5994-51C5-4DB9-9F4A-47961430286C}" destId="{5F38203B-EDCD-4DB1-B1E7-0296013B2735}" srcOrd="1" destOrd="0" presId="urn:microsoft.com/office/officeart/2005/8/layout/orgChart1"/>
    <dgm:cxn modelId="{BBFE900C-1934-4C58-B976-685E4A5E62E5}" type="presParOf" srcId="{D47B5994-51C5-4DB9-9F4A-47961430286C}" destId="{C28C0FB1-6C8A-4915-A350-FE2C7E392AC1}" srcOrd="2" destOrd="0" presId="urn:microsoft.com/office/officeart/2005/8/layout/orgChart1"/>
    <dgm:cxn modelId="{C1BED955-F50C-40B5-BD76-48CC7C8A770B}" type="presParOf" srcId="{24CECED1-38F5-416B-A021-8AD726282F01}" destId="{AD90BC8D-4C5F-4337-9217-E1261D72A025}" srcOrd="2" destOrd="0" presId="urn:microsoft.com/office/officeart/2005/8/layout/orgChart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64945" y="304995"/>
          <a:ext cx="1006497" cy="115852"/>
        </a:xfrm>
        <a:custGeom>
          <a:avLst/>
          <a:gdLst/>
          <a:ahLst/>
          <a:cxnLst/>
          <a:rect l="0" t="0" r="0" b="0"/>
          <a:pathLst>
            <a:path>
              <a:moveTo>
                <a:pt x="0" y="0"/>
              </a:moveTo>
              <a:lnTo>
                <a:pt x="0" y="57926"/>
              </a:lnTo>
              <a:lnTo>
                <a:pt x="1006497" y="57926"/>
              </a:lnTo>
              <a:lnTo>
                <a:pt x="1006497"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419225" y="304995"/>
          <a:ext cx="91440" cy="116197"/>
        </a:xfrm>
        <a:custGeom>
          <a:avLst/>
          <a:gdLst/>
          <a:ahLst/>
          <a:cxnLst/>
          <a:rect l="0" t="0" r="0" b="0"/>
          <a:pathLst>
            <a:path>
              <a:moveTo>
                <a:pt x="45720" y="0"/>
              </a:moveTo>
              <a:lnTo>
                <a:pt x="45720" y="58271"/>
              </a:lnTo>
              <a:lnTo>
                <a:pt x="46657" y="58271"/>
              </a:lnTo>
              <a:lnTo>
                <a:pt x="46657" y="116197"/>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90872" y="696687"/>
          <a:ext cx="114139" cy="770029"/>
        </a:xfrm>
        <a:custGeom>
          <a:avLst/>
          <a:gdLst/>
          <a:ahLst/>
          <a:cxnLst/>
          <a:rect l="0" t="0" r="0" b="0"/>
          <a:pathLst>
            <a:path>
              <a:moveTo>
                <a:pt x="0" y="0"/>
              </a:moveTo>
              <a:lnTo>
                <a:pt x="0" y="770029"/>
              </a:lnTo>
              <a:lnTo>
                <a:pt x="114139" y="770029"/>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90872" y="696687"/>
          <a:ext cx="116516" cy="478425"/>
        </a:xfrm>
        <a:custGeom>
          <a:avLst/>
          <a:gdLst/>
          <a:ahLst/>
          <a:cxnLst/>
          <a:rect l="0" t="0" r="0" b="0"/>
          <a:pathLst>
            <a:path>
              <a:moveTo>
                <a:pt x="0" y="0"/>
              </a:moveTo>
              <a:lnTo>
                <a:pt x="0" y="478425"/>
              </a:lnTo>
              <a:lnTo>
                <a:pt x="116516" y="478425"/>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90872" y="696687"/>
          <a:ext cx="110878" cy="186821"/>
        </a:xfrm>
        <a:custGeom>
          <a:avLst/>
          <a:gdLst/>
          <a:ahLst/>
          <a:cxnLst/>
          <a:rect l="0" t="0" r="0" b="0"/>
          <a:pathLst>
            <a:path>
              <a:moveTo>
                <a:pt x="0" y="0"/>
              </a:moveTo>
              <a:lnTo>
                <a:pt x="0" y="186821"/>
              </a:lnTo>
              <a:lnTo>
                <a:pt x="110878" y="186821"/>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46674" y="304995"/>
          <a:ext cx="1018270" cy="115852"/>
        </a:xfrm>
        <a:custGeom>
          <a:avLst/>
          <a:gdLst/>
          <a:ahLst/>
          <a:cxnLst/>
          <a:rect l="0" t="0" r="0" b="0"/>
          <a:pathLst>
            <a:path>
              <a:moveTo>
                <a:pt x="1018270" y="0"/>
              </a:moveTo>
              <a:lnTo>
                <a:pt x="1018270" y="57926"/>
              </a:lnTo>
              <a:lnTo>
                <a:pt x="0" y="57926"/>
              </a:lnTo>
              <a:lnTo>
                <a:pt x="0"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1014245" y="29156"/>
          <a:ext cx="901399"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Financial risks</a:t>
          </a:r>
        </a:p>
      </dsp:txBody>
      <dsp:txXfrm>
        <a:off x="1014245" y="29156"/>
        <a:ext cx="901399" cy="275839"/>
      </dsp:txXfrm>
    </dsp:sp>
    <dsp:sp modelId="{BAA3C8B2-4565-450E-A38F-592937A876D9}">
      <dsp:nvSpPr>
        <dsp:cNvPr id="0" name=""/>
        <dsp:cNvSpPr/>
      </dsp:nvSpPr>
      <dsp:spPr>
        <a:xfrm>
          <a:off x="1922" y="420848"/>
          <a:ext cx="889505"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Market risk</a:t>
          </a:r>
        </a:p>
      </dsp:txBody>
      <dsp:txXfrm>
        <a:off x="1922" y="420848"/>
        <a:ext cx="889505" cy="275839"/>
      </dsp:txXfrm>
    </dsp:sp>
    <dsp:sp modelId="{76789CFF-1D8C-4BE0-8614-2AADF7F28735}">
      <dsp:nvSpPr>
        <dsp:cNvPr id="0" name=""/>
        <dsp:cNvSpPr/>
      </dsp:nvSpPr>
      <dsp:spPr>
        <a:xfrm>
          <a:off x="201751" y="744910"/>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Interest rate risk</a:t>
          </a:r>
        </a:p>
      </dsp:txBody>
      <dsp:txXfrm>
        <a:off x="201751" y="744910"/>
        <a:ext cx="1314000" cy="277199"/>
      </dsp:txXfrm>
    </dsp:sp>
    <dsp:sp modelId="{E3E98BC3-F486-4BFA-B746-9B65AF5C4D86}">
      <dsp:nvSpPr>
        <dsp:cNvPr id="0" name=""/>
        <dsp:cNvSpPr/>
      </dsp:nvSpPr>
      <dsp:spPr>
        <a:xfrm>
          <a:off x="207389" y="1036513"/>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Foreign currency risk</a:t>
          </a:r>
        </a:p>
      </dsp:txBody>
      <dsp:txXfrm>
        <a:off x="207389" y="1036513"/>
        <a:ext cx="1314000" cy="277199"/>
      </dsp:txXfrm>
    </dsp:sp>
    <dsp:sp modelId="{2119C946-9979-49E0-8DC6-9EF4C4600985}">
      <dsp:nvSpPr>
        <dsp:cNvPr id="0" name=""/>
        <dsp:cNvSpPr/>
      </dsp:nvSpPr>
      <dsp:spPr>
        <a:xfrm>
          <a:off x="205011" y="1328117"/>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Equity price risk</a:t>
          </a:r>
        </a:p>
      </dsp:txBody>
      <dsp:txXfrm>
        <a:off x="205011" y="1328117"/>
        <a:ext cx="1314000" cy="277199"/>
      </dsp:txXfrm>
    </dsp:sp>
    <dsp:sp modelId="{F243EABE-D588-4E87-9A2E-252D2456CB1B}">
      <dsp:nvSpPr>
        <dsp:cNvPr id="0" name=""/>
        <dsp:cNvSpPr/>
      </dsp:nvSpPr>
      <dsp:spPr>
        <a:xfrm>
          <a:off x="1019990" y="421193"/>
          <a:ext cx="891783"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Credit risk</a:t>
          </a:r>
        </a:p>
      </dsp:txBody>
      <dsp:txXfrm>
        <a:off x="1019990" y="421193"/>
        <a:ext cx="891783" cy="275839"/>
      </dsp:txXfrm>
    </dsp:sp>
    <dsp:sp modelId="{CE52E2CA-DBF0-4588-A20E-3A3D361D28EB}">
      <dsp:nvSpPr>
        <dsp:cNvPr id="0" name=""/>
        <dsp:cNvSpPr/>
      </dsp:nvSpPr>
      <dsp:spPr>
        <a:xfrm>
          <a:off x="2014916" y="420848"/>
          <a:ext cx="913051"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Liquidity risk</a:t>
          </a:r>
        </a:p>
      </dsp:txBody>
      <dsp:txXfrm>
        <a:off x="2014916" y="420848"/>
        <a:ext cx="913051" cy="275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F17A1A5-A5A4-4344-8C7A-3F8C1D72AFF7}">
  <ds:schemaRefs>
    <ds:schemaRef ds:uri="http://schemas.openxmlformats.org/officeDocument/2006/bibliography"/>
  </ds:schemaRefs>
</ds:datastoreItem>
</file>

<file path=customXml/itemProps2.xml><?xml version="1.0" encoding="utf-8"?>
<ds:datastoreItem xmlns:ds="http://schemas.openxmlformats.org/officeDocument/2006/customXml" ds:itemID="{7932D9D5-E3D5-471B-9AA0-0F517289EE1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194</Pages>
  <Words>71855</Words>
  <Characters>409580</Characters>
  <Application>Microsoft Office Word</Application>
  <DocSecurity>0</DocSecurity>
  <Lines>3413</Lines>
  <Paragraphs>960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2021-10-01T07:59:00Z</dcterms:created>
  <dcterms:modified xsi:type="dcterms:W3CDTF">2021-10-12T06:49:00Z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7a88e3aa-eb16-4a65-b804-e4816257ec1c</vt:lpwstr>
  </property>
  <property fmtid="{D5CDD505-2E9C-101B-9397-08002B2CF9AE}" pid="3" name="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2021-10-04T03:56:15Z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
  </property>
  <property fmtid="{D5CDD505-2E9C-101B-9397-08002B2CF9AE}" pid="10" name="MSIP_Label_bb4ee517-5ca4-4fff-98d2-ed4f906edd6d_ContentBits">
    <vt:lpwstr>0</vt:lpwstr>
  </property>
</Properties>
</file>