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1F" w:rsidRDefault="00E47F1F" w:rsidP="00E47F1F">
      <w:pPr>
        <w:pStyle w:val="Title"/>
      </w:pPr>
      <w:r>
        <w:t xml:space="preserve">Department </w:t>
      </w:r>
      <w:r w:rsidRPr="00E47F1F">
        <w:t>of</w:t>
      </w:r>
      <w:r>
        <w:t xml:space="preserve"> Treasury and Finance </w:t>
      </w:r>
      <w:r>
        <w:br/>
      </w:r>
      <w:r w:rsidRPr="00E47F1F">
        <w:rPr>
          <w:i/>
        </w:rPr>
        <w:t>2013</w:t>
      </w:r>
      <w:r w:rsidR="009B2EE0">
        <w:rPr>
          <w:i/>
        </w:rPr>
        <w:noBreakHyphen/>
      </w:r>
      <w:r w:rsidRPr="00E47F1F">
        <w:rPr>
          <w:i/>
        </w:rPr>
        <w:t>14 Annual Report</w:t>
      </w:r>
    </w:p>
    <w:p w:rsidR="00E47F1F" w:rsidRDefault="00E47F1F" w:rsidP="00E47F1F">
      <w:pPr>
        <w:pStyle w:val="Heading1"/>
      </w:pPr>
      <w:r>
        <w:t>Information available on request</w:t>
      </w:r>
    </w:p>
    <w:p w:rsidR="00595703" w:rsidRDefault="00595703" w:rsidP="00595703">
      <w:r>
        <w:t xml:space="preserve">Financial Reporting Direction 22E provides for the information listed below to be retained by the Accountable Officer and to be made available on request subject to the provisions of the Freedom of Information Act 1982. </w:t>
      </w:r>
    </w:p>
    <w:p w:rsidR="00595703" w:rsidRDefault="00595703" w:rsidP="00595703">
      <w:r>
        <w:t xml:space="preserve">Information available on request: </w:t>
      </w:r>
    </w:p>
    <w:p w:rsidR="00595703" w:rsidRDefault="00595703" w:rsidP="00595703">
      <w:pPr>
        <w:pStyle w:val="Bullet1"/>
      </w:pPr>
      <w:r>
        <w:t>a statement that declarations of pecuniary interests have been duly completed by all relevant officers;</w:t>
      </w:r>
    </w:p>
    <w:p w:rsidR="00595703" w:rsidRDefault="00595703" w:rsidP="00595703">
      <w:pPr>
        <w:pStyle w:val="Bullet1"/>
      </w:pPr>
      <w:r>
        <w:t xml:space="preserve">details of shares held by a senior officer as nominee or held beneficially in a statutory authority or subsidiary; </w:t>
      </w:r>
    </w:p>
    <w:p w:rsidR="00595703" w:rsidRDefault="00595703" w:rsidP="00595703">
      <w:pPr>
        <w:pStyle w:val="Bullet1"/>
      </w:pPr>
      <w:r>
        <w:t xml:space="preserve">details of publications produced by the entity about the entity, and how these can be obtained; </w:t>
      </w:r>
    </w:p>
    <w:p w:rsidR="00595703" w:rsidRDefault="00595703" w:rsidP="00595703">
      <w:pPr>
        <w:pStyle w:val="Bullet1"/>
      </w:pPr>
      <w:r>
        <w:t xml:space="preserve">details of changes in prices, fees, charges, rates and levies charged by the entity; </w:t>
      </w:r>
    </w:p>
    <w:p w:rsidR="00595703" w:rsidRDefault="00595703" w:rsidP="00595703">
      <w:pPr>
        <w:pStyle w:val="Bullet1"/>
      </w:pPr>
      <w:r>
        <w:t>details of any major external reviews carried out on the entity;</w:t>
      </w:r>
    </w:p>
    <w:p w:rsidR="00595703" w:rsidRDefault="00595703" w:rsidP="00595703">
      <w:pPr>
        <w:pStyle w:val="Bullet1"/>
      </w:pPr>
      <w:r>
        <w:t xml:space="preserve">details of major research and development activities undertaken by the entity; </w:t>
      </w:r>
    </w:p>
    <w:p w:rsidR="00595703" w:rsidRDefault="00595703" w:rsidP="00595703">
      <w:pPr>
        <w:pStyle w:val="Bullet1"/>
      </w:pPr>
      <w:r>
        <w:t>details of overseas visits undertaken including a summary of the objectives and outcomes of each visit;</w:t>
      </w:r>
    </w:p>
    <w:p w:rsidR="00595703" w:rsidRDefault="00595703" w:rsidP="00595703">
      <w:pPr>
        <w:pStyle w:val="Bullet1"/>
      </w:pPr>
      <w:r>
        <w:t xml:space="preserve">details of major promotional, public relations and marketing activities undertaken by the entity to develop community awareness of the entity and its services; </w:t>
      </w:r>
    </w:p>
    <w:p w:rsidR="00595703" w:rsidRDefault="00595703" w:rsidP="00595703">
      <w:pPr>
        <w:pStyle w:val="Bullet1"/>
      </w:pPr>
      <w:r>
        <w:t xml:space="preserve">details of assessments and measures undertaken to improve the occupational health and safety of employees; </w:t>
      </w:r>
    </w:p>
    <w:p w:rsidR="00595703" w:rsidRDefault="00595703" w:rsidP="00595703">
      <w:pPr>
        <w:pStyle w:val="Bullet1"/>
      </w:pPr>
      <w:r>
        <w:t xml:space="preserve">a general statement on industrial relations within the entity and details of time lost through industrial accidents and disputes; </w:t>
      </w:r>
    </w:p>
    <w:p w:rsidR="00595703" w:rsidRDefault="00595703" w:rsidP="00595703">
      <w:pPr>
        <w:pStyle w:val="Bullet1"/>
      </w:pPr>
      <w:r>
        <w:t>a list of major committees sponsored by the entity, the purposes of each committee and the extent to which the purposes have been achieved; and</w:t>
      </w:r>
    </w:p>
    <w:p w:rsidR="00595703" w:rsidRDefault="00595703" w:rsidP="00595703">
      <w:pPr>
        <w:pStyle w:val="Bullet1"/>
      </w:pPr>
      <w:r>
        <w:t>details of all consultancies and contractors including consultants/contractors engaged, services provided and expenditure committed to for each engagement.</w:t>
      </w:r>
    </w:p>
    <w:p w:rsidR="00595703" w:rsidRDefault="00595703" w:rsidP="00595703">
      <w:r>
        <w:t>To ensure the Department is meeting its accountability and compliance requirements some of the additional information has been included in the Annual Report where relevant.</w:t>
      </w:r>
    </w:p>
    <w:p w:rsidR="00595703" w:rsidRPr="00634B3C" w:rsidRDefault="00595703" w:rsidP="00595703">
      <w:r w:rsidRPr="00634B3C">
        <w:t xml:space="preserve">Requests for additional information may be made by telephone (03 9651 0909) or in writing to the following address: </w:t>
      </w:r>
    </w:p>
    <w:p w:rsidR="00595703" w:rsidRDefault="00595703" w:rsidP="00595703"/>
    <w:p w:rsidR="00595703" w:rsidRPr="00634B3C" w:rsidRDefault="00595703" w:rsidP="00595703">
      <w:pPr>
        <w:pStyle w:val="NormalIndent"/>
      </w:pPr>
      <w:r>
        <w:t>Director</w:t>
      </w:r>
      <w:r>
        <w:br/>
        <w:t>Corporate Services</w:t>
      </w:r>
      <w:r>
        <w:br/>
        <w:t>Department of Treasury and Finance</w:t>
      </w:r>
      <w:r>
        <w:br/>
        <w:t>GPO Box 4379</w:t>
      </w:r>
      <w:r>
        <w:br/>
        <w:t>Melbourne, Victoria, 3001</w:t>
      </w:r>
    </w:p>
    <w:p w:rsidR="00595703" w:rsidRPr="00634B3C" w:rsidRDefault="00595703" w:rsidP="00595703">
      <w:pPr>
        <w:pStyle w:val="NormalIndent"/>
      </w:pPr>
      <w:r>
        <w:t>Or by email to:</w:t>
      </w:r>
      <w:r w:rsidRPr="00595703">
        <w:t xml:space="preserve"> </w:t>
      </w:r>
      <w:r>
        <w:br/>
      </w:r>
      <w:hyperlink r:id="rId9" w:history="1">
        <w:r w:rsidR="00F93A6E" w:rsidRPr="00AE7786">
          <w:rPr>
            <w:rStyle w:val="Hyperlink"/>
          </w:rPr>
          <w:t>information@dtf.vic.gov.au</w:t>
        </w:r>
      </w:hyperlink>
      <w:r w:rsidR="00F93A6E">
        <w:t xml:space="preserve"> </w:t>
      </w:r>
      <w:bookmarkStart w:id="0" w:name="_GoBack"/>
      <w:bookmarkEnd w:id="0"/>
      <w:r>
        <w:t>for the attention of the Director, Corporate Services.</w:t>
      </w:r>
      <w:r w:rsidRPr="00595703">
        <w:t xml:space="preserve"> </w:t>
      </w:r>
    </w:p>
    <w:p w:rsidR="00641D82" w:rsidRDefault="00641D82">
      <w:pPr>
        <w:spacing w:before="0" w:after="0" w:line="240" w:lineRule="auto"/>
        <w:rPr>
          <w:b/>
          <w:color w:val="4D4D4D"/>
          <w:sz w:val="32"/>
          <w:lang w:eastAsia="en-US"/>
        </w:rPr>
      </w:pPr>
      <w:r>
        <w:br w:type="page"/>
      </w:r>
    </w:p>
    <w:p w:rsidR="0047530B" w:rsidRPr="00FF6D4C" w:rsidRDefault="00FF6D4C" w:rsidP="00FF6D4C">
      <w:pPr>
        <w:pStyle w:val="Heading1"/>
      </w:pPr>
      <w:r w:rsidRPr="00634B3C">
        <w:lastRenderedPageBreak/>
        <w:t>201</w:t>
      </w:r>
      <w:r w:rsidR="002413E1">
        <w:t>3</w:t>
      </w:r>
      <w:r w:rsidR="009B2EE0">
        <w:noBreakHyphen/>
      </w:r>
      <w:r w:rsidRPr="00634B3C">
        <w:t>1</w:t>
      </w:r>
      <w:r w:rsidR="002413E1">
        <w:t>5</w:t>
      </w:r>
      <w:r w:rsidRPr="00634B3C">
        <w:t xml:space="preserve"> </w:t>
      </w:r>
      <w:r>
        <w:t>a</w:t>
      </w:r>
      <w:r w:rsidRPr="00634B3C">
        <w:t>dditional Annual Report information for DTF</w:t>
      </w:r>
    </w:p>
    <w:p w:rsidR="00FF6D4C" w:rsidRPr="00235C2A" w:rsidRDefault="00FF6D4C" w:rsidP="00FF6D4C">
      <w:pPr>
        <w:pStyle w:val="Heading2"/>
      </w:pPr>
      <w:r w:rsidRPr="00235C2A">
        <w:t>A statement that declarations of pecuniary interests have been duly comp</w:t>
      </w:r>
      <w:r w:rsidR="000E0232" w:rsidRPr="00235C2A">
        <w:t xml:space="preserve">leted </w:t>
      </w:r>
      <w:r w:rsidR="000674FB" w:rsidRPr="00235C2A">
        <w:t>by all relevant officers</w:t>
      </w:r>
    </w:p>
    <w:p w:rsidR="00FF6D4C" w:rsidRPr="00235C2A" w:rsidRDefault="00FF6D4C" w:rsidP="00FF6D4C">
      <w:r w:rsidRPr="00235C2A">
        <w:t>Declarations of pecuniary interests have been duly completed by all relevant officers of the Department.</w:t>
      </w:r>
    </w:p>
    <w:p w:rsidR="00FF6D4C" w:rsidRPr="00235C2A" w:rsidRDefault="00FF6D4C" w:rsidP="00FF6D4C"/>
    <w:p w:rsidR="00FF6D4C" w:rsidRDefault="00FF6D4C" w:rsidP="00FF6D4C">
      <w:pPr>
        <w:pStyle w:val="Heading2"/>
      </w:pPr>
      <w:r w:rsidRPr="00235C2A">
        <w:t>Details of shares held by a senior officer as nominee or held beneficially in a st</w:t>
      </w:r>
      <w:r w:rsidR="000E0232" w:rsidRPr="00235C2A">
        <w:t>atutory authority or subsidiary</w:t>
      </w:r>
    </w:p>
    <w:p w:rsidR="00FF6D4C" w:rsidRDefault="003F33B2" w:rsidP="00FF6D4C">
      <w:r w:rsidRPr="003F33B2">
        <w:t>No shares are held by a senior officer as nominee or held beneficially in a statutory authority or subsidiary.</w:t>
      </w:r>
    </w:p>
    <w:p w:rsidR="00FF6D4C" w:rsidRDefault="00FF6D4C" w:rsidP="00FF6D4C"/>
    <w:p w:rsidR="006462BF" w:rsidRDefault="00FF6D4C" w:rsidP="00FF6D4C">
      <w:pPr>
        <w:pStyle w:val="Heading2"/>
      </w:pPr>
      <w:r>
        <w:t>Details of publications produced by the entity about the entity and the pl</w:t>
      </w:r>
      <w:r w:rsidR="000E0232">
        <w:t>aces where they can be obtained</w:t>
      </w:r>
    </w:p>
    <w:tbl>
      <w:tblPr>
        <w:tblStyle w:val="TableGrid"/>
        <w:tblW w:w="9900" w:type="dxa"/>
        <w:tblInd w:w="58" w:type="dxa"/>
        <w:tblLayout w:type="fixed"/>
        <w:tblCellMar>
          <w:left w:w="58" w:type="dxa"/>
          <w:right w:w="58" w:type="dxa"/>
        </w:tblCellMar>
        <w:tblLook w:val="04A0" w:firstRow="1" w:lastRow="0" w:firstColumn="1" w:lastColumn="0" w:noHBand="0" w:noVBand="1"/>
      </w:tblPr>
      <w:tblGrid>
        <w:gridCol w:w="3240"/>
        <w:gridCol w:w="1980"/>
        <w:gridCol w:w="4680"/>
      </w:tblGrid>
      <w:tr w:rsidR="00FF6D4C" w:rsidTr="00113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shd w:val="clear" w:color="auto" w:fill="D9D9D9" w:themeFill="background1" w:themeFillShade="D9"/>
          </w:tcPr>
          <w:p w:rsidR="00FF6D4C" w:rsidRPr="00106E5A" w:rsidRDefault="00FF6D4C" w:rsidP="00C631CB">
            <w:pPr>
              <w:pStyle w:val="TableHeader"/>
            </w:pPr>
            <w:r w:rsidRPr="00106E5A">
              <w:t>Publication</w:t>
            </w:r>
          </w:p>
        </w:tc>
        <w:tc>
          <w:tcPr>
            <w:tcW w:w="1980" w:type="dxa"/>
            <w:shd w:val="clear" w:color="auto" w:fill="D9D9D9" w:themeFill="background1" w:themeFillShade="D9"/>
          </w:tcPr>
          <w:p w:rsidR="00FF6D4C" w:rsidRPr="00106E5A" w:rsidRDefault="00FF6D4C" w:rsidP="00C631CB">
            <w:pPr>
              <w:pStyle w:val="TableHeader"/>
              <w:cnfStyle w:val="100000000000" w:firstRow="1" w:lastRow="0" w:firstColumn="0" w:lastColumn="0" w:oddVBand="0" w:evenVBand="0" w:oddHBand="0" w:evenHBand="0" w:firstRowFirstColumn="0" w:firstRowLastColumn="0" w:lastRowFirstColumn="0" w:lastRowLastColumn="0"/>
            </w:pPr>
            <w:r w:rsidRPr="00106E5A">
              <w:t>Date produced</w:t>
            </w:r>
          </w:p>
        </w:tc>
        <w:tc>
          <w:tcPr>
            <w:tcW w:w="4680" w:type="dxa"/>
            <w:shd w:val="clear" w:color="auto" w:fill="D9D9D9" w:themeFill="background1" w:themeFillShade="D9"/>
          </w:tcPr>
          <w:p w:rsidR="00FF6D4C" w:rsidRDefault="00FF6D4C" w:rsidP="00C631CB">
            <w:pPr>
              <w:pStyle w:val="TableHeader"/>
              <w:cnfStyle w:val="100000000000" w:firstRow="1" w:lastRow="0" w:firstColumn="0" w:lastColumn="0" w:oddVBand="0" w:evenVBand="0" w:oddHBand="0" w:evenHBand="0" w:firstRowFirstColumn="0" w:firstRowLastColumn="0" w:lastRowFirstColumn="0" w:lastRowLastColumn="0"/>
            </w:pPr>
            <w:r w:rsidRPr="00106E5A">
              <w:t>Availability</w:t>
            </w:r>
          </w:p>
        </w:tc>
      </w:tr>
      <w:tr w:rsidR="00FF6D4C" w:rsidTr="00CE661F">
        <w:tc>
          <w:tcPr>
            <w:cnfStyle w:val="001000000000" w:firstRow="0" w:lastRow="0" w:firstColumn="1" w:lastColumn="0" w:oddVBand="0" w:evenVBand="0" w:oddHBand="0" w:evenHBand="0" w:firstRowFirstColumn="0" w:firstRowLastColumn="0" w:lastRowFirstColumn="0" w:lastRowLastColumn="0"/>
            <w:tcW w:w="3240" w:type="dxa"/>
          </w:tcPr>
          <w:p w:rsidR="00FF6D4C" w:rsidRPr="00825E24" w:rsidRDefault="00825E24" w:rsidP="00FF6D4C">
            <w:pPr>
              <w:pStyle w:val="TableText"/>
              <w:rPr>
                <w:i/>
              </w:rPr>
            </w:pPr>
            <w:r w:rsidRPr="00825E24">
              <w:rPr>
                <w:i/>
              </w:rPr>
              <w:t>DTF Annual Report 2012</w:t>
            </w:r>
            <w:r w:rsidR="009B2EE0">
              <w:rPr>
                <w:i/>
              </w:rPr>
              <w:noBreakHyphen/>
            </w:r>
            <w:r w:rsidRPr="00825E24">
              <w:rPr>
                <w:i/>
              </w:rPr>
              <w:t>13</w:t>
            </w:r>
          </w:p>
        </w:tc>
        <w:tc>
          <w:tcPr>
            <w:tcW w:w="1980" w:type="dxa"/>
          </w:tcPr>
          <w:p w:rsidR="00FF6D4C" w:rsidRDefault="00825E24" w:rsidP="00FF6D4C">
            <w:pPr>
              <w:pStyle w:val="TableText"/>
              <w:cnfStyle w:val="000000000000" w:firstRow="0" w:lastRow="0" w:firstColumn="0" w:lastColumn="0" w:oddVBand="0" w:evenVBand="0" w:oddHBand="0" w:evenHBand="0" w:firstRowFirstColumn="0" w:firstRowLastColumn="0" w:lastRowFirstColumn="0" w:lastRowLastColumn="0"/>
            </w:pPr>
            <w:r>
              <w:t>October 2013</w:t>
            </w:r>
          </w:p>
        </w:tc>
        <w:tc>
          <w:tcPr>
            <w:tcW w:w="4680" w:type="dxa"/>
          </w:tcPr>
          <w:p w:rsidR="00FF6D4C" w:rsidRDefault="00825E24" w:rsidP="00825E24">
            <w:pPr>
              <w:pStyle w:val="TableText"/>
              <w:cnfStyle w:val="000000000000" w:firstRow="0" w:lastRow="0" w:firstColumn="0" w:lastColumn="0" w:oddVBand="0" w:evenVBand="0" w:oddHBand="0" w:evenHBand="0" w:firstRowFirstColumn="0" w:firstRowLastColumn="0" w:lastRowFirstColumn="0" w:lastRowLastColumn="0"/>
            </w:pPr>
            <w:r w:rsidRPr="00825E24">
              <w:t xml:space="preserve">Via </w:t>
            </w:r>
            <w:hyperlink r:id="rId10" w:history="1">
              <w:r w:rsidRPr="00106E05">
                <w:rPr>
                  <w:rStyle w:val="Hyperlink"/>
                </w:rPr>
                <w:t>www.dtf.vic.gov.au</w:t>
              </w:r>
            </w:hyperlink>
            <w:r>
              <w:t xml:space="preserve"> </w:t>
            </w:r>
            <w:r w:rsidRPr="00825E24">
              <w:t>or by phoning (03) 9651 0909</w:t>
            </w:r>
          </w:p>
        </w:tc>
      </w:tr>
    </w:tbl>
    <w:p w:rsidR="00FF6D4C" w:rsidRDefault="00FF6D4C" w:rsidP="00FF6D4C"/>
    <w:p w:rsidR="00CE661F" w:rsidRDefault="000E0232" w:rsidP="000E0232">
      <w:pPr>
        <w:pStyle w:val="Heading2"/>
      </w:pPr>
      <w:r w:rsidRPr="00CE661F">
        <w:t>Details of changes in prices, fees, charges, rates a</w:t>
      </w:r>
      <w:r>
        <w:t>nd levies charged by the entity</w:t>
      </w:r>
    </w:p>
    <w:tbl>
      <w:tblPr>
        <w:tblStyle w:val="TableGrid"/>
        <w:tblW w:w="9900" w:type="dxa"/>
        <w:tblInd w:w="58" w:type="dxa"/>
        <w:tblLayout w:type="fixed"/>
        <w:tblCellMar>
          <w:left w:w="58" w:type="dxa"/>
          <w:right w:w="58" w:type="dxa"/>
        </w:tblCellMar>
        <w:tblLook w:val="04A0" w:firstRow="1" w:lastRow="0" w:firstColumn="1" w:lastColumn="0" w:noHBand="0" w:noVBand="1"/>
      </w:tblPr>
      <w:tblGrid>
        <w:gridCol w:w="3240"/>
        <w:gridCol w:w="1980"/>
        <w:gridCol w:w="4680"/>
      </w:tblGrid>
      <w:tr w:rsidR="00254CEC" w:rsidTr="00113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shd w:val="clear" w:color="auto" w:fill="D9D9D9" w:themeFill="background1" w:themeFillShade="D9"/>
          </w:tcPr>
          <w:p w:rsidR="00254CEC" w:rsidRPr="003B0EFE" w:rsidRDefault="00254CEC" w:rsidP="00076B23">
            <w:r w:rsidRPr="003B0EFE">
              <w:t>Major changes in prices, fees, charges, rates and levies</w:t>
            </w:r>
          </w:p>
        </w:tc>
        <w:tc>
          <w:tcPr>
            <w:tcW w:w="1980" w:type="dxa"/>
            <w:shd w:val="clear" w:color="auto" w:fill="D9D9D9" w:themeFill="background1" w:themeFillShade="D9"/>
          </w:tcPr>
          <w:p w:rsidR="00254CEC" w:rsidRPr="003B0EFE" w:rsidRDefault="00254CEC" w:rsidP="00076B23">
            <w:pPr>
              <w:cnfStyle w:val="100000000000" w:firstRow="1" w:lastRow="0" w:firstColumn="0" w:lastColumn="0" w:oddVBand="0" w:evenVBand="0" w:oddHBand="0" w:evenHBand="0" w:firstRowFirstColumn="0" w:firstRowLastColumn="0" w:lastRowFirstColumn="0" w:lastRowLastColumn="0"/>
            </w:pPr>
            <w:r w:rsidRPr="003B0EFE">
              <w:t>Conducted by</w:t>
            </w:r>
          </w:p>
        </w:tc>
        <w:tc>
          <w:tcPr>
            <w:tcW w:w="4680" w:type="dxa"/>
            <w:shd w:val="clear" w:color="auto" w:fill="D9D9D9" w:themeFill="background1" w:themeFillShade="D9"/>
          </w:tcPr>
          <w:p w:rsidR="00254CEC" w:rsidRDefault="00254CEC" w:rsidP="00076B23">
            <w:pPr>
              <w:cnfStyle w:val="100000000000" w:firstRow="1" w:lastRow="0" w:firstColumn="0" w:lastColumn="0" w:oddVBand="0" w:evenVBand="0" w:oddHBand="0" w:evenHBand="0" w:firstRowFirstColumn="0" w:firstRowLastColumn="0" w:lastRowFirstColumn="0" w:lastRowLastColumn="0"/>
            </w:pPr>
            <w:r w:rsidRPr="003B0EFE">
              <w:t>Purpose</w:t>
            </w:r>
          </w:p>
        </w:tc>
      </w:tr>
      <w:tr w:rsidR="000E0232" w:rsidTr="00076B23">
        <w:tc>
          <w:tcPr>
            <w:cnfStyle w:val="001000000000" w:firstRow="0" w:lastRow="0" w:firstColumn="1" w:lastColumn="0" w:oddVBand="0" w:evenVBand="0" w:oddHBand="0" w:evenHBand="0" w:firstRowFirstColumn="0" w:firstRowLastColumn="0" w:lastRowFirstColumn="0" w:lastRowLastColumn="0"/>
            <w:tcW w:w="3240" w:type="dxa"/>
          </w:tcPr>
          <w:p w:rsidR="000E0232" w:rsidRDefault="0002448C" w:rsidP="00076B23">
            <w:pPr>
              <w:pStyle w:val="TableText"/>
            </w:pPr>
            <w:r>
              <w:t>Nil</w:t>
            </w:r>
          </w:p>
        </w:tc>
        <w:tc>
          <w:tcPr>
            <w:tcW w:w="1980" w:type="dxa"/>
          </w:tcPr>
          <w:p w:rsidR="000E0232" w:rsidRDefault="0002448C" w:rsidP="00076B23">
            <w:pPr>
              <w:pStyle w:val="TableText"/>
              <w:cnfStyle w:val="000000000000" w:firstRow="0" w:lastRow="0" w:firstColumn="0" w:lastColumn="0" w:oddVBand="0" w:evenVBand="0" w:oddHBand="0" w:evenHBand="0" w:firstRowFirstColumn="0" w:firstRowLastColumn="0" w:lastRowFirstColumn="0" w:lastRowLastColumn="0"/>
            </w:pPr>
            <w:r>
              <w:t>n/a</w:t>
            </w:r>
          </w:p>
        </w:tc>
        <w:tc>
          <w:tcPr>
            <w:tcW w:w="4680" w:type="dxa"/>
          </w:tcPr>
          <w:p w:rsidR="000E0232" w:rsidRDefault="0002448C" w:rsidP="00076B23">
            <w:pPr>
              <w:pStyle w:val="TableText"/>
              <w:cnfStyle w:val="000000000000" w:firstRow="0" w:lastRow="0" w:firstColumn="0" w:lastColumn="0" w:oddVBand="0" w:evenVBand="0" w:oddHBand="0" w:evenHBand="0" w:firstRowFirstColumn="0" w:firstRowLastColumn="0" w:lastRowFirstColumn="0" w:lastRowLastColumn="0"/>
            </w:pPr>
            <w:r>
              <w:t>n/a</w:t>
            </w:r>
          </w:p>
        </w:tc>
      </w:tr>
    </w:tbl>
    <w:p w:rsidR="00CE661F" w:rsidRDefault="00CE661F" w:rsidP="00FF6D4C"/>
    <w:p w:rsidR="00CE661F" w:rsidRDefault="000E0232" w:rsidP="000E0232">
      <w:pPr>
        <w:pStyle w:val="Heading2"/>
      </w:pPr>
      <w:r w:rsidRPr="00CE661F">
        <w:t>Details of any major external re</w:t>
      </w:r>
      <w:r>
        <w:t>views carried out on the entity</w:t>
      </w:r>
    </w:p>
    <w:tbl>
      <w:tblPr>
        <w:tblStyle w:val="TableGrid"/>
        <w:tblW w:w="9948" w:type="dxa"/>
        <w:tblInd w:w="58" w:type="dxa"/>
        <w:tblLayout w:type="fixed"/>
        <w:tblCellMar>
          <w:left w:w="58" w:type="dxa"/>
          <w:right w:w="58" w:type="dxa"/>
        </w:tblCellMar>
        <w:tblLook w:val="04A0" w:firstRow="1" w:lastRow="0" w:firstColumn="1" w:lastColumn="0" w:noHBand="0" w:noVBand="1"/>
      </w:tblPr>
      <w:tblGrid>
        <w:gridCol w:w="2520"/>
        <w:gridCol w:w="2160"/>
        <w:gridCol w:w="3510"/>
        <w:gridCol w:w="1758"/>
      </w:tblGrid>
      <w:tr w:rsidR="00B50BBF" w:rsidTr="00113F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0" w:type="dxa"/>
            <w:shd w:val="clear" w:color="auto" w:fill="D9D9D9" w:themeFill="background1" w:themeFillShade="D9"/>
          </w:tcPr>
          <w:p w:rsidR="00B50BBF" w:rsidRPr="00202557" w:rsidRDefault="00B50BBF" w:rsidP="00076B23">
            <w:r w:rsidRPr="00202557">
              <w:t>Major external reviews</w:t>
            </w:r>
          </w:p>
        </w:tc>
        <w:tc>
          <w:tcPr>
            <w:tcW w:w="2160" w:type="dxa"/>
            <w:shd w:val="clear" w:color="auto" w:fill="D9D9D9" w:themeFill="background1" w:themeFillShade="D9"/>
          </w:tcPr>
          <w:p w:rsidR="00B50BBF" w:rsidRPr="00202557" w:rsidRDefault="00B50BBF" w:rsidP="00076B23">
            <w:pPr>
              <w:cnfStyle w:val="100000000000" w:firstRow="1" w:lastRow="0" w:firstColumn="0" w:lastColumn="0" w:oddVBand="0" w:evenVBand="0" w:oddHBand="0" w:evenHBand="0" w:firstRowFirstColumn="0" w:firstRowLastColumn="0" w:lastRowFirstColumn="0" w:lastRowLastColumn="0"/>
            </w:pPr>
            <w:r w:rsidRPr="00202557">
              <w:t>Conducted by</w:t>
            </w:r>
          </w:p>
        </w:tc>
        <w:tc>
          <w:tcPr>
            <w:tcW w:w="3510" w:type="dxa"/>
            <w:shd w:val="clear" w:color="auto" w:fill="D9D9D9" w:themeFill="background1" w:themeFillShade="D9"/>
          </w:tcPr>
          <w:p w:rsidR="00B50BBF" w:rsidRDefault="00B50BBF" w:rsidP="00076B23">
            <w:pPr>
              <w:cnfStyle w:val="100000000000" w:firstRow="1" w:lastRow="0" w:firstColumn="0" w:lastColumn="0" w:oddVBand="0" w:evenVBand="0" w:oddHBand="0" w:evenHBand="0" w:firstRowFirstColumn="0" w:firstRowLastColumn="0" w:lastRowFirstColumn="0" w:lastRowLastColumn="0"/>
            </w:pPr>
            <w:r w:rsidRPr="00202557">
              <w:t>Purpose</w:t>
            </w:r>
          </w:p>
        </w:tc>
        <w:tc>
          <w:tcPr>
            <w:tcW w:w="1758" w:type="dxa"/>
            <w:shd w:val="clear" w:color="auto" w:fill="D9D9D9" w:themeFill="background1" w:themeFillShade="D9"/>
          </w:tcPr>
          <w:p w:rsidR="00B50BBF" w:rsidRPr="00202557" w:rsidRDefault="00B50BBF" w:rsidP="00076B23">
            <w:pPr>
              <w:cnfStyle w:val="100000000000" w:firstRow="1" w:lastRow="0" w:firstColumn="0" w:lastColumn="0" w:oddVBand="0" w:evenVBand="0" w:oddHBand="0" w:evenHBand="0" w:firstRowFirstColumn="0" w:firstRowLastColumn="0" w:lastRowFirstColumn="0" w:lastRowLastColumn="0"/>
            </w:pPr>
            <w:r w:rsidRPr="00B50BBF">
              <w:t>Completed</w:t>
            </w:r>
          </w:p>
        </w:tc>
      </w:tr>
      <w:tr w:rsidR="00C6757A" w:rsidTr="00801ABB">
        <w:tc>
          <w:tcPr>
            <w:cnfStyle w:val="001000000000" w:firstRow="0" w:lastRow="0" w:firstColumn="1" w:lastColumn="0" w:oddVBand="0" w:evenVBand="0" w:oddHBand="0" w:evenHBand="0" w:firstRowFirstColumn="0" w:firstRowLastColumn="0" w:lastRowFirstColumn="0" w:lastRowLastColumn="0"/>
            <w:tcW w:w="2520" w:type="dxa"/>
          </w:tcPr>
          <w:p w:rsidR="00C6757A" w:rsidRPr="00C6757A" w:rsidRDefault="003F33B2" w:rsidP="00076B23">
            <w:pPr>
              <w:pStyle w:val="TableText"/>
            </w:pPr>
            <w:r w:rsidRPr="003F33B2">
              <w:t>Implementation of the Government Risk Management Framework</w:t>
            </w:r>
          </w:p>
        </w:tc>
        <w:tc>
          <w:tcPr>
            <w:tcW w:w="2160" w:type="dxa"/>
          </w:tcPr>
          <w:p w:rsidR="00C6757A" w:rsidRDefault="00316C5C" w:rsidP="00076B23">
            <w:pPr>
              <w:pStyle w:val="TableText"/>
              <w:cnfStyle w:val="000000000000" w:firstRow="0" w:lastRow="0" w:firstColumn="0" w:lastColumn="0" w:oddVBand="0" w:evenVBand="0" w:oddHBand="0" w:evenHBand="0" w:firstRowFirstColumn="0" w:firstRowLastColumn="0" w:lastRowFirstColumn="0" w:lastRowLastColumn="0"/>
            </w:pPr>
            <w:r w:rsidRPr="00316C5C">
              <w:t>Victorian Auditor</w:t>
            </w:r>
            <w:r w:rsidR="009B2EE0">
              <w:noBreakHyphen/>
            </w:r>
            <w:r w:rsidRPr="00316C5C">
              <w:t>General</w:t>
            </w:r>
            <w:r w:rsidR="001B336D">
              <w:t>’</w:t>
            </w:r>
            <w:r w:rsidRPr="00316C5C">
              <w:t>s Office</w:t>
            </w:r>
          </w:p>
        </w:tc>
        <w:tc>
          <w:tcPr>
            <w:tcW w:w="3510" w:type="dxa"/>
          </w:tcPr>
          <w:p w:rsidR="00C6757A" w:rsidRDefault="004248E6" w:rsidP="004248E6">
            <w:pPr>
              <w:pStyle w:val="TableText"/>
              <w:cnfStyle w:val="000000000000" w:firstRow="0" w:lastRow="0" w:firstColumn="0" w:lastColumn="0" w:oddVBand="0" w:evenVBand="0" w:oddHBand="0" w:evenHBand="0" w:firstRowFirstColumn="0" w:firstRowLastColumn="0" w:lastRowFirstColumn="0" w:lastRowLastColumn="0"/>
            </w:pPr>
            <w:r>
              <w:t>To examine</w:t>
            </w:r>
            <w:r w:rsidR="00316C5C" w:rsidRPr="00316C5C">
              <w:t xml:space="preserve"> how well the Department of Treasury and Finance and the Victorian Managed Insurance Authority have acquitted their responsibilities for managing the Framework and providing support and guidance.</w:t>
            </w:r>
          </w:p>
        </w:tc>
        <w:tc>
          <w:tcPr>
            <w:tcW w:w="1758" w:type="dxa"/>
          </w:tcPr>
          <w:p w:rsidR="00C6757A" w:rsidRDefault="003F33B2" w:rsidP="00076B23">
            <w:pPr>
              <w:pStyle w:val="TableText"/>
              <w:cnfStyle w:val="000000000000" w:firstRow="0" w:lastRow="0" w:firstColumn="0" w:lastColumn="0" w:oddVBand="0" w:evenVBand="0" w:oddHBand="0" w:evenHBand="0" w:firstRowFirstColumn="0" w:firstRowLastColumn="0" w:lastRowFirstColumn="0" w:lastRowLastColumn="0"/>
            </w:pPr>
            <w:r w:rsidRPr="003F33B2">
              <w:t>30 October 2013</w:t>
            </w:r>
          </w:p>
        </w:tc>
      </w:tr>
      <w:tr w:rsidR="004F0295" w:rsidTr="00801ABB">
        <w:tc>
          <w:tcPr>
            <w:cnfStyle w:val="001000000000" w:firstRow="0" w:lastRow="0" w:firstColumn="1" w:lastColumn="0" w:oddVBand="0" w:evenVBand="0" w:oddHBand="0" w:evenHBand="0" w:firstRowFirstColumn="0" w:firstRowLastColumn="0" w:lastRowFirstColumn="0" w:lastRowLastColumn="0"/>
            <w:tcW w:w="2520" w:type="dxa"/>
          </w:tcPr>
          <w:p w:rsidR="004F0295" w:rsidRPr="003F33B2" w:rsidRDefault="004F0295" w:rsidP="00076B23">
            <w:pPr>
              <w:pStyle w:val="TableText"/>
            </w:pPr>
            <w:r w:rsidRPr="004F0295">
              <w:t>WoVG Information Security Management Framework</w:t>
            </w:r>
          </w:p>
        </w:tc>
        <w:tc>
          <w:tcPr>
            <w:tcW w:w="2160" w:type="dxa"/>
          </w:tcPr>
          <w:p w:rsidR="004F0295" w:rsidRPr="00316C5C" w:rsidRDefault="004F0295" w:rsidP="00076B23">
            <w:pPr>
              <w:pStyle w:val="TableText"/>
              <w:cnfStyle w:val="000000000000" w:firstRow="0" w:lastRow="0" w:firstColumn="0" w:lastColumn="0" w:oddVBand="0" w:evenVBand="0" w:oddHBand="0" w:evenHBand="0" w:firstRowFirstColumn="0" w:firstRowLastColumn="0" w:lastRowFirstColumn="0" w:lastRowLastColumn="0"/>
            </w:pPr>
            <w:r w:rsidRPr="00C6757A">
              <w:t>Victorian Auditor</w:t>
            </w:r>
            <w:r w:rsidR="009B2EE0">
              <w:noBreakHyphen/>
            </w:r>
            <w:r w:rsidRPr="00C6757A">
              <w:t>General</w:t>
            </w:r>
            <w:r w:rsidR="001B336D">
              <w:t>’</w:t>
            </w:r>
            <w:r w:rsidRPr="00C6757A">
              <w:t>s Office</w:t>
            </w:r>
          </w:p>
        </w:tc>
        <w:tc>
          <w:tcPr>
            <w:tcW w:w="3510" w:type="dxa"/>
          </w:tcPr>
          <w:p w:rsidR="004F0295" w:rsidRPr="00316C5C" w:rsidRDefault="004F0295" w:rsidP="00076B23">
            <w:pPr>
              <w:pStyle w:val="TableText"/>
              <w:cnfStyle w:val="000000000000" w:firstRow="0" w:lastRow="0" w:firstColumn="0" w:lastColumn="0" w:oddVBand="0" w:evenVBand="0" w:oddHBand="0" w:evenHBand="0" w:firstRowFirstColumn="0" w:firstRowLastColumn="0" w:lastRowFirstColumn="0" w:lastRowLastColumn="0"/>
            </w:pPr>
            <w:r w:rsidRPr="004F0295">
              <w:t xml:space="preserve">To examine 11 public sector agencies to assess whether information security policy and standards have been appropriately implemented across </w:t>
            </w:r>
            <w:r>
              <w:t xml:space="preserve">whole of </w:t>
            </w:r>
            <w:r w:rsidRPr="004F0295">
              <w:t>Victorian</w:t>
            </w:r>
            <w:r>
              <w:t xml:space="preserve"> </w:t>
            </w:r>
            <w:r w:rsidRPr="004F0295">
              <w:t>Government (WoVG) agencies and whether systems are capable of resisting cyber attacks and protecting public sector information in a hostile environment.</w:t>
            </w:r>
          </w:p>
        </w:tc>
        <w:tc>
          <w:tcPr>
            <w:tcW w:w="1758" w:type="dxa"/>
          </w:tcPr>
          <w:p w:rsidR="004F0295" w:rsidRPr="003F33B2" w:rsidRDefault="004F0295" w:rsidP="00076B23">
            <w:pPr>
              <w:pStyle w:val="TableText"/>
              <w:cnfStyle w:val="000000000000" w:firstRow="0" w:lastRow="0" w:firstColumn="0" w:lastColumn="0" w:oddVBand="0" w:evenVBand="0" w:oddHBand="0" w:evenHBand="0" w:firstRowFirstColumn="0" w:firstRowLastColumn="0" w:lastRowFirstColumn="0" w:lastRowLastColumn="0"/>
            </w:pPr>
            <w:r w:rsidRPr="004F0295">
              <w:t>27 November 2013</w:t>
            </w:r>
          </w:p>
        </w:tc>
      </w:tr>
      <w:tr w:rsidR="00682817" w:rsidTr="00801ABB">
        <w:tc>
          <w:tcPr>
            <w:cnfStyle w:val="001000000000" w:firstRow="0" w:lastRow="0" w:firstColumn="1" w:lastColumn="0" w:oddVBand="0" w:evenVBand="0" w:oddHBand="0" w:evenHBand="0" w:firstRowFirstColumn="0" w:firstRowLastColumn="0" w:lastRowFirstColumn="0" w:lastRowLastColumn="0"/>
            <w:tcW w:w="2520" w:type="dxa"/>
          </w:tcPr>
          <w:p w:rsidR="00682817" w:rsidRPr="004F0295" w:rsidRDefault="00682817" w:rsidP="00682817">
            <w:pPr>
              <w:pStyle w:val="TableText"/>
            </w:pPr>
            <w:r w:rsidRPr="00682817">
              <w:lastRenderedPageBreak/>
              <w:t>Managing Victoria</w:t>
            </w:r>
            <w:r w:rsidR="001B336D">
              <w:t>’</w:t>
            </w:r>
            <w:r w:rsidRPr="00682817">
              <w:t>s Native Forest Timber Resources</w:t>
            </w:r>
          </w:p>
        </w:tc>
        <w:tc>
          <w:tcPr>
            <w:tcW w:w="2160" w:type="dxa"/>
          </w:tcPr>
          <w:p w:rsidR="00682817" w:rsidRPr="00C6757A" w:rsidRDefault="00682817" w:rsidP="00076B23">
            <w:pPr>
              <w:pStyle w:val="TableText"/>
              <w:cnfStyle w:val="000000000000" w:firstRow="0" w:lastRow="0" w:firstColumn="0" w:lastColumn="0" w:oddVBand="0" w:evenVBand="0" w:oddHBand="0" w:evenHBand="0" w:firstRowFirstColumn="0" w:firstRowLastColumn="0" w:lastRowFirstColumn="0" w:lastRowLastColumn="0"/>
            </w:pPr>
            <w:r w:rsidRPr="00C6757A">
              <w:t>Victorian Auditor</w:t>
            </w:r>
            <w:r w:rsidR="009B2EE0">
              <w:noBreakHyphen/>
            </w:r>
            <w:r w:rsidRPr="00C6757A">
              <w:t>General</w:t>
            </w:r>
            <w:r w:rsidR="001B336D">
              <w:t>’</w:t>
            </w:r>
            <w:r w:rsidRPr="00C6757A">
              <w:t>s Office</w:t>
            </w:r>
          </w:p>
        </w:tc>
        <w:tc>
          <w:tcPr>
            <w:tcW w:w="3510" w:type="dxa"/>
          </w:tcPr>
          <w:p w:rsidR="00682817" w:rsidRPr="004F0295" w:rsidRDefault="00682817" w:rsidP="00076B23">
            <w:pPr>
              <w:pStyle w:val="TableText"/>
              <w:cnfStyle w:val="000000000000" w:firstRow="0" w:lastRow="0" w:firstColumn="0" w:lastColumn="0" w:oddVBand="0" w:evenVBand="0" w:oddHBand="0" w:evenHBand="0" w:firstRowFirstColumn="0" w:firstRowLastColumn="0" w:lastRowFirstColumn="0" w:lastRowLastColumn="0"/>
            </w:pPr>
            <w:r w:rsidRPr="00682817">
              <w:t>To examine whether DEPI and VicForests are managing native forest timber resources on public land productively and sustainably and whether DEPI and DTF are fulfilling their oversight and advisory roles adequately.</w:t>
            </w:r>
          </w:p>
        </w:tc>
        <w:tc>
          <w:tcPr>
            <w:tcW w:w="1758" w:type="dxa"/>
          </w:tcPr>
          <w:p w:rsidR="00682817" w:rsidRPr="004F0295" w:rsidRDefault="00682817" w:rsidP="00076B23">
            <w:pPr>
              <w:pStyle w:val="TableText"/>
              <w:cnfStyle w:val="000000000000" w:firstRow="0" w:lastRow="0" w:firstColumn="0" w:lastColumn="0" w:oddVBand="0" w:evenVBand="0" w:oddHBand="0" w:evenHBand="0" w:firstRowFirstColumn="0" w:firstRowLastColumn="0" w:lastRowFirstColumn="0" w:lastRowLastColumn="0"/>
            </w:pPr>
            <w:r w:rsidRPr="00682817">
              <w:t>11 December 2013</w:t>
            </w:r>
          </w:p>
        </w:tc>
      </w:tr>
      <w:tr w:rsidR="00316C5C" w:rsidTr="00801ABB">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2520" w:type="dxa"/>
          </w:tcPr>
          <w:p w:rsidR="00316C5C" w:rsidRDefault="00316C5C" w:rsidP="00076B23">
            <w:pPr>
              <w:pStyle w:val="TableText"/>
            </w:pPr>
            <w:r w:rsidRPr="00C6757A">
              <w:t>Managing Consultants and Contractors</w:t>
            </w:r>
          </w:p>
        </w:tc>
        <w:tc>
          <w:tcPr>
            <w:tcW w:w="2160" w:type="dxa"/>
          </w:tcPr>
          <w:p w:rsidR="00316C5C" w:rsidRDefault="00316C5C" w:rsidP="00076B23">
            <w:pPr>
              <w:pStyle w:val="TableText"/>
              <w:cnfStyle w:val="000000000000" w:firstRow="0" w:lastRow="0" w:firstColumn="0" w:lastColumn="0" w:oddVBand="0" w:evenVBand="0" w:oddHBand="0" w:evenHBand="0" w:firstRowFirstColumn="0" w:firstRowLastColumn="0" w:lastRowFirstColumn="0" w:lastRowLastColumn="0"/>
            </w:pPr>
            <w:r w:rsidRPr="00C6757A">
              <w:t>Victorian Auditor</w:t>
            </w:r>
            <w:r w:rsidR="009B2EE0">
              <w:noBreakHyphen/>
            </w:r>
            <w:r w:rsidRPr="00C6757A">
              <w:t>General</w:t>
            </w:r>
            <w:r w:rsidR="001B336D">
              <w:t>’</w:t>
            </w:r>
            <w:r w:rsidRPr="00C6757A">
              <w:t>s Office</w:t>
            </w:r>
          </w:p>
        </w:tc>
        <w:tc>
          <w:tcPr>
            <w:tcW w:w="3510" w:type="dxa"/>
          </w:tcPr>
          <w:p w:rsidR="00316C5C" w:rsidRDefault="004248E6" w:rsidP="004248E6">
            <w:pPr>
              <w:pStyle w:val="TableText"/>
              <w:cnfStyle w:val="000000000000" w:firstRow="0" w:lastRow="0" w:firstColumn="0" w:lastColumn="0" w:oddVBand="0" w:evenVBand="0" w:oddHBand="0" w:evenHBand="0" w:firstRowFirstColumn="0" w:firstRowLastColumn="0" w:lastRowFirstColumn="0" w:lastRowLastColumn="0"/>
            </w:pPr>
            <w:r>
              <w:t>To examine</w:t>
            </w:r>
            <w:r w:rsidR="00316C5C" w:rsidRPr="00C6757A">
              <w:t xml:space="preserve"> how effectively selected government departments are managing advisory engagements that help them inform government decisions, oversight arrangements applying to these procurement processes, and outcomes and monitoring of consultancy savings targets set by government.</w:t>
            </w:r>
          </w:p>
        </w:tc>
        <w:tc>
          <w:tcPr>
            <w:tcW w:w="1758" w:type="dxa"/>
          </w:tcPr>
          <w:p w:rsidR="00316C5C" w:rsidRDefault="00316C5C" w:rsidP="00076B23">
            <w:pPr>
              <w:pStyle w:val="TableText"/>
              <w:cnfStyle w:val="000000000000" w:firstRow="0" w:lastRow="0" w:firstColumn="0" w:lastColumn="0" w:oddVBand="0" w:evenVBand="0" w:oddHBand="0" w:evenHBand="0" w:firstRowFirstColumn="0" w:firstRowLastColumn="0" w:lastRowFirstColumn="0" w:lastRowLastColumn="0"/>
            </w:pPr>
            <w:r w:rsidRPr="003F33B2">
              <w:t>11 June 2014</w:t>
            </w:r>
          </w:p>
        </w:tc>
      </w:tr>
      <w:tr w:rsidR="00801ABB" w:rsidTr="00801ABB">
        <w:tblPrEx>
          <w:tblCellMar>
            <w:left w:w="113" w:type="dxa"/>
            <w:right w:w="113" w:type="dxa"/>
          </w:tblCellMar>
        </w:tblPrEx>
        <w:tc>
          <w:tcPr>
            <w:cnfStyle w:val="001000000000" w:firstRow="0" w:lastRow="0" w:firstColumn="1" w:lastColumn="0" w:oddVBand="0" w:evenVBand="0" w:oddHBand="0" w:evenHBand="0" w:firstRowFirstColumn="0" w:firstRowLastColumn="0" w:lastRowFirstColumn="0" w:lastRowLastColumn="0"/>
            <w:tcW w:w="2520" w:type="dxa"/>
          </w:tcPr>
          <w:p w:rsidR="00801ABB" w:rsidRPr="00C6757A" w:rsidRDefault="00286183" w:rsidP="00076B23">
            <w:pPr>
              <w:pStyle w:val="TableText"/>
            </w:pPr>
            <w:r w:rsidRPr="00286183">
              <w:t>Impact of Increased Scrutiny of High Value High Risk Projects</w:t>
            </w:r>
          </w:p>
        </w:tc>
        <w:tc>
          <w:tcPr>
            <w:tcW w:w="2160" w:type="dxa"/>
          </w:tcPr>
          <w:p w:rsidR="00801ABB" w:rsidRDefault="00801ABB" w:rsidP="00076B23">
            <w:pPr>
              <w:pStyle w:val="TableText"/>
              <w:cnfStyle w:val="000000000000" w:firstRow="0" w:lastRow="0" w:firstColumn="0" w:lastColumn="0" w:oddVBand="0" w:evenVBand="0" w:oddHBand="0" w:evenHBand="0" w:firstRowFirstColumn="0" w:firstRowLastColumn="0" w:lastRowFirstColumn="0" w:lastRowLastColumn="0"/>
            </w:pPr>
            <w:r w:rsidRPr="00316C5C">
              <w:t>Victorian Auditor</w:t>
            </w:r>
            <w:r w:rsidR="009B2EE0">
              <w:noBreakHyphen/>
            </w:r>
            <w:r w:rsidRPr="00316C5C">
              <w:t>General</w:t>
            </w:r>
            <w:r w:rsidR="001B336D">
              <w:t>’</w:t>
            </w:r>
            <w:r w:rsidRPr="00316C5C">
              <w:t>s Office</w:t>
            </w:r>
          </w:p>
        </w:tc>
        <w:tc>
          <w:tcPr>
            <w:tcW w:w="3510" w:type="dxa"/>
          </w:tcPr>
          <w:p w:rsidR="00801ABB" w:rsidRDefault="00801ABB" w:rsidP="00076B23">
            <w:pPr>
              <w:pStyle w:val="TableText"/>
              <w:cnfStyle w:val="000000000000" w:firstRow="0" w:lastRow="0" w:firstColumn="0" w:lastColumn="0" w:oddVBand="0" w:evenVBand="0" w:oddHBand="0" w:evenHBand="0" w:firstRowFirstColumn="0" w:firstRowLastColumn="0" w:lastRowFirstColumn="0" w:lastRowLastColumn="0"/>
            </w:pPr>
            <w:r w:rsidRPr="00E91C36">
              <w:t xml:space="preserve">To assess the effectiveness of the </w:t>
            </w:r>
            <w:r w:rsidR="00286183">
              <w:t>high</w:t>
            </w:r>
            <w:r w:rsidR="00286183">
              <w:noBreakHyphen/>
            </w:r>
            <w:r w:rsidR="00286183" w:rsidRPr="00E91C36">
              <w:t xml:space="preserve">value </w:t>
            </w:r>
            <w:r w:rsidR="00286183">
              <w:t>high</w:t>
            </w:r>
            <w:r w:rsidR="00286183">
              <w:noBreakHyphen/>
            </w:r>
            <w:r w:rsidR="00286183" w:rsidRPr="00E91C36">
              <w:t xml:space="preserve">risk </w:t>
            </w:r>
            <w:r w:rsidRPr="00E91C36">
              <w:t>process in improving project business cases and procurements.</w:t>
            </w:r>
          </w:p>
        </w:tc>
        <w:tc>
          <w:tcPr>
            <w:tcW w:w="1758" w:type="dxa"/>
          </w:tcPr>
          <w:p w:rsidR="00801ABB" w:rsidRDefault="00801ABB" w:rsidP="00076B23">
            <w:pPr>
              <w:pStyle w:val="TableText"/>
              <w:cnfStyle w:val="000000000000" w:firstRow="0" w:lastRow="0" w:firstColumn="0" w:lastColumn="0" w:oddVBand="0" w:evenVBand="0" w:oddHBand="0" w:evenHBand="0" w:firstRowFirstColumn="0" w:firstRowLastColumn="0" w:lastRowFirstColumn="0" w:lastRowLastColumn="0"/>
            </w:pPr>
            <w:r w:rsidRPr="003F33B2">
              <w:t>26 June 2014</w:t>
            </w:r>
          </w:p>
        </w:tc>
      </w:tr>
    </w:tbl>
    <w:p w:rsidR="002413E1" w:rsidRDefault="002413E1" w:rsidP="00FF6D4C"/>
    <w:p w:rsidR="000E0232" w:rsidRDefault="000E0232" w:rsidP="000E0232">
      <w:pPr>
        <w:pStyle w:val="Heading2"/>
      </w:pPr>
      <w:r w:rsidRPr="000E0232">
        <w:t>Details of any major research and development acti</w:t>
      </w:r>
      <w:r>
        <w:t>vities undertaken by the entity</w:t>
      </w:r>
    </w:p>
    <w:p w:rsidR="00083CCA" w:rsidRPr="00083CCA" w:rsidRDefault="00083CCA" w:rsidP="00083CCA">
      <w:pPr>
        <w:rPr>
          <w:lang w:eastAsia="en-US"/>
        </w:rPr>
      </w:pPr>
      <w:r>
        <w:rPr>
          <w:lang w:eastAsia="en-US"/>
        </w:rPr>
        <w:t xml:space="preserve">There was no major research or development activity carried out </w:t>
      </w:r>
      <w:r w:rsidR="00286183">
        <w:rPr>
          <w:lang w:eastAsia="en-US"/>
        </w:rPr>
        <w:t xml:space="preserve">by </w:t>
      </w:r>
      <w:r>
        <w:rPr>
          <w:lang w:eastAsia="en-US"/>
        </w:rPr>
        <w:t>the entity during the 2013</w:t>
      </w:r>
      <w:r w:rsidR="009B2EE0">
        <w:rPr>
          <w:lang w:eastAsia="en-US"/>
        </w:rPr>
        <w:noBreakHyphen/>
      </w:r>
      <w:r>
        <w:rPr>
          <w:lang w:eastAsia="en-US"/>
        </w:rPr>
        <w:t>14 financial year.</w:t>
      </w:r>
    </w:p>
    <w:p w:rsidR="00083CCA" w:rsidRDefault="00083CCA" w:rsidP="00083CCA"/>
    <w:p w:rsidR="000E0232" w:rsidRDefault="000E0232" w:rsidP="000E0232">
      <w:pPr>
        <w:pStyle w:val="Heading2"/>
      </w:pPr>
      <w:r w:rsidRPr="000E0232">
        <w:t>Details of overseas visits undertaken including a summary of the object</w:t>
      </w:r>
      <w:r>
        <w:t>ives and outcomes of each visit</w:t>
      </w:r>
    </w:p>
    <w:tbl>
      <w:tblPr>
        <w:tblStyle w:val="TableGrid"/>
        <w:tblW w:w="9948" w:type="dxa"/>
        <w:tblInd w:w="58" w:type="dxa"/>
        <w:tblLayout w:type="fixed"/>
        <w:tblCellMar>
          <w:left w:w="58" w:type="dxa"/>
          <w:right w:w="58" w:type="dxa"/>
        </w:tblCellMar>
        <w:tblLook w:val="04A0" w:firstRow="1" w:lastRow="0" w:firstColumn="1" w:lastColumn="0" w:noHBand="0" w:noVBand="1"/>
      </w:tblPr>
      <w:tblGrid>
        <w:gridCol w:w="1800"/>
        <w:gridCol w:w="1620"/>
        <w:gridCol w:w="2790"/>
        <w:gridCol w:w="3738"/>
      </w:tblGrid>
      <w:tr w:rsidR="00254CEC" w:rsidTr="00113F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0" w:type="dxa"/>
            <w:shd w:val="clear" w:color="auto" w:fill="D9D9D9" w:themeFill="background1" w:themeFillShade="D9"/>
          </w:tcPr>
          <w:p w:rsidR="00254CEC" w:rsidRPr="007602DD" w:rsidRDefault="00254CEC" w:rsidP="00076B23">
            <w:r w:rsidRPr="007602DD">
              <w:t>Officer</w:t>
            </w:r>
          </w:p>
        </w:tc>
        <w:tc>
          <w:tcPr>
            <w:tcW w:w="1620" w:type="dxa"/>
            <w:shd w:val="clear" w:color="auto" w:fill="D9D9D9" w:themeFill="background1" w:themeFillShade="D9"/>
          </w:tcPr>
          <w:p w:rsidR="00254CEC" w:rsidRPr="007602DD" w:rsidRDefault="00254CEC" w:rsidP="00076B23">
            <w:pPr>
              <w:cnfStyle w:val="100000000000" w:firstRow="1" w:lastRow="0" w:firstColumn="0" w:lastColumn="0" w:oddVBand="0" w:evenVBand="0" w:oddHBand="0" w:evenHBand="0" w:firstRowFirstColumn="0" w:firstRowLastColumn="0" w:lastRowFirstColumn="0" w:lastRowLastColumn="0"/>
            </w:pPr>
            <w:r w:rsidRPr="007602DD">
              <w:t>Destination</w:t>
            </w:r>
          </w:p>
        </w:tc>
        <w:tc>
          <w:tcPr>
            <w:tcW w:w="2790" w:type="dxa"/>
            <w:shd w:val="clear" w:color="auto" w:fill="D9D9D9" w:themeFill="background1" w:themeFillShade="D9"/>
          </w:tcPr>
          <w:p w:rsidR="00254CEC" w:rsidRPr="007602DD" w:rsidRDefault="00254CEC" w:rsidP="00076B23">
            <w:pPr>
              <w:cnfStyle w:val="100000000000" w:firstRow="1" w:lastRow="0" w:firstColumn="0" w:lastColumn="0" w:oddVBand="0" w:evenVBand="0" w:oddHBand="0" w:evenHBand="0" w:firstRowFirstColumn="0" w:firstRowLastColumn="0" w:lastRowFirstColumn="0" w:lastRowLastColumn="0"/>
            </w:pPr>
            <w:r w:rsidRPr="007602DD">
              <w:t>Objectives</w:t>
            </w:r>
          </w:p>
        </w:tc>
        <w:tc>
          <w:tcPr>
            <w:tcW w:w="3738" w:type="dxa"/>
            <w:shd w:val="clear" w:color="auto" w:fill="D9D9D9" w:themeFill="background1" w:themeFillShade="D9"/>
          </w:tcPr>
          <w:p w:rsidR="00254CEC" w:rsidRDefault="00254CEC" w:rsidP="00076B23">
            <w:pPr>
              <w:cnfStyle w:val="100000000000" w:firstRow="1" w:lastRow="0" w:firstColumn="0" w:lastColumn="0" w:oddVBand="0" w:evenVBand="0" w:oddHBand="0" w:evenHBand="0" w:firstRowFirstColumn="0" w:firstRowLastColumn="0" w:lastRowFirstColumn="0" w:lastRowLastColumn="0"/>
            </w:pPr>
            <w:r w:rsidRPr="007602DD">
              <w:t>Outcomes</w:t>
            </w:r>
          </w:p>
        </w:tc>
      </w:tr>
      <w:tr w:rsidR="00E84B75" w:rsidTr="00E84B75">
        <w:tc>
          <w:tcPr>
            <w:cnfStyle w:val="001000000000" w:firstRow="0" w:lastRow="0" w:firstColumn="1" w:lastColumn="0" w:oddVBand="0" w:evenVBand="0" w:oddHBand="0" w:evenHBand="0" w:firstRowFirstColumn="0" w:firstRowLastColumn="0" w:lastRowFirstColumn="0" w:lastRowLastColumn="0"/>
            <w:tcW w:w="1800" w:type="dxa"/>
          </w:tcPr>
          <w:p w:rsidR="00E84B75" w:rsidRPr="005720D2" w:rsidRDefault="00E84B75" w:rsidP="00076B23">
            <w:pPr>
              <w:pStyle w:val="TableText"/>
            </w:pPr>
            <w:r w:rsidRPr="005720D2">
              <w:t>Acting Deputy Secretary, Commercial</w:t>
            </w:r>
          </w:p>
        </w:tc>
        <w:tc>
          <w:tcPr>
            <w:tcW w:w="1620" w:type="dxa"/>
          </w:tcPr>
          <w:p w:rsidR="00E84B75" w:rsidRPr="005720D2" w:rsidRDefault="00E84B75" w:rsidP="00076B23">
            <w:pPr>
              <w:pStyle w:val="TableText"/>
              <w:cnfStyle w:val="000000000000" w:firstRow="0" w:lastRow="0" w:firstColumn="0" w:lastColumn="0" w:oddVBand="0" w:evenVBand="0" w:oddHBand="0" w:evenHBand="0" w:firstRowFirstColumn="0" w:firstRowLastColumn="0" w:lastRowFirstColumn="0" w:lastRowLastColumn="0"/>
            </w:pPr>
            <w:r w:rsidRPr="005720D2">
              <w:t>Tokyo</w:t>
            </w:r>
          </w:p>
        </w:tc>
        <w:tc>
          <w:tcPr>
            <w:tcW w:w="2790" w:type="dxa"/>
          </w:tcPr>
          <w:p w:rsidR="00E84B75" w:rsidRPr="005720D2" w:rsidRDefault="00E84B75" w:rsidP="00AD5280">
            <w:pPr>
              <w:pStyle w:val="TableText"/>
              <w:cnfStyle w:val="000000000000" w:firstRow="0" w:lastRow="0" w:firstColumn="0" w:lastColumn="0" w:oddVBand="0" w:evenVBand="0" w:oddHBand="0" w:evenHBand="0" w:firstRowFirstColumn="0" w:firstRowLastColumn="0" w:lastRowFirstColumn="0" w:lastRowLastColumn="0"/>
            </w:pPr>
            <w:r w:rsidRPr="005720D2">
              <w:t>To participate in the 4</w:t>
            </w:r>
            <w:r w:rsidRPr="00AD5280">
              <w:rPr>
                <w:vertAlign w:val="superscript"/>
              </w:rPr>
              <w:t>th</w:t>
            </w:r>
            <w:r w:rsidR="00AD5280">
              <w:t xml:space="preserve"> </w:t>
            </w:r>
            <w:r w:rsidRPr="005720D2">
              <w:t>Australia</w:t>
            </w:r>
            <w:r w:rsidR="009B2EE0">
              <w:noBreakHyphen/>
            </w:r>
            <w:r w:rsidRPr="005720D2">
              <w:t>Japan Public Private Infrastructure Policy Dialogue.</w:t>
            </w:r>
          </w:p>
        </w:tc>
        <w:tc>
          <w:tcPr>
            <w:tcW w:w="3738" w:type="dxa"/>
          </w:tcPr>
          <w:p w:rsidR="00E84B75" w:rsidRPr="005720D2" w:rsidRDefault="00E84B75" w:rsidP="00076B23">
            <w:pPr>
              <w:pStyle w:val="TableText"/>
              <w:cnfStyle w:val="000000000000" w:firstRow="0" w:lastRow="0" w:firstColumn="0" w:lastColumn="0" w:oddVBand="0" w:evenVBand="0" w:oddHBand="0" w:evenHBand="0" w:firstRowFirstColumn="0" w:firstRowLastColumn="0" w:lastRowFirstColumn="0" w:lastRowLastColumn="0"/>
            </w:pPr>
            <w:r w:rsidRPr="005720D2">
              <w:t>Promoted investment opportunities in Victorian infrastructure projects. Highlighting why the Victorian infrastructure market is attractive, detailing the types of projects and investment opportunities available.</w:t>
            </w:r>
          </w:p>
        </w:tc>
      </w:tr>
      <w:tr w:rsidR="00E84B75" w:rsidTr="00E84B75">
        <w:tc>
          <w:tcPr>
            <w:cnfStyle w:val="001000000000" w:firstRow="0" w:lastRow="0" w:firstColumn="1" w:lastColumn="0" w:oddVBand="0" w:evenVBand="0" w:oddHBand="0" w:evenHBand="0" w:firstRowFirstColumn="0" w:firstRowLastColumn="0" w:lastRowFirstColumn="0" w:lastRowLastColumn="0"/>
            <w:tcW w:w="1800" w:type="dxa"/>
          </w:tcPr>
          <w:p w:rsidR="00E84B75" w:rsidRPr="005720D2" w:rsidRDefault="00E84B75" w:rsidP="00076B23">
            <w:pPr>
              <w:pStyle w:val="TableText"/>
            </w:pPr>
            <w:r w:rsidRPr="005720D2">
              <w:t>Assistant Director, Portfolio Analysis</w:t>
            </w:r>
          </w:p>
        </w:tc>
        <w:tc>
          <w:tcPr>
            <w:tcW w:w="1620" w:type="dxa"/>
          </w:tcPr>
          <w:p w:rsidR="00E84B75" w:rsidRPr="005720D2" w:rsidRDefault="00E84B75" w:rsidP="00076B23">
            <w:pPr>
              <w:pStyle w:val="TableText"/>
              <w:cnfStyle w:val="000000000000" w:firstRow="0" w:lastRow="0" w:firstColumn="0" w:lastColumn="0" w:oddVBand="0" w:evenVBand="0" w:oddHBand="0" w:evenHBand="0" w:firstRowFirstColumn="0" w:firstRowLastColumn="0" w:lastRowFirstColumn="0" w:lastRowLastColumn="0"/>
            </w:pPr>
            <w:r w:rsidRPr="005720D2">
              <w:t>London</w:t>
            </w:r>
          </w:p>
        </w:tc>
        <w:tc>
          <w:tcPr>
            <w:tcW w:w="2790" w:type="dxa"/>
          </w:tcPr>
          <w:p w:rsidR="00E84B75" w:rsidRPr="005720D2" w:rsidRDefault="00E84B75" w:rsidP="00076B23">
            <w:pPr>
              <w:pStyle w:val="TableText"/>
              <w:cnfStyle w:val="000000000000" w:firstRow="0" w:lastRow="0" w:firstColumn="0" w:lastColumn="0" w:oddVBand="0" w:evenVBand="0" w:oddHBand="0" w:evenHBand="0" w:firstRowFirstColumn="0" w:firstRowLastColumn="0" w:lastRowFirstColumn="0" w:lastRowLastColumn="0"/>
            </w:pPr>
            <w:r w:rsidRPr="005720D2">
              <w:t>To participate in the Ernst and Young UK Commissioning and Contestability Forum.</w:t>
            </w:r>
          </w:p>
        </w:tc>
        <w:tc>
          <w:tcPr>
            <w:tcW w:w="3738" w:type="dxa"/>
          </w:tcPr>
          <w:p w:rsidR="00E84B75" w:rsidRPr="005720D2" w:rsidRDefault="00E84B75" w:rsidP="00076B23">
            <w:pPr>
              <w:pStyle w:val="TableText"/>
              <w:cnfStyle w:val="000000000000" w:firstRow="0" w:lastRow="0" w:firstColumn="0" w:lastColumn="0" w:oddVBand="0" w:evenVBand="0" w:oddHBand="0" w:evenHBand="0" w:firstRowFirstColumn="0" w:firstRowLastColumn="0" w:lastRowFirstColumn="0" w:lastRowLastColumn="0"/>
            </w:pPr>
            <w:r w:rsidRPr="005720D2">
              <w:t>Exchange of ideas regarding designing and implementing new and different market and service delivery models in relation to contestability, commissioning and marketing management within the public services. The Forum provided an opportunity for the Department of Treasury and Finance to further its focus on commissioning policy and its applicability in reforming the delivery of Victoria</w:t>
            </w:r>
            <w:r w:rsidR="001B336D">
              <w:t>’</w:t>
            </w:r>
            <w:r w:rsidRPr="005720D2">
              <w:t>s public services.</w:t>
            </w:r>
          </w:p>
        </w:tc>
      </w:tr>
    </w:tbl>
    <w:p w:rsidR="000E0232" w:rsidRDefault="000E0232" w:rsidP="00FF6D4C"/>
    <w:p w:rsidR="000E0232" w:rsidRDefault="000E0232" w:rsidP="000E0232">
      <w:pPr>
        <w:pStyle w:val="Heading2"/>
      </w:pPr>
      <w:r w:rsidRPr="000E0232">
        <w:lastRenderedPageBreak/>
        <w:t>Details of major promotional, public relations and marketing activities undertaken by the entity to develop community awareness of the entity and the services it provides</w:t>
      </w:r>
    </w:p>
    <w:tbl>
      <w:tblPr>
        <w:tblStyle w:val="TableGrid"/>
        <w:tblW w:w="9900" w:type="dxa"/>
        <w:tblInd w:w="58" w:type="dxa"/>
        <w:tblLayout w:type="fixed"/>
        <w:tblCellMar>
          <w:left w:w="58" w:type="dxa"/>
          <w:right w:w="58" w:type="dxa"/>
        </w:tblCellMar>
        <w:tblLook w:val="04A0" w:firstRow="1" w:lastRow="0" w:firstColumn="1" w:lastColumn="0" w:noHBand="0" w:noVBand="1"/>
      </w:tblPr>
      <w:tblGrid>
        <w:gridCol w:w="3240"/>
        <w:gridCol w:w="1980"/>
        <w:gridCol w:w="4680"/>
      </w:tblGrid>
      <w:tr w:rsidR="00254CEC" w:rsidTr="00113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shd w:val="clear" w:color="auto" w:fill="D9D9D9" w:themeFill="background1" w:themeFillShade="D9"/>
          </w:tcPr>
          <w:p w:rsidR="00254CEC" w:rsidRPr="00362993" w:rsidRDefault="00254CEC" w:rsidP="00076B23">
            <w:r w:rsidRPr="00362993">
              <w:t>Activity</w:t>
            </w:r>
          </w:p>
        </w:tc>
        <w:tc>
          <w:tcPr>
            <w:tcW w:w="1980" w:type="dxa"/>
            <w:shd w:val="clear" w:color="auto" w:fill="D9D9D9" w:themeFill="background1" w:themeFillShade="D9"/>
          </w:tcPr>
          <w:p w:rsidR="00254CEC" w:rsidRPr="00362993" w:rsidRDefault="00254CEC" w:rsidP="00076B23">
            <w:pPr>
              <w:cnfStyle w:val="100000000000" w:firstRow="1" w:lastRow="0" w:firstColumn="0" w:lastColumn="0" w:oddVBand="0" w:evenVBand="0" w:oddHBand="0" w:evenHBand="0" w:firstRowFirstColumn="0" w:firstRowLastColumn="0" w:lastRowFirstColumn="0" w:lastRowLastColumn="0"/>
            </w:pPr>
            <w:r w:rsidRPr="00362993">
              <w:t>Purpose</w:t>
            </w:r>
          </w:p>
        </w:tc>
        <w:tc>
          <w:tcPr>
            <w:tcW w:w="4680" w:type="dxa"/>
            <w:shd w:val="clear" w:color="auto" w:fill="D9D9D9" w:themeFill="background1" w:themeFillShade="D9"/>
          </w:tcPr>
          <w:p w:rsidR="00254CEC" w:rsidRDefault="00254CEC" w:rsidP="00076B23">
            <w:pPr>
              <w:cnfStyle w:val="100000000000" w:firstRow="1" w:lastRow="0" w:firstColumn="0" w:lastColumn="0" w:oddVBand="0" w:evenVBand="0" w:oddHBand="0" w:evenHBand="0" w:firstRowFirstColumn="0" w:firstRowLastColumn="0" w:lastRowFirstColumn="0" w:lastRowLastColumn="0"/>
            </w:pPr>
            <w:r w:rsidRPr="00362993">
              <w:t>Cost</w:t>
            </w:r>
          </w:p>
        </w:tc>
      </w:tr>
      <w:tr w:rsidR="000E0232" w:rsidTr="00076B23">
        <w:tc>
          <w:tcPr>
            <w:cnfStyle w:val="001000000000" w:firstRow="0" w:lastRow="0" w:firstColumn="1" w:lastColumn="0" w:oddVBand="0" w:evenVBand="0" w:oddHBand="0" w:evenHBand="0" w:firstRowFirstColumn="0" w:firstRowLastColumn="0" w:lastRowFirstColumn="0" w:lastRowLastColumn="0"/>
            <w:tcW w:w="3240" w:type="dxa"/>
          </w:tcPr>
          <w:p w:rsidR="000E0232" w:rsidRDefault="000C3A61" w:rsidP="00076B23">
            <w:pPr>
              <w:pStyle w:val="TableText"/>
            </w:pPr>
            <w:r>
              <w:t>Nil</w:t>
            </w:r>
          </w:p>
        </w:tc>
        <w:tc>
          <w:tcPr>
            <w:tcW w:w="1980" w:type="dxa"/>
          </w:tcPr>
          <w:p w:rsidR="000E0232" w:rsidRDefault="00F96FC1" w:rsidP="00076B23">
            <w:pPr>
              <w:pStyle w:val="TableText"/>
              <w:cnfStyle w:val="000000000000" w:firstRow="0" w:lastRow="0" w:firstColumn="0" w:lastColumn="0" w:oddVBand="0" w:evenVBand="0" w:oddHBand="0" w:evenHBand="0" w:firstRowFirstColumn="0" w:firstRowLastColumn="0" w:lastRowFirstColumn="0" w:lastRowLastColumn="0"/>
            </w:pPr>
            <w:r>
              <w:t>n/a</w:t>
            </w:r>
          </w:p>
        </w:tc>
        <w:tc>
          <w:tcPr>
            <w:tcW w:w="4680" w:type="dxa"/>
          </w:tcPr>
          <w:p w:rsidR="000E0232" w:rsidRDefault="00F96FC1" w:rsidP="00076B23">
            <w:pPr>
              <w:pStyle w:val="TableText"/>
              <w:cnfStyle w:val="000000000000" w:firstRow="0" w:lastRow="0" w:firstColumn="0" w:lastColumn="0" w:oddVBand="0" w:evenVBand="0" w:oddHBand="0" w:evenHBand="0" w:firstRowFirstColumn="0" w:firstRowLastColumn="0" w:lastRowFirstColumn="0" w:lastRowLastColumn="0"/>
            </w:pPr>
            <w:r>
              <w:t>n/a</w:t>
            </w:r>
          </w:p>
        </w:tc>
      </w:tr>
    </w:tbl>
    <w:p w:rsidR="000E0232" w:rsidRDefault="000E0232" w:rsidP="00FF6D4C"/>
    <w:p w:rsidR="000E0232" w:rsidRDefault="000E0232" w:rsidP="000E0232">
      <w:pPr>
        <w:pStyle w:val="Heading2"/>
      </w:pPr>
      <w:r w:rsidRPr="000E0232">
        <w:t>Details of assessments and measures undertaken to improve the occupational</w:t>
      </w:r>
      <w:r>
        <w:t xml:space="preserve"> health and safety of employees</w:t>
      </w:r>
    </w:p>
    <w:p w:rsidR="000E0232" w:rsidRDefault="000E0232" w:rsidP="000E0232">
      <w:r w:rsidRPr="00634B3C">
        <w:t>The Department has published details of assessment</w:t>
      </w:r>
      <w:r w:rsidR="00F96FC1">
        <w:t>s</w:t>
      </w:r>
      <w:r w:rsidRPr="00634B3C">
        <w:t xml:space="preserve"> and measures undertaken to improve the occupational health and safety of employees in Appendix 3 of the </w:t>
      </w:r>
      <w:r w:rsidRPr="00634B3C">
        <w:rPr>
          <w:i/>
        </w:rPr>
        <w:t>201</w:t>
      </w:r>
      <w:r>
        <w:rPr>
          <w:i/>
        </w:rPr>
        <w:t>3</w:t>
      </w:r>
      <w:r w:rsidR="009B2EE0">
        <w:rPr>
          <w:i/>
        </w:rPr>
        <w:noBreakHyphen/>
      </w:r>
      <w:r w:rsidRPr="00634B3C">
        <w:rPr>
          <w:i/>
        </w:rPr>
        <w:t>1</w:t>
      </w:r>
      <w:r>
        <w:rPr>
          <w:i/>
        </w:rPr>
        <w:t>4</w:t>
      </w:r>
      <w:r w:rsidRPr="00634B3C">
        <w:rPr>
          <w:i/>
        </w:rPr>
        <w:t xml:space="preserve"> Annual Report</w:t>
      </w:r>
      <w:r w:rsidRPr="00634B3C">
        <w:t>.</w:t>
      </w:r>
    </w:p>
    <w:p w:rsidR="00254CEC" w:rsidRDefault="00254CEC" w:rsidP="000E0232"/>
    <w:p w:rsidR="00254CEC" w:rsidRDefault="00254CEC" w:rsidP="00254CEC">
      <w:pPr>
        <w:pStyle w:val="Heading2"/>
      </w:pPr>
      <w:r>
        <w:t>General statement on industrial relations within the entity and details of any time lost through industrial accidents and disputes</w:t>
      </w:r>
    </w:p>
    <w:p w:rsidR="00254CEC" w:rsidRDefault="00254CEC" w:rsidP="00254CEC">
      <w:pPr>
        <w:rPr>
          <w:lang w:eastAsia="en-US"/>
        </w:rPr>
      </w:pPr>
      <w:r>
        <w:rPr>
          <w:lang w:eastAsia="en-US"/>
        </w:rPr>
        <w:t xml:space="preserve">The Department has published a general statement on industrial relations in Appendix 2 of the </w:t>
      </w:r>
      <w:r w:rsidRPr="000C3A61">
        <w:rPr>
          <w:i/>
          <w:lang w:eastAsia="en-US"/>
        </w:rPr>
        <w:t>201</w:t>
      </w:r>
      <w:r w:rsidR="000C3A61" w:rsidRPr="000C3A61">
        <w:rPr>
          <w:i/>
          <w:lang w:eastAsia="en-US"/>
        </w:rPr>
        <w:t>3</w:t>
      </w:r>
      <w:r w:rsidR="009B2EE0">
        <w:rPr>
          <w:i/>
          <w:lang w:eastAsia="en-US"/>
        </w:rPr>
        <w:noBreakHyphen/>
      </w:r>
      <w:r w:rsidRPr="000C3A61">
        <w:rPr>
          <w:i/>
          <w:lang w:eastAsia="en-US"/>
        </w:rPr>
        <w:t>1</w:t>
      </w:r>
      <w:r w:rsidR="000C3A61" w:rsidRPr="000C3A61">
        <w:rPr>
          <w:i/>
          <w:lang w:eastAsia="en-US"/>
        </w:rPr>
        <w:t>4</w:t>
      </w:r>
      <w:r w:rsidRPr="000C3A61">
        <w:rPr>
          <w:i/>
          <w:lang w:eastAsia="en-US"/>
        </w:rPr>
        <w:t xml:space="preserve"> Annual Report</w:t>
      </w:r>
      <w:r>
        <w:rPr>
          <w:lang w:eastAsia="en-US"/>
        </w:rPr>
        <w:t>.</w:t>
      </w:r>
    </w:p>
    <w:p w:rsidR="00254CEC" w:rsidRDefault="00254CEC" w:rsidP="00254CEC">
      <w:pPr>
        <w:rPr>
          <w:lang w:eastAsia="en-US"/>
        </w:rPr>
      </w:pPr>
    </w:p>
    <w:p w:rsidR="00254CEC" w:rsidRDefault="00254CEC" w:rsidP="00CA10CB">
      <w:pPr>
        <w:pStyle w:val="Heading2"/>
      </w:pPr>
      <w:r>
        <w:t xml:space="preserve">List of major committees sponsored by the entity, the purpose of each committee and the extent to </w:t>
      </w:r>
      <w:r w:rsidRPr="00CA10CB">
        <w:t>which</w:t>
      </w:r>
      <w:r>
        <w:t xml:space="preserve"> the purposes have been achieved</w:t>
      </w:r>
    </w:p>
    <w:tbl>
      <w:tblPr>
        <w:tblStyle w:val="TableGrid"/>
        <w:tblW w:w="9995" w:type="dxa"/>
        <w:tblLayout w:type="fixed"/>
        <w:tblCellMar>
          <w:left w:w="86" w:type="dxa"/>
          <w:right w:w="86" w:type="dxa"/>
        </w:tblCellMar>
        <w:tblLook w:val="04A0" w:firstRow="1" w:lastRow="0" w:firstColumn="1" w:lastColumn="0" w:noHBand="0" w:noVBand="1"/>
      </w:tblPr>
      <w:tblGrid>
        <w:gridCol w:w="2075"/>
        <w:gridCol w:w="3600"/>
        <w:gridCol w:w="4320"/>
      </w:tblGrid>
      <w:tr w:rsidR="00254CEC" w:rsidTr="00113F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5" w:type="dxa"/>
            <w:shd w:val="clear" w:color="auto" w:fill="D9D9D9" w:themeFill="background1" w:themeFillShade="D9"/>
          </w:tcPr>
          <w:p w:rsidR="00254CEC" w:rsidRPr="006326A1" w:rsidRDefault="00254CEC" w:rsidP="00076B23">
            <w:r w:rsidRPr="006326A1">
              <w:t>Committee</w:t>
            </w:r>
          </w:p>
        </w:tc>
        <w:tc>
          <w:tcPr>
            <w:tcW w:w="3600" w:type="dxa"/>
            <w:shd w:val="clear" w:color="auto" w:fill="D9D9D9" w:themeFill="background1" w:themeFillShade="D9"/>
          </w:tcPr>
          <w:p w:rsidR="00254CEC" w:rsidRPr="006326A1" w:rsidRDefault="00254CEC" w:rsidP="00076B23">
            <w:pPr>
              <w:cnfStyle w:val="100000000000" w:firstRow="1" w:lastRow="0" w:firstColumn="0" w:lastColumn="0" w:oddVBand="0" w:evenVBand="0" w:oddHBand="0" w:evenHBand="0" w:firstRowFirstColumn="0" w:firstRowLastColumn="0" w:lastRowFirstColumn="0" w:lastRowLastColumn="0"/>
            </w:pPr>
            <w:r w:rsidRPr="006326A1">
              <w:t>Purpose</w:t>
            </w:r>
          </w:p>
        </w:tc>
        <w:tc>
          <w:tcPr>
            <w:tcW w:w="4320" w:type="dxa"/>
            <w:shd w:val="clear" w:color="auto" w:fill="D9D9D9" w:themeFill="background1" w:themeFillShade="D9"/>
          </w:tcPr>
          <w:p w:rsidR="00254CEC" w:rsidRDefault="00254CEC" w:rsidP="00076B23">
            <w:pPr>
              <w:cnfStyle w:val="100000000000" w:firstRow="1" w:lastRow="0" w:firstColumn="0" w:lastColumn="0" w:oddVBand="0" w:evenVBand="0" w:oddHBand="0" w:evenHBand="0" w:firstRowFirstColumn="0" w:firstRowLastColumn="0" w:lastRowFirstColumn="0" w:lastRowLastColumn="0"/>
            </w:pPr>
            <w:r w:rsidRPr="006326A1">
              <w:t>Extent of purpose achieved</w:t>
            </w:r>
          </w:p>
        </w:tc>
      </w:tr>
      <w:tr w:rsidR="000E0232" w:rsidTr="00D44642">
        <w:tc>
          <w:tcPr>
            <w:cnfStyle w:val="001000000000" w:firstRow="0" w:lastRow="0" w:firstColumn="1" w:lastColumn="0" w:oddVBand="0" w:evenVBand="0" w:oddHBand="0" w:evenHBand="0" w:firstRowFirstColumn="0" w:firstRowLastColumn="0" w:lastRowFirstColumn="0" w:lastRowLastColumn="0"/>
            <w:tcW w:w="2075" w:type="dxa"/>
          </w:tcPr>
          <w:p w:rsidR="000E0232" w:rsidRDefault="00163CB7" w:rsidP="00076B23">
            <w:pPr>
              <w:pStyle w:val="TableText"/>
            </w:pPr>
            <w:r w:rsidRPr="00163CB7">
              <w:t>Audit and Risk Committee</w:t>
            </w:r>
          </w:p>
        </w:tc>
        <w:tc>
          <w:tcPr>
            <w:tcW w:w="3600" w:type="dxa"/>
          </w:tcPr>
          <w:p w:rsidR="000E0232" w:rsidRDefault="00163CB7" w:rsidP="00076B23">
            <w:pPr>
              <w:pStyle w:val="TableText"/>
              <w:cnfStyle w:val="000000000000" w:firstRow="0" w:lastRow="0" w:firstColumn="0" w:lastColumn="0" w:oddVBand="0" w:evenVBand="0" w:oddHBand="0" w:evenHBand="0" w:firstRowFirstColumn="0" w:firstRowLastColumn="0" w:lastRowFirstColumn="0" w:lastRowLastColumn="0"/>
            </w:pPr>
            <w:r w:rsidRPr="00163CB7">
              <w:t>To assist the Board and the Secretary in fulfilling their responsibilities by reviewing the systems of internal controls which management has established, the audit process, and the financial information that will be provided to Parliament and others. The Audit and Risk Committee has three external members, including the Chair.</w:t>
            </w:r>
          </w:p>
        </w:tc>
        <w:tc>
          <w:tcPr>
            <w:tcW w:w="4320" w:type="dxa"/>
          </w:tcPr>
          <w:p w:rsidR="00163CB7" w:rsidRDefault="00163CB7" w:rsidP="00163CB7">
            <w:pPr>
              <w:pStyle w:val="TableText"/>
              <w:cnfStyle w:val="000000000000" w:firstRow="0" w:lastRow="0" w:firstColumn="0" w:lastColumn="0" w:oddVBand="0" w:evenVBand="0" w:oddHBand="0" w:evenHBand="0" w:firstRowFirstColumn="0" w:firstRowLastColumn="0" w:lastRowFirstColumn="0" w:lastRowLastColumn="0"/>
            </w:pPr>
            <w:r>
              <w:t>The Committee met seven times in 2013</w:t>
            </w:r>
            <w:r w:rsidR="009B2EE0">
              <w:noBreakHyphen/>
            </w:r>
            <w:r>
              <w:t>14.</w:t>
            </w:r>
          </w:p>
          <w:p w:rsidR="000E0232" w:rsidRDefault="00163CB7" w:rsidP="00C76608">
            <w:pPr>
              <w:pStyle w:val="TableText"/>
              <w:cnfStyle w:val="000000000000" w:firstRow="0" w:lastRow="0" w:firstColumn="0" w:lastColumn="0" w:oddVBand="0" w:evenVBand="0" w:oddHBand="0" w:evenHBand="0" w:firstRowFirstColumn="0" w:firstRowLastColumn="0" w:lastRowFirstColumn="0" w:lastRowLastColumn="0"/>
            </w:pPr>
            <w:r>
              <w:t xml:space="preserve">The Audit </w:t>
            </w:r>
            <w:r w:rsidR="005A1F7E">
              <w:t xml:space="preserve">and Risk </w:t>
            </w:r>
            <w:r>
              <w:t xml:space="preserve">Committee assesses </w:t>
            </w:r>
            <w:r w:rsidR="00C76608">
              <w:t>its</w:t>
            </w:r>
            <w:r>
              <w:t xml:space="preserve"> performance annually against the Audit </w:t>
            </w:r>
            <w:r w:rsidR="005A1F7E">
              <w:t xml:space="preserve">and Risk </w:t>
            </w:r>
            <w:r>
              <w:t>Charter. During 2013</w:t>
            </w:r>
            <w:r w:rsidR="009B2EE0">
              <w:noBreakHyphen/>
            </w:r>
            <w:r>
              <w:t>14, the assessment rated that the Committee had fully undertaken its responsibilities contained in the Audit and Risk Charter.</w:t>
            </w:r>
          </w:p>
        </w:tc>
      </w:tr>
      <w:tr w:rsidR="00CA10CB" w:rsidTr="00D44642">
        <w:tc>
          <w:tcPr>
            <w:cnfStyle w:val="001000000000" w:firstRow="0" w:lastRow="0" w:firstColumn="1" w:lastColumn="0" w:oddVBand="0" w:evenVBand="0" w:oddHBand="0" w:evenHBand="0" w:firstRowFirstColumn="0" w:firstRowLastColumn="0" w:lastRowFirstColumn="0" w:lastRowLastColumn="0"/>
            <w:tcW w:w="2075" w:type="dxa"/>
          </w:tcPr>
          <w:p w:rsidR="00CA10CB" w:rsidRPr="00163CB7" w:rsidRDefault="00CA10CB" w:rsidP="00076B23">
            <w:pPr>
              <w:pStyle w:val="TableText"/>
            </w:pPr>
            <w:r w:rsidRPr="00CA10CB">
              <w:t>Balance Sheet Management Committee</w:t>
            </w:r>
          </w:p>
        </w:tc>
        <w:tc>
          <w:tcPr>
            <w:tcW w:w="3600" w:type="dxa"/>
          </w:tcPr>
          <w:p w:rsidR="00CA10CB" w:rsidRPr="00163CB7" w:rsidRDefault="00157D40" w:rsidP="008313B2">
            <w:pPr>
              <w:pStyle w:val="TableText"/>
              <w:cnfStyle w:val="000000000000" w:firstRow="0" w:lastRow="0" w:firstColumn="0" w:lastColumn="0" w:oddVBand="0" w:evenVBand="0" w:oddHBand="0" w:evenHBand="0" w:firstRowFirstColumn="0" w:firstRowLastColumn="0" w:lastRowFirstColumn="0" w:lastRowLastColumn="0"/>
            </w:pPr>
            <w:r w:rsidRPr="00157D40">
              <w:t>The Balance Sheet Management Committee provides oversight of the State</w:t>
            </w:r>
            <w:r w:rsidR="001B336D">
              <w:t>’</w:t>
            </w:r>
            <w:r w:rsidRPr="00157D40">
              <w:t>s key financial balance sheet and financial market risks. These risks relate to the State</w:t>
            </w:r>
            <w:r w:rsidR="001B336D">
              <w:t>’</w:t>
            </w:r>
            <w:r w:rsidRPr="00157D40">
              <w:t>s investments, borrowings, superannuation and insurance claims liabilities, as well as exposures to interest rate, foreign exchange and commodity price vola</w:t>
            </w:r>
            <w:r w:rsidR="00871DF5">
              <w:t xml:space="preserve">tility and liquidity position. </w:t>
            </w:r>
          </w:p>
        </w:tc>
        <w:tc>
          <w:tcPr>
            <w:tcW w:w="4320" w:type="dxa"/>
          </w:tcPr>
          <w:p w:rsidR="00404E6C" w:rsidRDefault="00404E6C" w:rsidP="00157D40">
            <w:pPr>
              <w:pStyle w:val="TableText"/>
              <w:cnfStyle w:val="000000000000" w:firstRow="0" w:lastRow="0" w:firstColumn="0" w:lastColumn="0" w:oddVBand="0" w:evenVBand="0" w:oddHBand="0" w:evenHBand="0" w:firstRowFirstColumn="0" w:firstRowLastColumn="0" w:lastRowFirstColumn="0" w:lastRowLastColumn="0"/>
            </w:pPr>
            <w:r>
              <w:t>The Committee met once in 2013</w:t>
            </w:r>
            <w:r w:rsidR="009B2EE0">
              <w:noBreakHyphen/>
            </w:r>
            <w:r>
              <w:t>14.</w:t>
            </w:r>
          </w:p>
          <w:p w:rsidR="00CA10CB" w:rsidRDefault="00157D40" w:rsidP="00157D40">
            <w:pPr>
              <w:pStyle w:val="TableText"/>
              <w:cnfStyle w:val="000000000000" w:firstRow="0" w:lastRow="0" w:firstColumn="0" w:lastColumn="0" w:oddVBand="0" w:evenVBand="0" w:oddHBand="0" w:evenHBand="0" w:firstRowFirstColumn="0" w:firstRowLastColumn="0" w:lastRowFirstColumn="0" w:lastRowLastColumn="0"/>
            </w:pPr>
            <w:r>
              <w:t>The Committee was established in June 2014 to provide oversight of the State</w:t>
            </w:r>
            <w:r w:rsidR="001B336D">
              <w:t>’</w:t>
            </w:r>
            <w:r>
              <w:t>s key financial balance sheet and financial market risks. Previously these risks were monitored by the Risk Governance Committee.</w:t>
            </w:r>
          </w:p>
        </w:tc>
      </w:tr>
      <w:tr w:rsidR="00A20D25" w:rsidTr="00D44642">
        <w:tc>
          <w:tcPr>
            <w:cnfStyle w:val="001000000000" w:firstRow="0" w:lastRow="0" w:firstColumn="1" w:lastColumn="0" w:oddVBand="0" w:evenVBand="0" w:oddHBand="0" w:evenHBand="0" w:firstRowFirstColumn="0" w:firstRowLastColumn="0" w:lastRowFirstColumn="0" w:lastRowLastColumn="0"/>
            <w:tcW w:w="2075" w:type="dxa"/>
          </w:tcPr>
          <w:p w:rsidR="00A20D25" w:rsidRPr="00157D40" w:rsidRDefault="00A20D25" w:rsidP="00A20D25">
            <w:pPr>
              <w:pStyle w:val="TableText"/>
            </w:pPr>
            <w:r w:rsidRPr="00157D40">
              <w:t>Budget and Financial Policy Committee</w:t>
            </w:r>
          </w:p>
        </w:tc>
        <w:tc>
          <w:tcPr>
            <w:tcW w:w="3600" w:type="dxa"/>
          </w:tcPr>
          <w:p w:rsidR="00A20D25" w:rsidRPr="00CA10CB" w:rsidRDefault="00157D40" w:rsidP="00A20D25">
            <w:pPr>
              <w:pStyle w:val="TableText"/>
              <w:cnfStyle w:val="000000000000" w:firstRow="0" w:lastRow="0" w:firstColumn="0" w:lastColumn="0" w:oddVBand="0" w:evenVBand="0" w:oddHBand="0" w:evenHBand="0" w:firstRowFirstColumn="0" w:firstRowLastColumn="0" w:lastRowFirstColumn="0" w:lastRowLastColumn="0"/>
            </w:pPr>
            <w:r w:rsidRPr="00157D40">
              <w:t>The Budget and Financial Policy Committee provides overall direction and oversight relating to the State</w:t>
            </w:r>
            <w:r w:rsidR="001B336D">
              <w:t>’</w:t>
            </w:r>
            <w:r w:rsidRPr="00157D40">
              <w:t>s fiscal position, budget policy and strategy.</w:t>
            </w:r>
          </w:p>
        </w:tc>
        <w:tc>
          <w:tcPr>
            <w:tcW w:w="4320" w:type="dxa"/>
          </w:tcPr>
          <w:p w:rsidR="00157D40" w:rsidRDefault="003C6CBF" w:rsidP="00157D40">
            <w:pPr>
              <w:pStyle w:val="TableText"/>
              <w:cnfStyle w:val="000000000000" w:firstRow="0" w:lastRow="0" w:firstColumn="0" w:lastColumn="0" w:oddVBand="0" w:evenVBand="0" w:oddHBand="0" w:evenHBand="0" w:firstRowFirstColumn="0" w:firstRowLastColumn="0" w:lastRowFirstColumn="0" w:lastRowLastColumn="0"/>
            </w:pPr>
            <w:r>
              <w:t>The Committee met 27</w:t>
            </w:r>
            <w:r w:rsidR="00157D40">
              <w:t xml:space="preserve"> times in 2013</w:t>
            </w:r>
            <w:r w:rsidR="009B2EE0">
              <w:noBreakHyphen/>
            </w:r>
            <w:r w:rsidR="00157D40">
              <w:t>14.</w:t>
            </w:r>
          </w:p>
          <w:p w:rsidR="00A20D25" w:rsidRPr="00CA10CB" w:rsidRDefault="00157D40" w:rsidP="00157D40">
            <w:pPr>
              <w:pStyle w:val="TableText"/>
              <w:cnfStyle w:val="000000000000" w:firstRow="0" w:lastRow="0" w:firstColumn="0" w:lastColumn="0" w:oddVBand="0" w:evenVBand="0" w:oddHBand="0" w:evenHBand="0" w:firstRowFirstColumn="0" w:firstRowLastColumn="0" w:lastRowFirstColumn="0" w:lastRowLastColumn="0"/>
            </w:pPr>
            <w:r>
              <w:t>The Committee periodically reviews key inputs that inform the State</w:t>
            </w:r>
            <w:r w:rsidR="001B336D">
              <w:t>’</w:t>
            </w:r>
            <w:r>
              <w:t>s budget position and identifies emerging issues and their potential impacts on the achievement of budgeted outcomes.</w:t>
            </w:r>
          </w:p>
        </w:tc>
      </w:tr>
      <w:tr w:rsidR="00163CB7" w:rsidTr="00D44642">
        <w:tc>
          <w:tcPr>
            <w:cnfStyle w:val="001000000000" w:firstRow="0" w:lastRow="0" w:firstColumn="1" w:lastColumn="0" w:oddVBand="0" w:evenVBand="0" w:oddHBand="0" w:evenHBand="0" w:firstRowFirstColumn="0" w:firstRowLastColumn="0" w:lastRowFirstColumn="0" w:lastRowLastColumn="0"/>
            <w:tcW w:w="2075" w:type="dxa"/>
          </w:tcPr>
          <w:p w:rsidR="00163CB7" w:rsidRPr="00163CB7" w:rsidRDefault="00163CB7" w:rsidP="00076B23">
            <w:pPr>
              <w:pStyle w:val="TableText"/>
            </w:pPr>
            <w:r w:rsidRPr="00163CB7">
              <w:lastRenderedPageBreak/>
              <w:t>DTF Social Committee</w:t>
            </w:r>
          </w:p>
        </w:tc>
        <w:tc>
          <w:tcPr>
            <w:tcW w:w="3600" w:type="dxa"/>
          </w:tcPr>
          <w:p w:rsidR="00163CB7" w:rsidRPr="00163CB7" w:rsidRDefault="005A1F7E" w:rsidP="005A1F7E">
            <w:pPr>
              <w:pStyle w:val="TableText"/>
              <w:cnfStyle w:val="000000000000" w:firstRow="0" w:lastRow="0" w:firstColumn="0" w:lastColumn="0" w:oddVBand="0" w:evenVBand="0" w:oddHBand="0" w:evenHBand="0" w:firstRowFirstColumn="0" w:firstRowLastColumn="0" w:lastRowFirstColumn="0" w:lastRowLastColumn="0"/>
            </w:pPr>
            <w:r>
              <w:t xml:space="preserve">The DTF Social Committee </w:t>
            </w:r>
            <w:r w:rsidR="00163CB7">
              <w:t>p</w:t>
            </w:r>
            <w:r w:rsidR="00163CB7" w:rsidRPr="00163CB7">
              <w:t>rovide</w:t>
            </w:r>
            <w:r>
              <w:t>s</w:t>
            </w:r>
            <w:r w:rsidR="00163CB7" w:rsidRPr="00163CB7">
              <w:t xml:space="preserve"> opportunities for DTF staff to socialise and network in informal settings to help DTF staff feel a sense of common identity and reinforce a constructive corporate culture.</w:t>
            </w:r>
          </w:p>
        </w:tc>
        <w:tc>
          <w:tcPr>
            <w:tcW w:w="4320" w:type="dxa"/>
          </w:tcPr>
          <w:p w:rsidR="00404E6C" w:rsidRDefault="008A0D52" w:rsidP="00076B23">
            <w:pPr>
              <w:pStyle w:val="TableText"/>
              <w:cnfStyle w:val="000000000000" w:firstRow="0" w:lastRow="0" w:firstColumn="0" w:lastColumn="0" w:oddVBand="0" w:evenVBand="0" w:oddHBand="0" w:evenHBand="0" w:firstRowFirstColumn="0" w:firstRowLastColumn="0" w:lastRowFirstColumn="0" w:lastRowLastColumn="0"/>
            </w:pPr>
            <w:r>
              <w:t>The Committee met 12</w:t>
            </w:r>
            <w:r w:rsidR="00163CB7" w:rsidRPr="00163CB7">
              <w:t xml:space="preserve"> times in </w:t>
            </w:r>
            <w:r w:rsidR="00163CB7">
              <w:t>2013</w:t>
            </w:r>
            <w:r w:rsidR="009B2EE0">
              <w:noBreakHyphen/>
            </w:r>
            <w:r w:rsidR="00163CB7">
              <w:t>14</w:t>
            </w:r>
            <w:r w:rsidR="00163CB7" w:rsidRPr="00163CB7">
              <w:t xml:space="preserve">. </w:t>
            </w:r>
          </w:p>
          <w:p w:rsidR="00163CB7" w:rsidRPr="00163CB7" w:rsidRDefault="00163CB7" w:rsidP="00076B23">
            <w:pPr>
              <w:pStyle w:val="TableText"/>
              <w:cnfStyle w:val="000000000000" w:firstRow="0" w:lastRow="0" w:firstColumn="0" w:lastColumn="0" w:oddVBand="0" w:evenVBand="0" w:oddHBand="0" w:evenHBand="0" w:firstRowFirstColumn="0" w:firstRowLastColumn="0" w:lastRowFirstColumn="0" w:lastRowLastColumn="0"/>
            </w:pPr>
            <w:r w:rsidRPr="00163CB7">
              <w:t>In addition, the Committee communicates and makes decisions out of session as required.</w:t>
            </w:r>
          </w:p>
        </w:tc>
      </w:tr>
      <w:tr w:rsidR="00A20D25" w:rsidTr="00D44642">
        <w:tc>
          <w:tcPr>
            <w:cnfStyle w:val="001000000000" w:firstRow="0" w:lastRow="0" w:firstColumn="1" w:lastColumn="0" w:oddVBand="0" w:evenVBand="0" w:oddHBand="0" w:evenHBand="0" w:firstRowFirstColumn="0" w:firstRowLastColumn="0" w:lastRowFirstColumn="0" w:lastRowLastColumn="0"/>
            <w:tcW w:w="2075" w:type="dxa"/>
          </w:tcPr>
          <w:p w:rsidR="00A20D25" w:rsidRPr="001B336D" w:rsidRDefault="00A20D25" w:rsidP="00076B23">
            <w:pPr>
              <w:pStyle w:val="TableText"/>
            </w:pPr>
            <w:r w:rsidRPr="001B336D">
              <w:t>Finance and Strategy Committee</w:t>
            </w:r>
          </w:p>
        </w:tc>
        <w:tc>
          <w:tcPr>
            <w:tcW w:w="3600" w:type="dxa"/>
          </w:tcPr>
          <w:p w:rsidR="00A20D25" w:rsidRDefault="001B336D" w:rsidP="00163CB7">
            <w:pPr>
              <w:pStyle w:val="TableText"/>
              <w:cnfStyle w:val="000000000000" w:firstRow="0" w:lastRow="0" w:firstColumn="0" w:lastColumn="0" w:oddVBand="0" w:evenVBand="0" w:oddHBand="0" w:evenHBand="0" w:firstRowFirstColumn="0" w:firstRowLastColumn="0" w:lastRowFirstColumn="0" w:lastRowLastColumn="0"/>
            </w:pPr>
            <w:r w:rsidRPr="001B336D">
              <w:t>The Finance and Strategy Committee coordinates, monitors, and provides oversight of the Department</w:t>
            </w:r>
            <w:r>
              <w:t>’</w:t>
            </w:r>
            <w:r w:rsidRPr="001B336D">
              <w:t>s financial performance and strategic planning.</w:t>
            </w:r>
          </w:p>
        </w:tc>
        <w:tc>
          <w:tcPr>
            <w:tcW w:w="4320" w:type="dxa"/>
          </w:tcPr>
          <w:p w:rsidR="001B336D" w:rsidRDefault="001B336D" w:rsidP="001B336D">
            <w:pPr>
              <w:pStyle w:val="TableText"/>
              <w:cnfStyle w:val="000000000000" w:firstRow="0" w:lastRow="0" w:firstColumn="0" w:lastColumn="0" w:oddVBand="0" w:evenVBand="0" w:oddHBand="0" w:evenHBand="0" w:firstRowFirstColumn="0" w:firstRowLastColumn="0" w:lastRowFirstColumn="0" w:lastRowLastColumn="0"/>
            </w:pPr>
            <w:r>
              <w:t>The Co</w:t>
            </w:r>
            <w:r w:rsidR="005A1F7E">
              <w:t>mmittee met seven times in 2013</w:t>
            </w:r>
            <w:r w:rsidR="005A1F7E">
              <w:noBreakHyphen/>
            </w:r>
            <w:r>
              <w:t>14.</w:t>
            </w:r>
          </w:p>
          <w:p w:rsidR="00A20D25" w:rsidRDefault="001B336D" w:rsidP="001B336D">
            <w:pPr>
              <w:pStyle w:val="TableText"/>
              <w:cnfStyle w:val="000000000000" w:firstRow="0" w:lastRow="0" w:firstColumn="0" w:lastColumn="0" w:oddVBand="0" w:evenVBand="0" w:oddHBand="0" w:evenHBand="0" w:firstRowFirstColumn="0" w:firstRowLastColumn="0" w:lastRowFirstColumn="0" w:lastRowLastColumn="0"/>
            </w:pPr>
            <w:r>
              <w:t>In March 2014, DTF reviewed its governance structure. The Finance and Strategy Committee ended and its operations transferred to the DTF Board.</w:t>
            </w:r>
          </w:p>
        </w:tc>
      </w:tr>
      <w:tr w:rsidR="00A20D25" w:rsidTr="00D44642">
        <w:tc>
          <w:tcPr>
            <w:cnfStyle w:val="001000000000" w:firstRow="0" w:lastRow="0" w:firstColumn="1" w:lastColumn="0" w:oddVBand="0" w:evenVBand="0" w:oddHBand="0" w:evenHBand="0" w:firstRowFirstColumn="0" w:firstRowLastColumn="0" w:lastRowFirstColumn="0" w:lastRowLastColumn="0"/>
            <w:tcW w:w="2075" w:type="dxa"/>
          </w:tcPr>
          <w:p w:rsidR="00A20D25" w:rsidRPr="00157D40" w:rsidRDefault="0051294A" w:rsidP="00076B23">
            <w:pPr>
              <w:pStyle w:val="TableText"/>
            </w:pPr>
            <w:r>
              <w:t>High Value High Risk Committee</w:t>
            </w:r>
          </w:p>
        </w:tc>
        <w:tc>
          <w:tcPr>
            <w:tcW w:w="3600" w:type="dxa"/>
          </w:tcPr>
          <w:p w:rsidR="00157D40" w:rsidRDefault="00157D40" w:rsidP="00157D40">
            <w:pPr>
              <w:pStyle w:val="TableText"/>
              <w:cnfStyle w:val="000000000000" w:firstRow="0" w:lastRow="0" w:firstColumn="0" w:lastColumn="0" w:oddVBand="0" w:evenVBand="0" w:oddHBand="0" w:evenHBand="0" w:firstRowFirstColumn="0" w:firstRowLastColumn="0" w:lastRowFirstColumn="0" w:lastRowLastColumn="0"/>
            </w:pPr>
            <w:r>
              <w:t>The High Value High Risk Committee provides assurance to the Treasury and Finance Board that the Department is effectively fulfilling its roles in:</w:t>
            </w:r>
          </w:p>
          <w:p w:rsidR="00157D40" w:rsidRDefault="00157D40" w:rsidP="00157D40">
            <w:pPr>
              <w:pStyle w:val="TableBullet"/>
              <w:cnfStyle w:val="000000000000" w:firstRow="0" w:lastRow="0" w:firstColumn="0" w:lastColumn="0" w:oddVBand="0" w:evenVBand="0" w:oddHBand="0" w:evenHBand="0" w:firstRowFirstColumn="0" w:firstRowLastColumn="0" w:lastRowFirstColumn="0" w:lastRowLastColumn="0"/>
            </w:pPr>
            <w:r>
              <w:t>monitoring and advising on asset investment and</w:t>
            </w:r>
            <w:r w:rsidR="00707766">
              <w:t xml:space="preserve"> major project performance; and</w:t>
            </w:r>
          </w:p>
          <w:p w:rsidR="00A20D25" w:rsidRDefault="00157D40" w:rsidP="00163CB7">
            <w:pPr>
              <w:pStyle w:val="TableBullet"/>
              <w:cnfStyle w:val="000000000000" w:firstRow="0" w:lastRow="0" w:firstColumn="0" w:lastColumn="0" w:oddVBand="0" w:evenVBand="0" w:oddHBand="0" w:evenHBand="0" w:firstRowFirstColumn="0" w:firstRowLastColumn="0" w:lastRowFirstColumn="0" w:lastRowLastColumn="0"/>
            </w:pPr>
            <w:r>
              <w:t xml:space="preserve">implementing the </w:t>
            </w:r>
            <w:r w:rsidR="00924654">
              <w:t>high</w:t>
            </w:r>
            <w:r w:rsidR="009B2EE0">
              <w:noBreakHyphen/>
            </w:r>
            <w:r w:rsidR="00855B00">
              <w:t>value high</w:t>
            </w:r>
            <w:r w:rsidR="00855B00">
              <w:noBreakHyphen/>
            </w:r>
            <w:r w:rsidR="00924654">
              <w:t xml:space="preserve">risk </w:t>
            </w:r>
            <w:r w:rsidR="005A1F7E">
              <w:t xml:space="preserve">(HVHR) </w:t>
            </w:r>
            <w:r>
              <w:t xml:space="preserve">project assurance framework. </w:t>
            </w:r>
          </w:p>
        </w:tc>
        <w:tc>
          <w:tcPr>
            <w:tcW w:w="4320" w:type="dxa"/>
          </w:tcPr>
          <w:p w:rsidR="00157D40" w:rsidRDefault="00157D40" w:rsidP="00157D40">
            <w:pPr>
              <w:pStyle w:val="TableText"/>
              <w:cnfStyle w:val="000000000000" w:firstRow="0" w:lastRow="0" w:firstColumn="0" w:lastColumn="0" w:oddVBand="0" w:evenVBand="0" w:oddHBand="0" w:evenHBand="0" w:firstRowFirstColumn="0" w:firstRowLastColumn="0" w:lastRowFirstColumn="0" w:lastRowLastColumn="0"/>
            </w:pPr>
            <w:r>
              <w:t>The Committee met nine times in 2013</w:t>
            </w:r>
            <w:r w:rsidR="009B2EE0">
              <w:noBreakHyphen/>
            </w:r>
            <w:r>
              <w:t>14.</w:t>
            </w:r>
          </w:p>
          <w:p w:rsidR="00157D40" w:rsidRDefault="00157D40" w:rsidP="00157D40">
            <w:pPr>
              <w:pStyle w:val="TableText"/>
              <w:cnfStyle w:val="000000000000" w:firstRow="0" w:lastRow="0" w:firstColumn="0" w:lastColumn="0" w:oddVBand="0" w:evenVBand="0" w:oddHBand="0" w:evenHBand="0" w:firstRowFirstColumn="0" w:firstRowLastColumn="0" w:lastRowFirstColumn="0" w:lastRowLastColumn="0"/>
            </w:pPr>
            <w:r>
              <w:t>The Committee reviews business cases, procurement documents, and contracts to assess the degree to which they satisfy the HVHR standards and requirements.</w:t>
            </w:r>
          </w:p>
          <w:p w:rsidR="00A20D25" w:rsidRDefault="00157D40" w:rsidP="005A1F7E">
            <w:pPr>
              <w:pStyle w:val="TableText"/>
              <w:cnfStyle w:val="000000000000" w:firstRow="0" w:lastRow="0" w:firstColumn="0" w:lastColumn="0" w:oddVBand="0" w:evenVBand="0" w:oddHBand="0" w:evenHBand="0" w:firstRowFirstColumn="0" w:firstRowLastColumn="0" w:lastRowFirstColumn="0" w:lastRowLastColumn="0"/>
            </w:pPr>
            <w:r>
              <w:t xml:space="preserve">DTF has responded to </w:t>
            </w:r>
            <w:r w:rsidR="005A1F7E">
              <w:t>the Victorian Auditor</w:t>
            </w:r>
            <w:r w:rsidR="005A1F7E">
              <w:noBreakHyphen/>
              <w:t>General’s Office recommendations in their </w:t>
            </w:r>
            <w:r>
              <w:t xml:space="preserve">report </w:t>
            </w:r>
            <w:r w:rsidRPr="00924654">
              <w:rPr>
                <w:i/>
              </w:rPr>
              <w:t>Impact of Increased Scrutiny of High Value High Risk Projects</w:t>
            </w:r>
            <w:r>
              <w:t xml:space="preserve">, which found that the HVHR process has </w:t>
            </w:r>
            <w:r w:rsidR="001B336D">
              <w:t>‘</w:t>
            </w:r>
            <w:r>
              <w:t>made a difference to the quality of the business cases and procurements underpinning government</w:t>
            </w:r>
            <w:r w:rsidR="001B336D">
              <w:t>’</w:t>
            </w:r>
            <w:r>
              <w:t>s infrastructure investments</w:t>
            </w:r>
            <w:r w:rsidR="001B336D">
              <w:t>’</w:t>
            </w:r>
            <w:r>
              <w:t>.</w:t>
            </w:r>
          </w:p>
        </w:tc>
      </w:tr>
      <w:tr w:rsidR="006D4B14" w:rsidTr="00D44642">
        <w:tc>
          <w:tcPr>
            <w:cnfStyle w:val="001000000000" w:firstRow="0" w:lastRow="0" w:firstColumn="1" w:lastColumn="0" w:oddVBand="0" w:evenVBand="0" w:oddHBand="0" w:evenHBand="0" w:firstRowFirstColumn="0" w:firstRowLastColumn="0" w:lastRowFirstColumn="0" w:lastRowLastColumn="0"/>
            <w:tcW w:w="2075" w:type="dxa"/>
          </w:tcPr>
          <w:p w:rsidR="006D4B14" w:rsidRPr="00163CB7" w:rsidRDefault="006D4B14" w:rsidP="00076B23">
            <w:pPr>
              <w:pStyle w:val="TableText"/>
            </w:pPr>
            <w:r>
              <w:t>Internal Procurement Unit</w:t>
            </w:r>
          </w:p>
        </w:tc>
        <w:tc>
          <w:tcPr>
            <w:tcW w:w="3600" w:type="dxa"/>
          </w:tcPr>
          <w:p w:rsidR="006D4B14" w:rsidRDefault="006D4B14" w:rsidP="00076B23">
            <w:pPr>
              <w:pStyle w:val="TableText"/>
              <w:cnfStyle w:val="000000000000" w:firstRow="0" w:lastRow="0" w:firstColumn="0" w:lastColumn="0" w:oddVBand="0" w:evenVBand="0" w:oddHBand="0" w:evenHBand="0" w:firstRowFirstColumn="0" w:firstRowLastColumn="0" w:lastRowFirstColumn="0" w:lastRowLastColumn="0"/>
            </w:pPr>
            <w:r>
              <w:t>On 1 July 2013 DTF established an Internal Procurement Unit (IPU) as it commenced operating under a new procurement framework, consistent with new requirements introduced by the Victorian Government Purchasing Board (VGPB) in February 2013.</w:t>
            </w:r>
          </w:p>
          <w:p w:rsidR="006D4B14" w:rsidRDefault="006D4B14" w:rsidP="00076B23">
            <w:pPr>
              <w:pStyle w:val="TableText"/>
              <w:cnfStyle w:val="000000000000" w:firstRow="0" w:lastRow="0" w:firstColumn="0" w:lastColumn="0" w:oddVBand="0" w:evenVBand="0" w:oddHBand="0" w:evenHBand="0" w:firstRowFirstColumn="0" w:firstRowLastColumn="0" w:lastRowFirstColumn="0" w:lastRowLastColumn="0"/>
            </w:pPr>
            <w:r>
              <w:t>The IPU is a critical element of the framework, providing:</w:t>
            </w:r>
          </w:p>
          <w:p w:rsidR="006D4B14" w:rsidRDefault="006D4B14" w:rsidP="00076B23">
            <w:pPr>
              <w:pStyle w:val="TableBullet"/>
              <w:cnfStyle w:val="000000000000" w:firstRow="0" w:lastRow="0" w:firstColumn="0" w:lastColumn="0" w:oddVBand="0" w:evenVBand="0" w:oddHBand="0" w:evenHBand="0" w:firstRowFirstColumn="0" w:firstRowLastColumn="0" w:lastRowFirstColumn="0" w:lastRowLastColumn="0"/>
            </w:pPr>
            <w:r>
              <w:t>strategic oversight to procurement activities within DTF and its agencies – the State Revenue Office, the Victorian Competition and Efficiency Commission and the Essential Services Commission;</w:t>
            </w:r>
          </w:p>
          <w:p w:rsidR="006D4B14" w:rsidRDefault="006D4B14" w:rsidP="00076B23">
            <w:pPr>
              <w:pStyle w:val="TableBullet"/>
              <w:cnfStyle w:val="000000000000" w:firstRow="0" w:lastRow="0" w:firstColumn="0" w:lastColumn="0" w:oddVBand="0" w:evenVBand="0" w:oddHBand="0" w:evenHBand="0" w:firstRowFirstColumn="0" w:firstRowLastColumn="0" w:lastRowFirstColumn="0" w:lastRowLastColumn="0"/>
            </w:pPr>
            <w:r>
              <w:t>assurance that the organisation has sufficient procurement capability, systems and processes to undertake procurement activity necessary in delivering business outcomes; and</w:t>
            </w:r>
          </w:p>
          <w:p w:rsidR="006D4B14" w:rsidRPr="00163CB7" w:rsidRDefault="006D4B14" w:rsidP="00076B23">
            <w:pPr>
              <w:pStyle w:val="TableBullet"/>
              <w:cnfStyle w:val="000000000000" w:firstRow="0" w:lastRow="0" w:firstColumn="0" w:lastColumn="0" w:oddVBand="0" w:evenVBand="0" w:oddHBand="0" w:evenHBand="0" w:firstRowFirstColumn="0" w:firstRowLastColumn="0" w:lastRowFirstColumn="0" w:lastRowLastColumn="0"/>
            </w:pPr>
            <w:r>
              <w:t>assurance to the Department</w:t>
            </w:r>
            <w:r w:rsidR="001B336D">
              <w:t>’</w:t>
            </w:r>
            <w:r>
              <w:t>s Chief Procurement Officer, and in turn to the Department</w:t>
            </w:r>
            <w:r w:rsidR="001B336D">
              <w:t>’</w:t>
            </w:r>
            <w:r>
              <w:t xml:space="preserve">s Accountable Officer, that DTF procurement activities comply with VGPB supply policies and any other requirements as stated in the </w:t>
            </w:r>
            <w:r w:rsidRPr="00BB414A">
              <w:rPr>
                <w:i/>
              </w:rPr>
              <w:t>Financial Management Act 1994</w:t>
            </w:r>
            <w:r>
              <w:t>.</w:t>
            </w:r>
          </w:p>
        </w:tc>
        <w:tc>
          <w:tcPr>
            <w:tcW w:w="4320" w:type="dxa"/>
          </w:tcPr>
          <w:p w:rsidR="006D4B14" w:rsidRDefault="006D4B14" w:rsidP="00076B23">
            <w:pPr>
              <w:pStyle w:val="TableText"/>
              <w:cnfStyle w:val="000000000000" w:firstRow="0" w:lastRow="0" w:firstColumn="0" w:lastColumn="0" w:oddVBand="0" w:evenVBand="0" w:oddHBand="0" w:evenHBand="0" w:firstRowFirstColumn="0" w:firstRowLastColumn="0" w:lastRowFirstColumn="0" w:lastRowLastColumn="0"/>
            </w:pPr>
            <w:r w:rsidRPr="00BB414A">
              <w:t>During 2013</w:t>
            </w:r>
            <w:r w:rsidR="009B2EE0">
              <w:noBreakHyphen/>
            </w:r>
            <w:r w:rsidRPr="00BB414A">
              <w:t>14 the IPU met 11 times, giving consideration to strategic issues relating to overall procurement, departmental and VGPB procurement policies, procedures and initiatives and significant individual procurement activities.</w:t>
            </w:r>
          </w:p>
        </w:tc>
      </w:tr>
      <w:tr w:rsidR="00163CB7" w:rsidTr="00D44642">
        <w:tc>
          <w:tcPr>
            <w:cnfStyle w:val="001000000000" w:firstRow="0" w:lastRow="0" w:firstColumn="1" w:lastColumn="0" w:oddVBand="0" w:evenVBand="0" w:oddHBand="0" w:evenHBand="0" w:firstRowFirstColumn="0" w:firstRowLastColumn="0" w:lastRowFirstColumn="0" w:lastRowLastColumn="0"/>
            <w:tcW w:w="2075" w:type="dxa"/>
          </w:tcPr>
          <w:p w:rsidR="00163CB7" w:rsidRPr="00163CB7" w:rsidRDefault="00163CB7" w:rsidP="00076B23">
            <w:pPr>
              <w:pStyle w:val="TableText"/>
            </w:pPr>
            <w:r w:rsidRPr="00163CB7">
              <w:lastRenderedPageBreak/>
              <w:t>Knowledge Management Committee</w:t>
            </w:r>
          </w:p>
        </w:tc>
        <w:tc>
          <w:tcPr>
            <w:tcW w:w="3600" w:type="dxa"/>
          </w:tcPr>
          <w:p w:rsidR="00163CB7" w:rsidRPr="00163CB7" w:rsidRDefault="005A1F7E" w:rsidP="005A1F7E">
            <w:pPr>
              <w:pStyle w:val="TableText"/>
              <w:cnfStyle w:val="000000000000" w:firstRow="0" w:lastRow="0" w:firstColumn="0" w:lastColumn="0" w:oddVBand="0" w:evenVBand="0" w:oddHBand="0" w:evenHBand="0" w:firstRowFirstColumn="0" w:firstRowLastColumn="0" w:lastRowFirstColumn="0" w:lastRowLastColumn="0"/>
            </w:pPr>
            <w:r>
              <w:t xml:space="preserve">The Knowledge Management Committee </w:t>
            </w:r>
            <w:r w:rsidR="00163CB7" w:rsidRPr="00163CB7">
              <w:t>advise</w:t>
            </w:r>
            <w:r>
              <w:t>s</w:t>
            </w:r>
            <w:r w:rsidR="00163CB7" w:rsidRPr="00163CB7">
              <w:t xml:space="preserve"> and make</w:t>
            </w:r>
            <w:r>
              <w:t>s</w:t>
            </w:r>
            <w:r w:rsidR="00163CB7" w:rsidRPr="00163CB7">
              <w:t xml:space="preserve"> recommendations to the Board on appropriate knowledge management strategies designed to enhance access to and sharing of business</w:t>
            </w:r>
            <w:r w:rsidR="009B2EE0">
              <w:noBreakHyphen/>
            </w:r>
            <w:r w:rsidR="00163CB7" w:rsidRPr="00163CB7">
              <w:t>critical information and knowledge.</w:t>
            </w:r>
          </w:p>
        </w:tc>
        <w:tc>
          <w:tcPr>
            <w:tcW w:w="4320" w:type="dxa"/>
          </w:tcPr>
          <w:p w:rsidR="00163CB7" w:rsidRDefault="00163CB7" w:rsidP="00163CB7">
            <w:pPr>
              <w:pStyle w:val="TableText"/>
              <w:cnfStyle w:val="000000000000" w:firstRow="0" w:lastRow="0" w:firstColumn="0" w:lastColumn="0" w:oddVBand="0" w:evenVBand="0" w:oddHBand="0" w:evenHBand="0" w:firstRowFirstColumn="0" w:firstRowLastColumn="0" w:lastRowFirstColumn="0" w:lastRowLastColumn="0"/>
            </w:pPr>
            <w:r>
              <w:t>The Committee met 10 times in 2013</w:t>
            </w:r>
            <w:r w:rsidR="009B2EE0">
              <w:noBreakHyphen/>
            </w:r>
            <w:r>
              <w:t>14.</w:t>
            </w:r>
          </w:p>
          <w:p w:rsidR="00163CB7" w:rsidRDefault="00163CB7" w:rsidP="00D75437">
            <w:pPr>
              <w:pStyle w:val="TableText"/>
              <w:cnfStyle w:val="000000000000" w:firstRow="0" w:lastRow="0" w:firstColumn="0" w:lastColumn="0" w:oddVBand="0" w:evenVBand="0" w:oddHBand="0" w:evenHBand="0" w:firstRowFirstColumn="0" w:firstRowLastColumn="0" w:lastRowFirstColumn="0" w:lastRowLastColumn="0"/>
            </w:pPr>
            <w:r>
              <w:t xml:space="preserve">The effectiveness of the </w:t>
            </w:r>
            <w:r w:rsidR="005A1F7E">
              <w:t xml:space="preserve">Committee </w:t>
            </w:r>
            <w:r>
              <w:t>was assessed via self</w:t>
            </w:r>
            <w:r w:rsidR="009B2EE0">
              <w:noBreakHyphen/>
            </w:r>
            <w:r>
              <w:t xml:space="preserve">assessment against the </w:t>
            </w:r>
            <w:r w:rsidR="005A1F7E">
              <w:t xml:space="preserve">Committee’s </w:t>
            </w:r>
            <w:r>
              <w:t xml:space="preserve">terms of reference and annual </w:t>
            </w:r>
            <w:r w:rsidRPr="00D75437">
              <w:t>work</w:t>
            </w:r>
            <w:r>
              <w:t xml:space="preserve"> plan.</w:t>
            </w:r>
          </w:p>
        </w:tc>
      </w:tr>
      <w:tr w:rsidR="00163CB7" w:rsidTr="00D44642">
        <w:tc>
          <w:tcPr>
            <w:cnfStyle w:val="001000000000" w:firstRow="0" w:lastRow="0" w:firstColumn="1" w:lastColumn="0" w:oddVBand="0" w:evenVBand="0" w:oddHBand="0" w:evenHBand="0" w:firstRowFirstColumn="0" w:firstRowLastColumn="0" w:lastRowFirstColumn="0" w:lastRowLastColumn="0"/>
            <w:tcW w:w="2075" w:type="dxa"/>
          </w:tcPr>
          <w:p w:rsidR="00163CB7" w:rsidRPr="00163CB7" w:rsidRDefault="00163CB7" w:rsidP="00076B23">
            <w:pPr>
              <w:pStyle w:val="TableText"/>
            </w:pPr>
            <w:r w:rsidRPr="00163CB7">
              <w:t>Occupational Health and Safety Committee</w:t>
            </w:r>
          </w:p>
        </w:tc>
        <w:tc>
          <w:tcPr>
            <w:tcW w:w="3600" w:type="dxa"/>
          </w:tcPr>
          <w:p w:rsidR="00163CB7" w:rsidRPr="00DD3537" w:rsidRDefault="00934464" w:rsidP="00DD3537">
            <w:pPr>
              <w:pStyle w:val="TableText"/>
              <w:cnfStyle w:val="000000000000" w:firstRow="0" w:lastRow="0" w:firstColumn="0" w:lastColumn="0" w:oddVBand="0" w:evenVBand="0" w:oddHBand="0" w:evenHBand="0" w:firstRowFirstColumn="0" w:firstRowLastColumn="0" w:lastRowFirstColumn="0" w:lastRowLastColumn="0"/>
            </w:pPr>
            <w:r>
              <w:rPr>
                <w:rFonts w:eastAsiaTheme="minorHAnsi"/>
                <w:lang w:eastAsia="en-US"/>
              </w:rPr>
              <w:t>P</w:t>
            </w:r>
            <w:r w:rsidR="00DD3537">
              <w:rPr>
                <w:rFonts w:eastAsiaTheme="minorHAnsi"/>
                <w:lang w:eastAsia="en-US"/>
              </w:rPr>
              <w:t>rovide</w:t>
            </w:r>
            <w:r>
              <w:rPr>
                <w:rFonts w:eastAsiaTheme="minorHAnsi"/>
                <w:lang w:eastAsia="en-US"/>
              </w:rPr>
              <w:t>s</w:t>
            </w:r>
            <w:r w:rsidR="00DD3537">
              <w:rPr>
                <w:rFonts w:eastAsiaTheme="minorHAnsi"/>
                <w:lang w:eastAsia="en-US"/>
              </w:rPr>
              <w:t xml:space="preserve"> a consultative point and provide</w:t>
            </w:r>
            <w:r w:rsidR="009940A5">
              <w:rPr>
                <w:rFonts w:eastAsiaTheme="minorHAnsi"/>
                <w:lang w:eastAsia="en-US"/>
              </w:rPr>
              <w:t>s</w:t>
            </w:r>
            <w:r w:rsidR="00DD3537">
              <w:rPr>
                <w:rFonts w:eastAsiaTheme="minorHAnsi"/>
                <w:lang w:eastAsia="en-US"/>
              </w:rPr>
              <w:t xml:space="preserve"> advice and support to the Treasury and Finance Board on matters which may impact on the safety and wellbeing of the Department</w:t>
            </w:r>
            <w:r w:rsidR="001B336D">
              <w:rPr>
                <w:rFonts w:eastAsiaTheme="minorHAnsi"/>
                <w:lang w:eastAsia="en-US"/>
              </w:rPr>
              <w:t>’</w:t>
            </w:r>
            <w:r w:rsidR="00DD3537">
              <w:rPr>
                <w:rFonts w:eastAsiaTheme="minorHAnsi"/>
                <w:lang w:eastAsia="en-US"/>
              </w:rPr>
              <w:t>s employees and their working environment.</w:t>
            </w:r>
          </w:p>
        </w:tc>
        <w:tc>
          <w:tcPr>
            <w:tcW w:w="4320" w:type="dxa"/>
          </w:tcPr>
          <w:p w:rsidR="00DD3537" w:rsidRDefault="00DD3537" w:rsidP="00D75437">
            <w:pPr>
              <w:pStyle w:val="TableText"/>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The Committee met four times in 2013</w:t>
            </w:r>
            <w:r w:rsidR="009B2EE0">
              <w:rPr>
                <w:rFonts w:eastAsiaTheme="minorHAnsi"/>
                <w:lang w:eastAsia="en-US"/>
              </w:rPr>
              <w:noBreakHyphen/>
            </w:r>
            <w:r>
              <w:rPr>
                <w:rFonts w:eastAsiaTheme="minorHAnsi"/>
                <w:lang w:eastAsia="en-US"/>
              </w:rPr>
              <w:t>14.</w:t>
            </w:r>
          </w:p>
          <w:p w:rsidR="00163CB7" w:rsidRDefault="00DD3537" w:rsidP="00D75437">
            <w:pPr>
              <w:pStyle w:val="TableText"/>
              <w:cnfStyle w:val="000000000000" w:firstRow="0" w:lastRow="0" w:firstColumn="0" w:lastColumn="0" w:oddVBand="0" w:evenVBand="0" w:oddHBand="0" w:evenHBand="0" w:firstRowFirstColumn="0" w:firstRowLastColumn="0" w:lastRowFirstColumn="0" w:lastRowLastColumn="0"/>
            </w:pPr>
            <w:r>
              <w:rPr>
                <w:rFonts w:eastAsiaTheme="minorHAnsi"/>
                <w:lang w:eastAsia="en-US"/>
              </w:rPr>
              <w:t>The Committee</w:t>
            </w:r>
            <w:r w:rsidR="001B336D">
              <w:rPr>
                <w:rFonts w:eastAsiaTheme="minorHAnsi"/>
                <w:lang w:eastAsia="en-US"/>
              </w:rPr>
              <w:t>’</w:t>
            </w:r>
            <w:r>
              <w:rPr>
                <w:rFonts w:eastAsiaTheme="minorHAnsi"/>
                <w:lang w:eastAsia="en-US"/>
              </w:rPr>
              <w:t>s functions adhered to its terms of reference and annual work plan.</w:t>
            </w:r>
          </w:p>
        </w:tc>
      </w:tr>
      <w:tr w:rsidR="00163CB7" w:rsidTr="00D44642">
        <w:tc>
          <w:tcPr>
            <w:cnfStyle w:val="001000000000" w:firstRow="0" w:lastRow="0" w:firstColumn="1" w:lastColumn="0" w:oddVBand="0" w:evenVBand="0" w:oddHBand="0" w:evenHBand="0" w:firstRowFirstColumn="0" w:firstRowLastColumn="0" w:lastRowFirstColumn="0" w:lastRowLastColumn="0"/>
            <w:tcW w:w="2075" w:type="dxa"/>
          </w:tcPr>
          <w:p w:rsidR="00163CB7" w:rsidRPr="00163CB7" w:rsidRDefault="00163CB7" w:rsidP="00CA10CB">
            <w:pPr>
              <w:pStyle w:val="TableText"/>
            </w:pPr>
            <w:r w:rsidRPr="00163CB7">
              <w:t xml:space="preserve">Old Treasury Building </w:t>
            </w:r>
            <w:r w:rsidR="000613B6">
              <w:t xml:space="preserve">Reserve </w:t>
            </w:r>
            <w:r w:rsidRPr="00CA10CB">
              <w:t>Committee</w:t>
            </w:r>
            <w:r w:rsidR="00F96FC1">
              <w:t xml:space="preserve"> </w:t>
            </w:r>
            <w:r w:rsidR="00F96FC1">
              <w:t>of Management</w:t>
            </w:r>
          </w:p>
        </w:tc>
        <w:tc>
          <w:tcPr>
            <w:tcW w:w="3600" w:type="dxa"/>
          </w:tcPr>
          <w:p w:rsidR="00FD2342" w:rsidRDefault="00FD2342" w:rsidP="00FD2342">
            <w:pPr>
              <w:pStyle w:val="TableText"/>
              <w:cnfStyle w:val="000000000000" w:firstRow="0" w:lastRow="0" w:firstColumn="0" w:lastColumn="0" w:oddVBand="0" w:evenVBand="0" w:oddHBand="0" w:evenHBand="0" w:firstRowFirstColumn="0" w:firstRowLastColumn="0" w:lastRowFirstColumn="0" w:lastRowLastColumn="0"/>
            </w:pPr>
            <w:r>
              <w:t xml:space="preserve">Management of the Old Treasury Building (OTB) Reserve is the responsibility of the Old Treasury Building Reserve Committee of Management. The Committee is appointed by the Assistant Treasurer as specified in the Old Treasury Building Reserve Regulations 1992 and operates under the terms and conditions for Committees of Management as specified in the </w:t>
            </w:r>
            <w:r w:rsidRPr="00FD2342">
              <w:rPr>
                <w:i/>
              </w:rPr>
              <w:t>Crown Land (Reserves) Act 1978</w:t>
            </w:r>
            <w:r>
              <w:t xml:space="preserve">. The Committee of Management is an incorporated body. </w:t>
            </w:r>
          </w:p>
          <w:p w:rsidR="00163CB7" w:rsidRPr="00163CB7" w:rsidRDefault="00FD2342" w:rsidP="00FD2342">
            <w:pPr>
              <w:pStyle w:val="TableText"/>
              <w:cnfStyle w:val="000000000000" w:firstRow="0" w:lastRow="0" w:firstColumn="0" w:lastColumn="0" w:oddVBand="0" w:evenVBand="0" w:oddHBand="0" w:evenHBand="0" w:firstRowFirstColumn="0" w:firstRowLastColumn="0" w:lastRowFirstColumn="0" w:lastRowLastColumn="0"/>
            </w:pPr>
            <w:r>
              <w:t>The objectives of the Committee, as specified in regulation, can be summarised as to ensure a mix of public, cultural and promotional uses and public appreciation, preserve and maintain the building</w:t>
            </w:r>
            <w:r w:rsidR="001B336D">
              <w:t>’</w:t>
            </w:r>
            <w:r>
              <w:t>s heritage values and contents and endeavour to achieve self‐funding through commercial uses and private sector support.</w:t>
            </w:r>
          </w:p>
        </w:tc>
        <w:tc>
          <w:tcPr>
            <w:tcW w:w="4320" w:type="dxa"/>
          </w:tcPr>
          <w:p w:rsidR="00FD2342" w:rsidRDefault="00FD2342" w:rsidP="00FD2342">
            <w:pPr>
              <w:pStyle w:val="TableText"/>
              <w:cnfStyle w:val="000000000000" w:firstRow="0" w:lastRow="0" w:firstColumn="0" w:lastColumn="0" w:oddVBand="0" w:evenVBand="0" w:oddHBand="0" w:evenHBand="0" w:firstRowFirstColumn="0" w:firstRowLastColumn="0" w:lastRowFirstColumn="0" w:lastRowLastColumn="0"/>
            </w:pPr>
            <w:r>
              <w:t>The Committee met four times in 2013</w:t>
            </w:r>
            <w:r w:rsidR="009B2EE0">
              <w:noBreakHyphen/>
            </w:r>
            <w:r>
              <w:t xml:space="preserve">14, and some specific achievements were: </w:t>
            </w:r>
          </w:p>
          <w:p w:rsidR="00FD2342" w:rsidRDefault="00FD2342" w:rsidP="00FD2342">
            <w:pPr>
              <w:pStyle w:val="TableBullet"/>
              <w:cnfStyle w:val="000000000000" w:firstRow="0" w:lastRow="0" w:firstColumn="0" w:lastColumn="0" w:oddVBand="0" w:evenVBand="0" w:oddHBand="0" w:evenHBand="0" w:firstRowFirstColumn="0" w:firstRowLastColumn="0" w:lastRowFirstColumn="0" w:lastRowLastColumn="0"/>
            </w:pPr>
            <w:r>
              <w:t xml:space="preserve">Completion of two highly successful temporary exhibitions </w:t>
            </w:r>
            <w:r w:rsidR="001B336D">
              <w:t>‘</w:t>
            </w:r>
            <w:r>
              <w:t>Trams Moving Pictures</w:t>
            </w:r>
            <w:r w:rsidR="001B336D">
              <w:t>’</w:t>
            </w:r>
            <w:r>
              <w:t xml:space="preserve"> and </w:t>
            </w:r>
            <w:r w:rsidR="001B336D">
              <w:t>‘</w:t>
            </w:r>
            <w:r>
              <w:t>Streets of Melbourne</w:t>
            </w:r>
            <w:r w:rsidR="001B336D">
              <w:t>’</w:t>
            </w:r>
            <w:r>
              <w:t xml:space="preserve"> launched by the Arts Minister Heidi Victoria; the </w:t>
            </w:r>
            <w:r w:rsidR="001B336D">
              <w:t>‘</w:t>
            </w:r>
            <w:r>
              <w:t>Trams: Moving Pictures</w:t>
            </w:r>
            <w:r w:rsidR="001B336D">
              <w:t>’</w:t>
            </w:r>
            <w:r>
              <w:t xml:space="preserve"> exhibition was extended to be included as part of the key Melbourne cultural event the Melbourne Festival; </w:t>
            </w:r>
          </w:p>
          <w:p w:rsidR="00FD2342" w:rsidRDefault="00FD2342" w:rsidP="00FD2342">
            <w:pPr>
              <w:pStyle w:val="TableBullet"/>
              <w:cnfStyle w:val="000000000000" w:firstRow="0" w:lastRow="0" w:firstColumn="0" w:lastColumn="0" w:oddVBand="0" w:evenVBand="0" w:oddHBand="0" w:evenHBand="0" w:firstRowFirstColumn="0" w:firstRowLastColumn="0" w:lastRowFirstColumn="0" w:lastRowLastColumn="0"/>
            </w:pPr>
            <w:r>
              <w:t xml:space="preserve">The new photographic display </w:t>
            </w:r>
            <w:r w:rsidR="001B336D">
              <w:t>‘</w:t>
            </w:r>
            <w:r>
              <w:t>Melbourne Panorama</w:t>
            </w:r>
            <w:r w:rsidR="001B336D">
              <w:t>’</w:t>
            </w:r>
            <w:r>
              <w:t xml:space="preserve"> was installed in the Gold Vault in May with a grant from the Copland Foundation. The 1862 panorama is juxtaposed with a newly commissioned panorama of Melbourne, both taken from the roof of Parliament House. Successfully launched by the Arts Minister Heidi Victoria;</w:t>
            </w:r>
          </w:p>
          <w:p w:rsidR="00FD2342" w:rsidRDefault="00FD2342" w:rsidP="00FD2342">
            <w:pPr>
              <w:pStyle w:val="TableBullet"/>
              <w:cnfStyle w:val="000000000000" w:firstRow="0" w:lastRow="0" w:firstColumn="0" w:lastColumn="0" w:oddVBand="0" w:evenVBand="0" w:oddHBand="0" w:evenHBand="0" w:firstRowFirstColumn="0" w:firstRowLastColumn="0" w:lastRowFirstColumn="0" w:lastRowLastColumn="0"/>
            </w:pPr>
            <w:r>
              <w:t>Attendance numbers have continued to increase to 5  977 an increase of 20 per cent. Strong increase in Chinese visitation;</w:t>
            </w:r>
          </w:p>
          <w:p w:rsidR="00FD2342" w:rsidRDefault="00FD2342" w:rsidP="00FD2342">
            <w:pPr>
              <w:pStyle w:val="TableBullet"/>
              <w:cnfStyle w:val="000000000000" w:firstRow="0" w:lastRow="0" w:firstColumn="0" w:lastColumn="0" w:oddVBand="0" w:evenVBand="0" w:oddHBand="0" w:evenHBand="0" w:firstRowFirstColumn="0" w:firstRowLastColumn="0" w:lastRowFirstColumn="0" w:lastRowLastColumn="0"/>
            </w:pPr>
            <w:r>
              <w:t>Open House Melbourne – 5 565 visitors attended in July 2013 a record number for the OTB. OTB rated third in buildings visited during the weekend event (Twitter reach: 25 768);</w:t>
            </w:r>
          </w:p>
          <w:p w:rsidR="00FD2342" w:rsidRDefault="00FD2342" w:rsidP="00FD2342">
            <w:pPr>
              <w:pStyle w:val="TableBullet"/>
              <w:cnfStyle w:val="000000000000" w:firstRow="0" w:lastRow="0" w:firstColumn="0" w:lastColumn="0" w:oddVBand="0" w:evenVBand="0" w:oddHBand="0" w:evenHBand="0" w:firstRowFirstColumn="0" w:firstRowLastColumn="0" w:lastRowFirstColumn="0" w:lastRowLastColumn="0"/>
            </w:pPr>
            <w:r>
              <w:t xml:space="preserve">OTB hosted </w:t>
            </w:r>
            <w:r w:rsidR="001B336D">
              <w:t>‘</w:t>
            </w:r>
            <w:r>
              <w:t>Melbourne Beijing Green Preview</w:t>
            </w:r>
            <w:r w:rsidR="001B336D">
              <w:t>’</w:t>
            </w:r>
            <w:r>
              <w:t xml:space="preserve"> sound and light show on the façade of the building and performances on the forecourt launched by The Hon. Ted Baillieu and the Chinese Consul participated in the AIDS2014 Cultural Program including </w:t>
            </w:r>
            <w:r w:rsidR="001B336D">
              <w:t>‘</w:t>
            </w:r>
            <w:r>
              <w:t>Paint the Town Red</w:t>
            </w:r>
            <w:r w:rsidR="001B336D">
              <w:t>’</w:t>
            </w:r>
            <w:r>
              <w:t xml:space="preserve"> illumination program;</w:t>
            </w:r>
          </w:p>
          <w:p w:rsidR="00FD2342" w:rsidRDefault="00FD2342" w:rsidP="00FD2342">
            <w:pPr>
              <w:pStyle w:val="TableBullet"/>
              <w:cnfStyle w:val="000000000000" w:firstRow="0" w:lastRow="0" w:firstColumn="0" w:lastColumn="0" w:oddVBand="0" w:evenVBand="0" w:oddHBand="0" w:evenHBand="0" w:firstRowFirstColumn="0" w:firstRowLastColumn="0" w:lastRowFirstColumn="0" w:lastRowLastColumn="0"/>
            </w:pPr>
            <w:r>
              <w:t>Social media engagement with the OTB has continued to grow steadily. Followings continue to increase on Facebook, Twitter and YouTube. Tweet mention reaches through ABC radio and That</w:t>
            </w:r>
            <w:r w:rsidR="001B336D">
              <w:t>’</w:t>
            </w:r>
            <w:r>
              <w:t>s Melbourne of more than 245  300. The monthly e</w:t>
            </w:r>
            <w:r w:rsidR="009B2EE0">
              <w:noBreakHyphen/>
            </w:r>
            <w:r>
              <w:t>news is outperforming similar publications in the industry; website visitation has increased to 26 117 unique visitors, a 32 per cent increase, with 22.2 per cent of visitors returning;</w:t>
            </w:r>
          </w:p>
          <w:p w:rsidR="00163CB7" w:rsidRDefault="00FD2342" w:rsidP="00FD2342">
            <w:pPr>
              <w:pStyle w:val="TableBullet"/>
              <w:cnfStyle w:val="000000000000" w:firstRow="0" w:lastRow="0" w:firstColumn="0" w:lastColumn="0" w:oddVBand="0" w:evenVBand="0" w:oddHBand="0" w:evenHBand="0" w:firstRowFirstColumn="0" w:firstRowLastColumn="0" w:lastRowFirstColumn="0" w:lastRowLastColumn="0"/>
            </w:pPr>
            <w:r>
              <w:t>Continued strengthening of the financial position of OTB.</w:t>
            </w:r>
          </w:p>
        </w:tc>
      </w:tr>
      <w:tr w:rsidR="00163CB7" w:rsidTr="00D44642">
        <w:tc>
          <w:tcPr>
            <w:cnfStyle w:val="001000000000" w:firstRow="0" w:lastRow="0" w:firstColumn="1" w:lastColumn="0" w:oddVBand="0" w:evenVBand="0" w:oddHBand="0" w:evenHBand="0" w:firstRowFirstColumn="0" w:firstRowLastColumn="0" w:lastRowFirstColumn="0" w:lastRowLastColumn="0"/>
            <w:tcW w:w="2075" w:type="dxa"/>
          </w:tcPr>
          <w:p w:rsidR="00163CB7" w:rsidRPr="00163CB7" w:rsidRDefault="00163CB7" w:rsidP="00076B23">
            <w:pPr>
              <w:pStyle w:val="TableText"/>
            </w:pPr>
            <w:r w:rsidRPr="00163CB7">
              <w:lastRenderedPageBreak/>
              <w:t>People and Culture Committee</w:t>
            </w:r>
          </w:p>
        </w:tc>
        <w:tc>
          <w:tcPr>
            <w:tcW w:w="3600" w:type="dxa"/>
          </w:tcPr>
          <w:p w:rsidR="00163CB7" w:rsidRPr="00163CB7" w:rsidRDefault="009940A5" w:rsidP="00076B23">
            <w:pPr>
              <w:pStyle w:val="TableText"/>
              <w:cnfStyle w:val="000000000000" w:firstRow="0" w:lastRow="0" w:firstColumn="0" w:lastColumn="0" w:oddVBand="0" w:evenVBand="0" w:oddHBand="0" w:evenHBand="0" w:firstRowFirstColumn="0" w:firstRowLastColumn="0" w:lastRowFirstColumn="0" w:lastRowLastColumn="0"/>
            </w:pPr>
            <w:r>
              <w:t xml:space="preserve">The </w:t>
            </w:r>
            <w:r w:rsidRPr="00163CB7">
              <w:t xml:space="preserve">People and Culture Committee </w:t>
            </w:r>
            <w:r w:rsidR="00163CB7" w:rsidRPr="00163CB7">
              <w:t>provide</w:t>
            </w:r>
            <w:r>
              <w:t>s</w:t>
            </w:r>
            <w:r w:rsidR="00163CB7" w:rsidRPr="00163CB7">
              <w:t xml:space="preserve"> high level monitoring and oversight of the Department</w:t>
            </w:r>
            <w:r w:rsidR="001B336D">
              <w:t>’</w:t>
            </w:r>
            <w:r w:rsidR="00163CB7" w:rsidRPr="00163CB7">
              <w:t>s people management and organisational strategies.</w:t>
            </w:r>
          </w:p>
        </w:tc>
        <w:tc>
          <w:tcPr>
            <w:tcW w:w="4320" w:type="dxa"/>
          </w:tcPr>
          <w:p w:rsidR="00163CB7" w:rsidRDefault="00163CB7" w:rsidP="00163CB7">
            <w:pPr>
              <w:pStyle w:val="TableText"/>
              <w:cnfStyle w:val="000000000000" w:firstRow="0" w:lastRow="0" w:firstColumn="0" w:lastColumn="0" w:oddVBand="0" w:evenVBand="0" w:oddHBand="0" w:evenHBand="0" w:firstRowFirstColumn="0" w:firstRowLastColumn="0" w:lastRowFirstColumn="0" w:lastRowLastColumn="0"/>
            </w:pPr>
            <w:r>
              <w:t>The Committee met 11 times in 2013</w:t>
            </w:r>
            <w:r w:rsidR="009B2EE0">
              <w:noBreakHyphen/>
            </w:r>
            <w:r>
              <w:t>14.</w:t>
            </w:r>
          </w:p>
          <w:p w:rsidR="00163CB7" w:rsidRDefault="00163CB7" w:rsidP="00163CB7">
            <w:pPr>
              <w:pStyle w:val="TableText"/>
              <w:cnfStyle w:val="000000000000" w:firstRow="0" w:lastRow="0" w:firstColumn="0" w:lastColumn="0" w:oddVBand="0" w:evenVBand="0" w:oddHBand="0" w:evenHBand="0" w:firstRowFirstColumn="0" w:firstRowLastColumn="0" w:lastRowFirstColumn="0" w:lastRowLastColumn="0"/>
            </w:pPr>
            <w:r>
              <w:t xml:space="preserve">The effectiveness of the </w:t>
            </w:r>
            <w:r w:rsidR="009940A5">
              <w:t xml:space="preserve">Committee </w:t>
            </w:r>
            <w:r>
              <w:t>was assessed via self</w:t>
            </w:r>
            <w:r w:rsidR="009B2EE0">
              <w:noBreakHyphen/>
            </w:r>
            <w:r>
              <w:t xml:space="preserve">assessment against the </w:t>
            </w:r>
            <w:r w:rsidR="009940A5">
              <w:t xml:space="preserve">Committee’s </w:t>
            </w:r>
            <w:r>
              <w:t>terms of reference and annual work plan.</w:t>
            </w:r>
          </w:p>
        </w:tc>
      </w:tr>
      <w:tr w:rsidR="00163CB7" w:rsidTr="00D44642">
        <w:tc>
          <w:tcPr>
            <w:cnfStyle w:val="001000000000" w:firstRow="0" w:lastRow="0" w:firstColumn="1" w:lastColumn="0" w:oddVBand="0" w:evenVBand="0" w:oddHBand="0" w:evenHBand="0" w:firstRowFirstColumn="0" w:firstRowLastColumn="0" w:lastRowFirstColumn="0" w:lastRowLastColumn="0"/>
            <w:tcW w:w="2075" w:type="dxa"/>
          </w:tcPr>
          <w:p w:rsidR="00163CB7" w:rsidRPr="00163CB7" w:rsidRDefault="00163CB7" w:rsidP="00076B23">
            <w:pPr>
              <w:pStyle w:val="TableText"/>
            </w:pPr>
            <w:r w:rsidRPr="00163CB7">
              <w:t>Remuneration Committee</w:t>
            </w:r>
          </w:p>
        </w:tc>
        <w:tc>
          <w:tcPr>
            <w:tcW w:w="3600" w:type="dxa"/>
          </w:tcPr>
          <w:p w:rsidR="00163CB7" w:rsidRPr="00163CB7" w:rsidRDefault="00163CB7" w:rsidP="00076B23">
            <w:pPr>
              <w:pStyle w:val="TableText"/>
              <w:cnfStyle w:val="000000000000" w:firstRow="0" w:lastRow="0" w:firstColumn="0" w:lastColumn="0" w:oddVBand="0" w:evenVBand="0" w:oddHBand="0" w:evenHBand="0" w:firstRowFirstColumn="0" w:firstRowLastColumn="0" w:lastRowFirstColumn="0" w:lastRowLastColumn="0"/>
            </w:pPr>
            <w:r w:rsidRPr="00163CB7">
              <w:t>To manage DTF executive remuneration practice and procedures and ensure that DTF has sustainable staffing levels that are appropriate to DTF business needs.</w:t>
            </w:r>
          </w:p>
        </w:tc>
        <w:tc>
          <w:tcPr>
            <w:tcW w:w="4320" w:type="dxa"/>
          </w:tcPr>
          <w:p w:rsidR="00163CB7" w:rsidRDefault="00163CB7" w:rsidP="00163CB7">
            <w:pPr>
              <w:pStyle w:val="TableText"/>
              <w:cnfStyle w:val="000000000000" w:firstRow="0" w:lastRow="0" w:firstColumn="0" w:lastColumn="0" w:oddVBand="0" w:evenVBand="0" w:oddHBand="0" w:evenHBand="0" w:firstRowFirstColumn="0" w:firstRowLastColumn="0" w:lastRowFirstColumn="0" w:lastRowLastColumn="0"/>
            </w:pPr>
            <w:r w:rsidRPr="00163CB7">
              <w:t xml:space="preserve">The Committee met 19 times in </w:t>
            </w:r>
            <w:r>
              <w:t>2013</w:t>
            </w:r>
            <w:r w:rsidR="009B2EE0">
              <w:noBreakHyphen/>
            </w:r>
            <w:r>
              <w:t>14</w:t>
            </w:r>
            <w:r w:rsidRPr="00163CB7">
              <w:t>. In addition, the Committee communicates and makes decisions out of session as required.</w:t>
            </w:r>
          </w:p>
        </w:tc>
      </w:tr>
      <w:tr w:rsidR="00A20D25" w:rsidTr="00D44642">
        <w:tc>
          <w:tcPr>
            <w:cnfStyle w:val="001000000000" w:firstRow="0" w:lastRow="0" w:firstColumn="1" w:lastColumn="0" w:oddVBand="0" w:evenVBand="0" w:oddHBand="0" w:evenHBand="0" w:firstRowFirstColumn="0" w:firstRowLastColumn="0" w:lastRowFirstColumn="0" w:lastRowLastColumn="0"/>
            <w:tcW w:w="2075" w:type="dxa"/>
          </w:tcPr>
          <w:p w:rsidR="00A20D25" w:rsidRPr="001B336D" w:rsidRDefault="00A20D25" w:rsidP="00076B23">
            <w:pPr>
              <w:pStyle w:val="TableText"/>
            </w:pPr>
            <w:r w:rsidRPr="001B336D">
              <w:t>Risk Governance Committee</w:t>
            </w:r>
          </w:p>
        </w:tc>
        <w:tc>
          <w:tcPr>
            <w:tcW w:w="3600" w:type="dxa"/>
          </w:tcPr>
          <w:p w:rsidR="00A20D25" w:rsidRPr="00163CB7" w:rsidRDefault="009940A5" w:rsidP="009940A5">
            <w:pPr>
              <w:pStyle w:val="TableText"/>
              <w:cnfStyle w:val="000000000000" w:firstRow="0" w:lastRow="0" w:firstColumn="0" w:lastColumn="0" w:oddVBand="0" w:evenVBand="0" w:oddHBand="0" w:evenHBand="0" w:firstRowFirstColumn="0" w:firstRowLastColumn="0" w:lastRowFirstColumn="0" w:lastRowLastColumn="0"/>
            </w:pPr>
            <w:r>
              <w:t xml:space="preserve">The </w:t>
            </w:r>
            <w:r w:rsidRPr="001B336D">
              <w:t xml:space="preserve">Risk Governance Committee </w:t>
            </w:r>
            <w:r w:rsidR="001B336D" w:rsidRPr="001B336D">
              <w:t>provide</w:t>
            </w:r>
            <w:r>
              <w:t>s</w:t>
            </w:r>
            <w:r w:rsidR="001B336D" w:rsidRPr="001B336D">
              <w:t xml:space="preserve"> oversight of the development, operation and effectiveness of the Departments</w:t>
            </w:r>
            <w:r w:rsidR="001B336D">
              <w:t>’</w:t>
            </w:r>
            <w:r w:rsidR="001B336D" w:rsidRPr="001B336D">
              <w:t xml:space="preserve"> whole of government risk management frameworks related t</w:t>
            </w:r>
            <w:r w:rsidR="001B336D">
              <w:t>o the State’s financial and non</w:t>
            </w:r>
            <w:r w:rsidR="009B2EE0">
              <w:noBreakHyphen/>
            </w:r>
            <w:r w:rsidR="001B336D" w:rsidRPr="001B336D">
              <w:t>financial risks.</w:t>
            </w:r>
          </w:p>
        </w:tc>
        <w:tc>
          <w:tcPr>
            <w:tcW w:w="4320" w:type="dxa"/>
          </w:tcPr>
          <w:p w:rsidR="001B336D" w:rsidRDefault="001B336D" w:rsidP="001B336D">
            <w:pPr>
              <w:pStyle w:val="TableText"/>
              <w:cnfStyle w:val="000000000000" w:firstRow="0" w:lastRow="0" w:firstColumn="0" w:lastColumn="0" w:oddVBand="0" w:evenVBand="0" w:oddHBand="0" w:evenHBand="0" w:firstRowFirstColumn="0" w:firstRowLastColumn="0" w:lastRowFirstColumn="0" w:lastRowLastColumn="0"/>
            </w:pPr>
            <w:r>
              <w:t>The Committee met eight times in 2013</w:t>
            </w:r>
            <w:r w:rsidR="009940A5">
              <w:noBreakHyphen/>
            </w:r>
            <w:r>
              <w:t>14.</w:t>
            </w:r>
          </w:p>
          <w:p w:rsidR="001B336D" w:rsidRDefault="001B336D" w:rsidP="001B336D">
            <w:pPr>
              <w:pStyle w:val="TableText"/>
              <w:cnfStyle w:val="000000000000" w:firstRow="0" w:lastRow="0" w:firstColumn="0" w:lastColumn="0" w:oddVBand="0" w:evenVBand="0" w:oddHBand="0" w:evenHBand="0" w:firstRowFirstColumn="0" w:firstRowLastColumn="0" w:lastRowFirstColumn="0" w:lastRowLastColumn="0"/>
            </w:pPr>
            <w:r>
              <w:t xml:space="preserve">In March 2014, DTF reviewed its governance structure. The Risk Governance Committee ended and its operations transferred to the Audit and Risk Committee, and the Balance Sheet Management Committee. </w:t>
            </w:r>
          </w:p>
          <w:p w:rsidR="00A20D25" w:rsidRPr="00163CB7" w:rsidRDefault="001B336D" w:rsidP="001B336D">
            <w:pPr>
              <w:pStyle w:val="TableText"/>
              <w:cnfStyle w:val="000000000000" w:firstRow="0" w:lastRow="0" w:firstColumn="0" w:lastColumn="0" w:oddVBand="0" w:evenVBand="0" w:oddHBand="0" w:evenHBand="0" w:firstRowFirstColumn="0" w:firstRowLastColumn="0" w:lastRowFirstColumn="0" w:lastRowLastColumn="0"/>
            </w:pPr>
            <w:r>
              <w:t xml:space="preserve">In addition, DTF </w:t>
            </w:r>
            <w:r w:rsidR="000613B6">
              <w:t xml:space="preserve">chairs </w:t>
            </w:r>
            <w:r>
              <w:t>the State Significant Risk Interdepartmental Committee, which has senior representation from all government departments and the Victorian Managed Insurance Authority</w:t>
            </w:r>
            <w:r w:rsidR="009940A5">
              <w:t>.</w:t>
            </w:r>
          </w:p>
        </w:tc>
      </w:tr>
      <w:tr w:rsidR="00163CB7" w:rsidTr="00D44642">
        <w:tc>
          <w:tcPr>
            <w:cnfStyle w:val="001000000000" w:firstRow="0" w:lastRow="0" w:firstColumn="1" w:lastColumn="0" w:oddVBand="0" w:evenVBand="0" w:oddHBand="0" w:evenHBand="0" w:firstRowFirstColumn="0" w:firstRowLastColumn="0" w:lastRowFirstColumn="0" w:lastRowLastColumn="0"/>
            <w:tcW w:w="2075" w:type="dxa"/>
          </w:tcPr>
          <w:p w:rsidR="00163CB7" w:rsidRPr="00163CB7" w:rsidRDefault="00163CB7" w:rsidP="00076B23">
            <w:pPr>
              <w:pStyle w:val="TableText"/>
            </w:pPr>
            <w:r w:rsidRPr="00163CB7">
              <w:t>Treasury Reserve Committee of Management</w:t>
            </w:r>
          </w:p>
        </w:tc>
        <w:tc>
          <w:tcPr>
            <w:tcW w:w="3600" w:type="dxa"/>
          </w:tcPr>
          <w:p w:rsidR="00163CB7" w:rsidRPr="00163CB7" w:rsidRDefault="00FD2342" w:rsidP="00076B23">
            <w:pPr>
              <w:pStyle w:val="TableText"/>
              <w:cnfStyle w:val="000000000000" w:firstRow="0" w:lastRow="0" w:firstColumn="0" w:lastColumn="0" w:oddVBand="0" w:evenVBand="0" w:oddHBand="0" w:evenHBand="0" w:firstRowFirstColumn="0" w:firstRowLastColumn="0" w:lastRowFirstColumn="0" w:lastRowLastColumn="0"/>
            </w:pPr>
            <w:r w:rsidRPr="00FD2342">
              <w:t xml:space="preserve">The Committee of Management is a body incorporated under the </w:t>
            </w:r>
            <w:r w:rsidRPr="00FD2342">
              <w:rPr>
                <w:i/>
              </w:rPr>
              <w:t>Crown Land Reserves (Treasury Reserve) Act 1978</w:t>
            </w:r>
            <w:r w:rsidRPr="00FD2342">
              <w:t xml:space="preserve"> (Act) appointed to manage issues relating to the external areas of Treasury Reserve pursuant to its powers under the Act and the Crown Land (Reserves) Regulations 1999 (Regulations). These powers include but are not limited to granting leases under the Act; powers to set aside specified areas of the Reserve for parking and other uses; powers to issue permits for specified purposes; and powers to manage the safety and security of the Treasury Reserve. The Committee approves in principle works to be undertaken on the Reserve and relevant publications. The Committee operates in conjunction with, and uses the resources of, the Department regarding works to be undertaken on the Reserve. The Committee has been vacant for the past 12 months and its powers have been exercised by the Department.</w:t>
            </w:r>
          </w:p>
        </w:tc>
        <w:tc>
          <w:tcPr>
            <w:tcW w:w="4320" w:type="dxa"/>
          </w:tcPr>
          <w:p w:rsidR="00163CB7" w:rsidRDefault="00FD2342" w:rsidP="00076B23">
            <w:pPr>
              <w:pStyle w:val="TableText"/>
              <w:cnfStyle w:val="000000000000" w:firstRow="0" w:lastRow="0" w:firstColumn="0" w:lastColumn="0" w:oddVBand="0" w:evenVBand="0" w:oddHBand="0" w:evenHBand="0" w:firstRowFirstColumn="0" w:firstRowLastColumn="0" w:lastRowFirstColumn="0" w:lastRowLastColumn="0"/>
            </w:pPr>
            <w:r w:rsidRPr="00FD2342">
              <w:t>Works continue to be undertaken on the Treasury Reserve by the Department in line with previous Committee of Management requirements and the powers outlined in the Act.</w:t>
            </w:r>
          </w:p>
        </w:tc>
      </w:tr>
    </w:tbl>
    <w:p w:rsidR="000E0232" w:rsidRDefault="000E0232" w:rsidP="00FF6D4C"/>
    <w:p w:rsidR="001B336D" w:rsidRDefault="001B336D">
      <w:pPr>
        <w:spacing w:before="0" w:after="0" w:line="240" w:lineRule="auto"/>
        <w:rPr>
          <w:color w:val="4D4D4D"/>
          <w:sz w:val="28"/>
          <w:highlight w:val="yellow"/>
          <w:lang w:eastAsia="en-US"/>
        </w:rPr>
      </w:pPr>
      <w:r>
        <w:rPr>
          <w:highlight w:val="yellow"/>
        </w:rPr>
        <w:br w:type="page"/>
      </w:r>
    </w:p>
    <w:p w:rsidR="000E0232" w:rsidRDefault="00254CEC" w:rsidP="00254CEC">
      <w:pPr>
        <w:pStyle w:val="Heading2"/>
      </w:pPr>
      <w:r w:rsidRPr="00906E8B">
        <w:lastRenderedPageBreak/>
        <w:t>Details of all consultancies and contractors including, consultants/contractors engaged, services provided, and expenditure committed to for each engagement</w:t>
      </w:r>
    </w:p>
    <w:p w:rsidR="00C46954" w:rsidRDefault="00C46954" w:rsidP="00F54C89">
      <w:pPr>
        <w:rPr>
          <w:lang w:eastAsia="en-US"/>
        </w:rPr>
      </w:pPr>
    </w:p>
    <w:p w:rsidR="00F54C89" w:rsidRDefault="00F54C89" w:rsidP="00F54C89">
      <w:pPr>
        <w:rPr>
          <w:lang w:eastAsia="en-US"/>
        </w:rPr>
      </w:pPr>
      <w:r w:rsidRPr="00F54C89">
        <w:rPr>
          <w:lang w:eastAsia="en-US"/>
        </w:rPr>
        <w:t xml:space="preserve">The definition of consultancy was updated effective from 1 July 2013 in accordance with Financial Reporting Direction 22E </w:t>
      </w:r>
      <w:r w:rsidRPr="00F54C89">
        <w:rPr>
          <w:i/>
          <w:lang w:eastAsia="en-US"/>
        </w:rPr>
        <w:t>Standard Disclosures in the Report of Operations</w:t>
      </w:r>
      <w:r w:rsidR="006E60B9">
        <w:rPr>
          <w:lang w:eastAsia="en-US"/>
        </w:rPr>
        <w:t xml:space="preserve">. </w:t>
      </w:r>
      <w:r w:rsidRPr="00F54C89">
        <w:rPr>
          <w:lang w:eastAsia="en-US"/>
        </w:rPr>
        <w:t>Conseq</w:t>
      </w:r>
      <w:r>
        <w:rPr>
          <w:lang w:eastAsia="en-US"/>
        </w:rPr>
        <w:t>uently, disclosures on the 2013</w:t>
      </w:r>
      <w:r w:rsidR="009B2EE0">
        <w:rPr>
          <w:lang w:eastAsia="en-US"/>
        </w:rPr>
        <w:noBreakHyphen/>
      </w:r>
      <w:r w:rsidRPr="00F54C89">
        <w:rPr>
          <w:lang w:eastAsia="en-US"/>
        </w:rPr>
        <w:t>14 consultancy expenditure cannot be compared with previous year disclosures</w:t>
      </w:r>
      <w:r>
        <w:rPr>
          <w:lang w:eastAsia="en-US"/>
        </w:rPr>
        <w:t>.</w:t>
      </w:r>
    </w:p>
    <w:p w:rsidR="00F54C89" w:rsidRPr="00F54C89" w:rsidRDefault="00F54C89" w:rsidP="00F54C89">
      <w:pPr>
        <w:rPr>
          <w:lang w:eastAsia="en-US"/>
        </w:rPr>
      </w:pPr>
    </w:p>
    <w:p w:rsidR="006837B9" w:rsidRDefault="006837B9" w:rsidP="006837B9">
      <w:pPr>
        <w:pStyle w:val="Heading3"/>
      </w:pPr>
      <w:r w:rsidRPr="00DC5C21">
        <w:t>Details of individu</w:t>
      </w:r>
      <w:r>
        <w:t xml:space="preserve">al </w:t>
      </w:r>
      <w:r w:rsidRPr="007E3EEA">
        <w:t>consultancies</w:t>
      </w:r>
      <w:r w:rsidR="005F0EFC">
        <w:t xml:space="preserve"> (</w:t>
      </w:r>
      <w:r>
        <w:t>valued at $10 </w:t>
      </w:r>
      <w:r w:rsidRPr="00DC5C21">
        <w:t>000</w:t>
      </w:r>
      <w:r w:rsidR="004049C6">
        <w:t xml:space="preserve"> </w:t>
      </w:r>
      <w:r w:rsidR="004049C6" w:rsidRPr="004049C6">
        <w:t xml:space="preserve">or </w:t>
      </w:r>
      <w:r w:rsidR="005F0EFC">
        <w:t>greater</w:t>
      </w:r>
      <w:r w:rsidR="0024011C">
        <w:t xml:space="preserve"> excluding GST</w:t>
      </w:r>
      <w:r w:rsidR="005F0EFC">
        <w:t>)</w:t>
      </w:r>
    </w:p>
    <w:tbl>
      <w:tblPr>
        <w:tblStyle w:val="TableGrid"/>
        <w:tblW w:w="9948" w:type="dxa"/>
        <w:tblInd w:w="29" w:type="dxa"/>
        <w:tblLayout w:type="fixed"/>
        <w:tblCellMar>
          <w:left w:w="58" w:type="dxa"/>
          <w:right w:w="58" w:type="dxa"/>
        </w:tblCellMar>
        <w:tblLook w:val="04A0" w:firstRow="1" w:lastRow="0" w:firstColumn="1" w:lastColumn="0" w:noHBand="0" w:noVBand="1"/>
      </w:tblPr>
      <w:tblGrid>
        <w:gridCol w:w="2340"/>
        <w:gridCol w:w="3820"/>
        <w:gridCol w:w="1350"/>
        <w:gridCol w:w="1220"/>
        <w:gridCol w:w="1218"/>
      </w:tblGrid>
      <w:tr w:rsidR="00594C66" w:rsidRPr="005F0EFC" w:rsidTr="00113F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shd w:val="clear" w:color="auto" w:fill="D9D9D9" w:themeFill="background1" w:themeFillShade="D9"/>
          </w:tcPr>
          <w:p w:rsidR="00594C66" w:rsidRPr="0020621B" w:rsidRDefault="00594C66" w:rsidP="0020621B">
            <w:r w:rsidRPr="0020621B">
              <w:t>Consultant engaged</w:t>
            </w:r>
          </w:p>
        </w:tc>
        <w:tc>
          <w:tcPr>
            <w:tcW w:w="3820" w:type="dxa"/>
            <w:shd w:val="clear" w:color="auto" w:fill="D9D9D9" w:themeFill="background1" w:themeFillShade="D9"/>
          </w:tcPr>
          <w:p w:rsidR="00594C66" w:rsidRPr="0020621B" w:rsidRDefault="00594C66" w:rsidP="0020621B">
            <w:pPr>
              <w:cnfStyle w:val="100000000000" w:firstRow="1" w:lastRow="0" w:firstColumn="0" w:lastColumn="0" w:oddVBand="0" w:evenVBand="0" w:oddHBand="0" w:evenHBand="0" w:firstRowFirstColumn="0" w:firstRowLastColumn="0" w:lastRowFirstColumn="0" w:lastRowLastColumn="0"/>
            </w:pPr>
            <w:r w:rsidRPr="0020621B">
              <w:t>Purpose of consultancy</w:t>
            </w:r>
          </w:p>
        </w:tc>
        <w:tc>
          <w:tcPr>
            <w:tcW w:w="1350" w:type="dxa"/>
            <w:shd w:val="clear" w:color="auto" w:fill="D9D9D9" w:themeFill="background1" w:themeFillShade="D9"/>
          </w:tcPr>
          <w:p w:rsidR="00594C66" w:rsidRPr="005F0EFC" w:rsidRDefault="00594C66" w:rsidP="0020621B">
            <w:pPr>
              <w:jc w:val="right"/>
              <w:cnfStyle w:val="100000000000" w:firstRow="1" w:lastRow="0" w:firstColumn="0" w:lastColumn="0" w:oddVBand="0" w:evenVBand="0" w:oddHBand="0" w:evenHBand="0" w:firstRowFirstColumn="0" w:firstRowLastColumn="0" w:lastRowFirstColumn="0" w:lastRowLastColumn="0"/>
              <w:rPr>
                <w:sz w:val="20"/>
              </w:rPr>
            </w:pPr>
            <w:r w:rsidRPr="005F0EFC">
              <w:rPr>
                <w:sz w:val="20"/>
              </w:rPr>
              <w:t>Total approved project fee (excl</w:t>
            </w:r>
            <w:r>
              <w:rPr>
                <w:sz w:val="20"/>
              </w:rPr>
              <w:t>. </w:t>
            </w:r>
            <w:r w:rsidRPr="005F0EFC">
              <w:rPr>
                <w:sz w:val="20"/>
              </w:rPr>
              <w:t>GST)</w:t>
            </w:r>
          </w:p>
        </w:tc>
        <w:tc>
          <w:tcPr>
            <w:tcW w:w="1220" w:type="dxa"/>
            <w:shd w:val="clear" w:color="auto" w:fill="D9D9D9" w:themeFill="background1" w:themeFillShade="D9"/>
          </w:tcPr>
          <w:p w:rsidR="00594C66" w:rsidRPr="005F0EFC" w:rsidRDefault="00594C66" w:rsidP="0020621B">
            <w:pPr>
              <w:jc w:val="right"/>
              <w:cnfStyle w:val="100000000000" w:firstRow="1" w:lastRow="0" w:firstColumn="0" w:lastColumn="0" w:oddVBand="0" w:evenVBand="0" w:oddHBand="0" w:evenHBand="0" w:firstRowFirstColumn="0" w:firstRowLastColumn="0" w:lastRowFirstColumn="0" w:lastRowLastColumn="0"/>
              <w:rPr>
                <w:sz w:val="20"/>
              </w:rPr>
            </w:pPr>
            <w:r w:rsidRPr="005F0EFC">
              <w:rPr>
                <w:sz w:val="20"/>
              </w:rPr>
              <w:t>Expenditure 2013</w:t>
            </w:r>
            <w:r w:rsidR="009B2EE0">
              <w:rPr>
                <w:sz w:val="20"/>
              </w:rPr>
              <w:noBreakHyphen/>
            </w:r>
            <w:r w:rsidRPr="005F0EFC">
              <w:rPr>
                <w:sz w:val="20"/>
              </w:rPr>
              <w:t>14 (excl</w:t>
            </w:r>
            <w:r>
              <w:rPr>
                <w:sz w:val="20"/>
              </w:rPr>
              <w:t>.</w:t>
            </w:r>
            <w:r w:rsidRPr="005F0EFC">
              <w:rPr>
                <w:sz w:val="20"/>
              </w:rPr>
              <w:t xml:space="preserve"> GST)</w:t>
            </w:r>
          </w:p>
        </w:tc>
        <w:tc>
          <w:tcPr>
            <w:tcW w:w="1218" w:type="dxa"/>
            <w:shd w:val="clear" w:color="auto" w:fill="D9D9D9" w:themeFill="background1" w:themeFillShade="D9"/>
          </w:tcPr>
          <w:p w:rsidR="00594C66" w:rsidRPr="005F0EFC" w:rsidRDefault="00594C66" w:rsidP="0020621B">
            <w:pPr>
              <w:jc w:val="right"/>
              <w:cnfStyle w:val="100000000000" w:firstRow="1" w:lastRow="0" w:firstColumn="0" w:lastColumn="0" w:oddVBand="0" w:evenVBand="0" w:oddHBand="0" w:evenHBand="0" w:firstRowFirstColumn="0" w:firstRowLastColumn="0" w:lastRowFirstColumn="0" w:lastRowLastColumn="0"/>
              <w:rPr>
                <w:sz w:val="20"/>
              </w:rPr>
            </w:pPr>
            <w:r w:rsidRPr="005F0EFC">
              <w:rPr>
                <w:sz w:val="20"/>
              </w:rPr>
              <w:t>Future expenditure (excl</w:t>
            </w:r>
            <w:r>
              <w:rPr>
                <w:sz w:val="20"/>
              </w:rPr>
              <w:t>. </w:t>
            </w:r>
            <w:r w:rsidRPr="005F0EFC">
              <w:rPr>
                <w:sz w:val="20"/>
              </w:rPr>
              <w:t>GST)</w:t>
            </w:r>
          </w:p>
        </w:tc>
      </w:tr>
      <w:tr w:rsidR="00AA5D82"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AA5D82" w:rsidRPr="00594C66" w:rsidRDefault="00AA5D82" w:rsidP="007C3FCE">
            <w:pPr>
              <w:pStyle w:val="TableText"/>
            </w:pPr>
            <w:bookmarkStart w:id="1" w:name="_Hlk398300388"/>
            <w:r w:rsidRPr="00594C66">
              <w:t>KPMG</w:t>
            </w:r>
          </w:p>
        </w:tc>
        <w:tc>
          <w:tcPr>
            <w:tcW w:w="3820" w:type="dxa"/>
          </w:tcPr>
          <w:p w:rsidR="00AA5D82" w:rsidRPr="00594C66" w:rsidRDefault="009B3058" w:rsidP="009B3058">
            <w:pPr>
              <w:pStyle w:val="TableText"/>
              <w:cnfStyle w:val="000000000000" w:firstRow="0" w:lastRow="0" w:firstColumn="0" w:lastColumn="0" w:oddVBand="0" w:evenVBand="0" w:oddHBand="0" w:evenHBand="0" w:firstRowFirstColumn="0" w:firstRowLastColumn="0" w:lastRowFirstColumn="0" w:lastRowLastColumn="0"/>
            </w:pPr>
            <w:r>
              <w:t>Scoping study</w:t>
            </w:r>
          </w:p>
        </w:tc>
        <w:tc>
          <w:tcPr>
            <w:tcW w:w="1350" w:type="dxa"/>
          </w:tcPr>
          <w:p w:rsidR="00AA5D82" w:rsidRPr="00103F89" w:rsidRDefault="00AA5D82" w:rsidP="007C3FCE">
            <w:pPr>
              <w:pStyle w:val="TableTextRight"/>
              <w:cnfStyle w:val="000000000000" w:firstRow="0" w:lastRow="0" w:firstColumn="0" w:lastColumn="0" w:oddVBand="0" w:evenVBand="0" w:oddHBand="0" w:evenHBand="0" w:firstRowFirstColumn="0" w:firstRowLastColumn="0" w:lastRowFirstColumn="0" w:lastRowLastColumn="0"/>
            </w:pPr>
            <w:r w:rsidRPr="00103F89">
              <w:t>813 006</w:t>
            </w:r>
          </w:p>
        </w:tc>
        <w:tc>
          <w:tcPr>
            <w:tcW w:w="1220" w:type="dxa"/>
          </w:tcPr>
          <w:p w:rsidR="00AA5D82" w:rsidRPr="00103F89" w:rsidRDefault="00AA5D82" w:rsidP="007C3FCE">
            <w:pPr>
              <w:pStyle w:val="TableTextRight"/>
              <w:cnfStyle w:val="000000000000" w:firstRow="0" w:lastRow="0" w:firstColumn="0" w:lastColumn="0" w:oddVBand="0" w:evenVBand="0" w:oddHBand="0" w:evenHBand="0" w:firstRowFirstColumn="0" w:firstRowLastColumn="0" w:lastRowFirstColumn="0" w:lastRowLastColumn="0"/>
            </w:pPr>
            <w:r w:rsidRPr="00103F89">
              <w:t>813 006</w:t>
            </w:r>
          </w:p>
        </w:tc>
        <w:tc>
          <w:tcPr>
            <w:tcW w:w="1218" w:type="dxa"/>
          </w:tcPr>
          <w:p w:rsidR="00AA5D82" w:rsidRPr="00103F89" w:rsidRDefault="00AA5D82" w:rsidP="007C3FCE">
            <w:pPr>
              <w:pStyle w:val="TableTextRight"/>
              <w:cnfStyle w:val="000000000000" w:firstRow="0" w:lastRow="0" w:firstColumn="0" w:lastColumn="0" w:oddVBand="0" w:evenVBand="0" w:oddHBand="0" w:evenHBand="0" w:firstRowFirstColumn="0" w:firstRowLastColumn="0" w:lastRowFirstColumn="0" w:lastRowLastColumn="0"/>
            </w:pPr>
            <w:r w:rsidRPr="00103F89">
              <w:t>–</w:t>
            </w:r>
          </w:p>
        </w:tc>
      </w:tr>
      <w:tr w:rsidR="00594C66"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594C66" w:rsidRPr="00594C66" w:rsidRDefault="00594C66" w:rsidP="00594C66">
            <w:pPr>
              <w:pStyle w:val="TableText"/>
            </w:pPr>
            <w:r w:rsidRPr="00594C66">
              <w:t>PricewaterhouseCoopers</w:t>
            </w:r>
          </w:p>
        </w:tc>
        <w:tc>
          <w:tcPr>
            <w:tcW w:w="3820" w:type="dxa"/>
          </w:tcPr>
          <w:p w:rsidR="00594C66" w:rsidRPr="00B1613B" w:rsidRDefault="00594C66" w:rsidP="00B1613B">
            <w:pPr>
              <w:pStyle w:val="TableText"/>
              <w:cnfStyle w:val="000000000000" w:firstRow="0" w:lastRow="0" w:firstColumn="0" w:lastColumn="0" w:oddVBand="0" w:evenVBand="0" w:oddHBand="0" w:evenHBand="0" w:firstRowFirstColumn="0" w:firstRowLastColumn="0" w:lastRowFirstColumn="0" w:lastRowLastColumn="0"/>
            </w:pPr>
            <w:r w:rsidRPr="00B1613B">
              <w:t xml:space="preserve">Professional services relating to </w:t>
            </w:r>
            <w:r w:rsidR="00B1613B">
              <w:t>commercial negotiations</w:t>
            </w:r>
          </w:p>
        </w:tc>
        <w:tc>
          <w:tcPr>
            <w:tcW w:w="135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725 </w:t>
            </w:r>
            <w:r>
              <w:t>207</w:t>
            </w:r>
          </w:p>
        </w:tc>
        <w:tc>
          <w:tcPr>
            <w:tcW w:w="122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715 207</w:t>
            </w:r>
          </w:p>
        </w:tc>
        <w:tc>
          <w:tcPr>
            <w:tcW w:w="1218"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10 000</w:t>
            </w:r>
          </w:p>
        </w:tc>
      </w:tr>
      <w:tr w:rsidR="002D0F99"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2D0F99" w:rsidRPr="00594C66" w:rsidRDefault="002D0F99" w:rsidP="00594C66">
            <w:pPr>
              <w:pStyle w:val="TableText"/>
            </w:pPr>
            <w:r w:rsidRPr="002D0F99">
              <w:t>Ernst and Young</w:t>
            </w:r>
          </w:p>
        </w:tc>
        <w:tc>
          <w:tcPr>
            <w:tcW w:w="3820" w:type="dxa"/>
          </w:tcPr>
          <w:p w:rsidR="002D0F99" w:rsidRPr="00963AED" w:rsidRDefault="002D0F99" w:rsidP="00B1613B">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2D0F99">
              <w:t>Provision of commercial and financial advisory services</w:t>
            </w:r>
          </w:p>
        </w:tc>
        <w:tc>
          <w:tcPr>
            <w:tcW w:w="1350" w:type="dxa"/>
          </w:tcPr>
          <w:p w:rsidR="002D0F99" w:rsidRPr="00103F8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rsidRPr="002D0F99">
              <w:t>539 720</w:t>
            </w:r>
          </w:p>
        </w:tc>
        <w:tc>
          <w:tcPr>
            <w:tcW w:w="1220" w:type="dxa"/>
          </w:tcPr>
          <w:p w:rsidR="002D0F99" w:rsidRPr="00103F8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rsidRPr="002D0F99">
              <w:t>539 720</w:t>
            </w:r>
          </w:p>
        </w:tc>
        <w:tc>
          <w:tcPr>
            <w:tcW w:w="1218" w:type="dxa"/>
          </w:tcPr>
          <w:p w:rsidR="002D0F99" w:rsidRPr="00103F8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t>–</w:t>
            </w:r>
          </w:p>
        </w:tc>
      </w:tr>
      <w:tr w:rsidR="00594C66"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594C66" w:rsidRPr="00594C66" w:rsidRDefault="00594C66" w:rsidP="00594C66">
            <w:pPr>
              <w:pStyle w:val="TableText"/>
            </w:pPr>
            <w:r w:rsidRPr="00594C66">
              <w:t>PricewaterhouseCoopers</w:t>
            </w:r>
          </w:p>
        </w:tc>
        <w:tc>
          <w:tcPr>
            <w:tcW w:w="3820" w:type="dxa"/>
          </w:tcPr>
          <w:p w:rsidR="00594C66" w:rsidRPr="00594C66" w:rsidRDefault="00594C66" w:rsidP="00B1613B">
            <w:pPr>
              <w:pStyle w:val="TableText"/>
              <w:cnfStyle w:val="000000000000" w:firstRow="0" w:lastRow="0" w:firstColumn="0" w:lastColumn="0" w:oddVBand="0" w:evenVBand="0" w:oddHBand="0" w:evenHBand="0" w:firstRowFirstColumn="0" w:firstRowLastColumn="0" w:lastRowFirstColumn="0" w:lastRowLastColumn="0"/>
            </w:pPr>
            <w:r w:rsidRPr="00594C66">
              <w:t>Development of a preliminary business case for whole of government procurement optimisation</w:t>
            </w:r>
          </w:p>
        </w:tc>
        <w:tc>
          <w:tcPr>
            <w:tcW w:w="135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247 993</w:t>
            </w:r>
          </w:p>
        </w:tc>
        <w:tc>
          <w:tcPr>
            <w:tcW w:w="122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247 993</w:t>
            </w:r>
          </w:p>
        </w:tc>
        <w:tc>
          <w:tcPr>
            <w:tcW w:w="1218"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w:t>
            </w:r>
          </w:p>
        </w:tc>
      </w:tr>
      <w:tr w:rsidR="00AA5D82"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AA5D82" w:rsidRPr="00594C66" w:rsidRDefault="00AA5D82" w:rsidP="007C3FCE">
            <w:pPr>
              <w:pStyle w:val="TableText"/>
            </w:pPr>
            <w:r w:rsidRPr="00594C66">
              <w:t>Flagstaff Partners Pty Ltd</w:t>
            </w:r>
          </w:p>
        </w:tc>
        <w:tc>
          <w:tcPr>
            <w:tcW w:w="3820" w:type="dxa"/>
          </w:tcPr>
          <w:p w:rsidR="00AA5D82" w:rsidRPr="00594C66" w:rsidRDefault="00AA5D82" w:rsidP="00B1613B">
            <w:pPr>
              <w:pStyle w:val="TableText"/>
              <w:cnfStyle w:val="000000000000" w:firstRow="0" w:lastRow="0" w:firstColumn="0" w:lastColumn="0" w:oddVBand="0" w:evenVBand="0" w:oddHBand="0" w:evenHBand="0" w:firstRowFirstColumn="0" w:firstRowLastColumn="0" w:lastRowFirstColumn="0" w:lastRowLastColumn="0"/>
            </w:pPr>
            <w:r w:rsidRPr="00594C66">
              <w:t xml:space="preserve">Financial advisory services </w:t>
            </w:r>
          </w:p>
        </w:tc>
        <w:tc>
          <w:tcPr>
            <w:tcW w:w="1350" w:type="dxa"/>
          </w:tcPr>
          <w:p w:rsidR="00AA5D82" w:rsidRPr="00103F89" w:rsidRDefault="00AA5D82" w:rsidP="007C3FCE">
            <w:pPr>
              <w:pStyle w:val="TableTextRight"/>
              <w:cnfStyle w:val="000000000000" w:firstRow="0" w:lastRow="0" w:firstColumn="0" w:lastColumn="0" w:oddVBand="0" w:evenVBand="0" w:oddHBand="0" w:evenHBand="0" w:firstRowFirstColumn="0" w:firstRowLastColumn="0" w:lastRowFirstColumn="0" w:lastRowLastColumn="0"/>
            </w:pPr>
            <w:r w:rsidRPr="00103F89">
              <w:t>195 000</w:t>
            </w:r>
          </w:p>
        </w:tc>
        <w:tc>
          <w:tcPr>
            <w:tcW w:w="1220" w:type="dxa"/>
          </w:tcPr>
          <w:p w:rsidR="00AA5D82" w:rsidRPr="00103F89" w:rsidRDefault="00AA5D82" w:rsidP="007C3FCE">
            <w:pPr>
              <w:pStyle w:val="TableTextRight"/>
              <w:cnfStyle w:val="000000000000" w:firstRow="0" w:lastRow="0" w:firstColumn="0" w:lastColumn="0" w:oddVBand="0" w:evenVBand="0" w:oddHBand="0" w:evenHBand="0" w:firstRowFirstColumn="0" w:firstRowLastColumn="0" w:lastRowFirstColumn="0" w:lastRowLastColumn="0"/>
            </w:pPr>
            <w:r w:rsidRPr="00103F89">
              <w:t>195 000</w:t>
            </w:r>
          </w:p>
        </w:tc>
        <w:tc>
          <w:tcPr>
            <w:tcW w:w="1218" w:type="dxa"/>
          </w:tcPr>
          <w:p w:rsidR="00AA5D82" w:rsidRPr="00103F89" w:rsidRDefault="00AA5D82" w:rsidP="007C3FCE">
            <w:pPr>
              <w:pStyle w:val="TableTextRight"/>
              <w:cnfStyle w:val="000000000000" w:firstRow="0" w:lastRow="0" w:firstColumn="0" w:lastColumn="0" w:oddVBand="0" w:evenVBand="0" w:oddHBand="0" w:evenHBand="0" w:firstRowFirstColumn="0" w:firstRowLastColumn="0" w:lastRowFirstColumn="0" w:lastRowLastColumn="0"/>
            </w:pPr>
            <w:r w:rsidRPr="00103F89">
              <w:t>–</w:t>
            </w:r>
          </w:p>
        </w:tc>
      </w:tr>
      <w:tr w:rsidR="00AA5D82"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AA5D82" w:rsidRPr="00594C66" w:rsidRDefault="00AA5D82" w:rsidP="007C3FCE">
            <w:pPr>
              <w:pStyle w:val="TableText"/>
            </w:pPr>
            <w:r w:rsidRPr="00594C66">
              <w:t>AECOM Australia Pty Ltd</w:t>
            </w:r>
          </w:p>
        </w:tc>
        <w:tc>
          <w:tcPr>
            <w:tcW w:w="3820" w:type="dxa"/>
          </w:tcPr>
          <w:p w:rsidR="00AA5D82" w:rsidRPr="00594C66" w:rsidRDefault="00B1613B" w:rsidP="00B1613B">
            <w:pPr>
              <w:pStyle w:val="TableText"/>
              <w:cnfStyle w:val="000000000000" w:firstRow="0" w:lastRow="0" w:firstColumn="0" w:lastColumn="0" w:oddVBand="0" w:evenVBand="0" w:oddHBand="0" w:evenHBand="0" w:firstRowFirstColumn="0" w:firstRowLastColumn="0" w:lastRowFirstColumn="0" w:lastRowLastColumn="0"/>
            </w:pPr>
            <w:r>
              <w:t>Design and t</w:t>
            </w:r>
            <w:r w:rsidR="00AA5D82" w:rsidRPr="00594C66">
              <w:t xml:space="preserve">raffic modelling </w:t>
            </w:r>
            <w:r>
              <w:t>of level crossing removals</w:t>
            </w:r>
          </w:p>
        </w:tc>
        <w:tc>
          <w:tcPr>
            <w:tcW w:w="1350" w:type="dxa"/>
          </w:tcPr>
          <w:p w:rsidR="00AA5D82" w:rsidRPr="00103F89" w:rsidRDefault="00AA5D82" w:rsidP="007C3FCE">
            <w:pPr>
              <w:pStyle w:val="TableTextRight"/>
              <w:cnfStyle w:val="000000000000" w:firstRow="0" w:lastRow="0" w:firstColumn="0" w:lastColumn="0" w:oddVBand="0" w:evenVBand="0" w:oddHBand="0" w:evenHBand="0" w:firstRowFirstColumn="0" w:firstRowLastColumn="0" w:lastRowFirstColumn="0" w:lastRowLastColumn="0"/>
            </w:pPr>
            <w:r w:rsidRPr="00103F89">
              <w:t>192 081</w:t>
            </w:r>
          </w:p>
        </w:tc>
        <w:tc>
          <w:tcPr>
            <w:tcW w:w="1220" w:type="dxa"/>
          </w:tcPr>
          <w:p w:rsidR="00AA5D82" w:rsidRPr="00103F89" w:rsidRDefault="00AA5D82" w:rsidP="007C3FCE">
            <w:pPr>
              <w:pStyle w:val="TableTextRight"/>
              <w:cnfStyle w:val="000000000000" w:firstRow="0" w:lastRow="0" w:firstColumn="0" w:lastColumn="0" w:oddVBand="0" w:evenVBand="0" w:oddHBand="0" w:evenHBand="0" w:firstRowFirstColumn="0" w:firstRowLastColumn="0" w:lastRowFirstColumn="0" w:lastRowLastColumn="0"/>
            </w:pPr>
            <w:r w:rsidRPr="00103F89">
              <w:t>192 081</w:t>
            </w:r>
          </w:p>
        </w:tc>
        <w:tc>
          <w:tcPr>
            <w:tcW w:w="1218" w:type="dxa"/>
          </w:tcPr>
          <w:p w:rsidR="00AA5D82" w:rsidRPr="00103F89" w:rsidRDefault="00AA5D82" w:rsidP="007C3FCE">
            <w:pPr>
              <w:pStyle w:val="TableTextRight"/>
              <w:cnfStyle w:val="000000000000" w:firstRow="0" w:lastRow="0" w:firstColumn="0" w:lastColumn="0" w:oddVBand="0" w:evenVBand="0" w:oddHBand="0" w:evenHBand="0" w:firstRowFirstColumn="0" w:firstRowLastColumn="0" w:lastRowFirstColumn="0" w:lastRowLastColumn="0"/>
            </w:pPr>
            <w:r w:rsidRPr="00103F89">
              <w:t>–</w:t>
            </w:r>
          </w:p>
        </w:tc>
      </w:tr>
      <w:tr w:rsidR="002D0F99"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2D0F99" w:rsidRPr="00594C66" w:rsidRDefault="002D0F99" w:rsidP="007C3FCE">
            <w:pPr>
              <w:pStyle w:val="TableText"/>
            </w:pPr>
            <w:r w:rsidRPr="00594C66">
              <w:t>PricewaterhouseCoopers</w:t>
            </w:r>
          </w:p>
        </w:tc>
        <w:tc>
          <w:tcPr>
            <w:tcW w:w="3820" w:type="dxa"/>
          </w:tcPr>
          <w:p w:rsidR="002D0F99" w:rsidRPr="00594C66" w:rsidRDefault="002D0F99" w:rsidP="007C3FCE">
            <w:pPr>
              <w:pStyle w:val="TableText"/>
              <w:cnfStyle w:val="000000000000" w:firstRow="0" w:lastRow="0" w:firstColumn="0" w:lastColumn="0" w:oddVBand="0" w:evenVBand="0" w:oddHBand="0" w:evenHBand="0" w:firstRowFirstColumn="0" w:firstRowLastColumn="0" w:lastRowFirstColumn="0" w:lastRowLastColumn="0"/>
            </w:pPr>
            <w:r w:rsidRPr="002D0F99">
              <w:t>Review of registration and licencing system</w:t>
            </w:r>
          </w:p>
        </w:tc>
        <w:tc>
          <w:tcPr>
            <w:tcW w:w="1350" w:type="dxa"/>
          </w:tcPr>
          <w:p w:rsidR="002D0F99" w:rsidRPr="00103F8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115 </w:t>
            </w:r>
            <w:r w:rsidRPr="002D0F99">
              <w:t>695</w:t>
            </w:r>
          </w:p>
        </w:tc>
        <w:tc>
          <w:tcPr>
            <w:tcW w:w="1220" w:type="dxa"/>
          </w:tcPr>
          <w:p w:rsidR="002D0F99" w:rsidRPr="00103F8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115 </w:t>
            </w:r>
            <w:r w:rsidRPr="002D0F99">
              <w:t>695</w:t>
            </w:r>
          </w:p>
        </w:tc>
        <w:tc>
          <w:tcPr>
            <w:tcW w:w="1218" w:type="dxa"/>
          </w:tcPr>
          <w:p w:rsidR="002D0F99" w:rsidRPr="00103F8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w:t>
            </w:r>
          </w:p>
        </w:tc>
      </w:tr>
      <w:tr w:rsidR="002D0F99"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2D0F99" w:rsidRPr="00594C66" w:rsidRDefault="002D0F99" w:rsidP="007C3FCE">
            <w:pPr>
              <w:pStyle w:val="TableText"/>
            </w:pPr>
            <w:r w:rsidRPr="00594C66">
              <w:t>PricewaterhouseCoopers</w:t>
            </w:r>
          </w:p>
        </w:tc>
        <w:tc>
          <w:tcPr>
            <w:tcW w:w="3820" w:type="dxa"/>
          </w:tcPr>
          <w:p w:rsidR="002D0F99" w:rsidRPr="002D0F99" w:rsidRDefault="002D0F99" w:rsidP="007C3FCE">
            <w:pPr>
              <w:pStyle w:val="TableText"/>
              <w:cnfStyle w:val="000000000000" w:firstRow="0" w:lastRow="0" w:firstColumn="0" w:lastColumn="0" w:oddVBand="0" w:evenVBand="0" w:oddHBand="0" w:evenHBand="0" w:firstRowFirstColumn="0" w:firstRowLastColumn="0" w:lastRowFirstColumn="0" w:lastRowLastColumn="0"/>
            </w:pPr>
            <w:r w:rsidRPr="002D0F99">
              <w:t>Review, analysis and recommendation of Victorian asset management and accountability framework</w:t>
            </w:r>
          </w:p>
        </w:tc>
        <w:tc>
          <w:tcPr>
            <w:tcW w:w="135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102 </w:t>
            </w:r>
            <w:r w:rsidRPr="002D0F99">
              <w:t>496</w:t>
            </w:r>
          </w:p>
        </w:tc>
        <w:tc>
          <w:tcPr>
            <w:tcW w:w="122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102 </w:t>
            </w:r>
            <w:r w:rsidRPr="002D0F99">
              <w:t>496</w:t>
            </w:r>
          </w:p>
        </w:tc>
        <w:tc>
          <w:tcPr>
            <w:tcW w:w="1218"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w:t>
            </w:r>
          </w:p>
        </w:tc>
      </w:tr>
      <w:tr w:rsidR="002D0F99"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2D0F99" w:rsidRPr="00594C66" w:rsidRDefault="002D0F99" w:rsidP="007C3FCE">
            <w:pPr>
              <w:pStyle w:val="TableText"/>
            </w:pPr>
            <w:r>
              <w:t>KPMG</w:t>
            </w:r>
          </w:p>
        </w:tc>
        <w:tc>
          <w:tcPr>
            <w:tcW w:w="3820" w:type="dxa"/>
          </w:tcPr>
          <w:p w:rsidR="002D0F99" w:rsidRPr="002D0F99" w:rsidRDefault="002D0F99" w:rsidP="00B1613B">
            <w:pPr>
              <w:pStyle w:val="TableText"/>
              <w:cnfStyle w:val="000000000000" w:firstRow="0" w:lastRow="0" w:firstColumn="0" w:lastColumn="0" w:oddVBand="0" w:evenVBand="0" w:oddHBand="0" w:evenHBand="0" w:firstRowFirstColumn="0" w:firstRowLastColumn="0" w:lastRowFirstColumn="0" w:lastRowLastColumn="0"/>
            </w:pPr>
            <w:r w:rsidRPr="002D0F99">
              <w:t xml:space="preserve">Commercial advice regarding public-private partnership procurement </w:t>
            </w:r>
          </w:p>
        </w:tc>
        <w:tc>
          <w:tcPr>
            <w:tcW w:w="135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100 000</w:t>
            </w:r>
          </w:p>
        </w:tc>
        <w:tc>
          <w:tcPr>
            <w:tcW w:w="122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100 000</w:t>
            </w:r>
          </w:p>
        </w:tc>
        <w:tc>
          <w:tcPr>
            <w:tcW w:w="1218"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w:t>
            </w:r>
          </w:p>
        </w:tc>
      </w:tr>
      <w:tr w:rsidR="002D0F99"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2D0F99" w:rsidRPr="00594C66" w:rsidRDefault="002D0F99" w:rsidP="007C3FCE">
            <w:pPr>
              <w:pStyle w:val="TableText"/>
            </w:pPr>
            <w:r>
              <w:t>Lazard Pty Ltd</w:t>
            </w:r>
          </w:p>
        </w:tc>
        <w:tc>
          <w:tcPr>
            <w:tcW w:w="3820" w:type="dxa"/>
          </w:tcPr>
          <w:p w:rsidR="002D0F99" w:rsidRPr="002D0F99" w:rsidRDefault="002D0F99" w:rsidP="00B1613B">
            <w:pPr>
              <w:pStyle w:val="TableText"/>
              <w:cnfStyle w:val="000000000000" w:firstRow="0" w:lastRow="0" w:firstColumn="0" w:lastColumn="0" w:oddVBand="0" w:evenVBand="0" w:oddHBand="0" w:evenHBand="0" w:firstRowFirstColumn="0" w:firstRowLastColumn="0" w:lastRowFirstColumn="0" w:lastRowLastColumn="0"/>
            </w:pPr>
            <w:r w:rsidRPr="002D0F99">
              <w:t xml:space="preserve">Investment banking advice for </w:t>
            </w:r>
            <w:r w:rsidR="00B1613B">
              <w:t>overarching roads projects strategy</w:t>
            </w:r>
          </w:p>
        </w:tc>
        <w:tc>
          <w:tcPr>
            <w:tcW w:w="135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100 000</w:t>
            </w:r>
          </w:p>
        </w:tc>
        <w:tc>
          <w:tcPr>
            <w:tcW w:w="122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100 000</w:t>
            </w:r>
          </w:p>
        </w:tc>
        <w:tc>
          <w:tcPr>
            <w:tcW w:w="1218"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w:t>
            </w:r>
          </w:p>
        </w:tc>
      </w:tr>
      <w:tr w:rsidR="002D0F99"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2D0F99" w:rsidRDefault="002D0F99" w:rsidP="007C3FCE">
            <w:pPr>
              <w:pStyle w:val="TableText"/>
            </w:pPr>
            <w:r>
              <w:t>Evan Peck</w:t>
            </w:r>
          </w:p>
        </w:tc>
        <w:tc>
          <w:tcPr>
            <w:tcW w:w="3820" w:type="dxa"/>
          </w:tcPr>
          <w:p w:rsidR="002D0F99" w:rsidRPr="002D0F99" w:rsidRDefault="002D0F99" w:rsidP="00B1613B">
            <w:pPr>
              <w:pStyle w:val="TableText"/>
              <w:cnfStyle w:val="000000000000" w:firstRow="0" w:lastRow="0" w:firstColumn="0" w:lastColumn="0" w:oddVBand="0" w:evenVBand="0" w:oddHBand="0" w:evenHBand="0" w:firstRowFirstColumn="0" w:firstRowLastColumn="0" w:lastRowFirstColumn="0" w:lastRowLastColumn="0"/>
            </w:pPr>
            <w:r w:rsidRPr="002D0F99">
              <w:t xml:space="preserve">Developing a </w:t>
            </w:r>
            <w:r w:rsidR="00B1613B">
              <w:t xml:space="preserve">best practice framework for </w:t>
            </w:r>
            <w:r w:rsidRPr="002D0F99">
              <w:t xml:space="preserve">traditional contracting of infrastructure </w:t>
            </w:r>
          </w:p>
        </w:tc>
        <w:tc>
          <w:tcPr>
            <w:tcW w:w="135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71 </w:t>
            </w:r>
            <w:r w:rsidRPr="002D0F99">
              <w:t>523</w:t>
            </w:r>
          </w:p>
        </w:tc>
        <w:tc>
          <w:tcPr>
            <w:tcW w:w="122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71 </w:t>
            </w:r>
            <w:r w:rsidRPr="002D0F99">
              <w:t>523</w:t>
            </w:r>
          </w:p>
        </w:tc>
        <w:tc>
          <w:tcPr>
            <w:tcW w:w="1218"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w:t>
            </w:r>
          </w:p>
        </w:tc>
      </w:tr>
      <w:tr w:rsidR="002D0F99"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2D0F99" w:rsidRDefault="002D0F99" w:rsidP="007C3FCE">
            <w:pPr>
              <w:pStyle w:val="TableText"/>
            </w:pPr>
            <w:r w:rsidRPr="002D0F99">
              <w:t>RixStewart Pty Ltd</w:t>
            </w:r>
          </w:p>
        </w:tc>
        <w:tc>
          <w:tcPr>
            <w:tcW w:w="3820" w:type="dxa"/>
          </w:tcPr>
          <w:p w:rsidR="002D0F99" w:rsidRPr="002D0F99" w:rsidRDefault="002D0F99" w:rsidP="009B3058">
            <w:pPr>
              <w:pStyle w:val="TableText"/>
              <w:cnfStyle w:val="000000000000" w:firstRow="0" w:lastRow="0" w:firstColumn="0" w:lastColumn="0" w:oddVBand="0" w:evenVBand="0" w:oddHBand="0" w:evenHBand="0" w:firstRowFirstColumn="0" w:firstRowLastColumn="0" w:lastRowFirstColumn="0" w:lastRowLastColumn="0"/>
            </w:pPr>
            <w:r w:rsidRPr="002D0F99">
              <w:t xml:space="preserve">Independent review of the public sector comparator for </w:t>
            </w:r>
            <w:r w:rsidR="009B3058">
              <w:t xml:space="preserve">a </w:t>
            </w:r>
            <w:r w:rsidR="009B3058" w:rsidRPr="002D0F99">
              <w:t>prison project</w:t>
            </w:r>
          </w:p>
        </w:tc>
        <w:tc>
          <w:tcPr>
            <w:tcW w:w="135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71 </w:t>
            </w:r>
            <w:r w:rsidRPr="002D0F99">
              <w:t>552</w:t>
            </w:r>
          </w:p>
        </w:tc>
        <w:tc>
          <w:tcPr>
            <w:tcW w:w="122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71 </w:t>
            </w:r>
            <w:r w:rsidRPr="002D0F99">
              <w:t>552</w:t>
            </w:r>
          </w:p>
        </w:tc>
        <w:tc>
          <w:tcPr>
            <w:tcW w:w="1218"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w:t>
            </w:r>
          </w:p>
        </w:tc>
      </w:tr>
      <w:tr w:rsidR="00AB2E00"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AB2E00" w:rsidRPr="002D0F99" w:rsidRDefault="00AB2E00" w:rsidP="007C3FCE">
            <w:pPr>
              <w:pStyle w:val="TableText"/>
            </w:pPr>
            <w:r>
              <w:t>Alco Consulting</w:t>
            </w:r>
          </w:p>
        </w:tc>
        <w:tc>
          <w:tcPr>
            <w:tcW w:w="3820" w:type="dxa"/>
          </w:tcPr>
          <w:p w:rsidR="00AB2E00" w:rsidRPr="002D0F99" w:rsidRDefault="00072BDD" w:rsidP="007C3FCE">
            <w:pPr>
              <w:pStyle w:val="TableText"/>
              <w:cnfStyle w:val="000000000000" w:firstRow="0" w:lastRow="0" w:firstColumn="0" w:lastColumn="0" w:oddVBand="0" w:evenVBand="0" w:oddHBand="0" w:evenHBand="0" w:firstRowFirstColumn="0" w:firstRowLastColumn="0" w:lastRowFirstColumn="0" w:lastRowLastColumn="0"/>
            </w:pPr>
            <w:r>
              <w:t>Review of ticketing system</w:t>
            </w:r>
          </w:p>
        </w:tc>
        <w:tc>
          <w:tcPr>
            <w:tcW w:w="1350" w:type="dxa"/>
          </w:tcPr>
          <w:p w:rsidR="00AB2E00" w:rsidRDefault="001433C1" w:rsidP="007C3FCE">
            <w:pPr>
              <w:pStyle w:val="TableTextRight"/>
              <w:cnfStyle w:val="000000000000" w:firstRow="0" w:lastRow="0" w:firstColumn="0" w:lastColumn="0" w:oddVBand="0" w:evenVBand="0" w:oddHBand="0" w:evenHBand="0" w:firstRowFirstColumn="0" w:firstRowLastColumn="0" w:lastRowFirstColumn="0" w:lastRowLastColumn="0"/>
            </w:pPr>
            <w:r>
              <w:t>59 400</w:t>
            </w:r>
          </w:p>
        </w:tc>
        <w:tc>
          <w:tcPr>
            <w:tcW w:w="1220" w:type="dxa"/>
          </w:tcPr>
          <w:p w:rsidR="00AB2E00" w:rsidRDefault="001433C1" w:rsidP="007C3FCE">
            <w:pPr>
              <w:pStyle w:val="TableTextRight"/>
              <w:cnfStyle w:val="000000000000" w:firstRow="0" w:lastRow="0" w:firstColumn="0" w:lastColumn="0" w:oddVBand="0" w:evenVBand="0" w:oddHBand="0" w:evenHBand="0" w:firstRowFirstColumn="0" w:firstRowLastColumn="0" w:lastRowFirstColumn="0" w:lastRowLastColumn="0"/>
            </w:pPr>
            <w:r>
              <w:t>59 400</w:t>
            </w:r>
          </w:p>
        </w:tc>
        <w:tc>
          <w:tcPr>
            <w:tcW w:w="1218" w:type="dxa"/>
          </w:tcPr>
          <w:p w:rsidR="00AB2E00" w:rsidRDefault="001433C1" w:rsidP="007C3FCE">
            <w:pPr>
              <w:pStyle w:val="TableTextRight"/>
              <w:cnfStyle w:val="000000000000" w:firstRow="0" w:lastRow="0" w:firstColumn="0" w:lastColumn="0" w:oddVBand="0" w:evenVBand="0" w:oddHBand="0" w:evenHBand="0" w:firstRowFirstColumn="0" w:firstRowLastColumn="0" w:lastRowFirstColumn="0" w:lastRowLastColumn="0"/>
            </w:pPr>
            <w:r>
              <w:t>–</w:t>
            </w:r>
          </w:p>
        </w:tc>
      </w:tr>
      <w:tr w:rsidR="002D0F99"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2D0F99" w:rsidRPr="002D0F99" w:rsidRDefault="002D0F99" w:rsidP="007C3FCE">
            <w:pPr>
              <w:pStyle w:val="TableText"/>
            </w:pPr>
            <w:r w:rsidRPr="002D0F99">
              <w:t>Deloitte Touche Tohmatsu</w:t>
            </w:r>
          </w:p>
        </w:tc>
        <w:tc>
          <w:tcPr>
            <w:tcW w:w="3820" w:type="dxa"/>
          </w:tcPr>
          <w:p w:rsidR="002D0F99" w:rsidRPr="002D0F99" w:rsidRDefault="002D0F99" w:rsidP="009B3058">
            <w:pPr>
              <w:pStyle w:val="TableText"/>
              <w:cnfStyle w:val="000000000000" w:firstRow="0" w:lastRow="0" w:firstColumn="0" w:lastColumn="0" w:oddVBand="0" w:evenVBand="0" w:oddHBand="0" w:evenHBand="0" w:firstRowFirstColumn="0" w:firstRowLastColumn="0" w:lastRowFirstColumn="0" w:lastRowLastColumn="0"/>
            </w:pPr>
            <w:r w:rsidRPr="002D0F99">
              <w:t>Review of ticketing system</w:t>
            </w:r>
          </w:p>
        </w:tc>
        <w:tc>
          <w:tcPr>
            <w:tcW w:w="135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50 </w:t>
            </w:r>
            <w:r w:rsidRPr="002D0F99">
              <w:t>245</w:t>
            </w:r>
          </w:p>
        </w:tc>
        <w:tc>
          <w:tcPr>
            <w:tcW w:w="1220"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50 </w:t>
            </w:r>
            <w:r w:rsidRPr="002D0F99">
              <w:t>245</w:t>
            </w:r>
          </w:p>
        </w:tc>
        <w:tc>
          <w:tcPr>
            <w:tcW w:w="1218" w:type="dxa"/>
          </w:tcPr>
          <w:p w:rsidR="002D0F99" w:rsidRDefault="002D0F99" w:rsidP="007C3FCE">
            <w:pPr>
              <w:pStyle w:val="TableTextRight"/>
              <w:cnfStyle w:val="000000000000" w:firstRow="0" w:lastRow="0" w:firstColumn="0" w:lastColumn="0" w:oddVBand="0" w:evenVBand="0" w:oddHBand="0" w:evenHBand="0" w:firstRowFirstColumn="0" w:firstRowLastColumn="0" w:lastRowFirstColumn="0" w:lastRowLastColumn="0"/>
            </w:pPr>
            <w:r>
              <w:t>–</w:t>
            </w:r>
          </w:p>
        </w:tc>
      </w:tr>
      <w:tr w:rsidR="00594C66"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594C66" w:rsidRPr="00594C66" w:rsidRDefault="00594C66" w:rsidP="00594C66">
            <w:pPr>
              <w:pStyle w:val="TableText"/>
            </w:pPr>
            <w:r w:rsidRPr="00594C66">
              <w:t>PricewaterhouseCoopers</w:t>
            </w:r>
          </w:p>
        </w:tc>
        <w:tc>
          <w:tcPr>
            <w:tcW w:w="3820" w:type="dxa"/>
          </w:tcPr>
          <w:p w:rsidR="00594C66" w:rsidRPr="00594C66" w:rsidRDefault="000856B3" w:rsidP="007A5E19">
            <w:pPr>
              <w:pStyle w:val="TableText"/>
              <w:cnfStyle w:val="000000000000" w:firstRow="0" w:lastRow="0" w:firstColumn="0" w:lastColumn="0" w:oddVBand="0" w:evenVBand="0" w:oddHBand="0" w:evenHBand="0" w:firstRowFirstColumn="0" w:firstRowLastColumn="0" w:lastRowFirstColumn="0" w:lastRowLastColumn="0"/>
            </w:pPr>
            <w:r>
              <w:t>2012</w:t>
            </w:r>
            <w:r w:rsidR="007A5E19">
              <w:noBreakHyphen/>
            </w:r>
            <w:r>
              <w:t xml:space="preserve">13 </w:t>
            </w:r>
            <w:r w:rsidR="00775142">
              <w:t xml:space="preserve">supplier </w:t>
            </w:r>
            <w:r w:rsidR="00594C66" w:rsidRPr="00594C66">
              <w:t xml:space="preserve">performance </w:t>
            </w:r>
            <w:r w:rsidR="00775142">
              <w:t>review</w:t>
            </w:r>
            <w:r>
              <w:t xml:space="preserve"> for </w:t>
            </w:r>
            <w:r w:rsidR="00594C66" w:rsidRPr="00594C66">
              <w:t xml:space="preserve">the whole of government </w:t>
            </w:r>
            <w:r w:rsidR="002D0F99" w:rsidRPr="00594C66">
              <w:t xml:space="preserve">real estate and facilities management </w:t>
            </w:r>
            <w:r w:rsidR="00594C66" w:rsidRPr="00594C66">
              <w:t>contract</w:t>
            </w:r>
          </w:p>
        </w:tc>
        <w:tc>
          <w:tcPr>
            <w:tcW w:w="135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40 695</w:t>
            </w:r>
          </w:p>
        </w:tc>
        <w:tc>
          <w:tcPr>
            <w:tcW w:w="122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40 695</w:t>
            </w:r>
          </w:p>
        </w:tc>
        <w:tc>
          <w:tcPr>
            <w:tcW w:w="1218"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w:t>
            </w:r>
          </w:p>
        </w:tc>
      </w:tr>
      <w:tr w:rsidR="00594C66"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594C66" w:rsidRPr="00594C66" w:rsidRDefault="00594C66" w:rsidP="00594C66">
            <w:pPr>
              <w:pStyle w:val="TableText"/>
            </w:pPr>
            <w:r w:rsidRPr="00594C66">
              <w:t>Deloitte Access Economics</w:t>
            </w:r>
          </w:p>
        </w:tc>
        <w:tc>
          <w:tcPr>
            <w:tcW w:w="3820" w:type="dxa"/>
          </w:tcPr>
          <w:p w:rsidR="00594C66" w:rsidRPr="00594C66" w:rsidRDefault="00594C66" w:rsidP="00594C66">
            <w:pPr>
              <w:pStyle w:val="TableText"/>
              <w:cnfStyle w:val="000000000000" w:firstRow="0" w:lastRow="0" w:firstColumn="0" w:lastColumn="0" w:oddVBand="0" w:evenVBand="0" w:oddHBand="0" w:evenHBand="0" w:firstRowFirstColumn="0" w:firstRowLastColumn="0" w:lastRowFirstColumn="0" w:lastRowLastColumn="0"/>
            </w:pPr>
            <w:r w:rsidRPr="00CA5B5D">
              <w:t>Stakeholder feedback on Victorian Competition and Efficiency Commission inquiries</w:t>
            </w:r>
          </w:p>
        </w:tc>
        <w:tc>
          <w:tcPr>
            <w:tcW w:w="135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36 364</w:t>
            </w:r>
          </w:p>
        </w:tc>
        <w:tc>
          <w:tcPr>
            <w:tcW w:w="122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36 364</w:t>
            </w:r>
          </w:p>
        </w:tc>
        <w:tc>
          <w:tcPr>
            <w:tcW w:w="1218"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w:t>
            </w:r>
          </w:p>
        </w:tc>
      </w:tr>
      <w:tr w:rsidR="002D0F99"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2D0F99" w:rsidRPr="00594C66" w:rsidRDefault="002D0F99" w:rsidP="00594C66">
            <w:pPr>
              <w:pStyle w:val="TableText"/>
            </w:pPr>
            <w:r w:rsidRPr="002D0F99">
              <w:t>GHD Pty Ltd</w:t>
            </w:r>
          </w:p>
        </w:tc>
        <w:tc>
          <w:tcPr>
            <w:tcW w:w="3820" w:type="dxa"/>
          </w:tcPr>
          <w:p w:rsidR="002D0F99" w:rsidRPr="00594C66" w:rsidRDefault="002D0F99" w:rsidP="00B1613B">
            <w:pPr>
              <w:pStyle w:val="TableText"/>
              <w:cnfStyle w:val="000000000000" w:firstRow="0" w:lastRow="0" w:firstColumn="0" w:lastColumn="0" w:oddVBand="0" w:evenVBand="0" w:oddHBand="0" w:evenHBand="0" w:firstRowFirstColumn="0" w:firstRowLastColumn="0" w:lastRowFirstColumn="0" w:lastRowLastColumn="0"/>
            </w:pPr>
            <w:r w:rsidRPr="002D0F99">
              <w:t xml:space="preserve">Business case review </w:t>
            </w:r>
          </w:p>
        </w:tc>
        <w:tc>
          <w:tcPr>
            <w:tcW w:w="1350" w:type="dxa"/>
          </w:tcPr>
          <w:p w:rsidR="002D0F99" w:rsidRPr="00103F8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t>30 </w:t>
            </w:r>
            <w:r w:rsidRPr="002D0F99">
              <w:t>200</w:t>
            </w:r>
          </w:p>
        </w:tc>
        <w:tc>
          <w:tcPr>
            <w:tcW w:w="1220" w:type="dxa"/>
          </w:tcPr>
          <w:p w:rsidR="002D0F99" w:rsidRPr="00103F8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t>30 </w:t>
            </w:r>
            <w:r w:rsidRPr="002D0F99">
              <w:t>200</w:t>
            </w:r>
          </w:p>
        </w:tc>
        <w:tc>
          <w:tcPr>
            <w:tcW w:w="1218" w:type="dxa"/>
          </w:tcPr>
          <w:p w:rsidR="002D0F99" w:rsidRPr="00103F8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t>–</w:t>
            </w:r>
          </w:p>
        </w:tc>
      </w:tr>
      <w:tr w:rsidR="00594C66"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594C66" w:rsidRPr="00594C66" w:rsidRDefault="00594C66" w:rsidP="006F38B2">
            <w:pPr>
              <w:pStyle w:val="TableText"/>
            </w:pPr>
            <w:r w:rsidRPr="00594C66">
              <w:lastRenderedPageBreak/>
              <w:t xml:space="preserve">Galaviz </w:t>
            </w:r>
            <w:r w:rsidR="006F38B2">
              <w:t>&amp;</w:t>
            </w:r>
            <w:r w:rsidRPr="00594C66">
              <w:t xml:space="preserve"> Company </w:t>
            </w:r>
            <w:r w:rsidR="0020621B" w:rsidRPr="00594C66">
              <w:t>LLC</w:t>
            </w:r>
          </w:p>
        </w:tc>
        <w:tc>
          <w:tcPr>
            <w:tcW w:w="3820" w:type="dxa"/>
          </w:tcPr>
          <w:p w:rsidR="00594C66" w:rsidRPr="00594C66" w:rsidRDefault="00594C66" w:rsidP="00B1613B">
            <w:pPr>
              <w:pStyle w:val="TableText"/>
              <w:cnfStyle w:val="000000000000" w:firstRow="0" w:lastRow="0" w:firstColumn="0" w:lastColumn="0" w:oddVBand="0" w:evenVBand="0" w:oddHBand="0" w:evenHBand="0" w:firstRowFirstColumn="0" w:firstRowLastColumn="0" w:lastRowFirstColumn="0" w:lastRowLastColumn="0"/>
            </w:pPr>
            <w:r w:rsidRPr="00594C66">
              <w:t>Strategic advisory and economic analysis</w:t>
            </w:r>
          </w:p>
        </w:tc>
        <w:tc>
          <w:tcPr>
            <w:tcW w:w="135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25 573</w:t>
            </w:r>
          </w:p>
        </w:tc>
        <w:tc>
          <w:tcPr>
            <w:tcW w:w="122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25 573</w:t>
            </w:r>
          </w:p>
        </w:tc>
        <w:tc>
          <w:tcPr>
            <w:tcW w:w="1218"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w:t>
            </w:r>
          </w:p>
        </w:tc>
      </w:tr>
      <w:tr w:rsidR="00594C66"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594C66" w:rsidRPr="00594C66" w:rsidRDefault="00594C66" w:rsidP="007F351B">
            <w:pPr>
              <w:pStyle w:val="TableText"/>
            </w:pPr>
            <w:r w:rsidRPr="00594C66">
              <w:t>Corporate Value Analytics Pty Ltd</w:t>
            </w:r>
          </w:p>
        </w:tc>
        <w:tc>
          <w:tcPr>
            <w:tcW w:w="3820" w:type="dxa"/>
          </w:tcPr>
          <w:p w:rsidR="00594C66" w:rsidRPr="00594C66" w:rsidRDefault="00594C66" w:rsidP="00594C66">
            <w:pPr>
              <w:pStyle w:val="TableText"/>
              <w:cnfStyle w:val="000000000000" w:firstRow="0" w:lastRow="0" w:firstColumn="0" w:lastColumn="0" w:oddVBand="0" w:evenVBand="0" w:oddHBand="0" w:evenHBand="0" w:firstRowFirstColumn="0" w:firstRowLastColumn="0" w:lastRowFirstColumn="0" w:lastRowLastColumn="0"/>
            </w:pPr>
            <w:r w:rsidRPr="00594C66">
              <w:t xml:space="preserve">Financial cost evaluation services in relation to </w:t>
            </w:r>
            <w:r w:rsidR="00B1613B" w:rsidRPr="00594C66">
              <w:t>request for tender for property services</w:t>
            </w:r>
          </w:p>
        </w:tc>
        <w:tc>
          <w:tcPr>
            <w:tcW w:w="135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22 727</w:t>
            </w:r>
          </w:p>
        </w:tc>
        <w:tc>
          <w:tcPr>
            <w:tcW w:w="122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22 727</w:t>
            </w:r>
          </w:p>
        </w:tc>
        <w:tc>
          <w:tcPr>
            <w:tcW w:w="1218"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w:t>
            </w:r>
          </w:p>
        </w:tc>
      </w:tr>
      <w:tr w:rsidR="002D0F99"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2D0F99" w:rsidRPr="00594C66" w:rsidRDefault="002D0F99" w:rsidP="007F351B">
            <w:pPr>
              <w:pStyle w:val="TableText"/>
            </w:pPr>
            <w:r w:rsidRPr="002D0F99">
              <w:t>NAVIRE</w:t>
            </w:r>
          </w:p>
        </w:tc>
        <w:tc>
          <w:tcPr>
            <w:tcW w:w="3820" w:type="dxa"/>
          </w:tcPr>
          <w:p w:rsidR="002D0F99" w:rsidRPr="00594C66" w:rsidRDefault="00B1613B" w:rsidP="00B1613B">
            <w:pPr>
              <w:pStyle w:val="TableText"/>
              <w:cnfStyle w:val="000000000000" w:firstRow="0" w:lastRow="0" w:firstColumn="0" w:lastColumn="0" w:oddVBand="0" w:evenVBand="0" w:oddHBand="0" w:evenHBand="0" w:firstRowFirstColumn="0" w:firstRowLastColumn="0" w:lastRowFirstColumn="0" w:lastRowLastColumn="0"/>
            </w:pPr>
            <w:r>
              <w:t>Alternative funding opportunities for infrastructure project</w:t>
            </w:r>
          </w:p>
        </w:tc>
        <w:tc>
          <w:tcPr>
            <w:tcW w:w="1350" w:type="dxa"/>
          </w:tcPr>
          <w:p w:rsidR="002D0F99" w:rsidRPr="00103F8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t>18 </w:t>
            </w:r>
            <w:r w:rsidRPr="002D0F99">
              <w:t>182</w:t>
            </w:r>
          </w:p>
        </w:tc>
        <w:tc>
          <w:tcPr>
            <w:tcW w:w="1220" w:type="dxa"/>
          </w:tcPr>
          <w:p w:rsidR="002D0F99" w:rsidRPr="00103F8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t>18 </w:t>
            </w:r>
            <w:r w:rsidRPr="002D0F99">
              <w:t>182</w:t>
            </w:r>
          </w:p>
        </w:tc>
        <w:tc>
          <w:tcPr>
            <w:tcW w:w="1218" w:type="dxa"/>
          </w:tcPr>
          <w:p w:rsidR="002D0F99" w:rsidRPr="00103F8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t>–</w:t>
            </w:r>
          </w:p>
        </w:tc>
      </w:tr>
      <w:tr w:rsidR="002D0F99"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2D0F99" w:rsidRPr="002D0F99" w:rsidRDefault="002D0F99" w:rsidP="007F351B">
            <w:pPr>
              <w:pStyle w:val="TableText"/>
            </w:pPr>
            <w:r>
              <w:t>Evan Peck</w:t>
            </w:r>
          </w:p>
        </w:tc>
        <w:tc>
          <w:tcPr>
            <w:tcW w:w="3820" w:type="dxa"/>
          </w:tcPr>
          <w:p w:rsidR="002D0F99" w:rsidRDefault="002D0F99" w:rsidP="002D0F99">
            <w:pPr>
              <w:pStyle w:val="TableText"/>
              <w:cnfStyle w:val="000000000000" w:firstRow="0" w:lastRow="0" w:firstColumn="0" w:lastColumn="0" w:oddVBand="0" w:evenVBand="0" w:oddHBand="0" w:evenHBand="0" w:firstRowFirstColumn="0" w:firstRowLastColumn="0" w:lastRowFirstColumn="0" w:lastRowLastColumn="0"/>
            </w:pPr>
            <w:r w:rsidRPr="002D0F99">
              <w:t xml:space="preserve">Consulting in relation to </w:t>
            </w:r>
            <w:r w:rsidR="00B1613B" w:rsidRPr="002D0F99">
              <w:t>infrastructure and building productivity framework</w:t>
            </w:r>
            <w:r w:rsidR="00B1613B">
              <w:t xml:space="preserve"> in construction</w:t>
            </w:r>
          </w:p>
        </w:tc>
        <w:tc>
          <w:tcPr>
            <w:tcW w:w="1350" w:type="dxa"/>
          </w:tcPr>
          <w:p w:rsidR="002D0F9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t>17 </w:t>
            </w:r>
            <w:r w:rsidRPr="002D0F99">
              <w:t>476</w:t>
            </w:r>
          </w:p>
        </w:tc>
        <w:tc>
          <w:tcPr>
            <w:tcW w:w="1220" w:type="dxa"/>
          </w:tcPr>
          <w:p w:rsidR="002D0F9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t>17 </w:t>
            </w:r>
            <w:r w:rsidRPr="002D0F99">
              <w:t>476</w:t>
            </w:r>
          </w:p>
        </w:tc>
        <w:tc>
          <w:tcPr>
            <w:tcW w:w="1218" w:type="dxa"/>
          </w:tcPr>
          <w:p w:rsidR="002D0F99" w:rsidRDefault="002D0F99" w:rsidP="0020621B">
            <w:pPr>
              <w:pStyle w:val="TableTextRight"/>
              <w:cnfStyle w:val="000000000000" w:firstRow="0" w:lastRow="0" w:firstColumn="0" w:lastColumn="0" w:oddVBand="0" w:evenVBand="0" w:oddHBand="0" w:evenHBand="0" w:firstRowFirstColumn="0" w:firstRowLastColumn="0" w:lastRowFirstColumn="0" w:lastRowLastColumn="0"/>
            </w:pPr>
            <w:r>
              <w:t>–</w:t>
            </w:r>
          </w:p>
        </w:tc>
      </w:tr>
      <w:tr w:rsidR="00594C66" w:rsidRPr="006837B9" w:rsidTr="002D0F99">
        <w:tc>
          <w:tcPr>
            <w:cnfStyle w:val="001000000000" w:firstRow="0" w:lastRow="0" w:firstColumn="1" w:lastColumn="0" w:oddVBand="0" w:evenVBand="0" w:oddHBand="0" w:evenHBand="0" w:firstRowFirstColumn="0" w:firstRowLastColumn="0" w:lastRowFirstColumn="0" w:lastRowLastColumn="0"/>
            <w:tcW w:w="2340" w:type="dxa"/>
          </w:tcPr>
          <w:p w:rsidR="00594C66" w:rsidRPr="00103F89" w:rsidRDefault="00594C66" w:rsidP="00594C66">
            <w:pPr>
              <w:pStyle w:val="TableText"/>
            </w:pPr>
            <w:r w:rsidRPr="00103F89">
              <w:t>Griffith University</w:t>
            </w:r>
          </w:p>
        </w:tc>
        <w:tc>
          <w:tcPr>
            <w:tcW w:w="3820" w:type="dxa"/>
          </w:tcPr>
          <w:p w:rsidR="00594C66" w:rsidRPr="00594C66" w:rsidRDefault="00D172BF" w:rsidP="00594C66">
            <w:pPr>
              <w:pStyle w:val="TableText"/>
              <w:cnfStyle w:val="000000000000" w:firstRow="0" w:lastRow="0" w:firstColumn="0" w:lastColumn="0" w:oddVBand="0" w:evenVBand="0" w:oddHBand="0" w:evenHBand="0" w:firstRowFirstColumn="0" w:firstRowLastColumn="0" w:lastRowFirstColumn="0" w:lastRowLastColumn="0"/>
            </w:pPr>
            <w:r>
              <w:t>Review of long</w:t>
            </w:r>
            <w:r>
              <w:noBreakHyphen/>
            </w:r>
            <w:r w:rsidR="00594C66" w:rsidRPr="00594C66">
              <w:t>term fiscal model</w:t>
            </w:r>
          </w:p>
        </w:tc>
        <w:tc>
          <w:tcPr>
            <w:tcW w:w="135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13 500</w:t>
            </w:r>
          </w:p>
        </w:tc>
        <w:tc>
          <w:tcPr>
            <w:tcW w:w="1220"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13 500</w:t>
            </w:r>
          </w:p>
        </w:tc>
        <w:tc>
          <w:tcPr>
            <w:tcW w:w="1218" w:type="dxa"/>
          </w:tcPr>
          <w:p w:rsidR="00594C66" w:rsidRPr="00103F89" w:rsidRDefault="00594C66" w:rsidP="0020621B">
            <w:pPr>
              <w:pStyle w:val="TableTextRight"/>
              <w:cnfStyle w:val="000000000000" w:firstRow="0" w:lastRow="0" w:firstColumn="0" w:lastColumn="0" w:oddVBand="0" w:evenVBand="0" w:oddHBand="0" w:evenHBand="0" w:firstRowFirstColumn="0" w:firstRowLastColumn="0" w:lastRowFirstColumn="0" w:lastRowLastColumn="0"/>
            </w:pPr>
            <w:r w:rsidRPr="00103F89">
              <w:t>–</w:t>
            </w:r>
          </w:p>
        </w:tc>
      </w:tr>
      <w:bookmarkEnd w:id="1"/>
    </w:tbl>
    <w:p w:rsidR="00594C66" w:rsidRDefault="00594C66" w:rsidP="00594C66">
      <w:pPr>
        <w:rPr>
          <w:lang w:eastAsia="en-US"/>
        </w:rPr>
      </w:pPr>
    </w:p>
    <w:p w:rsidR="007C3FCE" w:rsidRDefault="007C3FCE" w:rsidP="00594C66">
      <w:pPr>
        <w:rPr>
          <w:lang w:eastAsia="en-US"/>
        </w:rPr>
      </w:pPr>
    </w:p>
    <w:p w:rsidR="00DA42A2" w:rsidRDefault="00DA42A2" w:rsidP="007E3EEA">
      <w:pPr>
        <w:pStyle w:val="Heading3"/>
      </w:pPr>
      <w:r w:rsidRPr="00DC5C21">
        <w:t>Details of individu</w:t>
      </w:r>
      <w:r>
        <w:t xml:space="preserve">al </w:t>
      </w:r>
      <w:r w:rsidRPr="007E3EEA">
        <w:t>consultancies</w:t>
      </w:r>
      <w:r>
        <w:t xml:space="preserve"> (valued at less than $10 </w:t>
      </w:r>
      <w:r w:rsidRPr="00DC5C21">
        <w:t>000)</w:t>
      </w:r>
    </w:p>
    <w:tbl>
      <w:tblPr>
        <w:tblStyle w:val="TableGrid"/>
        <w:tblW w:w="9900" w:type="dxa"/>
        <w:tblInd w:w="58" w:type="dxa"/>
        <w:tblLayout w:type="fixed"/>
        <w:tblCellMar>
          <w:left w:w="58" w:type="dxa"/>
          <w:right w:w="58" w:type="dxa"/>
        </w:tblCellMar>
        <w:tblLook w:val="04A0" w:firstRow="1" w:lastRow="0" w:firstColumn="1" w:lastColumn="0" w:noHBand="0" w:noVBand="1"/>
      </w:tblPr>
      <w:tblGrid>
        <w:gridCol w:w="3150"/>
        <w:gridCol w:w="5310"/>
        <w:gridCol w:w="1440"/>
      </w:tblGrid>
      <w:tr w:rsidR="009B2EE0" w:rsidTr="00113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D9D9D9" w:themeFill="background1" w:themeFillShade="D9"/>
          </w:tcPr>
          <w:p w:rsidR="009B2EE0" w:rsidRPr="00807F93" w:rsidRDefault="009B2EE0" w:rsidP="007C3FCE">
            <w:r w:rsidRPr="00807F93">
              <w:t>Consultant engaged</w:t>
            </w:r>
          </w:p>
        </w:tc>
        <w:tc>
          <w:tcPr>
            <w:tcW w:w="5310" w:type="dxa"/>
            <w:shd w:val="clear" w:color="auto" w:fill="D9D9D9" w:themeFill="background1" w:themeFillShade="D9"/>
          </w:tcPr>
          <w:p w:rsidR="009B2EE0" w:rsidRPr="00807F93" w:rsidRDefault="009B2EE0" w:rsidP="007C3FCE">
            <w:pPr>
              <w:cnfStyle w:val="100000000000" w:firstRow="1" w:lastRow="0" w:firstColumn="0" w:lastColumn="0" w:oddVBand="0" w:evenVBand="0" w:oddHBand="0" w:evenHBand="0" w:firstRowFirstColumn="0" w:firstRowLastColumn="0" w:lastRowFirstColumn="0" w:lastRowLastColumn="0"/>
            </w:pPr>
            <w:r>
              <w:rPr>
                <w:sz w:val="20"/>
              </w:rPr>
              <w:t>Purpose of consultancy</w:t>
            </w:r>
          </w:p>
        </w:tc>
        <w:tc>
          <w:tcPr>
            <w:tcW w:w="1440" w:type="dxa"/>
            <w:shd w:val="clear" w:color="auto" w:fill="D9D9D9" w:themeFill="background1" w:themeFillShade="D9"/>
          </w:tcPr>
          <w:p w:rsidR="009B2EE0" w:rsidRDefault="009B2EE0" w:rsidP="007C3FCE">
            <w:pPr>
              <w:jc w:val="right"/>
              <w:cnfStyle w:val="100000000000" w:firstRow="1" w:lastRow="0" w:firstColumn="0" w:lastColumn="0" w:oddVBand="0" w:evenVBand="0" w:oddHBand="0" w:evenHBand="0" w:firstRowFirstColumn="0" w:firstRowLastColumn="0" w:lastRowFirstColumn="0" w:lastRowLastColumn="0"/>
            </w:pPr>
            <w:r w:rsidRPr="005F0EFC">
              <w:rPr>
                <w:sz w:val="20"/>
              </w:rPr>
              <w:t>Expenditure 2013</w:t>
            </w:r>
            <w:r>
              <w:rPr>
                <w:sz w:val="20"/>
              </w:rPr>
              <w:noBreakHyphen/>
            </w:r>
            <w:r w:rsidRPr="005F0EFC">
              <w:rPr>
                <w:sz w:val="20"/>
              </w:rPr>
              <w:t xml:space="preserve">14 </w:t>
            </w:r>
            <w:r>
              <w:rPr>
                <w:sz w:val="20"/>
              </w:rPr>
              <w:br/>
            </w:r>
            <w:r w:rsidRPr="005F0EFC">
              <w:rPr>
                <w:sz w:val="20"/>
              </w:rPr>
              <w:t>(excl</w:t>
            </w:r>
            <w:r>
              <w:rPr>
                <w:sz w:val="20"/>
              </w:rPr>
              <w:t>.</w:t>
            </w:r>
            <w:r w:rsidRPr="005F0EFC">
              <w:rPr>
                <w:sz w:val="20"/>
              </w:rPr>
              <w:t xml:space="preserve"> GST)</w:t>
            </w:r>
          </w:p>
        </w:tc>
      </w:tr>
      <w:tr w:rsidR="00ED5E3F" w:rsidTr="007C3FCE">
        <w:tc>
          <w:tcPr>
            <w:cnfStyle w:val="001000000000" w:firstRow="0" w:lastRow="0" w:firstColumn="1" w:lastColumn="0" w:oddVBand="0" w:evenVBand="0" w:oddHBand="0" w:evenHBand="0" w:firstRowFirstColumn="0" w:firstRowLastColumn="0" w:lastRowFirstColumn="0" w:lastRowLastColumn="0"/>
            <w:tcW w:w="3150" w:type="dxa"/>
          </w:tcPr>
          <w:p w:rsidR="00ED5E3F" w:rsidRPr="009B2EE0" w:rsidRDefault="00ED5E3F" w:rsidP="007C3FCE">
            <w:pPr>
              <w:pStyle w:val="TableText"/>
            </w:pPr>
            <w:r w:rsidRPr="00594C66">
              <w:t>KPMG</w:t>
            </w:r>
          </w:p>
        </w:tc>
        <w:tc>
          <w:tcPr>
            <w:tcW w:w="5310" w:type="dxa"/>
          </w:tcPr>
          <w:p w:rsidR="00ED5E3F" w:rsidRPr="009B2EE0" w:rsidRDefault="00ED5E3F" w:rsidP="007C3FCE">
            <w:pPr>
              <w:pStyle w:val="TableText"/>
              <w:cnfStyle w:val="000000000000" w:firstRow="0" w:lastRow="0" w:firstColumn="0" w:lastColumn="0" w:oddVBand="0" w:evenVBand="0" w:oddHBand="0" w:evenHBand="0" w:firstRowFirstColumn="0" w:firstRowLastColumn="0" w:lastRowFirstColumn="0" w:lastRowLastColumn="0"/>
            </w:pPr>
            <w:r w:rsidRPr="00594C66">
              <w:t>Review of Victorian Government Risk Management Framework</w:t>
            </w:r>
          </w:p>
        </w:tc>
        <w:tc>
          <w:tcPr>
            <w:tcW w:w="1440" w:type="dxa"/>
          </w:tcPr>
          <w:p w:rsidR="00ED5E3F" w:rsidRPr="00103F89" w:rsidRDefault="00ED5E3F" w:rsidP="007C3FCE">
            <w:pPr>
              <w:pStyle w:val="TableTextRight"/>
              <w:cnfStyle w:val="000000000000" w:firstRow="0" w:lastRow="0" w:firstColumn="0" w:lastColumn="0" w:oddVBand="0" w:evenVBand="0" w:oddHBand="0" w:evenHBand="0" w:firstRowFirstColumn="0" w:firstRowLastColumn="0" w:lastRowFirstColumn="0" w:lastRowLastColumn="0"/>
            </w:pPr>
            <w:r w:rsidRPr="00103F89">
              <w:t>6 930</w:t>
            </w:r>
          </w:p>
        </w:tc>
      </w:tr>
      <w:tr w:rsidR="00ED5E3F" w:rsidTr="009B2EE0">
        <w:tc>
          <w:tcPr>
            <w:cnfStyle w:val="001000000000" w:firstRow="0" w:lastRow="0" w:firstColumn="1" w:lastColumn="0" w:oddVBand="0" w:evenVBand="0" w:oddHBand="0" w:evenHBand="0" w:firstRowFirstColumn="0" w:firstRowLastColumn="0" w:lastRowFirstColumn="0" w:lastRowLastColumn="0"/>
            <w:tcW w:w="3150" w:type="dxa"/>
          </w:tcPr>
          <w:p w:rsidR="00ED5E3F" w:rsidRPr="009B2EE0" w:rsidRDefault="00ED5E3F" w:rsidP="007C3FCE">
            <w:pPr>
              <w:pStyle w:val="TableText"/>
            </w:pPr>
            <w:r w:rsidRPr="009B2EE0">
              <w:t>Ernst and Young</w:t>
            </w:r>
          </w:p>
        </w:tc>
        <w:tc>
          <w:tcPr>
            <w:tcW w:w="5310" w:type="dxa"/>
          </w:tcPr>
          <w:p w:rsidR="00ED5E3F" w:rsidRPr="009B2EE0" w:rsidRDefault="00ED5E3F" w:rsidP="007C3FCE">
            <w:pPr>
              <w:pStyle w:val="TableText"/>
              <w:cnfStyle w:val="000000000000" w:firstRow="0" w:lastRow="0" w:firstColumn="0" w:lastColumn="0" w:oddVBand="0" w:evenVBand="0" w:oddHBand="0" w:evenHBand="0" w:firstRowFirstColumn="0" w:firstRowLastColumn="0" w:lastRowFirstColumn="0" w:lastRowLastColumn="0"/>
            </w:pPr>
            <w:r w:rsidRPr="009B2EE0">
              <w:t>Commercial and financial advisory services</w:t>
            </w:r>
          </w:p>
        </w:tc>
        <w:tc>
          <w:tcPr>
            <w:tcW w:w="1440" w:type="dxa"/>
          </w:tcPr>
          <w:p w:rsidR="00ED5E3F" w:rsidRPr="00103F89" w:rsidRDefault="00ED5E3F" w:rsidP="007C3FCE">
            <w:pPr>
              <w:pStyle w:val="TableTextRight"/>
              <w:cnfStyle w:val="000000000000" w:firstRow="0" w:lastRow="0" w:firstColumn="0" w:lastColumn="0" w:oddVBand="0" w:evenVBand="0" w:oddHBand="0" w:evenHBand="0" w:firstRowFirstColumn="0" w:firstRowLastColumn="0" w:lastRowFirstColumn="0" w:lastRowLastColumn="0"/>
            </w:pPr>
            <w:r w:rsidRPr="00103F89">
              <w:t>6 141</w:t>
            </w:r>
          </w:p>
        </w:tc>
      </w:tr>
      <w:tr w:rsidR="00ED5E3F" w:rsidTr="009B2EE0">
        <w:tc>
          <w:tcPr>
            <w:cnfStyle w:val="001000000000" w:firstRow="0" w:lastRow="0" w:firstColumn="1" w:lastColumn="0" w:oddVBand="0" w:evenVBand="0" w:oddHBand="0" w:evenHBand="0" w:firstRowFirstColumn="0" w:firstRowLastColumn="0" w:lastRowFirstColumn="0" w:lastRowLastColumn="0"/>
            <w:tcW w:w="3150" w:type="dxa"/>
          </w:tcPr>
          <w:p w:rsidR="00ED5E3F" w:rsidRPr="009B2EE0" w:rsidRDefault="00ED5E3F" w:rsidP="009B2EE0">
            <w:pPr>
              <w:pStyle w:val="TableText"/>
            </w:pPr>
            <w:r w:rsidRPr="009B2EE0">
              <w:t>The One Umbrella</w:t>
            </w:r>
          </w:p>
        </w:tc>
        <w:tc>
          <w:tcPr>
            <w:tcW w:w="5310" w:type="dxa"/>
          </w:tcPr>
          <w:p w:rsidR="00ED5E3F" w:rsidRPr="009B2EE0" w:rsidRDefault="00ED5E3F" w:rsidP="009B2EE0">
            <w:pPr>
              <w:pStyle w:val="TableText"/>
              <w:cnfStyle w:val="000000000000" w:firstRow="0" w:lastRow="0" w:firstColumn="0" w:lastColumn="0" w:oddVBand="0" w:evenVBand="0" w:oddHBand="0" w:evenHBand="0" w:firstRowFirstColumn="0" w:firstRowLastColumn="0" w:lastRowFirstColumn="0" w:lastRowLastColumn="0"/>
            </w:pPr>
            <w:r w:rsidRPr="009B2EE0">
              <w:t>Professional services</w:t>
            </w:r>
          </w:p>
        </w:tc>
        <w:tc>
          <w:tcPr>
            <w:tcW w:w="1440" w:type="dxa"/>
          </w:tcPr>
          <w:p w:rsidR="00ED5E3F" w:rsidRPr="00103F89" w:rsidRDefault="00ED5E3F"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3 774</w:t>
            </w:r>
          </w:p>
        </w:tc>
      </w:tr>
      <w:tr w:rsidR="00ED5E3F" w:rsidTr="009B2EE0">
        <w:tc>
          <w:tcPr>
            <w:cnfStyle w:val="001000000000" w:firstRow="0" w:lastRow="0" w:firstColumn="1" w:lastColumn="0" w:oddVBand="0" w:evenVBand="0" w:oddHBand="0" w:evenHBand="0" w:firstRowFirstColumn="0" w:firstRowLastColumn="0" w:lastRowFirstColumn="0" w:lastRowLastColumn="0"/>
            <w:tcW w:w="3150" w:type="dxa"/>
          </w:tcPr>
          <w:p w:rsidR="00ED5E3F" w:rsidRPr="009B2EE0" w:rsidRDefault="00ED5E3F" w:rsidP="009B2EE0">
            <w:pPr>
              <w:pStyle w:val="TableText"/>
            </w:pPr>
            <w:r w:rsidRPr="009B2EE0">
              <w:t>Claire Thomas</w:t>
            </w:r>
          </w:p>
        </w:tc>
        <w:tc>
          <w:tcPr>
            <w:tcW w:w="5310" w:type="dxa"/>
          </w:tcPr>
          <w:p w:rsidR="00ED5E3F" w:rsidRPr="009B2EE0" w:rsidRDefault="00ED5E3F" w:rsidP="00963AED">
            <w:pPr>
              <w:pStyle w:val="TableText"/>
              <w:cnfStyle w:val="000000000000" w:firstRow="0" w:lastRow="0" w:firstColumn="0" w:lastColumn="0" w:oddVBand="0" w:evenVBand="0" w:oddHBand="0" w:evenHBand="0" w:firstRowFirstColumn="0" w:firstRowLastColumn="0" w:lastRowFirstColumn="0" w:lastRowLastColumn="0"/>
            </w:pPr>
            <w:r w:rsidRPr="009B2EE0">
              <w:t xml:space="preserve">Policy advice – Melbourne's Water Future: </w:t>
            </w:r>
            <w:r>
              <w:t>c</w:t>
            </w:r>
            <w:r w:rsidRPr="009B2EE0">
              <w:t xml:space="preserve">onsultation </w:t>
            </w:r>
            <w:r>
              <w:t>d</w:t>
            </w:r>
            <w:r w:rsidRPr="009B2EE0">
              <w:t xml:space="preserve">raft </w:t>
            </w:r>
            <w:r>
              <w:t>s</w:t>
            </w:r>
            <w:r w:rsidRPr="009B2EE0">
              <w:t>trategy</w:t>
            </w:r>
          </w:p>
        </w:tc>
        <w:tc>
          <w:tcPr>
            <w:tcW w:w="1440" w:type="dxa"/>
          </w:tcPr>
          <w:p w:rsidR="00ED5E3F" w:rsidRPr="00103F89" w:rsidRDefault="00ED5E3F"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2 909</w:t>
            </w:r>
          </w:p>
        </w:tc>
      </w:tr>
      <w:tr w:rsidR="007F3104" w:rsidTr="009B2EE0">
        <w:tc>
          <w:tcPr>
            <w:cnfStyle w:val="001000000000" w:firstRow="0" w:lastRow="0" w:firstColumn="1" w:lastColumn="0" w:oddVBand="0" w:evenVBand="0" w:oddHBand="0" w:evenHBand="0" w:firstRowFirstColumn="0" w:firstRowLastColumn="0" w:lastRowFirstColumn="0" w:lastRowLastColumn="0"/>
            <w:tcW w:w="3150" w:type="dxa"/>
          </w:tcPr>
          <w:p w:rsidR="007F3104" w:rsidRPr="009B2EE0" w:rsidRDefault="007F3104" w:rsidP="009B2EE0">
            <w:pPr>
              <w:pStyle w:val="TableText"/>
            </w:pPr>
            <w:r w:rsidRPr="007F3104">
              <w:t>O'Connor Marsden and Associates Pty Ltd</w:t>
            </w:r>
          </w:p>
        </w:tc>
        <w:tc>
          <w:tcPr>
            <w:tcW w:w="5310" w:type="dxa"/>
          </w:tcPr>
          <w:p w:rsidR="007F3104" w:rsidRPr="009B2EE0" w:rsidRDefault="007F3104" w:rsidP="009B3058">
            <w:pPr>
              <w:pStyle w:val="TableText"/>
              <w:cnfStyle w:val="000000000000" w:firstRow="0" w:lastRow="0" w:firstColumn="0" w:lastColumn="0" w:oddVBand="0" w:evenVBand="0" w:oddHBand="0" w:evenHBand="0" w:firstRowFirstColumn="0" w:firstRowLastColumn="0" w:lastRowFirstColumn="0" w:lastRowLastColumn="0"/>
            </w:pPr>
            <w:r w:rsidRPr="007F3104">
              <w:t>Probity</w:t>
            </w:r>
            <w:r>
              <w:t xml:space="preserve"> advice in relation to </w:t>
            </w:r>
            <w:r w:rsidRPr="007F3104">
              <w:t>rail upgrade project</w:t>
            </w:r>
          </w:p>
        </w:tc>
        <w:tc>
          <w:tcPr>
            <w:tcW w:w="1440" w:type="dxa"/>
          </w:tcPr>
          <w:p w:rsidR="007F3104" w:rsidRPr="00103F89" w:rsidRDefault="007F3104" w:rsidP="009B2EE0">
            <w:pPr>
              <w:pStyle w:val="TableTextRight"/>
              <w:cnfStyle w:val="000000000000" w:firstRow="0" w:lastRow="0" w:firstColumn="0" w:lastColumn="0" w:oddVBand="0" w:evenVBand="0" w:oddHBand="0" w:evenHBand="0" w:firstRowFirstColumn="0" w:firstRowLastColumn="0" w:lastRowFirstColumn="0" w:lastRowLastColumn="0"/>
            </w:pPr>
            <w:r>
              <w:t>2 </w:t>
            </w:r>
            <w:r w:rsidRPr="007F3104">
              <w:t>409</w:t>
            </w:r>
          </w:p>
        </w:tc>
      </w:tr>
    </w:tbl>
    <w:p w:rsidR="000E0232" w:rsidRDefault="000E0232" w:rsidP="00FF6D4C"/>
    <w:p w:rsidR="007C3FCE" w:rsidRDefault="007C3FCE">
      <w:pPr>
        <w:spacing w:before="0" w:after="0" w:line="240" w:lineRule="auto"/>
        <w:rPr>
          <w:color w:val="4D4D4D"/>
          <w:sz w:val="26"/>
          <w:lang w:eastAsia="en-US"/>
        </w:rPr>
      </w:pPr>
      <w:r>
        <w:br w:type="page"/>
      </w:r>
    </w:p>
    <w:p w:rsidR="007E3EEA" w:rsidRDefault="007E3EEA" w:rsidP="007E3EEA">
      <w:pPr>
        <w:pStyle w:val="Heading3"/>
      </w:pPr>
      <w:r>
        <w:lastRenderedPageBreak/>
        <w:t>Details of contractors</w:t>
      </w:r>
    </w:p>
    <w:tbl>
      <w:tblPr>
        <w:tblStyle w:val="TableGrid"/>
        <w:tblW w:w="9900" w:type="dxa"/>
        <w:tblInd w:w="58" w:type="dxa"/>
        <w:tblLayout w:type="fixed"/>
        <w:tblCellMar>
          <w:left w:w="58" w:type="dxa"/>
          <w:right w:w="58" w:type="dxa"/>
        </w:tblCellMar>
        <w:tblLook w:val="04A0" w:firstRow="1" w:lastRow="0" w:firstColumn="1" w:lastColumn="0" w:noHBand="0" w:noVBand="1"/>
      </w:tblPr>
      <w:tblGrid>
        <w:gridCol w:w="3420"/>
        <w:gridCol w:w="5040"/>
        <w:gridCol w:w="1440"/>
      </w:tblGrid>
      <w:tr w:rsidR="009B2EE0" w:rsidTr="005501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shd w:val="clear" w:color="auto" w:fill="D9D9D9" w:themeFill="background1" w:themeFillShade="D9"/>
          </w:tcPr>
          <w:p w:rsidR="009B2EE0" w:rsidRPr="00807F93" w:rsidRDefault="009B2EE0" w:rsidP="007C3FCE">
            <w:r>
              <w:t>Contractor</w:t>
            </w:r>
            <w:r w:rsidRPr="00807F93">
              <w:t xml:space="preserve"> engaged</w:t>
            </w:r>
          </w:p>
        </w:tc>
        <w:tc>
          <w:tcPr>
            <w:tcW w:w="5040" w:type="dxa"/>
            <w:shd w:val="clear" w:color="auto" w:fill="D9D9D9" w:themeFill="background1" w:themeFillShade="D9"/>
          </w:tcPr>
          <w:p w:rsidR="009B2EE0" w:rsidRPr="00807F93" w:rsidRDefault="009B2EE0" w:rsidP="007C3FCE">
            <w:pPr>
              <w:cnfStyle w:val="100000000000" w:firstRow="1" w:lastRow="0" w:firstColumn="0" w:lastColumn="0" w:oddVBand="0" w:evenVBand="0" w:oddHBand="0" w:evenHBand="0" w:firstRowFirstColumn="0" w:firstRowLastColumn="0" w:lastRowFirstColumn="0" w:lastRowLastColumn="0"/>
            </w:pPr>
            <w:r w:rsidRPr="00807F93">
              <w:t>Services provided</w:t>
            </w:r>
          </w:p>
        </w:tc>
        <w:tc>
          <w:tcPr>
            <w:tcW w:w="1440" w:type="dxa"/>
            <w:shd w:val="clear" w:color="auto" w:fill="D9D9D9" w:themeFill="background1" w:themeFillShade="D9"/>
          </w:tcPr>
          <w:p w:rsidR="009B2EE0" w:rsidRDefault="009B2EE0" w:rsidP="007C3FCE">
            <w:pPr>
              <w:jc w:val="right"/>
              <w:cnfStyle w:val="100000000000" w:firstRow="1" w:lastRow="0" w:firstColumn="0" w:lastColumn="0" w:oddVBand="0" w:evenVBand="0" w:oddHBand="0" w:evenHBand="0" w:firstRowFirstColumn="0" w:firstRowLastColumn="0" w:lastRowFirstColumn="0" w:lastRowLastColumn="0"/>
            </w:pPr>
            <w:r w:rsidRPr="005F0EFC">
              <w:rPr>
                <w:sz w:val="20"/>
              </w:rPr>
              <w:t>Expenditure 2013</w:t>
            </w:r>
            <w:r>
              <w:rPr>
                <w:sz w:val="20"/>
              </w:rPr>
              <w:noBreakHyphen/>
            </w:r>
            <w:r w:rsidRPr="005F0EFC">
              <w:rPr>
                <w:sz w:val="20"/>
              </w:rPr>
              <w:t xml:space="preserve">14 </w:t>
            </w:r>
            <w:r>
              <w:rPr>
                <w:sz w:val="20"/>
              </w:rPr>
              <w:br/>
            </w:r>
            <w:r w:rsidRPr="005F0EFC">
              <w:rPr>
                <w:sz w:val="20"/>
              </w:rPr>
              <w:t>(excl</w:t>
            </w:r>
            <w:r>
              <w:rPr>
                <w:sz w:val="20"/>
              </w:rPr>
              <w:t>.</w:t>
            </w:r>
            <w:r w:rsidRPr="005F0EFC">
              <w:rPr>
                <w:sz w:val="20"/>
              </w:rPr>
              <w:t xml:space="preserve"> GST)</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Brookfield Johnson Controls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Cleaning, waste removal, security and facilities management services</w:t>
            </w:r>
            <w:r w:rsidR="00C76888">
              <w:t xml:space="preserve"> for whole of Victorian Government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10 454 012</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CenITex</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8 141 613</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Clicks Recruit (Australia) Pty Ltd</w:t>
            </w:r>
          </w:p>
        </w:tc>
        <w:tc>
          <w:tcPr>
            <w:tcW w:w="5040" w:type="dxa"/>
          </w:tcPr>
          <w:p w:rsidR="009B2EE0" w:rsidRPr="00103F89" w:rsidRDefault="00C76888" w:rsidP="009B2EE0">
            <w:pPr>
              <w:pStyle w:val="TableText"/>
              <w:cnfStyle w:val="000000000000" w:firstRow="0" w:lastRow="0" w:firstColumn="0" w:lastColumn="0" w:oddVBand="0" w:evenVBand="0" w:oddHBand="0" w:evenHBand="0" w:firstRowFirstColumn="0" w:firstRowLastColumn="0" w:lastRowFirstColumn="0" w:lastRowLastColumn="0"/>
            </w:pPr>
            <w:r>
              <w:t>IT contractors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4 455 213</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BJC (Sydney)</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Facilities management services and building works</w:t>
            </w:r>
            <w:r w:rsidR="00C76888">
              <w:t xml:space="preserve"> for whole of Victorian Government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3 848 194</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Hays Specialist Recruitment (Australia) Pty Ltd</w:t>
            </w:r>
          </w:p>
        </w:tc>
        <w:tc>
          <w:tcPr>
            <w:tcW w:w="5040" w:type="dxa"/>
          </w:tcPr>
          <w:p w:rsidR="009B2EE0" w:rsidRPr="00103F89" w:rsidRDefault="000B51FF" w:rsidP="009B2EE0">
            <w:pPr>
              <w:pStyle w:val="TableText"/>
              <w:cnfStyle w:val="000000000000" w:firstRow="0" w:lastRow="0" w:firstColumn="0" w:lastColumn="0" w:oddVBand="0" w:evenVBand="0" w:oddHBand="0" w:evenHBand="0" w:firstRowFirstColumn="0" w:firstRowLastColumn="0" w:lastRowFirstColumn="0" w:lastRowLastColumn="0"/>
            </w:pPr>
            <w:r>
              <w:t>Temporary agency staff</w:t>
            </w:r>
            <w:r w:rsidR="00550174">
              <w:t xml:space="preserve"> and IT contractors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2 325 434</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DTZ, a UGL Company (rental)</w:t>
            </w:r>
          </w:p>
        </w:tc>
        <w:tc>
          <w:tcPr>
            <w:tcW w:w="5040" w:type="dxa"/>
          </w:tcPr>
          <w:p w:rsidR="009B2EE0" w:rsidRPr="00103F89" w:rsidRDefault="00775142" w:rsidP="009B2EE0">
            <w:pPr>
              <w:pStyle w:val="TableText"/>
              <w:cnfStyle w:val="000000000000" w:firstRow="0" w:lastRow="0" w:firstColumn="0" w:lastColumn="0" w:oddVBand="0" w:evenVBand="0" w:oddHBand="0" w:evenHBand="0" w:firstRowFirstColumn="0" w:firstRowLastColumn="0" w:lastRowFirstColumn="0" w:lastRowLastColumn="0"/>
            </w:pPr>
            <w:r w:rsidRPr="00775142">
              <w:t>Real estate and facilities management services</w:t>
            </w:r>
            <w:r w:rsidR="00C76888">
              <w:t xml:space="preserve"> for whole of Victorian Government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1 474 700</w:t>
            </w:r>
          </w:p>
        </w:tc>
      </w:tr>
      <w:tr w:rsidR="00097434" w:rsidTr="00550174">
        <w:tc>
          <w:tcPr>
            <w:cnfStyle w:val="001000000000" w:firstRow="0" w:lastRow="0" w:firstColumn="1" w:lastColumn="0" w:oddVBand="0" w:evenVBand="0" w:oddHBand="0" w:evenHBand="0" w:firstRowFirstColumn="0" w:firstRowLastColumn="0" w:lastRowFirstColumn="0" w:lastRowLastColumn="0"/>
            <w:tcW w:w="3420" w:type="dxa"/>
          </w:tcPr>
          <w:p w:rsidR="00097434" w:rsidRPr="00103F89" w:rsidRDefault="00097434" w:rsidP="00F135DE">
            <w:pPr>
              <w:pStyle w:val="TableText"/>
            </w:pPr>
            <w:r w:rsidRPr="006837B9">
              <w:t>PricewaterhouseCoopers</w:t>
            </w:r>
          </w:p>
        </w:tc>
        <w:tc>
          <w:tcPr>
            <w:tcW w:w="5040" w:type="dxa"/>
          </w:tcPr>
          <w:p w:rsidR="00097434" w:rsidRPr="00103F89" w:rsidRDefault="00097434" w:rsidP="00F135DE">
            <w:pPr>
              <w:pStyle w:val="TableText"/>
              <w:cnfStyle w:val="000000000000" w:firstRow="0" w:lastRow="0" w:firstColumn="0" w:lastColumn="0" w:oddVBand="0" w:evenVBand="0" w:oddHBand="0" w:evenHBand="0" w:firstRowFirstColumn="0" w:firstRowLastColumn="0" w:lastRowFirstColumn="0" w:lastRowLastColumn="0"/>
            </w:pPr>
            <w:r w:rsidRPr="00103F89">
              <w:t>Commercial and financial advisory services</w:t>
            </w:r>
          </w:p>
        </w:tc>
        <w:tc>
          <w:tcPr>
            <w:tcW w:w="1440" w:type="dxa"/>
          </w:tcPr>
          <w:p w:rsidR="00097434" w:rsidRPr="00103F89" w:rsidRDefault="00097434" w:rsidP="00F135DE">
            <w:pPr>
              <w:pStyle w:val="TableTextRight"/>
              <w:cnfStyle w:val="000000000000" w:firstRow="0" w:lastRow="0" w:firstColumn="0" w:lastColumn="0" w:oddVBand="0" w:evenVBand="0" w:oddHBand="0" w:evenHBand="0" w:firstRowFirstColumn="0" w:firstRowLastColumn="0" w:lastRowFirstColumn="0" w:lastRowLastColumn="0"/>
            </w:pPr>
            <w:r w:rsidRPr="00097434">
              <w:t>1</w:t>
            </w:r>
            <w:r>
              <w:t> </w:t>
            </w:r>
            <w:r w:rsidRPr="00097434">
              <w:t>128 447</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 xml:space="preserve">Department of Education </w:t>
            </w:r>
            <w:r>
              <w:t>and</w:t>
            </w:r>
            <w:r w:rsidRPr="00103F89">
              <w:t xml:space="preserve"> Early Childhood Development</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Human resources</w:t>
            </w:r>
            <w:r w:rsidR="00C76888">
              <w:t>/payroll</w:t>
            </w:r>
            <w:r w:rsidRPr="00103F89">
              <w:t xml:space="preserve">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937 951</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Ross Human Directions Limited</w:t>
            </w:r>
          </w:p>
        </w:tc>
        <w:tc>
          <w:tcPr>
            <w:tcW w:w="5040" w:type="dxa"/>
          </w:tcPr>
          <w:p w:rsidR="009B2EE0" w:rsidRPr="00103F89" w:rsidRDefault="009B2EE0" w:rsidP="00D26C69">
            <w:pPr>
              <w:pStyle w:val="TableText"/>
              <w:cnfStyle w:val="000000000000" w:firstRow="0" w:lastRow="0" w:firstColumn="0" w:lastColumn="0" w:oddVBand="0" w:evenVBand="0" w:oddHBand="0" w:evenHBand="0" w:firstRowFirstColumn="0" w:firstRowLastColumn="0" w:lastRowFirstColumn="0" w:lastRowLastColumn="0"/>
            </w:pPr>
            <w:r w:rsidRPr="00103F89">
              <w:t>IT contractors, temporary staff and database support</w:t>
            </w:r>
          </w:p>
        </w:tc>
        <w:tc>
          <w:tcPr>
            <w:tcW w:w="1440" w:type="dxa"/>
          </w:tcPr>
          <w:p w:rsidR="009B2EE0" w:rsidRPr="00103F89" w:rsidRDefault="00722667" w:rsidP="009B2EE0">
            <w:pPr>
              <w:pStyle w:val="TableTextRight"/>
              <w:cnfStyle w:val="000000000000" w:firstRow="0" w:lastRow="0" w:firstColumn="0" w:lastColumn="0" w:oddVBand="0" w:evenVBand="0" w:oddHBand="0" w:evenHBand="0" w:firstRowFirstColumn="0" w:firstRowLastColumn="0" w:lastRowFirstColumn="0" w:lastRowLastColumn="0"/>
            </w:pPr>
            <w:r>
              <w:t>490 672</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Finsbury Green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Printing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581 757</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Randstad Pty Ltd</w:t>
            </w:r>
          </w:p>
        </w:tc>
        <w:tc>
          <w:tcPr>
            <w:tcW w:w="5040" w:type="dxa"/>
          </w:tcPr>
          <w:p w:rsidR="009B2EE0" w:rsidRPr="00103F89" w:rsidRDefault="00C76888" w:rsidP="009B2EE0">
            <w:pPr>
              <w:pStyle w:val="TableText"/>
              <w:cnfStyle w:val="000000000000" w:firstRow="0" w:lastRow="0" w:firstColumn="0" w:lastColumn="0" w:oddVBand="0" w:evenVBand="0" w:oddHBand="0" w:evenHBand="0" w:firstRowFirstColumn="0" w:firstRowLastColumn="0" w:lastRowFirstColumn="0" w:lastRowLastColumn="0"/>
            </w:pPr>
            <w:r>
              <w:t>Temporary agency staff</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443 649</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Hud</w:t>
            </w:r>
            <w:r w:rsidR="0088468E">
              <w:t>son Global Resources (Aust) Pty </w:t>
            </w:r>
            <w:r w:rsidRPr="00103F89">
              <w:t>Ltd</w:t>
            </w:r>
          </w:p>
        </w:tc>
        <w:tc>
          <w:tcPr>
            <w:tcW w:w="5040" w:type="dxa"/>
          </w:tcPr>
          <w:p w:rsidR="009B2EE0" w:rsidRPr="00103F89" w:rsidRDefault="002A4AC1" w:rsidP="009B2EE0">
            <w:pPr>
              <w:pStyle w:val="TableText"/>
              <w:cnfStyle w:val="000000000000" w:firstRow="0" w:lastRow="0" w:firstColumn="0" w:lastColumn="0" w:oddVBand="0" w:evenVBand="0" w:oddHBand="0" w:evenHBand="0" w:firstRowFirstColumn="0" w:firstRowLastColumn="0" w:lastRowFirstColumn="0" w:lastRowLastColumn="0"/>
            </w:pPr>
            <w:r>
              <w:t>Temporary agency staff</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363 604</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CBRE (P) Pty Ltd</w:t>
            </w:r>
          </w:p>
        </w:tc>
        <w:tc>
          <w:tcPr>
            <w:tcW w:w="5040" w:type="dxa"/>
          </w:tcPr>
          <w:p w:rsidR="009B2EE0" w:rsidRPr="00103F89" w:rsidRDefault="00097434" w:rsidP="009B2EE0">
            <w:pPr>
              <w:pStyle w:val="TableText"/>
              <w:cnfStyle w:val="000000000000" w:firstRow="0" w:lastRow="0" w:firstColumn="0" w:lastColumn="0" w:oddVBand="0" w:evenVBand="0" w:oddHBand="0" w:evenHBand="0" w:firstRowFirstColumn="0" w:firstRowLastColumn="0" w:lastRowFirstColumn="0" w:lastRowLastColumn="0"/>
            </w:pPr>
            <w:r w:rsidRPr="00097434">
              <w:t>Project management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233 620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 xml:space="preserve">Department of Transport, Planning and </w:t>
            </w:r>
            <w:r w:rsidR="0088468E" w:rsidRPr="00103F89">
              <w:t xml:space="preserve">Local </w:t>
            </w:r>
            <w:r w:rsidRPr="00103F89">
              <w:t>Infrastructure</w:t>
            </w:r>
          </w:p>
        </w:tc>
        <w:tc>
          <w:tcPr>
            <w:tcW w:w="5040" w:type="dxa"/>
          </w:tcPr>
          <w:p w:rsidR="009B2EE0" w:rsidRPr="003F2497" w:rsidRDefault="00722667" w:rsidP="00722667">
            <w:pPr>
              <w:pStyle w:val="TableText"/>
              <w:cnfStyle w:val="000000000000" w:firstRow="0" w:lastRow="0" w:firstColumn="0" w:lastColumn="0" w:oddVBand="0" w:evenVBand="0" w:oddHBand="0" w:evenHBand="0" w:firstRowFirstColumn="0" w:firstRowLastColumn="0" w:lastRowFirstColumn="0" w:lastRowLastColumn="0"/>
            </w:pPr>
            <w:r w:rsidRPr="003F2497">
              <w:t>Notification of acquisition vetting and auditing, and valuation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202 954</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Redshift Solutions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199 692</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VicRoads</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Onsite service support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194 759</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Grace</w:t>
            </w:r>
            <w:r w:rsidR="00A312E9">
              <w:t xml:space="preserve"> Records Management (Australia) </w:t>
            </w:r>
            <w:r w:rsidRPr="00103F89">
              <w:t>P/L</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Record</w:t>
            </w:r>
            <w:r w:rsidR="00C76888">
              <w:t>s</w:t>
            </w:r>
            <w:r w:rsidRPr="00103F89">
              <w:t xml:space="preserve"> management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153 581</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Toll Transport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DX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151 391</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Portland Group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Category strategy pilot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129 999</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Fifth Quadrant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Customer service strategy</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126 045</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Cordial Creative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Publication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96 755</w:t>
            </w:r>
          </w:p>
        </w:tc>
      </w:tr>
      <w:tr w:rsidR="00722667" w:rsidTr="00550174">
        <w:tc>
          <w:tcPr>
            <w:cnfStyle w:val="001000000000" w:firstRow="0" w:lastRow="0" w:firstColumn="1" w:lastColumn="0" w:oddVBand="0" w:evenVBand="0" w:oddHBand="0" w:evenHBand="0" w:firstRowFirstColumn="0" w:firstRowLastColumn="0" w:lastRowFirstColumn="0" w:lastRowLastColumn="0"/>
            <w:tcW w:w="3420" w:type="dxa"/>
          </w:tcPr>
          <w:p w:rsidR="00722667" w:rsidRPr="00103F89" w:rsidRDefault="00722667" w:rsidP="009B2EE0">
            <w:pPr>
              <w:pStyle w:val="TableText"/>
            </w:pPr>
            <w:r w:rsidRPr="00722667">
              <w:t>Computron Software Australia P/L</w:t>
            </w:r>
          </w:p>
        </w:tc>
        <w:tc>
          <w:tcPr>
            <w:tcW w:w="5040" w:type="dxa"/>
          </w:tcPr>
          <w:p w:rsidR="00722667" w:rsidRPr="00103F89" w:rsidRDefault="00722667" w:rsidP="009B2EE0">
            <w:pPr>
              <w:pStyle w:val="TableText"/>
              <w:cnfStyle w:val="000000000000" w:firstRow="0" w:lastRow="0" w:firstColumn="0" w:lastColumn="0" w:oddVBand="0" w:evenVBand="0" w:oddHBand="0" w:evenHBand="0" w:firstRowFirstColumn="0" w:firstRowLastColumn="0" w:lastRowFirstColumn="0" w:lastRowLastColumn="0"/>
            </w:pPr>
            <w:r w:rsidRPr="00722667">
              <w:t>IT services</w:t>
            </w:r>
          </w:p>
        </w:tc>
        <w:tc>
          <w:tcPr>
            <w:tcW w:w="1440" w:type="dxa"/>
          </w:tcPr>
          <w:p w:rsidR="00722667" w:rsidRPr="00103F89" w:rsidRDefault="00722667" w:rsidP="009B2EE0">
            <w:pPr>
              <w:pStyle w:val="TableTextRight"/>
              <w:cnfStyle w:val="000000000000" w:firstRow="0" w:lastRow="0" w:firstColumn="0" w:lastColumn="0" w:oddVBand="0" w:evenVBand="0" w:oddHBand="0" w:evenHBand="0" w:firstRowFirstColumn="0" w:firstRowLastColumn="0" w:lastRowFirstColumn="0" w:lastRowLastColumn="0"/>
            </w:pPr>
            <w:r w:rsidRPr="00722667">
              <w:t>90 512</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Maddocks</w:t>
            </w:r>
          </w:p>
        </w:tc>
        <w:tc>
          <w:tcPr>
            <w:tcW w:w="5040" w:type="dxa"/>
          </w:tcPr>
          <w:p w:rsidR="009B2EE0" w:rsidRPr="00103F89" w:rsidRDefault="00A605C4" w:rsidP="008967DE">
            <w:pPr>
              <w:pStyle w:val="TableText"/>
              <w:cnfStyle w:val="000000000000" w:firstRow="0" w:lastRow="0" w:firstColumn="0" w:lastColumn="0" w:oddVBand="0" w:evenVBand="0" w:oddHBand="0" w:evenHBand="0" w:firstRowFirstColumn="0" w:firstRowLastColumn="0" w:lastRowFirstColumn="0" w:lastRowLastColumn="0"/>
            </w:pPr>
            <w:r>
              <w:t>Legal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94 923</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Hoban Recruitment</w:t>
            </w:r>
          </w:p>
        </w:tc>
        <w:tc>
          <w:tcPr>
            <w:tcW w:w="5040" w:type="dxa"/>
          </w:tcPr>
          <w:p w:rsidR="009B2EE0" w:rsidRPr="00103F89" w:rsidRDefault="00C76888" w:rsidP="009B2EE0">
            <w:pPr>
              <w:pStyle w:val="TableText"/>
              <w:cnfStyle w:val="000000000000" w:firstRow="0" w:lastRow="0" w:firstColumn="0" w:lastColumn="0" w:oddVBand="0" w:evenVBand="0" w:oddHBand="0" w:evenHBand="0" w:firstRowFirstColumn="0" w:firstRowLastColumn="0" w:lastRowFirstColumn="0" w:lastRowLastColumn="0"/>
            </w:pPr>
            <w:r>
              <w:t>Temporary agency staff</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92 703</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Sinclair Knight Merz</w:t>
            </w:r>
          </w:p>
        </w:tc>
        <w:tc>
          <w:tcPr>
            <w:tcW w:w="5040" w:type="dxa"/>
          </w:tcPr>
          <w:p w:rsidR="009B2EE0" w:rsidRPr="00103F89" w:rsidRDefault="009B2EE0" w:rsidP="00072BDD">
            <w:pPr>
              <w:pStyle w:val="TableText"/>
              <w:cnfStyle w:val="000000000000" w:firstRow="0" w:lastRow="0" w:firstColumn="0" w:lastColumn="0" w:oddVBand="0" w:evenVBand="0" w:oddHBand="0" w:evenHBand="0" w:firstRowFirstColumn="0" w:firstRowLastColumn="0" w:lastRowFirstColumn="0" w:lastRowLastColumn="0"/>
            </w:pPr>
            <w:r w:rsidRPr="00103F89">
              <w:t xml:space="preserve">Facilities </w:t>
            </w:r>
            <w:r w:rsidR="00072BDD">
              <w:t>project management and advisory</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92 582</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Department of State Development Business and Innovation</w:t>
            </w:r>
          </w:p>
        </w:tc>
        <w:tc>
          <w:tcPr>
            <w:tcW w:w="5040" w:type="dxa"/>
          </w:tcPr>
          <w:p w:rsidR="009B2EE0" w:rsidRPr="00103F89" w:rsidRDefault="00C76888" w:rsidP="00C76888">
            <w:pPr>
              <w:pStyle w:val="TableText"/>
              <w:cnfStyle w:val="000000000000" w:firstRow="0" w:lastRow="0" w:firstColumn="0" w:lastColumn="0" w:oddVBand="0" w:evenVBand="0" w:oddHBand="0" w:evenHBand="0" w:firstRowFirstColumn="0" w:firstRowLastColumn="0" w:lastRowFirstColumn="0" w:lastRowLastColumn="0"/>
            </w:pPr>
            <w:r>
              <w:t>Reception guard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85 419</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Thinc Projects Aus</w:t>
            </w:r>
            <w:r w:rsidR="006F38B2">
              <w:t>tralia</w:t>
            </w:r>
            <w:r w:rsidRPr="00103F89">
              <w:t xml:space="preserve">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Project planning/management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82 044</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e</w:t>
            </w:r>
            <w:r>
              <w:noBreakHyphen/>
            </w:r>
            <w:r w:rsidRPr="00103F89">
              <w:t>Centric Innovations Pty Ltd</w:t>
            </w:r>
          </w:p>
        </w:tc>
        <w:tc>
          <w:tcPr>
            <w:tcW w:w="5040" w:type="dxa"/>
          </w:tcPr>
          <w:p w:rsidR="009B2EE0" w:rsidRPr="00103F89" w:rsidRDefault="009B2EE0" w:rsidP="00963AED">
            <w:pPr>
              <w:pStyle w:val="TableText"/>
              <w:cnfStyle w:val="000000000000" w:firstRow="0" w:lastRow="0" w:firstColumn="0" w:lastColumn="0" w:oddVBand="0" w:evenVBand="0" w:oddHBand="0" w:evenHBand="0" w:firstRowFirstColumn="0" w:firstRowLastColumn="0" w:lastRowFirstColumn="0" w:lastRowLastColumn="0"/>
            </w:pPr>
            <w:r w:rsidRPr="00103F89">
              <w:t xml:space="preserve">System </w:t>
            </w:r>
            <w:r w:rsidR="00963AED">
              <w:t>r</w:t>
            </w:r>
            <w:r w:rsidRPr="00103F89">
              <w:t>eview</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77 200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Urbis Valuations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Valuation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72 727</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lastRenderedPageBreak/>
              <w:t>Victorian Government Solicitor's Office</w:t>
            </w:r>
          </w:p>
        </w:tc>
        <w:tc>
          <w:tcPr>
            <w:tcW w:w="5040" w:type="dxa"/>
          </w:tcPr>
          <w:p w:rsidR="009B2EE0" w:rsidRPr="00103F89" w:rsidRDefault="009B2EE0" w:rsidP="00C76888">
            <w:pPr>
              <w:pStyle w:val="TableText"/>
              <w:cnfStyle w:val="000000000000" w:firstRow="0" w:lastRow="0" w:firstColumn="0" w:lastColumn="0" w:oddVBand="0" w:evenVBand="0" w:oddHBand="0" w:evenHBand="0" w:firstRowFirstColumn="0" w:firstRowLastColumn="0" w:lastRowFirstColumn="0" w:lastRowLastColumn="0"/>
            </w:pPr>
            <w:r w:rsidRPr="00103F89">
              <w:t xml:space="preserve">Legal </w:t>
            </w:r>
            <w:r w:rsidR="00C76888">
              <w:t>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65 853</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Alphawest Services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64 305</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The Macintosh Corporation</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Recruitment services and temp staff</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62 198</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Acquis</w:t>
            </w:r>
          </w:p>
        </w:tc>
        <w:tc>
          <w:tcPr>
            <w:tcW w:w="5040" w:type="dxa"/>
          </w:tcPr>
          <w:p w:rsidR="009B2EE0" w:rsidRPr="00103F89" w:rsidRDefault="00835BB4" w:rsidP="009B2EE0">
            <w:pPr>
              <w:pStyle w:val="TableText"/>
              <w:cnfStyle w:val="000000000000" w:firstRow="0" w:lastRow="0" w:firstColumn="0" w:lastColumn="0" w:oddVBand="0" w:evenVBand="0" w:oddHBand="0" w:evenHBand="0" w:firstRowFirstColumn="0" w:firstRowLastColumn="0" w:lastRowFirstColumn="0" w:lastRowLastColumn="0"/>
            </w:pPr>
            <w:r w:rsidRPr="00835BB4">
              <w:t>Project management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60 388</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Hyperware Consulting Pty Ltd (Bibby Fin.</w:t>
            </w:r>
            <w:r w:rsidR="0088468E">
              <w:t xml:space="preserve"> </w:t>
            </w:r>
            <w:r w:rsidRPr="00103F89">
              <w:t>Ser</w:t>
            </w:r>
            <w:r w:rsidR="0088468E">
              <w:t>.</w:t>
            </w:r>
            <w:r w:rsidRPr="00103F89">
              <w:t>)</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59 820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Holding Redlich</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Legal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59 815</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Da</w:t>
            </w:r>
            <w:r w:rsidR="008E7322">
              <w:t>vies Contractual Consulting Pty </w:t>
            </w:r>
            <w:r w:rsidRPr="00103F89">
              <w:t>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Compliance review</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51 695</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Finxl Professional Services</w:t>
            </w:r>
          </w:p>
        </w:tc>
        <w:tc>
          <w:tcPr>
            <w:tcW w:w="5040" w:type="dxa"/>
          </w:tcPr>
          <w:p w:rsidR="009B2EE0" w:rsidRPr="0038174A" w:rsidRDefault="008967DE" w:rsidP="008967DE">
            <w:pPr>
              <w:pStyle w:val="TableText"/>
              <w:cnfStyle w:val="000000000000" w:firstRow="0" w:lastRow="0" w:firstColumn="0" w:lastColumn="0" w:oddVBand="0" w:evenVBand="0" w:oddHBand="0" w:evenHBand="0" w:firstRowFirstColumn="0" w:firstRowLastColumn="0" w:lastRowFirstColumn="0" w:lastRowLastColumn="0"/>
            </w:pPr>
            <w:r w:rsidRPr="0038174A">
              <w:t>Advisory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51 413</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Ferrier Hodgson</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Valuation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49 784</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Department of Premier and Cabinet</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Improvement initiatives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40 476</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Aecom Australia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Traffic modelling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39 968</w:t>
            </w:r>
          </w:p>
        </w:tc>
      </w:tr>
      <w:tr w:rsidR="0088468E" w:rsidTr="00550174">
        <w:tc>
          <w:tcPr>
            <w:cnfStyle w:val="001000000000" w:firstRow="0" w:lastRow="0" w:firstColumn="1" w:lastColumn="0" w:oddVBand="0" w:evenVBand="0" w:oddHBand="0" w:evenHBand="0" w:firstRowFirstColumn="0" w:firstRowLastColumn="0" w:lastRowFirstColumn="0" w:lastRowLastColumn="0"/>
            <w:tcW w:w="3420" w:type="dxa"/>
          </w:tcPr>
          <w:p w:rsidR="0088468E" w:rsidRPr="00103F89" w:rsidRDefault="0088468E" w:rsidP="009B2EE0">
            <w:pPr>
              <w:pStyle w:val="TableText"/>
            </w:pPr>
            <w:r w:rsidRPr="00594C66">
              <w:t>Peter Mitchem Consulting</w:t>
            </w:r>
          </w:p>
        </w:tc>
        <w:tc>
          <w:tcPr>
            <w:tcW w:w="5040" w:type="dxa"/>
          </w:tcPr>
          <w:p w:rsidR="0088468E" w:rsidRPr="00103F89" w:rsidRDefault="00775142" w:rsidP="009B2EE0">
            <w:pPr>
              <w:pStyle w:val="TableText"/>
              <w:cnfStyle w:val="000000000000" w:firstRow="0" w:lastRow="0" w:firstColumn="0" w:lastColumn="0" w:oddVBand="0" w:evenVBand="0" w:oddHBand="0" w:evenHBand="0" w:firstRowFirstColumn="0" w:firstRowLastColumn="0" w:lastRowFirstColumn="0" w:lastRowLastColumn="0"/>
            </w:pPr>
            <w:r w:rsidRPr="00775142">
              <w:t>Real estate and facilities management contract evaluation and implementation</w:t>
            </w:r>
          </w:p>
        </w:tc>
        <w:tc>
          <w:tcPr>
            <w:tcW w:w="1440" w:type="dxa"/>
          </w:tcPr>
          <w:p w:rsidR="0088468E" w:rsidRPr="00103F89" w:rsidRDefault="0088468E"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33 506</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Department of Justice</w:t>
            </w:r>
          </w:p>
        </w:tc>
        <w:tc>
          <w:tcPr>
            <w:tcW w:w="5040" w:type="dxa"/>
          </w:tcPr>
          <w:p w:rsidR="009B2EE0" w:rsidRPr="00103F89" w:rsidRDefault="00E2661A" w:rsidP="00E2661A">
            <w:pPr>
              <w:pStyle w:val="TableText"/>
              <w:cnfStyle w:val="000000000000" w:firstRow="0" w:lastRow="0" w:firstColumn="0" w:lastColumn="0" w:oddVBand="0" w:evenVBand="0" w:oddHBand="0" w:evenHBand="0" w:firstRowFirstColumn="0" w:firstRowLastColumn="0" w:lastRowFirstColumn="0" w:lastRowLastColumn="0"/>
            </w:pPr>
            <w:r>
              <w:t>Provision of security services</w:t>
            </w:r>
            <w:r w:rsidR="009B2EE0" w:rsidRPr="00103F89">
              <w:t xml:space="preserve"> and </w:t>
            </w:r>
            <w:r>
              <w:t xml:space="preserve">records searches </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31 790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Wilson Security</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Security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30 394</w:t>
            </w:r>
          </w:p>
        </w:tc>
      </w:tr>
      <w:tr w:rsidR="003C3F06" w:rsidTr="00550174">
        <w:tc>
          <w:tcPr>
            <w:cnfStyle w:val="001000000000" w:firstRow="0" w:lastRow="0" w:firstColumn="1" w:lastColumn="0" w:oddVBand="0" w:evenVBand="0" w:oddHBand="0" w:evenHBand="0" w:firstRowFirstColumn="0" w:firstRowLastColumn="0" w:lastRowFirstColumn="0" w:lastRowLastColumn="0"/>
            <w:tcW w:w="3420" w:type="dxa"/>
          </w:tcPr>
          <w:p w:rsidR="003C3F06" w:rsidRPr="00103F89" w:rsidRDefault="003C3F06" w:rsidP="009B2EE0">
            <w:pPr>
              <w:pStyle w:val="TableText"/>
            </w:pPr>
            <w:r w:rsidRPr="009845FE">
              <w:t>Noble Systems Australia Pty Ltd</w:t>
            </w:r>
          </w:p>
        </w:tc>
        <w:tc>
          <w:tcPr>
            <w:tcW w:w="5040" w:type="dxa"/>
          </w:tcPr>
          <w:p w:rsidR="003C3F06" w:rsidRPr="00103F89" w:rsidRDefault="003C3F06" w:rsidP="009B2EE0">
            <w:pPr>
              <w:pStyle w:val="TableText"/>
              <w:cnfStyle w:val="000000000000" w:firstRow="0" w:lastRow="0" w:firstColumn="0" w:lastColumn="0" w:oddVBand="0" w:evenVBand="0" w:oddHBand="0" w:evenHBand="0" w:firstRowFirstColumn="0" w:firstRowLastColumn="0" w:lastRowFirstColumn="0" w:lastRowLastColumn="0"/>
            </w:pPr>
            <w:r w:rsidRPr="009845FE">
              <w:t>Software installation and support</w:t>
            </w:r>
          </w:p>
        </w:tc>
        <w:tc>
          <w:tcPr>
            <w:tcW w:w="1440" w:type="dxa"/>
          </w:tcPr>
          <w:p w:rsidR="003C3F06" w:rsidRPr="00103F89" w:rsidRDefault="003C3F06" w:rsidP="009B2EE0">
            <w:pPr>
              <w:pStyle w:val="TableTextRight"/>
              <w:cnfStyle w:val="000000000000" w:firstRow="0" w:lastRow="0" w:firstColumn="0" w:lastColumn="0" w:oddVBand="0" w:evenVBand="0" w:oddHBand="0" w:evenHBand="0" w:firstRowFirstColumn="0" w:firstRowLastColumn="0" w:lastRowFirstColumn="0" w:lastRowLastColumn="0"/>
            </w:pPr>
            <w:r>
              <w:t>28 677</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FYB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28 091</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6F38B2">
            <w:pPr>
              <w:pStyle w:val="TableText"/>
            </w:pPr>
            <w:r w:rsidRPr="00103F89">
              <w:t>Mc</w:t>
            </w:r>
            <w:r w:rsidR="006F38B2" w:rsidRPr="00103F89">
              <w:t>D</w:t>
            </w:r>
            <w:r w:rsidRPr="00103F89">
              <w:t>onnell</w:t>
            </w:r>
            <w:r>
              <w:noBreakHyphen/>
            </w:r>
            <w:r w:rsidRPr="00103F89">
              <w:t>Phillips P</w:t>
            </w:r>
            <w:r w:rsidR="006F38B2">
              <w:t>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Market research</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25 720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Stevenson Hallifax Pty Ltd</w:t>
            </w:r>
          </w:p>
        </w:tc>
        <w:tc>
          <w:tcPr>
            <w:tcW w:w="5040" w:type="dxa"/>
          </w:tcPr>
          <w:p w:rsidR="009B2EE0" w:rsidRPr="00103F89" w:rsidRDefault="00C76888" w:rsidP="00C76888">
            <w:pPr>
              <w:pStyle w:val="TableText"/>
              <w:cnfStyle w:val="000000000000" w:firstRow="0" w:lastRow="0" w:firstColumn="0" w:lastColumn="0" w:oddVBand="0" w:evenVBand="0" w:oddHBand="0" w:evenHBand="0" w:firstRowFirstColumn="0" w:firstRowLastColumn="0" w:lastRowFirstColumn="0" w:lastRowLastColumn="0"/>
            </w:pPr>
            <w:r>
              <w:t>Facilitation and preparation of u</w:t>
            </w:r>
            <w:r w:rsidR="009B2EE0" w:rsidRPr="00103F89">
              <w:t>pwards feedback</w:t>
            </w:r>
            <w:r>
              <w:t xml:space="preserve"> session</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25 535</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6F38B2">
            <w:pPr>
              <w:pStyle w:val="TableText"/>
            </w:pPr>
            <w:r w:rsidRPr="00103F89">
              <w:t xml:space="preserve">Firecone Ventures </w:t>
            </w:r>
            <w:r w:rsidR="006F38B2">
              <w:t>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Commercial and financial advisory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25 125</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L5 Consulting</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Lean six framework development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25 000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Turner and Townsend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Program implementation, management and evaluation</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24 084</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Webplace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23 501</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Ernst and Young</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Commercial and financial advisory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22 858</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8E7322" w:rsidP="009B2EE0">
            <w:pPr>
              <w:pStyle w:val="TableText"/>
            </w:pPr>
            <w:r w:rsidRPr="00103F89">
              <w:t xml:space="preserve">Jaguar </w:t>
            </w:r>
            <w:r w:rsidR="006F38B2" w:rsidRPr="00103F89">
              <w:t xml:space="preserve">Consulting </w:t>
            </w:r>
            <w:r w:rsidR="009B2EE0" w:rsidRPr="00103F89">
              <w:t>Pty Ltd</w:t>
            </w:r>
          </w:p>
        </w:tc>
        <w:tc>
          <w:tcPr>
            <w:tcW w:w="5040" w:type="dxa"/>
          </w:tcPr>
          <w:p w:rsidR="009B2EE0" w:rsidRPr="00103F89" w:rsidRDefault="009F2392" w:rsidP="009B2EE0">
            <w:pPr>
              <w:pStyle w:val="TableText"/>
              <w:cnfStyle w:val="000000000000" w:firstRow="0" w:lastRow="0" w:firstColumn="0" w:lastColumn="0" w:oddVBand="0" w:evenVBand="0" w:oddHBand="0" w:evenHBand="0" w:firstRowFirstColumn="0" w:firstRowLastColumn="0" w:lastRowFirstColumn="0" w:lastRowLastColumn="0"/>
            </w:pPr>
            <w:r>
              <w:t>Professional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22 425</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6F38B2" w:rsidP="009B2EE0">
            <w:pPr>
              <w:pStyle w:val="TableText"/>
            </w:pPr>
            <w:r>
              <w:t>Protiviti Pty Limited</w:t>
            </w:r>
          </w:p>
        </w:tc>
        <w:tc>
          <w:tcPr>
            <w:tcW w:w="5040" w:type="dxa"/>
          </w:tcPr>
          <w:p w:rsidR="009B2EE0" w:rsidRPr="00103F89" w:rsidRDefault="009F2392" w:rsidP="009F2392">
            <w:pPr>
              <w:pStyle w:val="TableText"/>
              <w:cnfStyle w:val="000000000000" w:firstRow="0" w:lastRow="0" w:firstColumn="0" w:lastColumn="0" w:oddVBand="0" w:evenVBand="0" w:oddHBand="0" w:evenHBand="0" w:firstRowFirstColumn="0" w:firstRowLastColumn="0" w:lastRowFirstColumn="0" w:lastRowLastColumn="0"/>
            </w:pPr>
            <w:r>
              <w:t>A</w:t>
            </w:r>
            <w:r w:rsidR="009B2EE0" w:rsidRPr="00103F89">
              <w:t>sset review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22 182</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Deloitte Touche Tohmatsu</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Tax advisory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22 020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6F38B2">
            <w:pPr>
              <w:pStyle w:val="TableText"/>
            </w:pPr>
            <w:r w:rsidRPr="00103F89">
              <w:t>Keelie Reader</w:t>
            </w:r>
            <w:r>
              <w:t xml:space="preserve"> </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Professional development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21 750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Department of Premier and Cabinet</w:t>
            </w:r>
          </w:p>
        </w:tc>
        <w:tc>
          <w:tcPr>
            <w:tcW w:w="5040" w:type="dxa"/>
          </w:tcPr>
          <w:p w:rsidR="009B2EE0" w:rsidRPr="00103F89" w:rsidRDefault="009F2392" w:rsidP="009F2392">
            <w:pPr>
              <w:pStyle w:val="TableText"/>
              <w:cnfStyle w:val="000000000000" w:firstRow="0" w:lastRow="0" w:firstColumn="0" w:lastColumn="0" w:oddVBand="0" w:evenVBand="0" w:oddHBand="0" w:evenHBand="0" w:firstRowFirstColumn="0" w:firstRowLastColumn="0" w:lastRowFirstColumn="0" w:lastRowLastColumn="0"/>
            </w:pPr>
            <w:r>
              <w:t>Business continuity planning</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21 436</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Regent Recruitment Pty Ltd</w:t>
            </w:r>
          </w:p>
        </w:tc>
        <w:tc>
          <w:tcPr>
            <w:tcW w:w="5040" w:type="dxa"/>
          </w:tcPr>
          <w:p w:rsidR="009B2EE0" w:rsidRPr="00103F89" w:rsidRDefault="00C76888" w:rsidP="009B2EE0">
            <w:pPr>
              <w:pStyle w:val="TableText"/>
              <w:cnfStyle w:val="000000000000" w:firstRow="0" w:lastRow="0" w:firstColumn="0" w:lastColumn="0" w:oddVBand="0" w:evenVBand="0" w:oddHBand="0" w:evenHBand="0" w:firstRowFirstColumn="0" w:firstRowLastColumn="0" w:lastRowFirstColumn="0" w:lastRowLastColumn="0"/>
            </w:pPr>
            <w:r>
              <w:t>Temporary agency staff</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18 951</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Beth Hewitt And Associates</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Professional development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18 235</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Alpheus Advisory Pty Ltd</w:t>
            </w:r>
          </w:p>
        </w:tc>
        <w:tc>
          <w:tcPr>
            <w:tcW w:w="5040" w:type="dxa"/>
          </w:tcPr>
          <w:p w:rsidR="009B2EE0" w:rsidRPr="00103F89" w:rsidRDefault="009B2EE0" w:rsidP="007F351B">
            <w:pPr>
              <w:pStyle w:val="TableText"/>
              <w:cnfStyle w:val="000000000000" w:firstRow="0" w:lastRow="0" w:firstColumn="0" w:lastColumn="0" w:oddVBand="0" w:evenVBand="0" w:oddHBand="0" w:evenHBand="0" w:firstRowFirstColumn="0" w:firstRowLastColumn="0" w:lastRowFirstColumn="0" w:lastRowLastColumn="0"/>
            </w:pPr>
            <w:r w:rsidRPr="00103F89">
              <w:t xml:space="preserve">Development of </w:t>
            </w:r>
            <w:r w:rsidR="007F351B">
              <w:t xml:space="preserve">guidance </w:t>
            </w:r>
            <w:r w:rsidRPr="00103F89">
              <w:t xml:space="preserve">materials </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17 588</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SMS Consulting Group Limited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Database support and maintenance</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17 440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Spark &amp; Cannon</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Transcription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15 459</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Tradeslot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maintenance and support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14 150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lastRenderedPageBreak/>
              <w:t>Planit Test Management Solutions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12 281</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Bidenergy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Training workshop</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10 000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Magic Typewriter</w:t>
            </w:r>
          </w:p>
        </w:tc>
        <w:tc>
          <w:tcPr>
            <w:tcW w:w="5040" w:type="dxa"/>
          </w:tcPr>
          <w:p w:rsidR="009B2EE0" w:rsidRPr="00103F89" w:rsidRDefault="00963AED" w:rsidP="009B2EE0">
            <w:pPr>
              <w:pStyle w:val="TableText"/>
              <w:cnfStyle w:val="000000000000" w:firstRow="0" w:lastRow="0" w:firstColumn="0" w:lastColumn="0" w:oddVBand="0" w:evenVBand="0" w:oddHBand="0" w:evenHBand="0" w:firstRowFirstColumn="0" w:firstRowLastColumn="0" w:lastRowFirstColumn="0" w:lastRowLastColumn="0"/>
            </w:pPr>
            <w:r>
              <w:t>Editing</w:t>
            </w:r>
            <w:r w:rsidR="009B2EE0" w:rsidRPr="00103F89">
              <w:t xml:space="preserve">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9 460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6F38B2" w:rsidP="009B2EE0">
            <w:pPr>
              <w:pStyle w:val="TableText"/>
            </w:pPr>
            <w:r w:rsidRPr="00103F89">
              <w:t xml:space="preserve">Frost Consulting Services </w:t>
            </w:r>
            <w:r w:rsidR="009B2EE0" w:rsidRPr="00103F89">
              <w:t>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Professional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5 500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 xml:space="preserve">Recall Information Management </w:t>
            </w:r>
            <w:r w:rsidR="008E7322">
              <w:t>Pty </w:t>
            </w:r>
            <w:r w:rsidRPr="00103F89">
              <w:t>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Security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5 152</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Tom Wilkening</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Professional development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5 000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DWS Advanced Business Solutions</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4 950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Knowledge</w:t>
            </w:r>
            <w:r>
              <w:noBreakHyphen/>
            </w:r>
            <w:r w:rsidR="006F38B2" w:rsidRPr="00103F89">
              <w:t xml:space="preserve">Able </w:t>
            </w:r>
            <w:r w:rsidRPr="00103F89">
              <w:t>Pty Ltd</w:t>
            </w:r>
          </w:p>
        </w:tc>
        <w:tc>
          <w:tcPr>
            <w:tcW w:w="5040" w:type="dxa"/>
          </w:tcPr>
          <w:p w:rsidR="009B2EE0" w:rsidRPr="00103F89" w:rsidRDefault="009F2392" w:rsidP="009B2EE0">
            <w:pPr>
              <w:pStyle w:val="TableText"/>
              <w:cnfStyle w:val="000000000000" w:firstRow="0" w:lastRow="0" w:firstColumn="0" w:lastColumn="0" w:oddVBand="0" w:evenVBand="0" w:oddHBand="0" w:evenHBand="0" w:firstRowFirstColumn="0" w:firstRowLastColumn="0" w:lastRowFirstColumn="0" w:lastRowLastColumn="0"/>
            </w:pPr>
            <w:r>
              <w:t>Project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4 950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Equigroup P/L</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4 376</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JDS Australia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Professional development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4 200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Nexa Group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 and software support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4 081</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BTLI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Training workshop</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3 263</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U</w:t>
            </w:r>
            <w:r w:rsidR="006F38B2" w:rsidRPr="00103F89">
              <w:t>o</w:t>
            </w:r>
            <w:r w:rsidRPr="00103F89">
              <w:t xml:space="preserve">M Commercial </w:t>
            </w:r>
            <w:r w:rsidR="006F38B2" w:rsidRPr="00103F89">
              <w:t>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Professional development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3 250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FM Consult</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Professional development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3 180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Paradigme Pty Ltd</w:t>
            </w:r>
          </w:p>
        </w:tc>
        <w:tc>
          <w:tcPr>
            <w:tcW w:w="5040" w:type="dxa"/>
          </w:tcPr>
          <w:p w:rsidR="009B2EE0" w:rsidRPr="00103F89" w:rsidRDefault="009F2392" w:rsidP="009B2EE0">
            <w:pPr>
              <w:pStyle w:val="TableText"/>
              <w:cnfStyle w:val="000000000000" w:firstRow="0" w:lastRow="0" w:firstColumn="0" w:lastColumn="0" w:oddVBand="0" w:evenVBand="0" w:oddHBand="0" w:evenHBand="0" w:firstRowFirstColumn="0" w:firstRowLastColumn="0" w:lastRowFirstColumn="0" w:lastRowLastColumn="0"/>
            </w:pPr>
            <w:r>
              <w:t>Facilitation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3 054</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Keen Science</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Project management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3 000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 xml:space="preserve">AON </w:t>
            </w:r>
            <w:r w:rsidR="008E7322" w:rsidRPr="00103F89">
              <w:t>Risk Services Australia Limited</w:t>
            </w:r>
          </w:p>
        </w:tc>
        <w:tc>
          <w:tcPr>
            <w:tcW w:w="5040" w:type="dxa"/>
          </w:tcPr>
          <w:p w:rsidR="009B2EE0" w:rsidRPr="00103F89" w:rsidRDefault="003C3F06" w:rsidP="009B2EE0">
            <w:pPr>
              <w:pStyle w:val="TableText"/>
              <w:cnfStyle w:val="000000000000" w:firstRow="0" w:lastRow="0" w:firstColumn="0" w:lastColumn="0" w:oddVBand="0" w:evenVBand="0" w:oddHBand="0" w:evenHBand="0" w:firstRowFirstColumn="0" w:firstRowLastColumn="0" w:lastRowFirstColumn="0" w:lastRowLastColumn="0"/>
            </w:pPr>
            <w:r>
              <w:t xml:space="preserve">Risk </w:t>
            </w:r>
            <w:r w:rsidR="009B2EE0" w:rsidRPr="00103F89">
              <w:t>management</w:t>
            </w:r>
            <w:r w:rsidR="00C76888">
              <w:t xml:space="preserve">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3 000</w:t>
            </w:r>
          </w:p>
        </w:tc>
      </w:tr>
      <w:tr w:rsidR="003C3F06" w:rsidTr="00550174">
        <w:tc>
          <w:tcPr>
            <w:cnfStyle w:val="001000000000" w:firstRow="0" w:lastRow="0" w:firstColumn="1" w:lastColumn="0" w:oddVBand="0" w:evenVBand="0" w:oddHBand="0" w:evenHBand="0" w:firstRowFirstColumn="0" w:firstRowLastColumn="0" w:lastRowFirstColumn="0" w:lastRowLastColumn="0"/>
            <w:tcW w:w="3420" w:type="dxa"/>
          </w:tcPr>
          <w:p w:rsidR="003C3F06" w:rsidRPr="00103F89" w:rsidRDefault="003C3F06" w:rsidP="009B2EE0">
            <w:pPr>
              <w:pStyle w:val="TableText"/>
            </w:pPr>
            <w:r w:rsidRPr="003C3F06">
              <w:t>Dimension Data Australia Pty Ltd</w:t>
            </w:r>
          </w:p>
        </w:tc>
        <w:tc>
          <w:tcPr>
            <w:tcW w:w="5040" w:type="dxa"/>
          </w:tcPr>
          <w:p w:rsidR="003C3F06" w:rsidRDefault="003C3F06" w:rsidP="009B2EE0">
            <w:pPr>
              <w:pStyle w:val="TableText"/>
              <w:cnfStyle w:val="000000000000" w:firstRow="0" w:lastRow="0" w:firstColumn="0" w:lastColumn="0" w:oddVBand="0" w:evenVBand="0" w:oddHBand="0" w:evenHBand="0" w:firstRowFirstColumn="0" w:firstRowLastColumn="0" w:lastRowFirstColumn="0" w:lastRowLastColumn="0"/>
            </w:pPr>
            <w:r w:rsidRPr="003C3F06">
              <w:t>IT services</w:t>
            </w:r>
          </w:p>
        </w:tc>
        <w:tc>
          <w:tcPr>
            <w:tcW w:w="1440" w:type="dxa"/>
          </w:tcPr>
          <w:p w:rsidR="003C3F06" w:rsidRPr="00103F89" w:rsidRDefault="003C3F06" w:rsidP="009B2EE0">
            <w:pPr>
              <w:pStyle w:val="TableTextRight"/>
              <w:cnfStyle w:val="000000000000" w:firstRow="0" w:lastRow="0" w:firstColumn="0" w:lastColumn="0" w:oddVBand="0" w:evenVBand="0" w:oddHBand="0" w:evenHBand="0" w:firstRowFirstColumn="0" w:firstRowLastColumn="0" w:lastRowFirstColumn="0" w:lastRowLastColumn="0"/>
            </w:pPr>
            <w:r>
              <w:t>2 576</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Napier &amp; Blakeley Pty Ltd</w:t>
            </w:r>
          </w:p>
        </w:tc>
        <w:tc>
          <w:tcPr>
            <w:tcW w:w="5040" w:type="dxa"/>
          </w:tcPr>
          <w:p w:rsidR="009B2EE0" w:rsidRPr="00103F89" w:rsidRDefault="009B2EE0" w:rsidP="009F2392">
            <w:pPr>
              <w:pStyle w:val="TableText"/>
              <w:cnfStyle w:val="000000000000" w:firstRow="0" w:lastRow="0" w:firstColumn="0" w:lastColumn="0" w:oddVBand="0" w:evenVBand="0" w:oddHBand="0" w:evenHBand="0" w:firstRowFirstColumn="0" w:firstRowLastColumn="0" w:lastRowFirstColumn="0" w:lastRowLastColumn="0"/>
            </w:pPr>
            <w:r w:rsidRPr="00103F89">
              <w:t>Building audit</w:t>
            </w:r>
            <w:r w:rsidR="009F2392">
              <w:t xml:space="preserve">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2 500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Revolution it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1 875</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VITS Languagelink</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Transcription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1 848</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8E7322" w:rsidP="009B2EE0">
            <w:pPr>
              <w:pStyle w:val="TableText"/>
            </w:pPr>
            <w:r>
              <w:t>Records Management Services Pty </w:t>
            </w:r>
            <w:r w:rsidR="009B2EE0" w:rsidRPr="00103F89">
              <w:t>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Records management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1 765</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Editor's Mark</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Publishing editing and proof reading</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1 540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Batskos Holdings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Professional development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1 332</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Paessler AG</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Software support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1 305</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Quantum Technology P/L</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Software support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1 296</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Department of Treasury and Finance</w:t>
            </w:r>
            <w:r w:rsidR="002151E0">
              <w:t> </w:t>
            </w:r>
            <w:r>
              <w:t xml:space="preserve">– </w:t>
            </w:r>
            <w:r w:rsidRPr="00103F89">
              <w:t>Tasmania</w:t>
            </w:r>
          </w:p>
        </w:tc>
        <w:tc>
          <w:tcPr>
            <w:tcW w:w="5040" w:type="dxa"/>
          </w:tcPr>
          <w:p w:rsidR="009B2EE0" w:rsidRPr="00103F89" w:rsidRDefault="00C93794" w:rsidP="009B2EE0">
            <w:pPr>
              <w:pStyle w:val="TableText"/>
              <w:cnfStyle w:val="000000000000" w:firstRow="0" w:lastRow="0" w:firstColumn="0" w:lastColumn="0" w:oddVBand="0" w:evenVBand="0" w:oddHBand="0" w:evenHBand="0" w:firstRowFirstColumn="0" w:firstRowLastColumn="0" w:lastRowFirstColumn="0" w:lastRowLastColumn="0"/>
            </w:pPr>
            <w:r>
              <w:t>Website development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1 200</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Human Synergistics Aus P/L</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Professional development</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1 177</w:t>
            </w:r>
          </w:p>
        </w:tc>
      </w:tr>
      <w:tr w:rsidR="003C3F06" w:rsidTr="00550174">
        <w:tc>
          <w:tcPr>
            <w:cnfStyle w:val="001000000000" w:firstRow="0" w:lastRow="0" w:firstColumn="1" w:lastColumn="0" w:oddVBand="0" w:evenVBand="0" w:oddHBand="0" w:evenHBand="0" w:firstRowFirstColumn="0" w:firstRowLastColumn="0" w:lastRowFirstColumn="0" w:lastRowLastColumn="0"/>
            <w:tcW w:w="3420" w:type="dxa"/>
          </w:tcPr>
          <w:p w:rsidR="003C3F06" w:rsidRPr="00103F89" w:rsidRDefault="003C3F06" w:rsidP="009B2EE0">
            <w:pPr>
              <w:pStyle w:val="TableText"/>
            </w:pPr>
            <w:r w:rsidRPr="003C3F06">
              <w:t>Frontier Software Pty Ltd</w:t>
            </w:r>
          </w:p>
        </w:tc>
        <w:tc>
          <w:tcPr>
            <w:tcW w:w="5040" w:type="dxa"/>
          </w:tcPr>
          <w:p w:rsidR="003C3F06" w:rsidRPr="00103F89" w:rsidRDefault="003C3F06" w:rsidP="009B2EE0">
            <w:pPr>
              <w:pStyle w:val="TableText"/>
              <w:cnfStyle w:val="000000000000" w:firstRow="0" w:lastRow="0" w:firstColumn="0" w:lastColumn="0" w:oddVBand="0" w:evenVBand="0" w:oddHBand="0" w:evenHBand="0" w:firstRowFirstColumn="0" w:firstRowLastColumn="0" w:lastRowFirstColumn="0" w:lastRowLastColumn="0"/>
            </w:pPr>
            <w:r w:rsidRPr="003C3F06">
              <w:t>Printing services</w:t>
            </w:r>
          </w:p>
        </w:tc>
        <w:tc>
          <w:tcPr>
            <w:tcW w:w="1440" w:type="dxa"/>
          </w:tcPr>
          <w:p w:rsidR="003C3F06" w:rsidRPr="00103F89" w:rsidRDefault="003C3F06" w:rsidP="009B2EE0">
            <w:pPr>
              <w:pStyle w:val="TableTextRight"/>
              <w:cnfStyle w:val="000000000000" w:firstRow="0" w:lastRow="0" w:firstColumn="0" w:lastColumn="0" w:oddVBand="0" w:evenVBand="0" w:oddHBand="0" w:evenHBand="0" w:firstRowFirstColumn="0" w:firstRowLastColumn="0" w:lastRowFirstColumn="0" w:lastRowLastColumn="0"/>
            </w:pPr>
            <w:r>
              <w:t>1 146</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ICG Pty Ltd</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IT services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577</w:t>
            </w:r>
          </w:p>
        </w:tc>
      </w:tr>
      <w:tr w:rsidR="009B2EE0" w:rsidTr="00550174">
        <w:tc>
          <w:tcPr>
            <w:cnfStyle w:val="001000000000" w:firstRow="0" w:lastRow="0" w:firstColumn="1" w:lastColumn="0" w:oddVBand="0" w:evenVBand="0" w:oddHBand="0" w:evenHBand="0" w:firstRowFirstColumn="0" w:firstRowLastColumn="0" w:lastRowFirstColumn="0" w:lastRowLastColumn="0"/>
            <w:tcW w:w="3420" w:type="dxa"/>
          </w:tcPr>
          <w:p w:rsidR="009B2EE0" w:rsidRPr="00103F89" w:rsidRDefault="009B2EE0" w:rsidP="009B2EE0">
            <w:pPr>
              <w:pStyle w:val="TableText"/>
            </w:pPr>
            <w:r w:rsidRPr="00103F89">
              <w:t>Blueboat</w:t>
            </w:r>
          </w:p>
        </w:tc>
        <w:tc>
          <w:tcPr>
            <w:tcW w:w="5040" w:type="dxa"/>
          </w:tcPr>
          <w:p w:rsidR="009B2EE0" w:rsidRPr="00103F89" w:rsidRDefault="009B2EE0" w:rsidP="009B2EE0">
            <w:pPr>
              <w:pStyle w:val="TableText"/>
              <w:cnfStyle w:val="000000000000" w:firstRow="0" w:lastRow="0" w:firstColumn="0" w:lastColumn="0" w:oddVBand="0" w:evenVBand="0" w:oddHBand="0" w:evenHBand="0" w:firstRowFirstColumn="0" w:firstRowLastColumn="0" w:lastRowFirstColumn="0" w:lastRowLastColumn="0"/>
            </w:pPr>
            <w:r w:rsidRPr="00103F89">
              <w:t>Document design works</w:t>
            </w:r>
          </w:p>
        </w:tc>
        <w:tc>
          <w:tcPr>
            <w:tcW w:w="1440" w:type="dxa"/>
          </w:tcPr>
          <w:p w:rsidR="009B2EE0" w:rsidRPr="00103F89" w:rsidRDefault="009B2EE0" w:rsidP="009B2EE0">
            <w:pPr>
              <w:pStyle w:val="TableTextRight"/>
              <w:cnfStyle w:val="000000000000" w:firstRow="0" w:lastRow="0" w:firstColumn="0" w:lastColumn="0" w:oddVBand="0" w:evenVBand="0" w:oddHBand="0" w:evenHBand="0" w:firstRowFirstColumn="0" w:firstRowLastColumn="0" w:lastRowFirstColumn="0" w:lastRowLastColumn="0"/>
            </w:pPr>
            <w:r w:rsidRPr="00103F89">
              <w:t>460</w:t>
            </w:r>
          </w:p>
        </w:tc>
      </w:tr>
    </w:tbl>
    <w:p w:rsidR="009F01FD" w:rsidRDefault="009F01FD" w:rsidP="009F01FD">
      <w:pPr>
        <w:rPr>
          <w:lang w:eastAsia="en-US"/>
        </w:rPr>
      </w:pPr>
    </w:p>
    <w:sectPr w:rsidR="009F01FD" w:rsidSect="00286183">
      <w:headerReference w:type="default" r:id="rId11"/>
      <w:footerReference w:type="default" r:id="rId12"/>
      <w:headerReference w:type="first" r:id="rId13"/>
      <w:footerReference w:type="first" r:id="rId14"/>
      <w:pgSz w:w="11906" w:h="16838"/>
      <w:pgMar w:top="1080" w:right="1008" w:bottom="1138" w:left="1008" w:header="446" w:footer="4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183" w:rsidRDefault="00286183" w:rsidP="00F92125">
      <w:pPr>
        <w:spacing w:before="0" w:after="0" w:line="240" w:lineRule="auto"/>
      </w:pPr>
      <w:r>
        <w:separator/>
      </w:r>
    </w:p>
  </w:endnote>
  <w:endnote w:type="continuationSeparator" w:id="0">
    <w:p w:rsidR="00286183" w:rsidRDefault="00286183" w:rsidP="00F921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183" w:rsidRPr="00E12159" w:rsidRDefault="00286183" w:rsidP="00E12159">
    <w:pPr>
      <w:pStyle w:val="Footer"/>
      <w:jc w:val="right"/>
      <w:rPr>
        <w:sz w:val="22"/>
      </w:rPr>
    </w:pPr>
    <w:r w:rsidRPr="00E12159">
      <w:rPr>
        <w:sz w:val="22"/>
      </w:rPr>
      <w:t xml:space="preserve">Page </w:t>
    </w:r>
    <w:r w:rsidRPr="00E12159">
      <w:rPr>
        <w:sz w:val="22"/>
      </w:rPr>
      <w:fldChar w:fldCharType="begin"/>
    </w:r>
    <w:r w:rsidRPr="00E12159">
      <w:rPr>
        <w:sz w:val="22"/>
      </w:rPr>
      <w:instrText xml:space="preserve"> page </w:instrText>
    </w:r>
    <w:r w:rsidRPr="00E12159">
      <w:rPr>
        <w:sz w:val="22"/>
      </w:rPr>
      <w:fldChar w:fldCharType="separate"/>
    </w:r>
    <w:r w:rsidR="00F93A6E">
      <w:rPr>
        <w:sz w:val="22"/>
      </w:rPr>
      <w:t>2</w:t>
    </w:r>
    <w:r w:rsidRPr="00E12159">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183" w:rsidRDefault="00286183" w:rsidP="00E12159">
    <w:pPr>
      <w:pStyle w:val="Footer"/>
    </w:pPr>
    <w:r>
      <w:drawing>
        <wp:anchor distT="0" distB="0" distL="114300" distR="114300" simplePos="0" relativeHeight="251676672" behindDoc="0" locked="0" layoutInCell="1" allowOverlap="1" wp14:anchorId="097F1993" wp14:editId="6C04D0C6">
          <wp:simplePos x="0" y="0"/>
          <wp:positionH relativeFrom="column">
            <wp:posOffset>5765800</wp:posOffset>
          </wp:positionH>
          <wp:positionV relativeFrom="paragraph">
            <wp:posOffset>-330835</wp:posOffset>
          </wp:positionV>
          <wp:extent cx="756285" cy="438785"/>
          <wp:effectExtent l="0" t="0" r="0" b="0"/>
          <wp:wrapNone/>
          <wp:docPr id="52" name="VicBrick"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183" w:rsidRDefault="00286183" w:rsidP="00F92125">
      <w:pPr>
        <w:spacing w:before="0" w:after="0" w:line="240" w:lineRule="auto"/>
      </w:pPr>
      <w:r>
        <w:separator/>
      </w:r>
    </w:p>
  </w:footnote>
  <w:footnote w:type="continuationSeparator" w:id="0">
    <w:p w:rsidR="00286183" w:rsidRDefault="00286183" w:rsidP="00F9212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183" w:rsidRPr="00B662CC" w:rsidRDefault="00286183" w:rsidP="00FF6D4C">
    <w:pPr>
      <w:pStyle w:val="Header"/>
      <w:tabs>
        <w:tab w:val="clear" w:pos="4320"/>
        <w:tab w:val="clear" w:pos="8640"/>
      </w:tabs>
      <w:ind w:right="-550"/>
      <w:jc w:val="right"/>
    </w:pPr>
    <w:r>
      <w:rPr>
        <w:noProof/>
      </w:rPr>
      <w:drawing>
        <wp:anchor distT="0" distB="0" distL="114300" distR="114300" simplePos="0" relativeHeight="251668480" behindDoc="1" locked="0" layoutInCell="1" allowOverlap="1" wp14:anchorId="77F22EB4" wp14:editId="20F6B49E">
          <wp:simplePos x="0" y="0"/>
          <wp:positionH relativeFrom="column">
            <wp:posOffset>-658968</wp:posOffset>
          </wp:positionH>
          <wp:positionV relativeFrom="paragraph">
            <wp:posOffset>-293370</wp:posOffset>
          </wp:positionV>
          <wp:extent cx="4051004" cy="531571"/>
          <wp:effectExtent l="0" t="0" r="6985"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strip_Dark Purple.JPG"/>
                  <pic:cNvPicPr/>
                </pic:nvPicPr>
                <pic:blipFill rotWithShape="1">
                  <a:blip r:embed="rId1" cstate="print">
                    <a:extLst>
                      <a:ext uri="{28A0092B-C50C-407E-A947-70E740481C1C}">
                        <a14:useLocalDpi xmlns:a14="http://schemas.microsoft.com/office/drawing/2010/main" val="0"/>
                      </a:ext>
                    </a:extLst>
                  </a:blip>
                  <a:srcRect l="7695"/>
                  <a:stretch/>
                </pic:blipFill>
                <pic:spPr bwMode="auto">
                  <a:xfrm>
                    <a:off x="0" y="0"/>
                    <a:ext cx="4051004" cy="5315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337BC33A" wp14:editId="2DFD59E5">
          <wp:simplePos x="0" y="0"/>
          <wp:positionH relativeFrom="column">
            <wp:posOffset>-720090</wp:posOffset>
          </wp:positionH>
          <wp:positionV relativeFrom="paragraph">
            <wp:posOffset>-180340</wp:posOffset>
          </wp:positionV>
          <wp:extent cx="3988435" cy="367030"/>
          <wp:effectExtent l="0" t="0" r="0" b="0"/>
          <wp:wrapNone/>
          <wp:docPr id="41" name="GoldCover" descr="C:\Users\SPF\Documents\TMC\DTF\DTF graphics\Narrow Strip Yellow Landscape.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F\Documents\TMC\DTF\DTF graphics\Narrow Strip Yellow Landscap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274"/>
                  <a:stretch/>
                </pic:blipFill>
                <pic:spPr bwMode="auto">
                  <a:xfrm>
                    <a:off x="0" y="0"/>
                    <a:ext cx="3988435" cy="36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B6E6727" wp14:editId="05782F85">
          <wp:simplePos x="0" y="0"/>
          <wp:positionH relativeFrom="column">
            <wp:posOffset>-720091</wp:posOffset>
          </wp:positionH>
          <wp:positionV relativeFrom="paragraph">
            <wp:posOffset>-180340</wp:posOffset>
          </wp:positionV>
          <wp:extent cx="3987657" cy="368968"/>
          <wp:effectExtent l="0" t="0" r="0" b="0"/>
          <wp:wrapNone/>
          <wp:docPr id="42" name="GreenCover" descr="C:\Users\SPF\Documents\TMC\DTF\DTF graphics\Narrow Strip Green Landscape.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F\Documents\TMC\DTF\DTF graphics\Narrow Strip Green Landscape.png"/>
                  <pic:cNvPicPr>
                    <a:picLocks noChangeAspect="1" noChangeArrowheads="1"/>
                  </pic:cNvPicPr>
                </pic:nvPicPr>
                <pic:blipFill rotWithShape="1">
                  <a:blip r:embed="rId3">
                    <a:extLst>
                      <a:ext uri="{28A0092B-C50C-407E-A947-70E740481C1C}">
                        <a14:useLocalDpi xmlns:a14="http://schemas.microsoft.com/office/drawing/2010/main" val="0"/>
                      </a:ext>
                    </a:extLst>
                  </a:blip>
                  <a:srcRect l="6362"/>
                  <a:stretch/>
                </pic:blipFill>
                <pic:spPr bwMode="auto">
                  <a:xfrm>
                    <a:off x="0" y="0"/>
                    <a:ext cx="3989628" cy="36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EC3A774" wp14:editId="62FBF870">
          <wp:simplePos x="0" y="0"/>
          <wp:positionH relativeFrom="page">
            <wp:posOffset>-635</wp:posOffset>
          </wp:positionH>
          <wp:positionV relativeFrom="page">
            <wp:posOffset>-635</wp:posOffset>
          </wp:positionV>
          <wp:extent cx="3484880" cy="367030"/>
          <wp:effectExtent l="0" t="0" r="1270" b="0"/>
          <wp:wrapNone/>
          <wp:docPr id="43" name="BlueCover" descr="Banner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 B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488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776BEB8" wp14:editId="217F977A">
          <wp:extent cx="2162175" cy="133350"/>
          <wp:effectExtent l="0" t="0" r="0" b="0"/>
          <wp:docPr id="44" name="DTF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r w:rsidRPr="00B662CC">
      <w:rPr>
        <w:noProof/>
      </w:rPr>
      <w:drawing>
        <wp:anchor distT="0" distB="0" distL="114300" distR="114300" simplePos="0" relativeHeight="251664384" behindDoc="1" locked="0" layoutInCell="1" allowOverlap="1" wp14:anchorId="36E2D5BF" wp14:editId="372EE398">
          <wp:simplePos x="0" y="0"/>
          <wp:positionH relativeFrom="column">
            <wp:posOffset>-720090</wp:posOffset>
          </wp:positionH>
          <wp:positionV relativeFrom="paragraph">
            <wp:posOffset>-180340</wp:posOffset>
          </wp:positionV>
          <wp:extent cx="3988435" cy="367030"/>
          <wp:effectExtent l="0" t="0" r="0" b="0"/>
          <wp:wrapNone/>
          <wp:docPr id="45" name="OrangeCover" descr="C:\Users\SPF\Documents\TMC\DTF\DTF graphics\Narrow Strip Orange Landscape.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F\Documents\TMC\DTF\DTF graphics\Narrow Strip Orange Landscape.png"/>
                  <pic:cNvPicPr>
                    <a:picLocks noChangeAspect="1" noChangeArrowheads="1"/>
                  </pic:cNvPicPr>
                </pic:nvPicPr>
                <pic:blipFill rotWithShape="1">
                  <a:blip r:embed="rId6">
                    <a:extLst>
                      <a:ext uri="{28A0092B-C50C-407E-A947-70E740481C1C}">
                        <a14:useLocalDpi xmlns:a14="http://schemas.microsoft.com/office/drawing/2010/main" val="0"/>
                      </a:ext>
                    </a:extLst>
                  </a:blip>
                  <a:srcRect l="6406"/>
                  <a:stretch/>
                </pic:blipFill>
                <pic:spPr bwMode="auto">
                  <a:xfrm>
                    <a:off x="0" y="0"/>
                    <a:ext cx="3988435" cy="36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183" w:rsidRPr="00B662CC" w:rsidRDefault="00286183" w:rsidP="00E12159">
    <w:pPr>
      <w:pStyle w:val="Header"/>
      <w:tabs>
        <w:tab w:val="clear" w:pos="4320"/>
        <w:tab w:val="clear" w:pos="8640"/>
      </w:tabs>
      <w:ind w:right="-550"/>
      <w:jc w:val="right"/>
    </w:pPr>
    <w:r>
      <w:rPr>
        <w:noProof/>
      </w:rPr>
      <w:drawing>
        <wp:anchor distT="0" distB="0" distL="114300" distR="114300" simplePos="0" relativeHeight="251674624" behindDoc="1" locked="0" layoutInCell="1" allowOverlap="1" wp14:anchorId="1CDE0494" wp14:editId="0C626AC0">
          <wp:simplePos x="0" y="0"/>
          <wp:positionH relativeFrom="column">
            <wp:posOffset>-658968</wp:posOffset>
          </wp:positionH>
          <wp:positionV relativeFrom="paragraph">
            <wp:posOffset>-293370</wp:posOffset>
          </wp:positionV>
          <wp:extent cx="4051004" cy="531571"/>
          <wp:effectExtent l="0" t="0" r="6985" b="19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strip_Dark Purple.JPG"/>
                  <pic:cNvPicPr/>
                </pic:nvPicPr>
                <pic:blipFill rotWithShape="1">
                  <a:blip r:embed="rId1" cstate="print">
                    <a:extLst>
                      <a:ext uri="{28A0092B-C50C-407E-A947-70E740481C1C}">
                        <a14:useLocalDpi xmlns:a14="http://schemas.microsoft.com/office/drawing/2010/main" val="0"/>
                      </a:ext>
                    </a:extLst>
                  </a:blip>
                  <a:srcRect l="7695"/>
                  <a:stretch/>
                </pic:blipFill>
                <pic:spPr bwMode="auto">
                  <a:xfrm>
                    <a:off x="0" y="0"/>
                    <a:ext cx="4051004" cy="5315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36A5F814" wp14:editId="182AF72D">
          <wp:simplePos x="0" y="0"/>
          <wp:positionH relativeFrom="column">
            <wp:posOffset>-720090</wp:posOffset>
          </wp:positionH>
          <wp:positionV relativeFrom="paragraph">
            <wp:posOffset>-180340</wp:posOffset>
          </wp:positionV>
          <wp:extent cx="3988435" cy="367030"/>
          <wp:effectExtent l="0" t="0" r="0" b="0"/>
          <wp:wrapNone/>
          <wp:docPr id="47" name="GoldCover" descr="C:\Users\SPF\Documents\TMC\DTF\DTF graphics\Narrow Strip Yellow Landscape.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F\Documents\TMC\DTF\DTF graphics\Narrow Strip Yellow Landscap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274"/>
                  <a:stretch/>
                </pic:blipFill>
                <pic:spPr bwMode="auto">
                  <a:xfrm>
                    <a:off x="0" y="0"/>
                    <a:ext cx="3988435" cy="36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43594001" wp14:editId="51F94B37">
          <wp:simplePos x="0" y="0"/>
          <wp:positionH relativeFrom="column">
            <wp:posOffset>-720091</wp:posOffset>
          </wp:positionH>
          <wp:positionV relativeFrom="paragraph">
            <wp:posOffset>-180340</wp:posOffset>
          </wp:positionV>
          <wp:extent cx="3987657" cy="368968"/>
          <wp:effectExtent l="0" t="0" r="0" b="0"/>
          <wp:wrapNone/>
          <wp:docPr id="48" name="GreenCover" descr="C:\Users\SPF\Documents\TMC\DTF\DTF graphics\Narrow Strip Green Landscape.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F\Documents\TMC\DTF\DTF graphics\Narrow Strip Green Landscape.png"/>
                  <pic:cNvPicPr>
                    <a:picLocks noChangeAspect="1" noChangeArrowheads="1"/>
                  </pic:cNvPicPr>
                </pic:nvPicPr>
                <pic:blipFill rotWithShape="1">
                  <a:blip r:embed="rId3">
                    <a:extLst>
                      <a:ext uri="{28A0092B-C50C-407E-A947-70E740481C1C}">
                        <a14:useLocalDpi xmlns:a14="http://schemas.microsoft.com/office/drawing/2010/main" val="0"/>
                      </a:ext>
                    </a:extLst>
                  </a:blip>
                  <a:srcRect l="6362"/>
                  <a:stretch/>
                </pic:blipFill>
                <pic:spPr bwMode="auto">
                  <a:xfrm>
                    <a:off x="0" y="0"/>
                    <a:ext cx="3989628" cy="36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63C7698D" wp14:editId="742927A0">
          <wp:simplePos x="0" y="0"/>
          <wp:positionH relativeFrom="page">
            <wp:posOffset>-635</wp:posOffset>
          </wp:positionH>
          <wp:positionV relativeFrom="page">
            <wp:posOffset>-635</wp:posOffset>
          </wp:positionV>
          <wp:extent cx="3484880" cy="367030"/>
          <wp:effectExtent l="0" t="0" r="1270" b="0"/>
          <wp:wrapNone/>
          <wp:docPr id="49" name="BlueCover" descr="Banner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 B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488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9E22A6C" wp14:editId="24825078">
          <wp:extent cx="2162175" cy="133350"/>
          <wp:effectExtent l="0" t="0" r="0" b="0"/>
          <wp:docPr id="50" name="DTF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r w:rsidRPr="00B662CC">
      <w:rPr>
        <w:noProof/>
      </w:rPr>
      <w:drawing>
        <wp:anchor distT="0" distB="0" distL="114300" distR="114300" simplePos="0" relativeHeight="251672576" behindDoc="1" locked="0" layoutInCell="1" allowOverlap="1" wp14:anchorId="3655E043" wp14:editId="17894DEC">
          <wp:simplePos x="0" y="0"/>
          <wp:positionH relativeFrom="column">
            <wp:posOffset>-720090</wp:posOffset>
          </wp:positionH>
          <wp:positionV relativeFrom="paragraph">
            <wp:posOffset>-180340</wp:posOffset>
          </wp:positionV>
          <wp:extent cx="3988435" cy="367030"/>
          <wp:effectExtent l="0" t="0" r="0" b="0"/>
          <wp:wrapNone/>
          <wp:docPr id="51" name="OrangeCover" descr="C:\Users\SPF\Documents\TMC\DTF\DTF graphics\Narrow Strip Orange Landscape.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F\Documents\TMC\DTF\DTF graphics\Narrow Strip Orange Landscape.png"/>
                  <pic:cNvPicPr>
                    <a:picLocks noChangeAspect="1" noChangeArrowheads="1"/>
                  </pic:cNvPicPr>
                </pic:nvPicPr>
                <pic:blipFill rotWithShape="1">
                  <a:blip r:embed="rId6">
                    <a:extLst>
                      <a:ext uri="{28A0092B-C50C-407E-A947-70E740481C1C}">
                        <a14:useLocalDpi xmlns:a14="http://schemas.microsoft.com/office/drawing/2010/main" val="0"/>
                      </a:ext>
                    </a:extLst>
                  </a:blip>
                  <a:srcRect l="6406"/>
                  <a:stretch/>
                </pic:blipFill>
                <pic:spPr bwMode="auto">
                  <a:xfrm>
                    <a:off x="0" y="0"/>
                    <a:ext cx="3988435" cy="36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61C752B"/>
    <w:multiLevelType w:val="multilevel"/>
    <w:tmpl w:val="B110245E"/>
    <w:lvl w:ilvl="0">
      <w:start w:val="1"/>
      <w:numFmt w:val="decimal"/>
      <w:lvlText w:val="%1."/>
      <w:lvlJc w:val="left"/>
      <w:pPr>
        <w:tabs>
          <w:tab w:val="num" w:pos="794"/>
        </w:tabs>
        <w:ind w:left="794" w:hanging="794"/>
      </w:pPr>
      <w:rPr>
        <w:rFonts w:ascii="Calibri" w:hAnsi="Calibri" w:cs="Calibri" w:hint="default"/>
        <w:b w:val="0"/>
        <w:i w:val="0"/>
        <w:vanish w:val="0"/>
        <w:color w:val="404040"/>
        <w:sz w:val="30"/>
        <w:szCs w:val="30"/>
      </w:rPr>
    </w:lvl>
    <w:lvl w:ilvl="1">
      <w:start w:val="1"/>
      <w:numFmt w:val="decimal"/>
      <w:lvlText w:val="%1.%2"/>
      <w:lvlJc w:val="left"/>
      <w:pPr>
        <w:tabs>
          <w:tab w:val="num" w:pos="794"/>
        </w:tabs>
        <w:ind w:left="794" w:hanging="794"/>
      </w:pPr>
      <w:rPr>
        <w:rFonts w:ascii="Calibri" w:hAnsi="Calibri" w:cs="Calibri" w:hint="default"/>
        <w:b w:val="0"/>
        <w:i w:val="0"/>
        <w:vanish w:val="0"/>
        <w:color w:val="4D4D4D"/>
        <w:sz w:val="26"/>
        <w:szCs w:val="26"/>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4">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5">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6">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7">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46D3A6A"/>
    <w:multiLevelType w:val="multilevel"/>
    <w:tmpl w:val="49A21DD0"/>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pStyle w:val="Bullet2"/>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9">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AF07743"/>
    <w:multiLevelType w:val="multilevel"/>
    <w:tmpl w:val="CA440CD8"/>
    <w:lvl w:ilvl="0">
      <w:start w:val="1"/>
      <w:numFmt w:val="decimal"/>
      <w:lvlRestart w:val="0"/>
      <w:pStyle w:val="TableTextNumbered"/>
      <w:suff w:val="nothing"/>
      <w:lvlText w:val="%1"/>
      <w:lvlJc w:val="left"/>
      <w:pPr>
        <w:ind w:left="0" w:firstLine="227"/>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num w:numId="1">
    <w:abstractNumId w:val="5"/>
  </w:num>
  <w:num w:numId="2">
    <w:abstractNumId w:val="2"/>
  </w:num>
  <w:num w:numId="3">
    <w:abstractNumId w:val="1"/>
  </w:num>
  <w:num w:numId="4">
    <w:abstractNumId w:val="0"/>
  </w:num>
  <w:num w:numId="5">
    <w:abstractNumId w:val="4"/>
  </w:num>
  <w:num w:numId="6">
    <w:abstractNumId w:val="7"/>
  </w:num>
  <w:num w:numId="7">
    <w:abstractNumId w:val="10"/>
  </w:num>
  <w:num w:numId="8">
    <w:abstractNumId w:val="9"/>
  </w:num>
  <w:num w:numId="9">
    <w:abstractNumId w:val="6"/>
  </w:num>
  <w:num w:numId="10">
    <w:abstractNumId w:val="8"/>
  </w:num>
  <w:num w:numId="11">
    <w:abstractNumId w:val="3"/>
  </w:num>
  <w:num w:numId="12">
    <w:abstractNumId w:val="1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05"/>
    <w:rsid w:val="000032B1"/>
    <w:rsid w:val="000214CD"/>
    <w:rsid w:val="0002448C"/>
    <w:rsid w:val="000246F4"/>
    <w:rsid w:val="00026CD8"/>
    <w:rsid w:val="000613B6"/>
    <w:rsid w:val="000674FB"/>
    <w:rsid w:val="00072BDD"/>
    <w:rsid w:val="00076B23"/>
    <w:rsid w:val="00083CCA"/>
    <w:rsid w:val="000856B3"/>
    <w:rsid w:val="00097434"/>
    <w:rsid w:val="000B51FF"/>
    <w:rsid w:val="000C3A61"/>
    <w:rsid w:val="000E0232"/>
    <w:rsid w:val="000F1D57"/>
    <w:rsid w:val="00101541"/>
    <w:rsid w:val="00113F78"/>
    <w:rsid w:val="00116611"/>
    <w:rsid w:val="001433C1"/>
    <w:rsid w:val="00157D40"/>
    <w:rsid w:val="00163CB7"/>
    <w:rsid w:val="0017485B"/>
    <w:rsid w:val="00196021"/>
    <w:rsid w:val="001A2FB2"/>
    <w:rsid w:val="001A5CFC"/>
    <w:rsid w:val="001A5EC0"/>
    <w:rsid w:val="001B0A87"/>
    <w:rsid w:val="001B336D"/>
    <w:rsid w:val="001B4E05"/>
    <w:rsid w:val="0020621B"/>
    <w:rsid w:val="002151E0"/>
    <w:rsid w:val="00224A61"/>
    <w:rsid w:val="00235C2A"/>
    <w:rsid w:val="0024011C"/>
    <w:rsid w:val="002413E1"/>
    <w:rsid w:val="00254CEC"/>
    <w:rsid w:val="002827B4"/>
    <w:rsid w:val="00283330"/>
    <w:rsid w:val="00283E21"/>
    <w:rsid w:val="0028493C"/>
    <w:rsid w:val="00286183"/>
    <w:rsid w:val="00291439"/>
    <w:rsid w:val="002A4AC1"/>
    <w:rsid w:val="002D0F99"/>
    <w:rsid w:val="00305365"/>
    <w:rsid w:val="00316C5C"/>
    <w:rsid w:val="00320ED8"/>
    <w:rsid w:val="00341915"/>
    <w:rsid w:val="00341E5B"/>
    <w:rsid w:val="0036395E"/>
    <w:rsid w:val="0038174A"/>
    <w:rsid w:val="003C3F06"/>
    <w:rsid w:val="003C6CBF"/>
    <w:rsid w:val="003F2497"/>
    <w:rsid w:val="003F33B2"/>
    <w:rsid w:val="004049C6"/>
    <w:rsid w:val="00404E6C"/>
    <w:rsid w:val="004248E6"/>
    <w:rsid w:val="004648E6"/>
    <w:rsid w:val="004740D2"/>
    <w:rsid w:val="0047530B"/>
    <w:rsid w:val="00476564"/>
    <w:rsid w:val="004800BD"/>
    <w:rsid w:val="004B3D20"/>
    <w:rsid w:val="004D1E88"/>
    <w:rsid w:val="004D42C2"/>
    <w:rsid w:val="004F0295"/>
    <w:rsid w:val="004F4821"/>
    <w:rsid w:val="0051294A"/>
    <w:rsid w:val="0053463C"/>
    <w:rsid w:val="00550174"/>
    <w:rsid w:val="00560621"/>
    <w:rsid w:val="00570CBA"/>
    <w:rsid w:val="00577692"/>
    <w:rsid w:val="00594C66"/>
    <w:rsid w:val="00595703"/>
    <w:rsid w:val="005A1F7E"/>
    <w:rsid w:val="005C582D"/>
    <w:rsid w:val="005F0EFC"/>
    <w:rsid w:val="00602774"/>
    <w:rsid w:val="00641D82"/>
    <w:rsid w:val="006462BF"/>
    <w:rsid w:val="006816B9"/>
    <w:rsid w:val="00682817"/>
    <w:rsid w:val="006837B9"/>
    <w:rsid w:val="0068507E"/>
    <w:rsid w:val="006D4B14"/>
    <w:rsid w:val="006E05A6"/>
    <w:rsid w:val="006E4378"/>
    <w:rsid w:val="006E60B9"/>
    <w:rsid w:val="006F38B2"/>
    <w:rsid w:val="00707766"/>
    <w:rsid w:val="00722667"/>
    <w:rsid w:val="00775142"/>
    <w:rsid w:val="00776220"/>
    <w:rsid w:val="007A5E19"/>
    <w:rsid w:val="007C3FCE"/>
    <w:rsid w:val="007E3EEA"/>
    <w:rsid w:val="007F3104"/>
    <w:rsid w:val="007F351B"/>
    <w:rsid w:val="00801ABB"/>
    <w:rsid w:val="00825E24"/>
    <w:rsid w:val="00826A9E"/>
    <w:rsid w:val="008313B2"/>
    <w:rsid w:val="00835BB4"/>
    <w:rsid w:val="00855B00"/>
    <w:rsid w:val="00871DF5"/>
    <w:rsid w:val="00872C21"/>
    <w:rsid w:val="0088468E"/>
    <w:rsid w:val="008967DE"/>
    <w:rsid w:val="008A0D52"/>
    <w:rsid w:val="008A4E8E"/>
    <w:rsid w:val="008E2931"/>
    <w:rsid w:val="008E7322"/>
    <w:rsid w:val="00905D06"/>
    <w:rsid w:val="00906E8B"/>
    <w:rsid w:val="00924654"/>
    <w:rsid w:val="00934464"/>
    <w:rsid w:val="00963AED"/>
    <w:rsid w:val="0097413E"/>
    <w:rsid w:val="00992D9D"/>
    <w:rsid w:val="009940A5"/>
    <w:rsid w:val="00997805"/>
    <w:rsid w:val="009B2EE0"/>
    <w:rsid w:val="009B3058"/>
    <w:rsid w:val="009E1383"/>
    <w:rsid w:val="009F01FD"/>
    <w:rsid w:val="009F2392"/>
    <w:rsid w:val="00A13130"/>
    <w:rsid w:val="00A16BB8"/>
    <w:rsid w:val="00A20D25"/>
    <w:rsid w:val="00A312E9"/>
    <w:rsid w:val="00A41373"/>
    <w:rsid w:val="00A605C4"/>
    <w:rsid w:val="00A61177"/>
    <w:rsid w:val="00AA5D82"/>
    <w:rsid w:val="00AB1FB3"/>
    <w:rsid w:val="00AB2E00"/>
    <w:rsid w:val="00AC21C5"/>
    <w:rsid w:val="00AD1EE4"/>
    <w:rsid w:val="00AD5280"/>
    <w:rsid w:val="00AF3569"/>
    <w:rsid w:val="00B05874"/>
    <w:rsid w:val="00B1613B"/>
    <w:rsid w:val="00B26173"/>
    <w:rsid w:val="00B30858"/>
    <w:rsid w:val="00B50BBF"/>
    <w:rsid w:val="00B635CD"/>
    <w:rsid w:val="00B662CC"/>
    <w:rsid w:val="00B67AE2"/>
    <w:rsid w:val="00BB414A"/>
    <w:rsid w:val="00BC69C4"/>
    <w:rsid w:val="00BD689E"/>
    <w:rsid w:val="00C01EFE"/>
    <w:rsid w:val="00C46954"/>
    <w:rsid w:val="00C631CB"/>
    <w:rsid w:val="00C6757A"/>
    <w:rsid w:val="00C76608"/>
    <w:rsid w:val="00C76888"/>
    <w:rsid w:val="00C93794"/>
    <w:rsid w:val="00CA10CB"/>
    <w:rsid w:val="00CA1AC2"/>
    <w:rsid w:val="00CA5B5D"/>
    <w:rsid w:val="00CC19B2"/>
    <w:rsid w:val="00CD3DAA"/>
    <w:rsid w:val="00CE661F"/>
    <w:rsid w:val="00CE7017"/>
    <w:rsid w:val="00D172BF"/>
    <w:rsid w:val="00D26C69"/>
    <w:rsid w:val="00D44642"/>
    <w:rsid w:val="00D677B5"/>
    <w:rsid w:val="00D72E7D"/>
    <w:rsid w:val="00D75437"/>
    <w:rsid w:val="00D760C2"/>
    <w:rsid w:val="00DA42A2"/>
    <w:rsid w:val="00DC5C21"/>
    <w:rsid w:val="00DD3537"/>
    <w:rsid w:val="00E12159"/>
    <w:rsid w:val="00E132A5"/>
    <w:rsid w:val="00E2661A"/>
    <w:rsid w:val="00E416FE"/>
    <w:rsid w:val="00E47F1F"/>
    <w:rsid w:val="00E534C4"/>
    <w:rsid w:val="00E84B75"/>
    <w:rsid w:val="00E91C36"/>
    <w:rsid w:val="00ED5E3F"/>
    <w:rsid w:val="00EE515B"/>
    <w:rsid w:val="00F11A8E"/>
    <w:rsid w:val="00F135DE"/>
    <w:rsid w:val="00F269DE"/>
    <w:rsid w:val="00F50D90"/>
    <w:rsid w:val="00F54C89"/>
    <w:rsid w:val="00F92125"/>
    <w:rsid w:val="00F92A0B"/>
    <w:rsid w:val="00F93A6E"/>
    <w:rsid w:val="00F95733"/>
    <w:rsid w:val="00F96FC1"/>
    <w:rsid w:val="00FD2342"/>
    <w:rsid w:val="00FF6D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lsdException w:name="heading 2" w:uiPriority="3"/>
    <w:lsdException w:name="heading 3" w:uiPriority="3"/>
    <w:lsdException w:name="heading 4" w:uiPriority="3"/>
    <w:lsdException w:name="heading 5" w:uiPriority="3"/>
    <w:lsdException w:name="heading 6" w:uiPriority="3"/>
    <w:lsdException w:name="heading 7" w:uiPriority="3"/>
    <w:lsdException w:name="heading 8" w:uiPriority="3"/>
    <w:lsdException w:name="heading 9" w:uiPriority="3"/>
    <w:lsdException w:name="index 1" w:uiPriority="49"/>
    <w:lsdException w:name="index 2" w:uiPriority="49"/>
    <w:lsdException w:name="index 3" w:uiPriority="49"/>
    <w:lsdException w:name="index 4" w:uiPriority="49"/>
    <w:lsdException w:name="index 5" w:uiPriority="49"/>
    <w:lsdException w:name="index 6" w:uiPriority="49"/>
    <w:lsdException w:name="index 7" w:uiPriority="49"/>
    <w:lsdException w:name="index 8" w:uiPriority="49"/>
    <w:lsdException w:name="index 9" w:uiPriority="49"/>
    <w:lsdException w:name="toc 1" w:uiPriority="39"/>
    <w:lsdException w:name="toc 2" w:uiPriority="39"/>
    <w:lsdException w:name="toc 3" w:uiPriority="39"/>
    <w:lsdException w:name="toc 4" w:uiPriority="39"/>
    <w:lsdException w:name="toc 5" w:uiPriority="39"/>
    <w:lsdException w:name="toc 6" w:uiPriority="49"/>
    <w:lsdException w:name="toc 7" w:uiPriority="49"/>
    <w:lsdException w:name="toc 8" w:uiPriority="49"/>
    <w:lsdException w:name="toc 9" w:uiPriority="49"/>
    <w:lsdException w:name="Normal Indent" w:uiPriority="0"/>
    <w:lsdException w:name="footnote text" w:uiPriority="49"/>
    <w:lsdException w:name="annotation text" w:uiPriority="49"/>
    <w:lsdException w:name="header" w:uiPriority="24"/>
    <w:lsdException w:name="footer" w:uiPriority="24"/>
    <w:lsdException w:name="index heading" w:uiPriority="49"/>
    <w:lsdException w:name="caption" w:uiPriority="13" w:qFormat="1"/>
    <w:lsdException w:name="table of figures" w:uiPriority="0" w:qFormat="1"/>
    <w:lsdException w:name="envelope address" w:uiPriority="49"/>
    <w:lsdException w:name="envelope return" w:uiPriority="49"/>
    <w:lsdException w:name="footnote reference" w:uiPriority="49"/>
    <w:lsdException w:name="annotation reference" w:uiPriority="49"/>
    <w:lsdException w:name="line number" w:uiPriority="49"/>
    <w:lsdException w:name="page number" w:uiPriority="49"/>
    <w:lsdException w:name="endnote reference" w:uiPriority="49"/>
    <w:lsdException w:name="endnote text" w:uiPriority="49"/>
    <w:lsdException w:name="macro" w:uiPriority="49"/>
    <w:lsdException w:name="toa heading" w:uiPriority="39"/>
    <w:lsdException w:name="List" w:uiPriority="49"/>
    <w:lsdException w:name="List Number" w:uiPriority="7"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lsdException w:name="Title" w:semiHidden="0" w:uiPriority="28" w:unhideWhenUsed="0" w:qFormat="1"/>
    <w:lsdException w:name="Closing" w:uiPriority="49"/>
    <w:lsdException w:name="Signature" w:uiPriority="49"/>
    <w:lsdException w:name="Default Paragraph Font" w:uiPriority="1"/>
    <w:lsdException w:name="Body Text" w:uiPriority="0"/>
    <w:lsdException w:name="Body Text Indent" w:uiPriority="0"/>
    <w:lsdException w:name="List Continue" w:uiPriority="8" w:qFormat="1"/>
    <w:lsdException w:name="List Continue 2" w:uiPriority="8"/>
    <w:lsdException w:name="List Continue 3" w:uiPriority="8"/>
    <w:lsdException w:name="List Continue 4" w:uiPriority="49"/>
    <w:lsdException w:name="List Continue 5" w:uiPriority="49"/>
    <w:lsdException w:name="Message Header" w:uiPriority="49"/>
    <w:lsdException w:name="Subtitle" w:uiPriority="29" w:unhideWhenUsed="0"/>
    <w:lsdException w:name="Salutation" w:uiPriority="49"/>
    <w:lsdException w:name="Date" w:uiPriority="49"/>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49"/>
    <w:lsdException w:name="Strong" w:semiHidden="0" w:uiPriority="22" w:unhideWhenUsed="0" w:qFormat="1"/>
    <w:lsdException w:name="Emphasis" w:semiHidden="0" w:uiPriority="20" w:unhideWhenUsed="0"/>
    <w:lsdException w:name="Document Map" w:uiPriority="49"/>
    <w:lsdException w:name="Plain Text" w:uiPriority="49"/>
    <w:lsdException w:name="E-mail Signature" w:uiPriority="49"/>
    <w:lsdException w:name="Normal (Web)" w:uiPriority="49"/>
    <w:lsdException w:name="HTML Address" w:uiPriority="49"/>
    <w:lsdException w:name="HTML Preformatted" w:uiPriority="49"/>
    <w:lsdException w:name="annotation subject" w:uiPriority="49"/>
    <w:lsdException w:name="Balloon Text" w:uiPriority="49"/>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29" w:qFormat="1"/>
  </w:latentStyles>
  <w:style w:type="paragraph" w:default="1" w:styleId="Normal">
    <w:name w:val="Normal"/>
    <w:qFormat/>
    <w:rsid w:val="00B05874"/>
    <w:pPr>
      <w:spacing w:before="100" w:after="100" w:line="276" w:lineRule="auto"/>
    </w:pPr>
    <w:rPr>
      <w:rFonts w:eastAsia="Times New Roman" w:cs="Calibri"/>
      <w:sz w:val="22"/>
      <w:szCs w:val="22"/>
      <w:lang w:eastAsia="en-AU"/>
    </w:rPr>
  </w:style>
  <w:style w:type="paragraph" w:styleId="Heading1">
    <w:name w:val="heading 1"/>
    <w:basedOn w:val="Normal"/>
    <w:next w:val="Normal"/>
    <w:link w:val="Heading1Char"/>
    <w:uiPriority w:val="3"/>
    <w:rsid w:val="00FF6D4C"/>
    <w:pPr>
      <w:keepNext/>
      <w:keepLines/>
      <w:spacing w:before="200" w:after="120" w:line="240" w:lineRule="auto"/>
      <w:outlineLvl w:val="0"/>
    </w:pPr>
    <w:rPr>
      <w:b/>
      <w:color w:val="4D4D4D"/>
      <w:sz w:val="32"/>
      <w:lang w:eastAsia="en-US"/>
    </w:rPr>
  </w:style>
  <w:style w:type="paragraph" w:styleId="Heading2">
    <w:name w:val="heading 2"/>
    <w:basedOn w:val="Heading1"/>
    <w:next w:val="Normal"/>
    <w:link w:val="Heading2Char"/>
    <w:uiPriority w:val="3"/>
    <w:rsid w:val="00FF6D4C"/>
    <w:pPr>
      <w:widowControl w:val="0"/>
      <w:spacing w:before="240"/>
      <w:outlineLvl w:val="1"/>
    </w:pPr>
    <w:rPr>
      <w:b w:val="0"/>
      <w:sz w:val="28"/>
    </w:rPr>
  </w:style>
  <w:style w:type="paragraph" w:styleId="Heading3">
    <w:name w:val="heading 3"/>
    <w:basedOn w:val="Heading2"/>
    <w:next w:val="Normal"/>
    <w:link w:val="Heading3Char"/>
    <w:uiPriority w:val="3"/>
    <w:rsid w:val="00FF6D4C"/>
    <w:pPr>
      <w:numPr>
        <w:ilvl w:val="2"/>
      </w:numPr>
      <w:spacing w:before="200"/>
      <w:outlineLvl w:val="2"/>
    </w:pPr>
    <w:rPr>
      <w:sz w:val="26"/>
    </w:rPr>
  </w:style>
  <w:style w:type="paragraph" w:styleId="Heading4">
    <w:name w:val="heading 4"/>
    <w:basedOn w:val="Heading3"/>
    <w:next w:val="Normal"/>
    <w:link w:val="Heading4Char"/>
    <w:uiPriority w:val="3"/>
    <w:semiHidden/>
    <w:rsid w:val="0047530B"/>
    <w:pPr>
      <w:numPr>
        <w:ilvl w:val="3"/>
      </w:numPr>
      <w:spacing w:before="160" w:line="280" w:lineRule="atLeast"/>
      <w:outlineLvl w:val="3"/>
    </w:pPr>
    <w:rPr>
      <w:sz w:val="22"/>
    </w:rPr>
  </w:style>
  <w:style w:type="paragraph" w:styleId="Heading5">
    <w:name w:val="heading 5"/>
    <w:basedOn w:val="Heading4"/>
    <w:next w:val="Normal"/>
    <w:link w:val="Heading5Char"/>
    <w:uiPriority w:val="3"/>
    <w:semiHidden/>
    <w:rsid w:val="0047530B"/>
    <w:pPr>
      <w:numPr>
        <w:ilvl w:val="4"/>
      </w:numPr>
      <w:outlineLvl w:val="4"/>
    </w:pPr>
    <w:rPr>
      <w:b/>
      <w:bCs/>
      <w:color w:val="404040"/>
    </w:rPr>
  </w:style>
  <w:style w:type="paragraph" w:styleId="Heading6">
    <w:name w:val="heading 6"/>
    <w:basedOn w:val="Heading5"/>
    <w:next w:val="Normal"/>
    <w:link w:val="Heading6Char"/>
    <w:uiPriority w:val="3"/>
    <w:semiHidden/>
    <w:rsid w:val="0047530B"/>
    <w:pPr>
      <w:numPr>
        <w:ilvl w:val="5"/>
      </w:numPr>
      <w:outlineLvl w:val="5"/>
    </w:pPr>
    <w:rPr>
      <w:iCs/>
    </w:rPr>
  </w:style>
  <w:style w:type="paragraph" w:styleId="Heading7">
    <w:name w:val="heading 7"/>
    <w:basedOn w:val="Heading6"/>
    <w:next w:val="Normal"/>
    <w:link w:val="Heading7Char"/>
    <w:uiPriority w:val="3"/>
    <w:semiHidden/>
    <w:rsid w:val="0047530B"/>
    <w:pPr>
      <w:numPr>
        <w:ilvl w:val="6"/>
      </w:numPr>
      <w:outlineLvl w:val="6"/>
    </w:pPr>
    <w:rPr>
      <w:i/>
    </w:rPr>
  </w:style>
  <w:style w:type="paragraph" w:styleId="Heading8">
    <w:name w:val="heading 8"/>
    <w:basedOn w:val="Heading7"/>
    <w:next w:val="Normal"/>
    <w:link w:val="Heading8Char"/>
    <w:uiPriority w:val="3"/>
    <w:semiHidden/>
    <w:rsid w:val="0047530B"/>
    <w:pPr>
      <w:numPr>
        <w:ilvl w:val="7"/>
      </w:numPr>
      <w:outlineLvl w:val="7"/>
    </w:pPr>
    <w:rPr>
      <w:b w:val="0"/>
    </w:rPr>
  </w:style>
  <w:style w:type="paragraph" w:styleId="Heading9">
    <w:name w:val="heading 9"/>
    <w:basedOn w:val="Heading8"/>
    <w:next w:val="Normal"/>
    <w:link w:val="Heading9Char"/>
    <w:uiPriority w:val="3"/>
    <w:semiHidden/>
    <w:rsid w:val="0047530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49"/>
    <w:semiHidden/>
    <w:rsid w:val="0047530B"/>
    <w:pPr>
      <w:spacing w:after="120"/>
      <w:ind w:left="1440" w:right="1440"/>
    </w:pPr>
  </w:style>
  <w:style w:type="paragraph" w:styleId="BodyText">
    <w:name w:val="Body Text"/>
    <w:basedOn w:val="Normal"/>
    <w:link w:val="BodyTextChar"/>
    <w:semiHidden/>
    <w:rsid w:val="0047530B"/>
    <w:pPr>
      <w:spacing w:after="120"/>
    </w:pPr>
  </w:style>
  <w:style w:type="character" w:customStyle="1" w:styleId="BodyTextChar">
    <w:name w:val="Body Text Char"/>
    <w:basedOn w:val="DefaultParagraphFont"/>
    <w:link w:val="BodyText"/>
    <w:semiHidden/>
    <w:rsid w:val="00B662CC"/>
    <w:rPr>
      <w:rFonts w:eastAsia="Times New Roman" w:cs="Calibri"/>
      <w:sz w:val="22"/>
      <w:szCs w:val="22"/>
      <w:lang w:eastAsia="en-AU"/>
    </w:rPr>
  </w:style>
  <w:style w:type="paragraph" w:styleId="BodyText2">
    <w:name w:val="Body Text 2"/>
    <w:basedOn w:val="Normal"/>
    <w:link w:val="BodyText2Char"/>
    <w:semiHidden/>
    <w:rsid w:val="0047530B"/>
    <w:pPr>
      <w:spacing w:after="120" w:line="480" w:lineRule="auto"/>
    </w:pPr>
  </w:style>
  <w:style w:type="character" w:customStyle="1" w:styleId="BodyText2Char">
    <w:name w:val="Body Text 2 Char"/>
    <w:basedOn w:val="DefaultParagraphFont"/>
    <w:link w:val="BodyText2"/>
    <w:semiHidden/>
    <w:rsid w:val="00B662CC"/>
    <w:rPr>
      <w:rFonts w:eastAsia="Times New Roman" w:cs="Calibri"/>
      <w:sz w:val="22"/>
      <w:szCs w:val="22"/>
      <w:lang w:eastAsia="en-AU"/>
    </w:rPr>
  </w:style>
  <w:style w:type="paragraph" w:styleId="BodyText3">
    <w:name w:val="Body Text 3"/>
    <w:basedOn w:val="Normal"/>
    <w:link w:val="BodyText3Char"/>
    <w:semiHidden/>
    <w:rsid w:val="0047530B"/>
    <w:pPr>
      <w:spacing w:after="120"/>
    </w:pPr>
    <w:rPr>
      <w:sz w:val="16"/>
      <w:szCs w:val="16"/>
    </w:rPr>
  </w:style>
  <w:style w:type="character" w:customStyle="1" w:styleId="BodyText3Char">
    <w:name w:val="Body Text 3 Char"/>
    <w:basedOn w:val="DefaultParagraphFont"/>
    <w:link w:val="BodyText3"/>
    <w:semiHidden/>
    <w:rsid w:val="00B662CC"/>
    <w:rPr>
      <w:rFonts w:eastAsia="Times New Roman" w:cs="Calibri"/>
      <w:sz w:val="16"/>
      <w:szCs w:val="16"/>
      <w:lang w:eastAsia="en-AU"/>
    </w:rPr>
  </w:style>
  <w:style w:type="paragraph" w:styleId="BodyTextFirstIndent">
    <w:name w:val="Body Text First Indent"/>
    <w:basedOn w:val="BodyText"/>
    <w:link w:val="BodyTextFirstIndentChar"/>
    <w:semiHidden/>
    <w:rsid w:val="0047530B"/>
    <w:pPr>
      <w:ind w:firstLine="210"/>
    </w:pPr>
  </w:style>
  <w:style w:type="character" w:customStyle="1" w:styleId="BodyTextFirstIndentChar">
    <w:name w:val="Body Text First Indent Char"/>
    <w:basedOn w:val="BodyTextChar"/>
    <w:link w:val="BodyTextFirstIndent"/>
    <w:semiHidden/>
    <w:rsid w:val="00B662CC"/>
    <w:rPr>
      <w:rFonts w:eastAsia="Times New Roman" w:cs="Calibri"/>
      <w:sz w:val="22"/>
      <w:szCs w:val="22"/>
      <w:lang w:eastAsia="en-AU"/>
    </w:rPr>
  </w:style>
  <w:style w:type="paragraph" w:styleId="BodyTextIndent">
    <w:name w:val="Body Text Indent"/>
    <w:basedOn w:val="Normal"/>
    <w:link w:val="BodyTextIndentChar"/>
    <w:semiHidden/>
    <w:rsid w:val="0047530B"/>
    <w:pPr>
      <w:spacing w:after="120"/>
      <w:ind w:left="283"/>
    </w:pPr>
  </w:style>
  <w:style w:type="character" w:customStyle="1" w:styleId="BodyTextIndentChar">
    <w:name w:val="Body Text Indent Char"/>
    <w:basedOn w:val="DefaultParagraphFont"/>
    <w:link w:val="BodyTextIndent"/>
    <w:semiHidden/>
    <w:rsid w:val="00B662CC"/>
    <w:rPr>
      <w:rFonts w:eastAsia="Times New Roman" w:cs="Calibri"/>
      <w:sz w:val="22"/>
      <w:szCs w:val="22"/>
      <w:lang w:eastAsia="en-AU"/>
    </w:rPr>
  </w:style>
  <w:style w:type="paragraph" w:styleId="BodyTextFirstIndent2">
    <w:name w:val="Body Text First Indent 2"/>
    <w:basedOn w:val="BodyTextIndent"/>
    <w:link w:val="BodyTextFirstIndent2Char"/>
    <w:semiHidden/>
    <w:rsid w:val="0047530B"/>
    <w:pPr>
      <w:ind w:firstLine="210"/>
    </w:pPr>
  </w:style>
  <w:style w:type="character" w:customStyle="1" w:styleId="BodyTextFirstIndent2Char">
    <w:name w:val="Body Text First Indent 2 Char"/>
    <w:basedOn w:val="BodyTextIndentChar"/>
    <w:link w:val="BodyTextFirstIndent2"/>
    <w:semiHidden/>
    <w:rsid w:val="00B662CC"/>
    <w:rPr>
      <w:rFonts w:eastAsia="Times New Roman" w:cs="Calibri"/>
      <w:sz w:val="22"/>
      <w:szCs w:val="22"/>
      <w:lang w:eastAsia="en-AU"/>
    </w:rPr>
  </w:style>
  <w:style w:type="paragraph" w:styleId="BodyTextIndent2">
    <w:name w:val="Body Text Indent 2"/>
    <w:basedOn w:val="Normal"/>
    <w:link w:val="BodyTextIndent2Char"/>
    <w:semiHidden/>
    <w:rsid w:val="0047530B"/>
    <w:pPr>
      <w:spacing w:after="120" w:line="480" w:lineRule="auto"/>
      <w:ind w:left="283"/>
    </w:pPr>
  </w:style>
  <w:style w:type="character" w:customStyle="1" w:styleId="BodyTextIndent2Char">
    <w:name w:val="Body Text Indent 2 Char"/>
    <w:basedOn w:val="DefaultParagraphFont"/>
    <w:link w:val="BodyTextIndent2"/>
    <w:semiHidden/>
    <w:rsid w:val="00B662CC"/>
    <w:rPr>
      <w:rFonts w:eastAsia="Times New Roman" w:cs="Calibri"/>
      <w:sz w:val="22"/>
      <w:szCs w:val="22"/>
      <w:lang w:eastAsia="en-AU"/>
    </w:rPr>
  </w:style>
  <w:style w:type="paragraph" w:styleId="BodyTextIndent3">
    <w:name w:val="Body Text Indent 3"/>
    <w:basedOn w:val="Normal"/>
    <w:link w:val="BodyTextIndent3Char"/>
    <w:uiPriority w:val="99"/>
    <w:semiHidden/>
    <w:rsid w:val="004753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5365"/>
    <w:rPr>
      <w:rFonts w:eastAsia="Times New Roman" w:cs="Calibri"/>
      <w:sz w:val="16"/>
      <w:szCs w:val="16"/>
      <w:lang w:eastAsia="en-AU"/>
    </w:rPr>
  </w:style>
  <w:style w:type="character" w:styleId="BookTitle">
    <w:name w:val="Book Title"/>
    <w:uiPriority w:val="33"/>
    <w:semiHidden/>
    <w:rsid w:val="0047530B"/>
    <w:rPr>
      <w:rFonts w:ascii="Calibri" w:hAnsi="Calibri"/>
      <w:b/>
      <w:bCs/>
      <w:smallCaps/>
      <w:spacing w:val="5"/>
    </w:rPr>
  </w:style>
  <w:style w:type="paragraph" w:customStyle="1" w:styleId="Bullet1">
    <w:name w:val="Bullet 1"/>
    <w:basedOn w:val="Normal"/>
    <w:uiPriority w:val="1"/>
    <w:qFormat/>
    <w:rsid w:val="0028493C"/>
    <w:pPr>
      <w:numPr>
        <w:numId w:val="10"/>
      </w:numPr>
      <w:tabs>
        <w:tab w:val="clear" w:pos="1077"/>
        <w:tab w:val="num" w:pos="283"/>
      </w:tabs>
      <w:spacing w:before="60" w:after="60" w:line="252" w:lineRule="auto"/>
      <w:ind w:left="288" w:hanging="288"/>
    </w:pPr>
  </w:style>
  <w:style w:type="paragraph" w:customStyle="1" w:styleId="Bullet2">
    <w:name w:val="Bullet 2"/>
    <w:basedOn w:val="Bullet1"/>
    <w:uiPriority w:val="1"/>
    <w:qFormat/>
    <w:rsid w:val="0047530B"/>
    <w:pPr>
      <w:numPr>
        <w:ilvl w:val="1"/>
      </w:numPr>
    </w:pPr>
  </w:style>
  <w:style w:type="paragraph" w:customStyle="1" w:styleId="Bullet3">
    <w:name w:val="Bullet 3"/>
    <w:basedOn w:val="Bullet2"/>
    <w:uiPriority w:val="1"/>
    <w:qFormat/>
    <w:rsid w:val="0047530B"/>
    <w:pPr>
      <w:numPr>
        <w:ilvl w:val="2"/>
      </w:numPr>
    </w:pPr>
  </w:style>
  <w:style w:type="paragraph" w:styleId="Caption">
    <w:name w:val="caption"/>
    <w:basedOn w:val="Normal"/>
    <w:next w:val="Pictwide"/>
    <w:uiPriority w:val="13"/>
    <w:qFormat/>
    <w:rsid w:val="0047530B"/>
    <w:pPr>
      <w:keepNext/>
      <w:keepLines/>
      <w:tabs>
        <w:tab w:val="left" w:pos="851"/>
      </w:tabs>
      <w:spacing w:before="240" w:after="120" w:line="240" w:lineRule="auto"/>
    </w:pPr>
    <w:rPr>
      <w:b/>
    </w:rPr>
  </w:style>
  <w:style w:type="paragraph" w:customStyle="1" w:styleId="CaptionTable">
    <w:name w:val="Caption Table"/>
    <w:basedOn w:val="Normal"/>
    <w:uiPriority w:val="14"/>
    <w:rsid w:val="0047530B"/>
    <w:rPr>
      <w:b/>
    </w:rPr>
  </w:style>
  <w:style w:type="paragraph" w:styleId="Closing">
    <w:name w:val="Closing"/>
    <w:basedOn w:val="Normal"/>
    <w:link w:val="ClosingChar"/>
    <w:uiPriority w:val="49"/>
    <w:semiHidden/>
    <w:rsid w:val="0047530B"/>
    <w:pPr>
      <w:ind w:left="4252"/>
    </w:pPr>
  </w:style>
  <w:style w:type="character" w:customStyle="1" w:styleId="ClosingChar">
    <w:name w:val="Closing Char"/>
    <w:basedOn w:val="DefaultParagraphFont"/>
    <w:link w:val="Closing"/>
    <w:uiPriority w:val="49"/>
    <w:semiHidden/>
    <w:rsid w:val="00B662CC"/>
    <w:rPr>
      <w:rFonts w:eastAsia="Times New Roman" w:cs="Calibri"/>
      <w:sz w:val="22"/>
      <w:szCs w:val="22"/>
      <w:lang w:eastAsia="en-AU"/>
    </w:rPr>
  </w:style>
  <w:style w:type="character" w:styleId="CommentReference">
    <w:name w:val="annotation reference"/>
    <w:uiPriority w:val="49"/>
    <w:semiHidden/>
    <w:rsid w:val="0047530B"/>
    <w:rPr>
      <w:rFonts w:ascii="Calibri" w:hAnsi="Calibri"/>
      <w:sz w:val="16"/>
    </w:rPr>
  </w:style>
  <w:style w:type="paragraph" w:styleId="CommentText">
    <w:name w:val="annotation text"/>
    <w:basedOn w:val="Normal"/>
    <w:link w:val="CommentTextChar"/>
    <w:uiPriority w:val="49"/>
    <w:semiHidden/>
    <w:rsid w:val="0047530B"/>
  </w:style>
  <w:style w:type="character" w:customStyle="1" w:styleId="CommentTextChar">
    <w:name w:val="Comment Text Char"/>
    <w:basedOn w:val="DefaultParagraphFont"/>
    <w:link w:val="CommentText"/>
    <w:uiPriority w:val="49"/>
    <w:semiHidden/>
    <w:rsid w:val="00B662CC"/>
    <w:rPr>
      <w:rFonts w:eastAsia="Times New Roman" w:cs="Calibri"/>
      <w:sz w:val="22"/>
      <w:szCs w:val="22"/>
      <w:lang w:eastAsia="en-AU"/>
    </w:rPr>
  </w:style>
  <w:style w:type="paragraph" w:styleId="CommentSubject">
    <w:name w:val="annotation subject"/>
    <w:basedOn w:val="CommentText"/>
    <w:next w:val="CommentText"/>
    <w:link w:val="CommentSubjectChar"/>
    <w:uiPriority w:val="49"/>
    <w:semiHidden/>
    <w:rsid w:val="0047530B"/>
    <w:rPr>
      <w:b/>
      <w:bCs/>
    </w:rPr>
  </w:style>
  <w:style w:type="character" w:customStyle="1" w:styleId="CommentSubjectChar">
    <w:name w:val="Comment Subject Char"/>
    <w:basedOn w:val="CommentTextChar"/>
    <w:link w:val="CommentSubject"/>
    <w:uiPriority w:val="49"/>
    <w:semiHidden/>
    <w:rsid w:val="00B662CC"/>
    <w:rPr>
      <w:rFonts w:eastAsia="Times New Roman" w:cs="Calibri"/>
      <w:b/>
      <w:bCs/>
      <w:sz w:val="22"/>
      <w:szCs w:val="22"/>
      <w:lang w:eastAsia="en-AU"/>
    </w:rPr>
  </w:style>
  <w:style w:type="paragraph" w:customStyle="1" w:styleId="CoverTitle">
    <w:name w:val="Cover Title"/>
    <w:basedOn w:val="Normal"/>
    <w:uiPriority w:val="30"/>
    <w:semiHidden/>
    <w:rsid w:val="0047530B"/>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7530B"/>
    <w:pPr>
      <w:spacing w:line="240" w:lineRule="auto"/>
      <w:contextualSpacing/>
    </w:pPr>
    <w:rPr>
      <w:b w:val="0"/>
      <w:sz w:val="40"/>
      <w:szCs w:val="40"/>
    </w:rPr>
  </w:style>
  <w:style w:type="paragraph" w:styleId="Date">
    <w:name w:val="Date"/>
    <w:basedOn w:val="Normal"/>
    <w:next w:val="Normal"/>
    <w:link w:val="DateChar"/>
    <w:uiPriority w:val="49"/>
    <w:semiHidden/>
    <w:rsid w:val="0047530B"/>
    <w:pPr>
      <w:ind w:left="1411"/>
    </w:pPr>
  </w:style>
  <w:style w:type="character" w:customStyle="1" w:styleId="DateChar">
    <w:name w:val="Date Char"/>
    <w:basedOn w:val="DefaultParagraphFont"/>
    <w:link w:val="Date"/>
    <w:uiPriority w:val="49"/>
    <w:semiHidden/>
    <w:rsid w:val="00B662CC"/>
    <w:rPr>
      <w:rFonts w:eastAsia="Times New Roman" w:cs="Calibri"/>
      <w:sz w:val="22"/>
      <w:szCs w:val="22"/>
      <w:lang w:eastAsia="en-AU"/>
    </w:rPr>
  </w:style>
  <w:style w:type="paragraph" w:styleId="DocumentMap">
    <w:name w:val="Document Map"/>
    <w:basedOn w:val="Normal"/>
    <w:link w:val="DocumentMapChar"/>
    <w:uiPriority w:val="49"/>
    <w:semiHidden/>
    <w:rsid w:val="0047530B"/>
    <w:pPr>
      <w:shd w:val="clear" w:color="auto" w:fill="000080"/>
    </w:pPr>
  </w:style>
  <w:style w:type="character" w:customStyle="1" w:styleId="DocumentMapChar">
    <w:name w:val="Document Map Char"/>
    <w:basedOn w:val="DefaultParagraphFont"/>
    <w:link w:val="DocumentMap"/>
    <w:uiPriority w:val="49"/>
    <w:semiHidden/>
    <w:rsid w:val="00B662CC"/>
    <w:rPr>
      <w:rFonts w:eastAsia="Times New Roman" w:cs="Calibri"/>
      <w:sz w:val="22"/>
      <w:szCs w:val="22"/>
      <w:shd w:val="clear" w:color="auto" w:fill="000080"/>
      <w:lang w:eastAsia="en-AU"/>
    </w:rPr>
  </w:style>
  <w:style w:type="paragraph" w:styleId="E-mailSignature">
    <w:name w:val="E-mail Signature"/>
    <w:basedOn w:val="Normal"/>
    <w:link w:val="E-mailSignatureChar"/>
    <w:uiPriority w:val="49"/>
    <w:semiHidden/>
    <w:rsid w:val="0047530B"/>
  </w:style>
  <w:style w:type="character" w:customStyle="1" w:styleId="E-mailSignatureChar">
    <w:name w:val="E-mail Signature Char"/>
    <w:basedOn w:val="DefaultParagraphFont"/>
    <w:link w:val="E-mailSignature"/>
    <w:uiPriority w:val="49"/>
    <w:semiHidden/>
    <w:rsid w:val="00B662CC"/>
    <w:rPr>
      <w:rFonts w:eastAsia="Times New Roman" w:cs="Calibri"/>
      <w:sz w:val="22"/>
      <w:szCs w:val="22"/>
      <w:lang w:eastAsia="en-AU"/>
    </w:rPr>
  </w:style>
  <w:style w:type="character" w:styleId="Emphasis">
    <w:name w:val="Emphasis"/>
    <w:uiPriority w:val="20"/>
    <w:semiHidden/>
    <w:rsid w:val="0047530B"/>
    <w:rPr>
      <w:i/>
      <w:iCs/>
    </w:rPr>
  </w:style>
  <w:style w:type="character" w:styleId="EndnoteReference">
    <w:name w:val="endnote reference"/>
    <w:uiPriority w:val="49"/>
    <w:semiHidden/>
    <w:rsid w:val="0047530B"/>
    <w:rPr>
      <w:vertAlign w:val="superscript"/>
    </w:rPr>
  </w:style>
  <w:style w:type="paragraph" w:styleId="EndnoteText">
    <w:name w:val="endnote text"/>
    <w:basedOn w:val="Normal"/>
    <w:link w:val="EndnoteTextChar"/>
    <w:uiPriority w:val="49"/>
    <w:semiHidden/>
    <w:rsid w:val="0047530B"/>
  </w:style>
  <w:style w:type="character" w:customStyle="1" w:styleId="EndnoteTextChar">
    <w:name w:val="Endnote Text Char"/>
    <w:basedOn w:val="DefaultParagraphFont"/>
    <w:link w:val="EndnoteText"/>
    <w:uiPriority w:val="49"/>
    <w:semiHidden/>
    <w:rsid w:val="00B662CC"/>
    <w:rPr>
      <w:rFonts w:eastAsia="Times New Roman" w:cs="Calibri"/>
      <w:sz w:val="22"/>
      <w:szCs w:val="22"/>
      <w:lang w:eastAsia="en-AU"/>
    </w:rPr>
  </w:style>
  <w:style w:type="paragraph" w:styleId="EnvelopeAddress">
    <w:name w:val="envelope address"/>
    <w:basedOn w:val="Normal"/>
    <w:uiPriority w:val="49"/>
    <w:semiHidden/>
    <w:rsid w:val="0047530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7530B"/>
  </w:style>
  <w:style w:type="character" w:styleId="FollowedHyperlink">
    <w:name w:val="FollowedHyperlink"/>
    <w:uiPriority w:val="99"/>
    <w:semiHidden/>
    <w:unhideWhenUsed/>
    <w:rsid w:val="0047530B"/>
    <w:rPr>
      <w:color w:val="800080"/>
      <w:u w:val="single"/>
    </w:rPr>
  </w:style>
  <w:style w:type="paragraph" w:styleId="Footer">
    <w:name w:val="footer"/>
    <w:link w:val="FooterChar"/>
    <w:uiPriority w:val="24"/>
    <w:semiHidden/>
    <w:rsid w:val="0047530B"/>
    <w:pPr>
      <w:tabs>
        <w:tab w:val="right" w:pos="8220"/>
      </w:tabs>
    </w:pPr>
    <w:rPr>
      <w:rFonts w:eastAsia="Times New Roman" w:cs="Calibri"/>
      <w:noProof/>
      <w:color w:val="4C4C4C"/>
      <w:sz w:val="12"/>
      <w:szCs w:val="22"/>
      <w:lang w:eastAsia="en-AU"/>
    </w:rPr>
  </w:style>
  <w:style w:type="character" w:customStyle="1" w:styleId="FooterChar">
    <w:name w:val="Footer Char"/>
    <w:basedOn w:val="DefaultParagraphFont"/>
    <w:link w:val="Footer"/>
    <w:uiPriority w:val="24"/>
    <w:semiHidden/>
    <w:rsid w:val="0047530B"/>
    <w:rPr>
      <w:rFonts w:eastAsia="Times New Roman" w:cs="Calibri"/>
      <w:noProof/>
      <w:color w:val="4C4C4C"/>
      <w:sz w:val="12"/>
      <w:szCs w:val="22"/>
      <w:lang w:eastAsia="en-AU"/>
    </w:rPr>
  </w:style>
  <w:style w:type="character" w:styleId="FootnoteReference">
    <w:name w:val="footnote reference"/>
    <w:uiPriority w:val="49"/>
    <w:semiHidden/>
    <w:rsid w:val="00B05874"/>
    <w:rPr>
      <w:vertAlign w:val="superscript"/>
    </w:rPr>
  </w:style>
  <w:style w:type="paragraph" w:styleId="FootnoteText">
    <w:name w:val="footnote text"/>
    <w:basedOn w:val="Normal"/>
    <w:link w:val="FootnoteTextChar"/>
    <w:uiPriority w:val="49"/>
    <w:semiHidden/>
    <w:rsid w:val="00641D82"/>
    <w:pPr>
      <w:spacing w:line="252" w:lineRule="auto"/>
    </w:pPr>
    <w:rPr>
      <w:sz w:val="17"/>
      <w:szCs w:val="17"/>
    </w:rPr>
  </w:style>
  <w:style w:type="character" w:customStyle="1" w:styleId="FootnoteTextChar">
    <w:name w:val="Footnote Text Char"/>
    <w:basedOn w:val="DefaultParagraphFont"/>
    <w:link w:val="FootnoteText"/>
    <w:uiPriority w:val="49"/>
    <w:semiHidden/>
    <w:rsid w:val="00641D82"/>
    <w:rPr>
      <w:rFonts w:eastAsia="Times New Roman" w:cs="Calibri"/>
      <w:sz w:val="17"/>
      <w:szCs w:val="17"/>
      <w:lang w:eastAsia="en-AU"/>
    </w:rPr>
  </w:style>
  <w:style w:type="paragraph" w:customStyle="1" w:styleId="FrontPagesLeft">
    <w:name w:val="Front Pages Left"/>
    <w:basedOn w:val="Normal"/>
    <w:uiPriority w:val="31"/>
    <w:semiHidden/>
    <w:qFormat/>
    <w:rsid w:val="0047530B"/>
    <w:pPr>
      <w:spacing w:before="0" w:after="0" w:line="200" w:lineRule="atLeast"/>
      <w:ind w:right="6237"/>
    </w:pPr>
    <w:rPr>
      <w:color w:val="000000"/>
      <w:sz w:val="18"/>
      <w:lang w:eastAsia="en-US"/>
    </w:rPr>
  </w:style>
  <w:style w:type="paragraph" w:styleId="Header">
    <w:name w:val="header"/>
    <w:basedOn w:val="Normal"/>
    <w:link w:val="HeaderChar"/>
    <w:uiPriority w:val="24"/>
    <w:semiHidden/>
    <w:rsid w:val="0047530B"/>
    <w:pPr>
      <w:tabs>
        <w:tab w:val="center" w:pos="4320"/>
        <w:tab w:val="right" w:pos="8640"/>
      </w:tabs>
      <w:spacing w:before="0" w:after="0" w:line="240" w:lineRule="auto"/>
      <w:ind w:right="-567"/>
    </w:pPr>
    <w:rPr>
      <w:sz w:val="28"/>
    </w:rPr>
  </w:style>
  <w:style w:type="character" w:customStyle="1" w:styleId="HeaderChar">
    <w:name w:val="Header Char"/>
    <w:basedOn w:val="DefaultParagraphFont"/>
    <w:link w:val="Header"/>
    <w:uiPriority w:val="24"/>
    <w:semiHidden/>
    <w:rsid w:val="0047530B"/>
    <w:rPr>
      <w:rFonts w:eastAsia="Times New Roman" w:cs="Calibri"/>
      <w:sz w:val="28"/>
      <w:szCs w:val="22"/>
      <w:lang w:eastAsia="en-AU"/>
    </w:rPr>
  </w:style>
  <w:style w:type="character" w:customStyle="1" w:styleId="Heading1Char">
    <w:name w:val="Heading 1 Char"/>
    <w:basedOn w:val="DefaultParagraphFont"/>
    <w:link w:val="Heading1"/>
    <w:uiPriority w:val="3"/>
    <w:rsid w:val="00FF6D4C"/>
    <w:rPr>
      <w:rFonts w:eastAsia="Times New Roman" w:cs="Calibri"/>
      <w:b/>
      <w:color w:val="4D4D4D"/>
      <w:sz w:val="32"/>
      <w:szCs w:val="22"/>
    </w:rPr>
  </w:style>
  <w:style w:type="character" w:customStyle="1" w:styleId="Heading2Char">
    <w:name w:val="Heading 2 Char"/>
    <w:basedOn w:val="DefaultParagraphFont"/>
    <w:link w:val="Heading2"/>
    <w:uiPriority w:val="3"/>
    <w:rsid w:val="00FF6D4C"/>
    <w:rPr>
      <w:rFonts w:eastAsia="Times New Roman" w:cs="Calibri"/>
      <w:b/>
      <w:color w:val="4D4D4D"/>
      <w:sz w:val="28"/>
      <w:szCs w:val="22"/>
    </w:rPr>
  </w:style>
  <w:style w:type="character" w:customStyle="1" w:styleId="Heading3Char">
    <w:name w:val="Heading 3 Char"/>
    <w:basedOn w:val="DefaultParagraphFont"/>
    <w:link w:val="Heading3"/>
    <w:uiPriority w:val="3"/>
    <w:rsid w:val="00FF6D4C"/>
    <w:rPr>
      <w:rFonts w:eastAsia="Times New Roman" w:cs="Calibri"/>
      <w:b/>
      <w:color w:val="4D4D4D"/>
      <w:sz w:val="26"/>
      <w:szCs w:val="22"/>
    </w:rPr>
  </w:style>
  <w:style w:type="character" w:customStyle="1" w:styleId="Heading4Char">
    <w:name w:val="Heading 4 Char"/>
    <w:basedOn w:val="DefaultParagraphFont"/>
    <w:link w:val="Heading4"/>
    <w:uiPriority w:val="3"/>
    <w:semiHidden/>
    <w:rsid w:val="00D72E7D"/>
    <w:rPr>
      <w:rFonts w:eastAsia="Times New Roman" w:cs="Calibri"/>
      <w:color w:val="4D4D4D"/>
      <w:sz w:val="22"/>
      <w:szCs w:val="22"/>
    </w:rPr>
  </w:style>
  <w:style w:type="paragraph" w:customStyle="1" w:styleId="Heading4NoNum">
    <w:name w:val="Heading 4 NoNum"/>
    <w:basedOn w:val="Heading4"/>
    <w:uiPriority w:val="4"/>
    <w:semiHidden/>
    <w:qFormat/>
    <w:rsid w:val="0047530B"/>
    <w:pPr>
      <w:numPr>
        <w:ilvl w:val="0"/>
      </w:numPr>
    </w:pPr>
  </w:style>
  <w:style w:type="character" w:customStyle="1" w:styleId="Heading5Char">
    <w:name w:val="Heading 5 Char"/>
    <w:basedOn w:val="DefaultParagraphFont"/>
    <w:link w:val="Heading5"/>
    <w:uiPriority w:val="3"/>
    <w:semiHidden/>
    <w:rsid w:val="00D72E7D"/>
    <w:rPr>
      <w:rFonts w:eastAsia="Times New Roman" w:cs="Calibri"/>
      <w:b/>
      <w:bCs/>
      <w:color w:val="404040"/>
      <w:sz w:val="22"/>
      <w:szCs w:val="22"/>
    </w:rPr>
  </w:style>
  <w:style w:type="character" w:customStyle="1" w:styleId="Heading6Char">
    <w:name w:val="Heading 6 Char"/>
    <w:basedOn w:val="DefaultParagraphFont"/>
    <w:link w:val="Heading6"/>
    <w:uiPriority w:val="3"/>
    <w:semiHidden/>
    <w:rsid w:val="00D72E7D"/>
    <w:rPr>
      <w:rFonts w:eastAsia="Times New Roman" w:cs="Calibri"/>
      <w:b/>
      <w:bCs/>
      <w:iCs/>
      <w:color w:val="404040"/>
      <w:sz w:val="22"/>
      <w:szCs w:val="22"/>
    </w:rPr>
  </w:style>
  <w:style w:type="character" w:customStyle="1" w:styleId="Heading7Char">
    <w:name w:val="Heading 7 Char"/>
    <w:basedOn w:val="DefaultParagraphFont"/>
    <w:link w:val="Heading7"/>
    <w:uiPriority w:val="3"/>
    <w:semiHidden/>
    <w:rsid w:val="00D72E7D"/>
    <w:rPr>
      <w:rFonts w:eastAsia="Times New Roman" w:cs="Calibri"/>
      <w:b/>
      <w:bCs/>
      <w:i/>
      <w:iCs/>
      <w:color w:val="404040"/>
      <w:sz w:val="22"/>
      <w:szCs w:val="22"/>
    </w:rPr>
  </w:style>
  <w:style w:type="character" w:customStyle="1" w:styleId="Heading8Char">
    <w:name w:val="Heading 8 Char"/>
    <w:basedOn w:val="DefaultParagraphFont"/>
    <w:link w:val="Heading8"/>
    <w:uiPriority w:val="3"/>
    <w:semiHidden/>
    <w:rsid w:val="00D72E7D"/>
    <w:rPr>
      <w:rFonts w:eastAsia="Times New Roman" w:cs="Calibri"/>
      <w:bCs/>
      <w:i/>
      <w:iCs/>
      <w:color w:val="404040"/>
      <w:sz w:val="22"/>
      <w:szCs w:val="22"/>
    </w:rPr>
  </w:style>
  <w:style w:type="character" w:customStyle="1" w:styleId="Heading9Char">
    <w:name w:val="Heading 9 Char"/>
    <w:basedOn w:val="DefaultParagraphFont"/>
    <w:link w:val="Heading9"/>
    <w:uiPriority w:val="3"/>
    <w:semiHidden/>
    <w:rsid w:val="00D72E7D"/>
    <w:rPr>
      <w:rFonts w:eastAsia="Times New Roman" w:cs="Calibri"/>
      <w:bCs/>
      <w:i/>
      <w:iCs/>
      <w:color w:val="404040"/>
      <w:sz w:val="22"/>
      <w:szCs w:val="22"/>
    </w:rPr>
  </w:style>
  <w:style w:type="character" w:styleId="HTMLAcronym">
    <w:name w:val="HTML Acronym"/>
    <w:basedOn w:val="DefaultParagraphFont"/>
    <w:uiPriority w:val="99"/>
    <w:semiHidden/>
    <w:rsid w:val="0047530B"/>
  </w:style>
  <w:style w:type="paragraph" w:styleId="HTMLAddress">
    <w:name w:val="HTML Address"/>
    <w:basedOn w:val="Normal"/>
    <w:link w:val="HTMLAddressChar"/>
    <w:uiPriority w:val="49"/>
    <w:semiHidden/>
    <w:rsid w:val="0047530B"/>
    <w:rPr>
      <w:i/>
      <w:iCs/>
    </w:rPr>
  </w:style>
  <w:style w:type="character" w:customStyle="1" w:styleId="HTMLAddressChar">
    <w:name w:val="HTML Address Char"/>
    <w:basedOn w:val="DefaultParagraphFont"/>
    <w:link w:val="HTMLAddress"/>
    <w:uiPriority w:val="49"/>
    <w:semiHidden/>
    <w:rsid w:val="00B662CC"/>
    <w:rPr>
      <w:rFonts w:eastAsia="Times New Roman" w:cs="Calibri"/>
      <w:i/>
      <w:iCs/>
      <w:sz w:val="22"/>
      <w:szCs w:val="22"/>
      <w:lang w:eastAsia="en-AU"/>
    </w:rPr>
  </w:style>
  <w:style w:type="character" w:styleId="HTMLCite">
    <w:name w:val="HTML Cite"/>
    <w:uiPriority w:val="99"/>
    <w:semiHidden/>
    <w:rsid w:val="0047530B"/>
    <w:rPr>
      <w:i/>
      <w:iCs/>
    </w:rPr>
  </w:style>
  <w:style w:type="character" w:styleId="HTMLCode">
    <w:name w:val="HTML Code"/>
    <w:uiPriority w:val="99"/>
    <w:semiHidden/>
    <w:rsid w:val="0047530B"/>
    <w:rPr>
      <w:sz w:val="20"/>
      <w:szCs w:val="20"/>
    </w:rPr>
  </w:style>
  <w:style w:type="character" w:styleId="HTMLDefinition">
    <w:name w:val="HTML Definition"/>
    <w:uiPriority w:val="99"/>
    <w:semiHidden/>
    <w:rsid w:val="0047530B"/>
    <w:rPr>
      <w:i/>
      <w:iCs/>
    </w:rPr>
  </w:style>
  <w:style w:type="character" w:styleId="HTMLKeyboard">
    <w:name w:val="HTML Keyboard"/>
    <w:uiPriority w:val="99"/>
    <w:semiHidden/>
    <w:rsid w:val="0047530B"/>
    <w:rPr>
      <w:sz w:val="20"/>
      <w:szCs w:val="20"/>
    </w:rPr>
  </w:style>
  <w:style w:type="paragraph" w:styleId="HTMLPreformatted">
    <w:name w:val="HTML Preformatted"/>
    <w:basedOn w:val="Normal"/>
    <w:link w:val="HTMLPreformattedChar"/>
    <w:uiPriority w:val="49"/>
    <w:semiHidden/>
    <w:rsid w:val="0047530B"/>
  </w:style>
  <w:style w:type="character" w:customStyle="1" w:styleId="HTMLPreformattedChar">
    <w:name w:val="HTML Preformatted Char"/>
    <w:basedOn w:val="DefaultParagraphFont"/>
    <w:link w:val="HTMLPreformatted"/>
    <w:uiPriority w:val="49"/>
    <w:semiHidden/>
    <w:rsid w:val="00B662CC"/>
    <w:rPr>
      <w:rFonts w:eastAsia="Times New Roman" w:cs="Calibri"/>
      <w:sz w:val="22"/>
      <w:szCs w:val="22"/>
      <w:lang w:eastAsia="en-AU"/>
    </w:rPr>
  </w:style>
  <w:style w:type="character" w:styleId="HTMLSample">
    <w:name w:val="HTML Sample"/>
    <w:uiPriority w:val="99"/>
    <w:semiHidden/>
    <w:rsid w:val="0047530B"/>
    <w:rPr>
      <w:sz w:val="24"/>
      <w:szCs w:val="24"/>
    </w:rPr>
  </w:style>
  <w:style w:type="character" w:styleId="HTMLTypewriter">
    <w:name w:val="HTML Typewriter"/>
    <w:uiPriority w:val="99"/>
    <w:semiHidden/>
    <w:rsid w:val="0047530B"/>
    <w:rPr>
      <w:sz w:val="20"/>
      <w:szCs w:val="20"/>
    </w:rPr>
  </w:style>
  <w:style w:type="character" w:styleId="HTMLVariable">
    <w:name w:val="HTML Variable"/>
    <w:uiPriority w:val="99"/>
    <w:semiHidden/>
    <w:rsid w:val="0047530B"/>
    <w:rPr>
      <w:i/>
      <w:iCs/>
    </w:rPr>
  </w:style>
  <w:style w:type="character" w:styleId="Hyperlink">
    <w:name w:val="Hyperlink"/>
    <w:uiPriority w:val="99"/>
    <w:semiHidden/>
    <w:rsid w:val="0047530B"/>
    <w:rPr>
      <w:color w:val="404040"/>
      <w:u w:val="single"/>
    </w:rPr>
  </w:style>
  <w:style w:type="paragraph" w:styleId="Index1">
    <w:name w:val="index 1"/>
    <w:basedOn w:val="Normal"/>
    <w:next w:val="Normal"/>
    <w:autoRedefine/>
    <w:uiPriority w:val="49"/>
    <w:semiHidden/>
    <w:rsid w:val="00F92125"/>
    <w:pPr>
      <w:ind w:left="200" w:hanging="200"/>
    </w:pPr>
  </w:style>
  <w:style w:type="paragraph" w:styleId="Index2">
    <w:name w:val="index 2"/>
    <w:basedOn w:val="Normal"/>
    <w:next w:val="Normal"/>
    <w:autoRedefine/>
    <w:uiPriority w:val="49"/>
    <w:semiHidden/>
    <w:rsid w:val="00F92125"/>
    <w:pPr>
      <w:ind w:left="400" w:hanging="200"/>
    </w:pPr>
  </w:style>
  <w:style w:type="paragraph" w:styleId="Index3">
    <w:name w:val="index 3"/>
    <w:basedOn w:val="Normal"/>
    <w:next w:val="Normal"/>
    <w:autoRedefine/>
    <w:uiPriority w:val="49"/>
    <w:semiHidden/>
    <w:rsid w:val="00F92125"/>
    <w:pPr>
      <w:ind w:left="600" w:hanging="200"/>
    </w:pPr>
  </w:style>
  <w:style w:type="paragraph" w:styleId="Index4">
    <w:name w:val="index 4"/>
    <w:basedOn w:val="Normal"/>
    <w:next w:val="Normal"/>
    <w:autoRedefine/>
    <w:uiPriority w:val="49"/>
    <w:semiHidden/>
    <w:rsid w:val="00F92125"/>
    <w:pPr>
      <w:ind w:left="800" w:hanging="200"/>
    </w:pPr>
  </w:style>
  <w:style w:type="paragraph" w:styleId="Index5">
    <w:name w:val="index 5"/>
    <w:basedOn w:val="Normal"/>
    <w:next w:val="Normal"/>
    <w:autoRedefine/>
    <w:uiPriority w:val="49"/>
    <w:semiHidden/>
    <w:rsid w:val="00F92125"/>
    <w:pPr>
      <w:ind w:left="1000" w:hanging="200"/>
    </w:pPr>
  </w:style>
  <w:style w:type="paragraph" w:styleId="Index6">
    <w:name w:val="index 6"/>
    <w:basedOn w:val="Normal"/>
    <w:next w:val="Normal"/>
    <w:autoRedefine/>
    <w:uiPriority w:val="49"/>
    <w:semiHidden/>
    <w:rsid w:val="00F92125"/>
    <w:pPr>
      <w:ind w:left="1200" w:hanging="200"/>
    </w:pPr>
  </w:style>
  <w:style w:type="paragraph" w:styleId="Index7">
    <w:name w:val="index 7"/>
    <w:basedOn w:val="Normal"/>
    <w:next w:val="Normal"/>
    <w:autoRedefine/>
    <w:uiPriority w:val="49"/>
    <w:semiHidden/>
    <w:rsid w:val="00F92125"/>
    <w:pPr>
      <w:ind w:left="1400" w:hanging="200"/>
    </w:pPr>
  </w:style>
  <w:style w:type="paragraph" w:styleId="Index8">
    <w:name w:val="index 8"/>
    <w:basedOn w:val="Normal"/>
    <w:next w:val="Normal"/>
    <w:autoRedefine/>
    <w:uiPriority w:val="49"/>
    <w:semiHidden/>
    <w:rsid w:val="00F92125"/>
    <w:pPr>
      <w:ind w:left="1600" w:hanging="200"/>
    </w:pPr>
  </w:style>
  <w:style w:type="paragraph" w:styleId="Index9">
    <w:name w:val="index 9"/>
    <w:basedOn w:val="Normal"/>
    <w:next w:val="Normal"/>
    <w:autoRedefine/>
    <w:uiPriority w:val="49"/>
    <w:semiHidden/>
    <w:rsid w:val="00F92125"/>
    <w:pPr>
      <w:ind w:left="1800" w:hanging="200"/>
    </w:pPr>
  </w:style>
  <w:style w:type="paragraph" w:styleId="IndexHeading">
    <w:name w:val="index heading"/>
    <w:basedOn w:val="Normal"/>
    <w:next w:val="Index1"/>
    <w:uiPriority w:val="49"/>
    <w:semiHidden/>
    <w:rsid w:val="0047530B"/>
    <w:rPr>
      <w:b/>
      <w:bCs/>
    </w:rPr>
  </w:style>
  <w:style w:type="character" w:styleId="IntenseEmphasis">
    <w:name w:val="Intense Emphasis"/>
    <w:uiPriority w:val="21"/>
    <w:semiHidden/>
    <w:rsid w:val="00B662CC"/>
    <w:rPr>
      <w:b/>
      <w:bCs/>
      <w:i/>
      <w:iCs/>
      <w:color w:val="4F81BD"/>
    </w:rPr>
  </w:style>
  <w:style w:type="character" w:styleId="IntenseReference">
    <w:name w:val="Intense Reference"/>
    <w:uiPriority w:val="32"/>
    <w:semiHidden/>
    <w:rsid w:val="00B662CC"/>
    <w:rPr>
      <w:b/>
      <w:bCs/>
      <w:smallCaps/>
      <w:color w:val="C0504D"/>
      <w:spacing w:val="5"/>
      <w:u w:val="single"/>
    </w:rPr>
  </w:style>
  <w:style w:type="character" w:styleId="LineNumber">
    <w:name w:val="line number"/>
    <w:basedOn w:val="DefaultParagraphFont"/>
    <w:uiPriority w:val="49"/>
    <w:semiHidden/>
    <w:rsid w:val="00B662CC"/>
  </w:style>
  <w:style w:type="paragraph" w:styleId="List">
    <w:name w:val="List"/>
    <w:basedOn w:val="Normal"/>
    <w:uiPriority w:val="49"/>
    <w:semiHidden/>
    <w:rsid w:val="00B662CC"/>
    <w:pPr>
      <w:ind w:left="283" w:hanging="283"/>
    </w:pPr>
  </w:style>
  <w:style w:type="paragraph" w:styleId="List2">
    <w:name w:val="List 2"/>
    <w:basedOn w:val="Normal"/>
    <w:uiPriority w:val="49"/>
    <w:semiHidden/>
    <w:rsid w:val="00B662CC"/>
    <w:pPr>
      <w:ind w:left="566" w:hanging="283"/>
    </w:pPr>
  </w:style>
  <w:style w:type="paragraph" w:styleId="List3">
    <w:name w:val="List 3"/>
    <w:basedOn w:val="Normal"/>
    <w:uiPriority w:val="49"/>
    <w:semiHidden/>
    <w:rsid w:val="00B662CC"/>
    <w:pPr>
      <w:ind w:left="849" w:hanging="283"/>
    </w:pPr>
  </w:style>
  <w:style w:type="paragraph" w:styleId="List4">
    <w:name w:val="List 4"/>
    <w:basedOn w:val="Normal"/>
    <w:uiPriority w:val="49"/>
    <w:semiHidden/>
    <w:rsid w:val="00B662CC"/>
    <w:pPr>
      <w:ind w:left="1132" w:hanging="283"/>
    </w:pPr>
  </w:style>
  <w:style w:type="paragraph" w:styleId="List5">
    <w:name w:val="List 5"/>
    <w:basedOn w:val="Normal"/>
    <w:uiPriority w:val="49"/>
    <w:semiHidden/>
    <w:rsid w:val="00B662CC"/>
    <w:pPr>
      <w:ind w:left="1415" w:hanging="283"/>
    </w:pPr>
  </w:style>
  <w:style w:type="paragraph" w:styleId="ListBullet">
    <w:name w:val="List Bullet"/>
    <w:basedOn w:val="Normal"/>
    <w:uiPriority w:val="99"/>
    <w:semiHidden/>
    <w:rsid w:val="00B662CC"/>
    <w:pPr>
      <w:numPr>
        <w:numId w:val="2"/>
      </w:numPr>
      <w:contextualSpacing/>
    </w:pPr>
  </w:style>
  <w:style w:type="paragraph" w:styleId="ListBullet2">
    <w:name w:val="List Bullet 2"/>
    <w:basedOn w:val="Normal"/>
    <w:uiPriority w:val="99"/>
    <w:semiHidden/>
    <w:rsid w:val="00B662CC"/>
    <w:pPr>
      <w:numPr>
        <w:numId w:val="3"/>
      </w:numPr>
      <w:contextualSpacing/>
    </w:pPr>
  </w:style>
  <w:style w:type="paragraph" w:styleId="ListBullet3">
    <w:name w:val="List Bullet 3"/>
    <w:basedOn w:val="Normal"/>
    <w:uiPriority w:val="99"/>
    <w:semiHidden/>
    <w:unhideWhenUsed/>
    <w:rsid w:val="00B662CC"/>
    <w:pPr>
      <w:numPr>
        <w:numId w:val="4"/>
      </w:numPr>
      <w:contextualSpacing/>
    </w:pPr>
  </w:style>
  <w:style w:type="paragraph" w:styleId="ListBullet4">
    <w:name w:val="List Bullet 4"/>
    <w:basedOn w:val="Normal"/>
    <w:uiPriority w:val="49"/>
    <w:semiHidden/>
    <w:rsid w:val="00B662CC"/>
    <w:pPr>
      <w:tabs>
        <w:tab w:val="num" w:pos="1209"/>
      </w:tabs>
      <w:ind w:left="1209" w:hanging="360"/>
    </w:pPr>
  </w:style>
  <w:style w:type="paragraph" w:styleId="ListBullet5">
    <w:name w:val="List Bullet 5"/>
    <w:basedOn w:val="Normal"/>
    <w:uiPriority w:val="49"/>
    <w:semiHidden/>
    <w:rsid w:val="00B662CC"/>
    <w:pPr>
      <w:tabs>
        <w:tab w:val="num" w:pos="1492"/>
      </w:tabs>
      <w:ind w:left="1492" w:hanging="360"/>
    </w:pPr>
  </w:style>
  <w:style w:type="paragraph" w:customStyle="1" w:styleId="ListBulletBold">
    <w:name w:val="List Bullet Bold"/>
    <w:basedOn w:val="Normal"/>
    <w:next w:val="Normal"/>
    <w:uiPriority w:val="49"/>
    <w:semiHidden/>
    <w:rsid w:val="00B662CC"/>
    <w:rPr>
      <w:b/>
    </w:rPr>
  </w:style>
  <w:style w:type="paragraph" w:styleId="ListContinue">
    <w:name w:val="List Continue"/>
    <w:basedOn w:val="Normal"/>
    <w:uiPriority w:val="8"/>
    <w:semiHidden/>
    <w:qFormat/>
    <w:rsid w:val="00B662CC"/>
    <w:pPr>
      <w:spacing w:before="0" w:after="0"/>
      <w:ind w:left="1077"/>
    </w:pPr>
  </w:style>
  <w:style w:type="paragraph" w:styleId="ListContinue2">
    <w:name w:val="List Continue 2"/>
    <w:basedOn w:val="Normal"/>
    <w:uiPriority w:val="8"/>
    <w:semiHidden/>
    <w:rsid w:val="00B662CC"/>
    <w:pPr>
      <w:spacing w:before="0" w:after="0"/>
      <w:ind w:left="1361"/>
    </w:pPr>
  </w:style>
  <w:style w:type="paragraph" w:styleId="ListContinue3">
    <w:name w:val="List Continue 3"/>
    <w:basedOn w:val="Normal"/>
    <w:uiPriority w:val="8"/>
    <w:semiHidden/>
    <w:rsid w:val="00B662CC"/>
    <w:pPr>
      <w:spacing w:before="0" w:after="0"/>
      <w:ind w:left="1644"/>
    </w:pPr>
  </w:style>
  <w:style w:type="paragraph" w:styleId="ListContinue4">
    <w:name w:val="List Continue 4"/>
    <w:basedOn w:val="Normal"/>
    <w:uiPriority w:val="49"/>
    <w:semiHidden/>
    <w:rsid w:val="00B662CC"/>
    <w:pPr>
      <w:spacing w:after="120"/>
      <w:ind w:left="1132"/>
    </w:pPr>
  </w:style>
  <w:style w:type="paragraph" w:styleId="ListContinue5">
    <w:name w:val="List Continue 5"/>
    <w:basedOn w:val="Normal"/>
    <w:uiPriority w:val="49"/>
    <w:semiHidden/>
    <w:rsid w:val="00B662CC"/>
    <w:pPr>
      <w:spacing w:after="120"/>
      <w:ind w:left="1415"/>
    </w:pPr>
  </w:style>
  <w:style w:type="paragraph" w:styleId="ListNumber">
    <w:name w:val="List Number"/>
    <w:basedOn w:val="Normal"/>
    <w:uiPriority w:val="7"/>
    <w:semiHidden/>
    <w:qFormat/>
    <w:rsid w:val="00B662CC"/>
    <w:pPr>
      <w:numPr>
        <w:numId w:val="5"/>
      </w:numPr>
      <w:contextualSpacing/>
    </w:pPr>
  </w:style>
  <w:style w:type="paragraph" w:styleId="ListNumber2">
    <w:name w:val="List Number 2"/>
    <w:basedOn w:val="Normal"/>
    <w:uiPriority w:val="7"/>
    <w:semiHidden/>
    <w:rsid w:val="00B662CC"/>
    <w:pPr>
      <w:numPr>
        <w:ilvl w:val="1"/>
        <w:numId w:val="5"/>
      </w:numPr>
      <w:contextualSpacing/>
    </w:pPr>
  </w:style>
  <w:style w:type="paragraph" w:styleId="ListNumber3">
    <w:name w:val="List Number 3"/>
    <w:basedOn w:val="Normal"/>
    <w:uiPriority w:val="7"/>
    <w:semiHidden/>
    <w:rsid w:val="00B662CC"/>
    <w:pPr>
      <w:numPr>
        <w:ilvl w:val="2"/>
        <w:numId w:val="5"/>
      </w:numPr>
      <w:contextualSpacing/>
    </w:pPr>
  </w:style>
  <w:style w:type="paragraph" w:styleId="ListNumber4">
    <w:name w:val="List Number 4"/>
    <w:basedOn w:val="Normal"/>
    <w:uiPriority w:val="49"/>
    <w:semiHidden/>
    <w:rsid w:val="00B662CC"/>
    <w:pPr>
      <w:tabs>
        <w:tab w:val="num" w:pos="1209"/>
      </w:tabs>
      <w:ind w:left="1209" w:hanging="360"/>
    </w:pPr>
  </w:style>
  <w:style w:type="paragraph" w:styleId="ListNumber5">
    <w:name w:val="List Number 5"/>
    <w:basedOn w:val="Normal"/>
    <w:uiPriority w:val="49"/>
    <w:semiHidden/>
    <w:rsid w:val="00B662CC"/>
    <w:pPr>
      <w:tabs>
        <w:tab w:val="num" w:pos="1492"/>
      </w:tabs>
      <w:ind w:left="1492" w:hanging="360"/>
    </w:pPr>
  </w:style>
  <w:style w:type="paragraph" w:styleId="ListParagraph">
    <w:name w:val="List Paragraph"/>
    <w:basedOn w:val="Normal"/>
    <w:uiPriority w:val="34"/>
    <w:semiHidden/>
    <w:rsid w:val="00B662CC"/>
    <w:pPr>
      <w:ind w:left="720"/>
      <w:contextualSpacing/>
    </w:pPr>
  </w:style>
  <w:style w:type="paragraph" w:styleId="MacroText">
    <w:name w:val="macro"/>
    <w:link w:val="MacroTextChar"/>
    <w:uiPriority w:val="49"/>
    <w:semiHidden/>
    <w:rsid w:val="00B662CC"/>
    <w:rPr>
      <w:rFonts w:eastAsia="Times New Roman" w:cs="Calibri"/>
      <w:sz w:val="22"/>
      <w:szCs w:val="22"/>
      <w:lang w:eastAsia="en-AU"/>
    </w:rPr>
  </w:style>
  <w:style w:type="character" w:customStyle="1" w:styleId="MacroTextChar">
    <w:name w:val="Macro Text Char"/>
    <w:basedOn w:val="DefaultParagraphFont"/>
    <w:link w:val="MacroText"/>
    <w:uiPriority w:val="49"/>
    <w:semiHidden/>
    <w:rsid w:val="00B662CC"/>
    <w:rPr>
      <w:rFonts w:eastAsia="Times New Roman" w:cs="Calibri"/>
      <w:sz w:val="22"/>
      <w:szCs w:val="22"/>
      <w:lang w:eastAsia="en-AU"/>
    </w:rPr>
  </w:style>
  <w:style w:type="paragraph" w:styleId="MessageHeader">
    <w:name w:val="Message Header"/>
    <w:basedOn w:val="Normal"/>
    <w:link w:val="MessageHeaderChar"/>
    <w:uiPriority w:val="49"/>
    <w:semiHidden/>
    <w:rsid w:val="0047530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B662CC"/>
    <w:rPr>
      <w:rFonts w:eastAsia="Times New Roman" w:cs="Calibri"/>
      <w:sz w:val="24"/>
      <w:szCs w:val="24"/>
      <w:shd w:val="pct20" w:color="auto" w:fill="auto"/>
      <w:lang w:eastAsia="en-AU"/>
    </w:rPr>
  </w:style>
  <w:style w:type="paragraph" w:styleId="NormalWeb">
    <w:name w:val="Normal (Web)"/>
    <w:basedOn w:val="Normal"/>
    <w:uiPriority w:val="49"/>
    <w:semiHidden/>
    <w:rsid w:val="0047530B"/>
    <w:rPr>
      <w:sz w:val="24"/>
      <w:szCs w:val="24"/>
    </w:rPr>
  </w:style>
  <w:style w:type="paragraph" w:styleId="NormalIndent">
    <w:name w:val="Normal Indent"/>
    <w:basedOn w:val="Normal"/>
    <w:semiHidden/>
    <w:rsid w:val="0028493C"/>
    <w:pPr>
      <w:ind w:left="720" w:right="288"/>
    </w:pPr>
  </w:style>
  <w:style w:type="paragraph" w:customStyle="1" w:styleId="NormalIndentItalics">
    <w:name w:val="Normal Indent Italics"/>
    <w:basedOn w:val="NormalIndent"/>
    <w:uiPriority w:val="13"/>
    <w:semiHidden/>
    <w:qFormat/>
    <w:rsid w:val="0047530B"/>
    <w:rPr>
      <w:i/>
    </w:rPr>
  </w:style>
  <w:style w:type="paragraph" w:styleId="NoteHeading">
    <w:name w:val="Note Heading"/>
    <w:basedOn w:val="Normal"/>
    <w:next w:val="Normal"/>
    <w:link w:val="NoteHeadingChar"/>
    <w:semiHidden/>
    <w:rsid w:val="0047530B"/>
  </w:style>
  <w:style w:type="character" w:customStyle="1" w:styleId="NoteHeadingChar">
    <w:name w:val="Note Heading Char"/>
    <w:basedOn w:val="DefaultParagraphFont"/>
    <w:link w:val="NoteHeading"/>
    <w:semiHidden/>
    <w:rsid w:val="00B662CC"/>
    <w:rPr>
      <w:rFonts w:eastAsia="Times New Roman" w:cs="Calibri"/>
      <w:sz w:val="22"/>
      <w:szCs w:val="22"/>
      <w:lang w:eastAsia="en-AU"/>
    </w:rPr>
  </w:style>
  <w:style w:type="paragraph" w:customStyle="1" w:styleId="NoteNormal">
    <w:name w:val="Note Normal"/>
    <w:basedOn w:val="Normal"/>
    <w:uiPriority w:val="49"/>
    <w:rsid w:val="0047530B"/>
    <w:pPr>
      <w:keepNext/>
      <w:keepLines/>
      <w:spacing w:before="80" w:after="80" w:line="240" w:lineRule="auto"/>
    </w:pPr>
    <w:rPr>
      <w:color w:val="000000"/>
      <w:sz w:val="18"/>
      <w:lang w:eastAsia="en-US"/>
    </w:rPr>
  </w:style>
  <w:style w:type="character" w:styleId="PageNumber">
    <w:name w:val="page number"/>
    <w:uiPriority w:val="49"/>
    <w:semiHidden/>
    <w:rsid w:val="0047530B"/>
    <w:rPr>
      <w:b/>
      <w:color w:val="4C4C4C"/>
      <w:sz w:val="28"/>
    </w:rPr>
  </w:style>
  <w:style w:type="paragraph" w:customStyle="1" w:styleId="Pictwide">
    <w:name w:val="Pict wide"/>
    <w:basedOn w:val="Normal"/>
    <w:next w:val="Normal"/>
    <w:uiPriority w:val="13"/>
    <w:semiHidden/>
    <w:qFormat/>
    <w:rsid w:val="0047530B"/>
    <w:pPr>
      <w:widowControl w:val="0"/>
      <w:spacing w:before="160" w:after="320" w:line="240" w:lineRule="auto"/>
    </w:pPr>
    <w:rPr>
      <w:sz w:val="24"/>
    </w:rPr>
  </w:style>
  <w:style w:type="character" w:styleId="PlaceholderText">
    <w:name w:val="Placeholder Text"/>
    <w:uiPriority w:val="99"/>
    <w:semiHidden/>
    <w:rsid w:val="0047530B"/>
    <w:rPr>
      <w:color w:val="808080"/>
    </w:rPr>
  </w:style>
  <w:style w:type="paragraph" w:styleId="PlainText">
    <w:name w:val="Plain Text"/>
    <w:basedOn w:val="Normal"/>
    <w:link w:val="PlainTextChar"/>
    <w:uiPriority w:val="49"/>
    <w:semiHidden/>
    <w:rsid w:val="0047530B"/>
  </w:style>
  <w:style w:type="character" w:customStyle="1" w:styleId="PlainTextChar">
    <w:name w:val="Plain Text Char"/>
    <w:basedOn w:val="DefaultParagraphFont"/>
    <w:link w:val="PlainText"/>
    <w:uiPriority w:val="49"/>
    <w:semiHidden/>
    <w:rsid w:val="00B662CC"/>
    <w:rPr>
      <w:rFonts w:eastAsia="Times New Roman" w:cs="Calibri"/>
      <w:sz w:val="22"/>
      <w:szCs w:val="22"/>
      <w:lang w:eastAsia="en-AU"/>
    </w:rPr>
  </w:style>
  <w:style w:type="paragraph" w:customStyle="1" w:styleId="Quotation">
    <w:name w:val="Quotation"/>
    <w:basedOn w:val="Normal"/>
    <w:next w:val="Normal"/>
    <w:uiPriority w:val="49"/>
    <w:semiHidden/>
    <w:rsid w:val="0047530B"/>
    <w:pPr>
      <w:keepLines/>
      <w:spacing w:before="40"/>
      <w:jc w:val="center"/>
    </w:pPr>
    <w:rPr>
      <w:i/>
      <w:iCs/>
      <w:color w:val="003399"/>
      <w:sz w:val="18"/>
      <w:lang w:eastAsia="en-US"/>
    </w:rPr>
  </w:style>
  <w:style w:type="paragraph" w:customStyle="1" w:styleId="QuoteName">
    <w:name w:val="Quote Name"/>
    <w:basedOn w:val="Normal"/>
    <w:uiPriority w:val="49"/>
    <w:semiHidden/>
    <w:rsid w:val="0047530B"/>
    <w:pPr>
      <w:spacing w:after="0" w:line="240" w:lineRule="auto"/>
      <w:ind w:left="902" w:right="822"/>
      <w:jc w:val="right"/>
    </w:pPr>
    <w:rPr>
      <w:caps/>
      <w:color w:val="800000"/>
      <w:sz w:val="16"/>
    </w:rPr>
  </w:style>
  <w:style w:type="paragraph" w:styleId="Salutation">
    <w:name w:val="Salutation"/>
    <w:basedOn w:val="Normal"/>
    <w:next w:val="Normal"/>
    <w:link w:val="SalutationChar"/>
    <w:uiPriority w:val="49"/>
    <w:semiHidden/>
    <w:rsid w:val="0047530B"/>
  </w:style>
  <w:style w:type="character" w:customStyle="1" w:styleId="SalutationChar">
    <w:name w:val="Salutation Char"/>
    <w:basedOn w:val="DefaultParagraphFont"/>
    <w:link w:val="Salutation"/>
    <w:uiPriority w:val="49"/>
    <w:semiHidden/>
    <w:rsid w:val="00B662CC"/>
    <w:rPr>
      <w:rFonts w:eastAsia="Times New Roman" w:cs="Calibri"/>
      <w:sz w:val="22"/>
      <w:szCs w:val="22"/>
      <w:lang w:eastAsia="en-AU"/>
    </w:rPr>
  </w:style>
  <w:style w:type="paragraph" w:styleId="Signature">
    <w:name w:val="Signature"/>
    <w:basedOn w:val="Normal"/>
    <w:link w:val="SignatureChar"/>
    <w:uiPriority w:val="49"/>
    <w:semiHidden/>
    <w:rsid w:val="0047530B"/>
    <w:pPr>
      <w:ind w:left="4252"/>
    </w:pPr>
  </w:style>
  <w:style w:type="character" w:customStyle="1" w:styleId="SignatureChar">
    <w:name w:val="Signature Char"/>
    <w:basedOn w:val="DefaultParagraphFont"/>
    <w:link w:val="Signature"/>
    <w:uiPriority w:val="49"/>
    <w:semiHidden/>
    <w:rsid w:val="00B662CC"/>
    <w:rPr>
      <w:rFonts w:eastAsia="Times New Roman" w:cs="Calibri"/>
      <w:sz w:val="22"/>
      <w:szCs w:val="22"/>
      <w:lang w:eastAsia="en-AU"/>
    </w:rPr>
  </w:style>
  <w:style w:type="paragraph" w:customStyle="1" w:styleId="Spacer">
    <w:name w:val="Spacer"/>
    <w:basedOn w:val="Normal"/>
    <w:uiPriority w:val="13"/>
    <w:qFormat/>
    <w:rsid w:val="0047530B"/>
    <w:pPr>
      <w:spacing w:before="0" w:after="0" w:line="120" w:lineRule="atLeast"/>
    </w:pPr>
    <w:rPr>
      <w:sz w:val="12"/>
    </w:rPr>
  </w:style>
  <w:style w:type="character" w:styleId="Strong">
    <w:name w:val="Strong"/>
    <w:uiPriority w:val="22"/>
    <w:semiHidden/>
    <w:rsid w:val="00B662CC"/>
    <w:rPr>
      <w:b/>
      <w:bCs/>
    </w:rPr>
  </w:style>
  <w:style w:type="character" w:styleId="SubtleEmphasis">
    <w:name w:val="Subtle Emphasis"/>
    <w:uiPriority w:val="19"/>
    <w:semiHidden/>
    <w:rsid w:val="00B662CC"/>
    <w:rPr>
      <w:i/>
      <w:iCs/>
      <w:color w:val="808080"/>
    </w:rPr>
  </w:style>
  <w:style w:type="character" w:styleId="SubtleReference">
    <w:name w:val="Subtle Reference"/>
    <w:uiPriority w:val="31"/>
    <w:semiHidden/>
    <w:rsid w:val="00B662CC"/>
    <w:rPr>
      <w:smallCaps/>
      <w:color w:val="C0504D"/>
      <w:u w:val="single"/>
    </w:rPr>
  </w:style>
  <w:style w:type="paragraph" w:customStyle="1" w:styleId="TableBullet">
    <w:name w:val="Table Bullet"/>
    <w:basedOn w:val="TableText"/>
    <w:uiPriority w:val="16"/>
    <w:qFormat/>
    <w:rsid w:val="0047530B"/>
    <w:pPr>
      <w:numPr>
        <w:numId w:val="13"/>
      </w:numPr>
      <w:spacing w:before="0" w:after="0"/>
    </w:pPr>
  </w:style>
  <w:style w:type="paragraph" w:customStyle="1" w:styleId="TableBulletDash">
    <w:name w:val="Table Bullet Dash"/>
    <w:basedOn w:val="Normal"/>
    <w:uiPriority w:val="16"/>
    <w:rsid w:val="00D72E7D"/>
    <w:pPr>
      <w:numPr>
        <w:ilvl w:val="1"/>
        <w:numId w:val="13"/>
      </w:numPr>
      <w:spacing w:before="0" w:after="0"/>
    </w:pPr>
    <w:rPr>
      <w:sz w:val="20"/>
    </w:rPr>
  </w:style>
  <w:style w:type="paragraph" w:customStyle="1" w:styleId="TableHeader">
    <w:name w:val="Table Header"/>
    <w:basedOn w:val="TableText"/>
    <w:uiPriority w:val="15"/>
    <w:qFormat/>
    <w:rsid w:val="00C631CB"/>
    <w:pPr>
      <w:keepNext/>
      <w:spacing w:before="100" w:after="100"/>
    </w:pPr>
    <w:rPr>
      <w:color w:val="333333"/>
      <w:sz w:val="24"/>
    </w:rPr>
  </w:style>
  <w:style w:type="paragraph" w:customStyle="1" w:styleId="TableHeaderMinutes">
    <w:name w:val="Table Header Minutes"/>
    <w:basedOn w:val="TableHeader"/>
    <w:semiHidden/>
    <w:rsid w:val="00F92125"/>
    <w:rPr>
      <w:bCs/>
      <w:color w:val="auto"/>
      <w:sz w:val="20"/>
      <w:szCs w:val="17"/>
    </w:rPr>
  </w:style>
  <w:style w:type="paragraph" w:styleId="Title">
    <w:name w:val="Title"/>
    <w:basedOn w:val="Normal"/>
    <w:link w:val="TitleChar"/>
    <w:uiPriority w:val="28"/>
    <w:qFormat/>
    <w:rsid w:val="00E47F1F"/>
    <w:pPr>
      <w:spacing w:before="0" w:after="120" w:line="240" w:lineRule="auto"/>
      <w:ind w:right="80"/>
    </w:pPr>
    <w:rPr>
      <w:color w:val="57068C"/>
      <w:sz w:val="40"/>
    </w:rPr>
  </w:style>
  <w:style w:type="character" w:customStyle="1" w:styleId="TitleChar">
    <w:name w:val="Title Char"/>
    <w:basedOn w:val="DefaultParagraphFont"/>
    <w:link w:val="Title"/>
    <w:uiPriority w:val="28"/>
    <w:rsid w:val="00E47F1F"/>
    <w:rPr>
      <w:rFonts w:eastAsia="Times New Roman" w:cs="Calibri"/>
      <w:color w:val="57068C"/>
      <w:sz w:val="40"/>
      <w:szCs w:val="22"/>
      <w:lang w:eastAsia="en-AU"/>
    </w:rPr>
  </w:style>
  <w:style w:type="paragraph" w:styleId="TOAHeading">
    <w:name w:val="toa heading"/>
    <w:basedOn w:val="Normal"/>
    <w:next w:val="Normal"/>
    <w:uiPriority w:val="39"/>
    <w:semiHidden/>
    <w:rsid w:val="0047530B"/>
    <w:pPr>
      <w:spacing w:before="120"/>
    </w:pPr>
    <w:rPr>
      <w:b/>
      <w:bCs/>
      <w:sz w:val="24"/>
      <w:szCs w:val="24"/>
    </w:rPr>
  </w:style>
  <w:style w:type="paragraph" w:styleId="TOC1">
    <w:name w:val="toc 1"/>
    <w:basedOn w:val="Normal"/>
    <w:next w:val="Normal"/>
    <w:autoRedefine/>
    <w:uiPriority w:val="39"/>
    <w:rsid w:val="0047530B"/>
    <w:pPr>
      <w:tabs>
        <w:tab w:val="right" w:leader="dot" w:pos="9639"/>
      </w:tabs>
      <w:spacing w:before="240" w:line="240" w:lineRule="auto"/>
      <w:ind w:right="567" w:hanging="794"/>
    </w:pPr>
    <w:rPr>
      <w:noProof/>
      <w:color w:val="4C4C4C"/>
      <w:sz w:val="24"/>
      <w:szCs w:val="28"/>
    </w:rPr>
  </w:style>
  <w:style w:type="paragraph" w:styleId="TOC2">
    <w:name w:val="toc 2"/>
    <w:next w:val="Normal"/>
    <w:autoRedefine/>
    <w:uiPriority w:val="39"/>
    <w:semiHidden/>
    <w:rsid w:val="0047530B"/>
    <w:pPr>
      <w:tabs>
        <w:tab w:val="right" w:leader="dot" w:pos="9639"/>
      </w:tabs>
      <w:spacing w:before="20"/>
      <w:ind w:left="1248" w:right="567" w:hanging="454"/>
      <w:contextualSpacing/>
    </w:pPr>
    <w:rPr>
      <w:rFonts w:eastAsia="Times New Roman" w:cs="Calibri"/>
      <w:noProof/>
      <w:color w:val="000000"/>
      <w:szCs w:val="28"/>
      <w:lang w:eastAsia="en-AU"/>
    </w:rPr>
  </w:style>
  <w:style w:type="paragraph" w:styleId="TOC3">
    <w:name w:val="toc 3"/>
    <w:next w:val="Normal"/>
    <w:autoRedefine/>
    <w:uiPriority w:val="39"/>
    <w:semiHidden/>
    <w:rsid w:val="0047530B"/>
    <w:pPr>
      <w:tabs>
        <w:tab w:val="left" w:pos="1248"/>
        <w:tab w:val="right" w:leader="dot" w:pos="9639"/>
      </w:tabs>
      <w:spacing w:before="20"/>
      <w:ind w:left="1701" w:right="567" w:hanging="567"/>
    </w:pPr>
    <w:rPr>
      <w:rFonts w:eastAsia="Times New Roman" w:cs="Calibri"/>
      <w:noProof/>
      <w:color w:val="4C4C4C"/>
      <w:sz w:val="18"/>
      <w:szCs w:val="22"/>
      <w:lang w:eastAsia="en-AU"/>
    </w:rPr>
  </w:style>
  <w:style w:type="paragraph" w:styleId="TOC4">
    <w:name w:val="toc 4"/>
    <w:basedOn w:val="Normal"/>
    <w:next w:val="Normal"/>
    <w:autoRedefine/>
    <w:uiPriority w:val="39"/>
    <w:semiHidden/>
    <w:unhideWhenUsed/>
    <w:rsid w:val="0047530B"/>
    <w:pPr>
      <w:tabs>
        <w:tab w:val="right" w:leader="dot" w:pos="9639"/>
      </w:tabs>
      <w:spacing w:before="0" w:after="0" w:line="240" w:lineRule="auto"/>
      <w:ind w:left="1985" w:right="567" w:hanging="567"/>
    </w:pPr>
    <w:rPr>
      <w:color w:val="4C4C4C"/>
      <w:sz w:val="18"/>
    </w:rPr>
  </w:style>
  <w:style w:type="paragraph" w:styleId="TOC5">
    <w:name w:val="toc 5"/>
    <w:basedOn w:val="TOC3"/>
    <w:next w:val="Normal"/>
    <w:autoRedefine/>
    <w:uiPriority w:val="39"/>
    <w:semiHidden/>
    <w:rsid w:val="0047530B"/>
    <w:pPr>
      <w:tabs>
        <w:tab w:val="left" w:pos="1701"/>
      </w:tabs>
      <w:spacing w:before="0"/>
      <w:ind w:left="0" w:right="-7" w:firstLine="0"/>
    </w:pPr>
    <w:rPr>
      <w:caps/>
      <w:color w:val="800000"/>
    </w:rPr>
  </w:style>
  <w:style w:type="paragraph" w:styleId="TOC6">
    <w:name w:val="toc 6"/>
    <w:basedOn w:val="Normal"/>
    <w:next w:val="Normal"/>
    <w:autoRedefine/>
    <w:uiPriority w:val="49"/>
    <w:semiHidden/>
    <w:rsid w:val="0047530B"/>
    <w:pPr>
      <w:spacing w:before="40" w:after="20"/>
      <w:ind w:left="1418" w:hanging="1418"/>
    </w:pPr>
    <w:rPr>
      <w:b/>
      <w:sz w:val="16"/>
    </w:rPr>
  </w:style>
  <w:style w:type="paragraph" w:styleId="TOC7">
    <w:name w:val="toc 7"/>
    <w:basedOn w:val="Normal"/>
    <w:next w:val="Normal"/>
    <w:autoRedefine/>
    <w:uiPriority w:val="49"/>
    <w:semiHidden/>
    <w:rsid w:val="0047530B"/>
    <w:pPr>
      <w:ind w:left="1440"/>
    </w:pPr>
  </w:style>
  <w:style w:type="paragraph" w:styleId="TOC8">
    <w:name w:val="toc 8"/>
    <w:basedOn w:val="Normal"/>
    <w:next w:val="Normal"/>
    <w:autoRedefine/>
    <w:uiPriority w:val="49"/>
    <w:semiHidden/>
    <w:rsid w:val="0047530B"/>
    <w:pPr>
      <w:ind w:left="1680"/>
    </w:pPr>
  </w:style>
  <w:style w:type="paragraph" w:styleId="TOC9">
    <w:name w:val="toc 9"/>
    <w:basedOn w:val="Normal"/>
    <w:next w:val="Normal"/>
    <w:autoRedefine/>
    <w:uiPriority w:val="49"/>
    <w:semiHidden/>
    <w:rsid w:val="0047530B"/>
    <w:pPr>
      <w:ind w:left="2835" w:right="2835"/>
    </w:pPr>
  </w:style>
  <w:style w:type="paragraph" w:styleId="TOCHeading">
    <w:name w:val="TOC Heading"/>
    <w:uiPriority w:val="29"/>
    <w:qFormat/>
    <w:rsid w:val="0047530B"/>
    <w:pPr>
      <w:keepNext/>
      <w:pageBreakBefore/>
      <w:spacing w:after="1200"/>
      <w:ind w:left="794"/>
    </w:pPr>
    <w:rPr>
      <w:rFonts w:eastAsia="Times New Roman" w:cs="Calibri"/>
      <w:color w:val="4C4C4C"/>
      <w:sz w:val="40"/>
      <w:szCs w:val="22"/>
      <w:lang w:eastAsia="en-AU"/>
    </w:rPr>
  </w:style>
  <w:style w:type="table" w:styleId="TableGrid">
    <w:name w:val="Table Grid"/>
    <w:basedOn w:val="TableNormal"/>
    <w:rsid w:val="00CE661F"/>
    <w:rPr>
      <w:rFonts w:eastAsia="Times New Roman"/>
      <w:lang w:eastAsia="en-AU"/>
    </w:rPr>
    <w:tblPr>
      <w:tblStyleRowBandSize w:val="1"/>
      <w:tblStyleColBandSize w:val="1"/>
      <w:tblInd w:w="108" w:type="dxa"/>
      <w:tblBorders>
        <w:top w:val="single" w:sz="6" w:space="0" w:color="5F5F5F"/>
        <w:bottom w:val="single" w:sz="6" w:space="0" w:color="5F5F5F"/>
        <w:insideH w:val="single" w:sz="6" w:space="0" w:color="5F5F5F"/>
      </w:tblBorders>
      <w:tblCellMar>
        <w:top w:w="0" w:type="dxa"/>
        <w:left w:w="113" w:type="dxa"/>
        <w:bottom w:w="0"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6" w:space="0" w:color="5F5F5F"/>
          <w:left w:val="nil"/>
          <w:bottom w:val="single" w:sz="6" w:space="0" w:color="5F5F5F"/>
          <w:right w:val="nil"/>
          <w:insideH w:val="nil"/>
          <w:insideV w:val="nil"/>
          <w:tl2br w:val="nil"/>
          <w:tr2bl w:val="nil"/>
        </w:tcBorders>
        <w:shd w:val="clear" w:color="auto" w:fill="D9D9D9"/>
      </w:tcPr>
    </w:tblStylePr>
    <w:tblStylePr w:type="lastRow">
      <w:tblPr/>
      <w:tcPr>
        <w:tcBorders>
          <w:bottom w:val="single" w:sz="12" w:space="0" w:color="5F5F5F"/>
        </w:tcBorders>
      </w:tcPr>
    </w:tblStylePr>
    <w:tblStylePr w:type="firstCol">
      <w:rPr>
        <w:b w:val="0"/>
        <w:color w:val="auto"/>
      </w:rPr>
    </w:tblStylePr>
  </w:style>
  <w:style w:type="paragraph" w:styleId="BalloonText">
    <w:name w:val="Balloon Text"/>
    <w:basedOn w:val="Normal"/>
    <w:link w:val="BalloonTextChar"/>
    <w:uiPriority w:val="49"/>
    <w:semiHidden/>
    <w:rsid w:val="0047530B"/>
    <w:rPr>
      <w:sz w:val="16"/>
      <w:szCs w:val="16"/>
    </w:rPr>
  </w:style>
  <w:style w:type="character" w:customStyle="1" w:styleId="BalloonTextChar">
    <w:name w:val="Balloon Text Char"/>
    <w:basedOn w:val="DefaultParagraphFont"/>
    <w:link w:val="BalloonText"/>
    <w:uiPriority w:val="49"/>
    <w:semiHidden/>
    <w:rsid w:val="00B662CC"/>
    <w:rPr>
      <w:rFonts w:eastAsia="Times New Roman" w:cs="Calibri"/>
      <w:sz w:val="16"/>
      <w:szCs w:val="16"/>
      <w:lang w:eastAsia="en-AU"/>
    </w:rPr>
  </w:style>
  <w:style w:type="paragraph" w:customStyle="1" w:styleId="TableText">
    <w:name w:val="Table Text"/>
    <w:basedOn w:val="Normal"/>
    <w:qFormat/>
    <w:rsid w:val="0020621B"/>
    <w:pPr>
      <w:spacing w:before="60" w:after="60" w:line="240" w:lineRule="auto"/>
    </w:pPr>
    <w:rPr>
      <w:color w:val="404040" w:themeColor="text1" w:themeTint="BF"/>
      <w:sz w:val="20"/>
    </w:rPr>
  </w:style>
  <w:style w:type="paragraph" w:customStyle="1" w:styleId="TableTextNumbered">
    <w:name w:val="Table Text Numbered"/>
    <w:basedOn w:val="TableText"/>
    <w:semiHidden/>
    <w:rsid w:val="00B662CC"/>
    <w:pPr>
      <w:numPr>
        <w:numId w:val="12"/>
      </w:numPr>
    </w:pPr>
  </w:style>
  <w:style w:type="paragraph" w:customStyle="1" w:styleId="Attachment1">
    <w:name w:val="Attachment 1"/>
    <w:next w:val="Normal"/>
    <w:uiPriority w:val="19"/>
    <w:qFormat/>
    <w:rsid w:val="0047530B"/>
    <w:pPr>
      <w:pageBreakBefore/>
      <w:numPr>
        <w:numId w:val="9"/>
      </w:numPr>
      <w:pBdr>
        <w:bottom w:val="single" w:sz="4" w:space="1" w:color="404040"/>
      </w:pBdr>
      <w:spacing w:before="400" w:after="1200"/>
    </w:pPr>
    <w:rPr>
      <w:rFonts w:eastAsia="Times New Roman" w:cs="Calibri"/>
      <w:color w:val="404040"/>
      <w:sz w:val="40"/>
      <w:szCs w:val="22"/>
    </w:rPr>
  </w:style>
  <w:style w:type="paragraph" w:customStyle="1" w:styleId="BreakoutNormal">
    <w:name w:val="Breakout Normal"/>
    <w:basedOn w:val="Normal"/>
    <w:uiPriority w:val="4"/>
    <w:semiHidden/>
    <w:rsid w:val="00B662CC"/>
  </w:style>
  <w:style w:type="paragraph" w:customStyle="1" w:styleId="BreakoutList1">
    <w:name w:val="Breakout List 1"/>
    <w:basedOn w:val="BreakoutNormal"/>
    <w:uiPriority w:val="4"/>
    <w:semiHidden/>
    <w:rsid w:val="00B662CC"/>
    <w:pPr>
      <w:numPr>
        <w:numId w:val="1"/>
      </w:numPr>
    </w:pPr>
  </w:style>
  <w:style w:type="paragraph" w:customStyle="1" w:styleId="BreakoutList2">
    <w:name w:val="Breakout List 2"/>
    <w:basedOn w:val="BreakoutList1"/>
    <w:uiPriority w:val="4"/>
    <w:semiHidden/>
    <w:rsid w:val="00B662CC"/>
    <w:pPr>
      <w:numPr>
        <w:ilvl w:val="1"/>
      </w:numPr>
    </w:pPr>
  </w:style>
  <w:style w:type="table" w:customStyle="1" w:styleId="DTFReportTable1">
    <w:name w:val="DTF Report Table 1"/>
    <w:basedOn w:val="TableNormal"/>
    <w:uiPriority w:val="99"/>
    <w:rsid w:val="00B662CC"/>
    <w:rPr>
      <w:rFonts w:asciiTheme="minorHAnsi" w:hAnsiTheme="minorHAnsi" w:cstheme="minorBidi"/>
      <w:sz w:val="22"/>
      <w:szCs w:val="22"/>
    </w:rPr>
    <w:tblPr>
      <w:tblInd w:w="907" w:type="dxa"/>
      <w:tblBorders>
        <w:top w:val="single" w:sz="4" w:space="0" w:color="6C3F5C" w:themeColor="text2"/>
        <w:bottom w:val="single" w:sz="4" w:space="0" w:color="6C3F5C" w:themeColor="text2"/>
        <w:insideH w:val="single" w:sz="4" w:space="0" w:color="6C3F5C" w:themeColor="text2"/>
      </w:tblBorders>
      <w:tblCellMar>
        <w:top w:w="0" w:type="dxa"/>
        <w:left w:w="108" w:type="dxa"/>
        <w:bottom w:w="0" w:type="dxa"/>
        <w:right w:w="108" w:type="dxa"/>
      </w:tblCellMar>
    </w:tblPr>
    <w:tcPr>
      <w:shd w:val="clear" w:color="auto" w:fill="FFFFFF" w:themeFill="background1"/>
    </w:tcPr>
    <w:tblStylePr w:type="firstRow">
      <w:rPr>
        <w:color w:val="FFFFFF" w:themeColor="background1"/>
      </w:rPr>
      <w:tblPr/>
      <w:tcPr>
        <w:shd w:val="clear" w:color="auto" w:fill="E0D1DB" w:themeFill="accent3"/>
      </w:tcPr>
    </w:tblStylePr>
  </w:style>
  <w:style w:type="paragraph" w:customStyle="1" w:styleId="NormalTight">
    <w:name w:val="Normal Tight"/>
    <w:basedOn w:val="Normal"/>
    <w:semiHidden/>
    <w:rsid w:val="00B662CC"/>
  </w:style>
  <w:style w:type="numbering" w:styleId="ArticleSection">
    <w:name w:val="Outline List 3"/>
    <w:basedOn w:val="NoList"/>
    <w:uiPriority w:val="99"/>
    <w:semiHidden/>
    <w:unhideWhenUsed/>
    <w:rsid w:val="0047530B"/>
    <w:pPr>
      <w:numPr>
        <w:numId w:val="8"/>
      </w:numPr>
    </w:pPr>
  </w:style>
  <w:style w:type="paragraph" w:styleId="Bibliography">
    <w:name w:val="Bibliography"/>
    <w:basedOn w:val="Normal"/>
    <w:next w:val="Normal"/>
    <w:uiPriority w:val="37"/>
    <w:semiHidden/>
    <w:unhideWhenUsed/>
    <w:rsid w:val="0047530B"/>
    <w:pPr>
      <w:spacing w:after="120" w:line="240" w:lineRule="auto"/>
    </w:pPr>
    <w:rPr>
      <w:i/>
      <w:sz w:val="18"/>
    </w:rPr>
  </w:style>
  <w:style w:type="numbering" w:styleId="111111">
    <w:name w:val="Outline List 2"/>
    <w:basedOn w:val="NoList"/>
    <w:uiPriority w:val="99"/>
    <w:semiHidden/>
    <w:unhideWhenUsed/>
    <w:rsid w:val="0047530B"/>
    <w:pPr>
      <w:numPr>
        <w:numId w:val="6"/>
      </w:numPr>
    </w:pPr>
  </w:style>
  <w:style w:type="numbering" w:styleId="1ai">
    <w:name w:val="Outline List 1"/>
    <w:basedOn w:val="NoList"/>
    <w:uiPriority w:val="99"/>
    <w:semiHidden/>
    <w:unhideWhenUsed/>
    <w:rsid w:val="0047530B"/>
    <w:pPr>
      <w:numPr>
        <w:numId w:val="7"/>
      </w:numPr>
    </w:pPr>
  </w:style>
  <w:style w:type="paragraph" w:customStyle="1" w:styleId="TableTextHeadingLeft">
    <w:name w:val="Table Text Heading Left"/>
    <w:basedOn w:val="Normal"/>
    <w:rsid w:val="00DC5C21"/>
    <w:pPr>
      <w:spacing w:before="30" w:after="30" w:line="240" w:lineRule="auto"/>
    </w:pPr>
    <w:rPr>
      <w:rFonts w:cs="Times New Roman"/>
      <w:b/>
      <w:color w:val="4D4D4D"/>
      <w:sz w:val="19"/>
      <w:szCs w:val="24"/>
    </w:rPr>
  </w:style>
  <w:style w:type="paragraph" w:customStyle="1" w:styleId="TableTextHeadingRight">
    <w:name w:val="Table Text Heading Right"/>
    <w:basedOn w:val="TableTextHeadingLeft"/>
    <w:rsid w:val="00DC5C21"/>
    <w:pPr>
      <w:jc w:val="right"/>
    </w:pPr>
  </w:style>
  <w:style w:type="paragraph" w:customStyle="1" w:styleId="TableTextRight">
    <w:name w:val="Table Text Right"/>
    <w:basedOn w:val="TableText"/>
    <w:rsid w:val="0020621B"/>
    <w:pPr>
      <w:jc w:val="right"/>
    </w:pPr>
  </w:style>
  <w:style w:type="paragraph" w:styleId="TableofFigures">
    <w:name w:val="table of figures"/>
    <w:basedOn w:val="Normal"/>
    <w:next w:val="Normal"/>
    <w:semiHidden/>
    <w:unhideWhenUsed/>
    <w:qFormat/>
    <w:rsid w:val="009B2EE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lsdException w:name="heading 2" w:uiPriority="3"/>
    <w:lsdException w:name="heading 3" w:uiPriority="3"/>
    <w:lsdException w:name="heading 4" w:uiPriority="3"/>
    <w:lsdException w:name="heading 5" w:uiPriority="3"/>
    <w:lsdException w:name="heading 6" w:uiPriority="3"/>
    <w:lsdException w:name="heading 7" w:uiPriority="3"/>
    <w:lsdException w:name="heading 8" w:uiPriority="3"/>
    <w:lsdException w:name="heading 9" w:uiPriority="3"/>
    <w:lsdException w:name="index 1" w:uiPriority="49"/>
    <w:lsdException w:name="index 2" w:uiPriority="49"/>
    <w:lsdException w:name="index 3" w:uiPriority="49"/>
    <w:lsdException w:name="index 4" w:uiPriority="49"/>
    <w:lsdException w:name="index 5" w:uiPriority="49"/>
    <w:lsdException w:name="index 6" w:uiPriority="49"/>
    <w:lsdException w:name="index 7" w:uiPriority="49"/>
    <w:lsdException w:name="index 8" w:uiPriority="49"/>
    <w:lsdException w:name="index 9" w:uiPriority="49"/>
    <w:lsdException w:name="toc 1" w:uiPriority="39"/>
    <w:lsdException w:name="toc 2" w:uiPriority="39"/>
    <w:lsdException w:name="toc 3" w:uiPriority="39"/>
    <w:lsdException w:name="toc 4" w:uiPriority="39"/>
    <w:lsdException w:name="toc 5" w:uiPriority="39"/>
    <w:lsdException w:name="toc 6" w:uiPriority="49"/>
    <w:lsdException w:name="toc 7" w:uiPriority="49"/>
    <w:lsdException w:name="toc 8" w:uiPriority="49"/>
    <w:lsdException w:name="toc 9" w:uiPriority="49"/>
    <w:lsdException w:name="Normal Indent" w:uiPriority="0"/>
    <w:lsdException w:name="footnote text" w:uiPriority="49"/>
    <w:lsdException w:name="annotation text" w:uiPriority="49"/>
    <w:lsdException w:name="header" w:uiPriority="24"/>
    <w:lsdException w:name="footer" w:uiPriority="24"/>
    <w:lsdException w:name="index heading" w:uiPriority="49"/>
    <w:lsdException w:name="caption" w:uiPriority="13" w:qFormat="1"/>
    <w:lsdException w:name="table of figures" w:uiPriority="0" w:qFormat="1"/>
    <w:lsdException w:name="envelope address" w:uiPriority="49"/>
    <w:lsdException w:name="envelope return" w:uiPriority="49"/>
    <w:lsdException w:name="footnote reference" w:uiPriority="49"/>
    <w:lsdException w:name="annotation reference" w:uiPriority="49"/>
    <w:lsdException w:name="line number" w:uiPriority="49"/>
    <w:lsdException w:name="page number" w:uiPriority="49"/>
    <w:lsdException w:name="endnote reference" w:uiPriority="49"/>
    <w:lsdException w:name="endnote text" w:uiPriority="49"/>
    <w:lsdException w:name="macro" w:uiPriority="49"/>
    <w:lsdException w:name="toa heading" w:uiPriority="39"/>
    <w:lsdException w:name="List" w:uiPriority="49"/>
    <w:lsdException w:name="List Number" w:uiPriority="7"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lsdException w:name="Title" w:semiHidden="0" w:uiPriority="28" w:unhideWhenUsed="0" w:qFormat="1"/>
    <w:lsdException w:name="Closing" w:uiPriority="49"/>
    <w:lsdException w:name="Signature" w:uiPriority="49"/>
    <w:lsdException w:name="Default Paragraph Font" w:uiPriority="1"/>
    <w:lsdException w:name="Body Text" w:uiPriority="0"/>
    <w:lsdException w:name="Body Text Indent" w:uiPriority="0"/>
    <w:lsdException w:name="List Continue" w:uiPriority="8" w:qFormat="1"/>
    <w:lsdException w:name="List Continue 2" w:uiPriority="8"/>
    <w:lsdException w:name="List Continue 3" w:uiPriority="8"/>
    <w:lsdException w:name="List Continue 4" w:uiPriority="49"/>
    <w:lsdException w:name="List Continue 5" w:uiPriority="49"/>
    <w:lsdException w:name="Message Header" w:uiPriority="49"/>
    <w:lsdException w:name="Subtitle" w:uiPriority="29" w:unhideWhenUsed="0"/>
    <w:lsdException w:name="Salutation" w:uiPriority="49"/>
    <w:lsdException w:name="Date" w:uiPriority="49"/>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49"/>
    <w:lsdException w:name="Strong" w:semiHidden="0" w:uiPriority="22" w:unhideWhenUsed="0" w:qFormat="1"/>
    <w:lsdException w:name="Emphasis" w:semiHidden="0" w:uiPriority="20" w:unhideWhenUsed="0"/>
    <w:lsdException w:name="Document Map" w:uiPriority="49"/>
    <w:lsdException w:name="Plain Text" w:uiPriority="49"/>
    <w:lsdException w:name="E-mail Signature" w:uiPriority="49"/>
    <w:lsdException w:name="Normal (Web)" w:uiPriority="49"/>
    <w:lsdException w:name="HTML Address" w:uiPriority="49"/>
    <w:lsdException w:name="HTML Preformatted" w:uiPriority="49"/>
    <w:lsdException w:name="annotation subject" w:uiPriority="49"/>
    <w:lsdException w:name="Balloon Text" w:uiPriority="49"/>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29" w:qFormat="1"/>
  </w:latentStyles>
  <w:style w:type="paragraph" w:default="1" w:styleId="Normal">
    <w:name w:val="Normal"/>
    <w:qFormat/>
    <w:rsid w:val="00B05874"/>
    <w:pPr>
      <w:spacing w:before="100" w:after="100" w:line="276" w:lineRule="auto"/>
    </w:pPr>
    <w:rPr>
      <w:rFonts w:eastAsia="Times New Roman" w:cs="Calibri"/>
      <w:sz w:val="22"/>
      <w:szCs w:val="22"/>
      <w:lang w:eastAsia="en-AU"/>
    </w:rPr>
  </w:style>
  <w:style w:type="paragraph" w:styleId="Heading1">
    <w:name w:val="heading 1"/>
    <w:basedOn w:val="Normal"/>
    <w:next w:val="Normal"/>
    <w:link w:val="Heading1Char"/>
    <w:uiPriority w:val="3"/>
    <w:rsid w:val="00FF6D4C"/>
    <w:pPr>
      <w:keepNext/>
      <w:keepLines/>
      <w:spacing w:before="200" w:after="120" w:line="240" w:lineRule="auto"/>
      <w:outlineLvl w:val="0"/>
    </w:pPr>
    <w:rPr>
      <w:b/>
      <w:color w:val="4D4D4D"/>
      <w:sz w:val="32"/>
      <w:lang w:eastAsia="en-US"/>
    </w:rPr>
  </w:style>
  <w:style w:type="paragraph" w:styleId="Heading2">
    <w:name w:val="heading 2"/>
    <w:basedOn w:val="Heading1"/>
    <w:next w:val="Normal"/>
    <w:link w:val="Heading2Char"/>
    <w:uiPriority w:val="3"/>
    <w:rsid w:val="00FF6D4C"/>
    <w:pPr>
      <w:widowControl w:val="0"/>
      <w:spacing w:before="240"/>
      <w:outlineLvl w:val="1"/>
    </w:pPr>
    <w:rPr>
      <w:b w:val="0"/>
      <w:sz w:val="28"/>
    </w:rPr>
  </w:style>
  <w:style w:type="paragraph" w:styleId="Heading3">
    <w:name w:val="heading 3"/>
    <w:basedOn w:val="Heading2"/>
    <w:next w:val="Normal"/>
    <w:link w:val="Heading3Char"/>
    <w:uiPriority w:val="3"/>
    <w:rsid w:val="00FF6D4C"/>
    <w:pPr>
      <w:numPr>
        <w:ilvl w:val="2"/>
      </w:numPr>
      <w:spacing w:before="200"/>
      <w:outlineLvl w:val="2"/>
    </w:pPr>
    <w:rPr>
      <w:sz w:val="26"/>
    </w:rPr>
  </w:style>
  <w:style w:type="paragraph" w:styleId="Heading4">
    <w:name w:val="heading 4"/>
    <w:basedOn w:val="Heading3"/>
    <w:next w:val="Normal"/>
    <w:link w:val="Heading4Char"/>
    <w:uiPriority w:val="3"/>
    <w:semiHidden/>
    <w:rsid w:val="0047530B"/>
    <w:pPr>
      <w:numPr>
        <w:ilvl w:val="3"/>
      </w:numPr>
      <w:spacing w:before="160" w:line="280" w:lineRule="atLeast"/>
      <w:outlineLvl w:val="3"/>
    </w:pPr>
    <w:rPr>
      <w:sz w:val="22"/>
    </w:rPr>
  </w:style>
  <w:style w:type="paragraph" w:styleId="Heading5">
    <w:name w:val="heading 5"/>
    <w:basedOn w:val="Heading4"/>
    <w:next w:val="Normal"/>
    <w:link w:val="Heading5Char"/>
    <w:uiPriority w:val="3"/>
    <w:semiHidden/>
    <w:rsid w:val="0047530B"/>
    <w:pPr>
      <w:numPr>
        <w:ilvl w:val="4"/>
      </w:numPr>
      <w:outlineLvl w:val="4"/>
    </w:pPr>
    <w:rPr>
      <w:b/>
      <w:bCs/>
      <w:color w:val="404040"/>
    </w:rPr>
  </w:style>
  <w:style w:type="paragraph" w:styleId="Heading6">
    <w:name w:val="heading 6"/>
    <w:basedOn w:val="Heading5"/>
    <w:next w:val="Normal"/>
    <w:link w:val="Heading6Char"/>
    <w:uiPriority w:val="3"/>
    <w:semiHidden/>
    <w:rsid w:val="0047530B"/>
    <w:pPr>
      <w:numPr>
        <w:ilvl w:val="5"/>
      </w:numPr>
      <w:outlineLvl w:val="5"/>
    </w:pPr>
    <w:rPr>
      <w:iCs/>
    </w:rPr>
  </w:style>
  <w:style w:type="paragraph" w:styleId="Heading7">
    <w:name w:val="heading 7"/>
    <w:basedOn w:val="Heading6"/>
    <w:next w:val="Normal"/>
    <w:link w:val="Heading7Char"/>
    <w:uiPriority w:val="3"/>
    <w:semiHidden/>
    <w:rsid w:val="0047530B"/>
    <w:pPr>
      <w:numPr>
        <w:ilvl w:val="6"/>
      </w:numPr>
      <w:outlineLvl w:val="6"/>
    </w:pPr>
    <w:rPr>
      <w:i/>
    </w:rPr>
  </w:style>
  <w:style w:type="paragraph" w:styleId="Heading8">
    <w:name w:val="heading 8"/>
    <w:basedOn w:val="Heading7"/>
    <w:next w:val="Normal"/>
    <w:link w:val="Heading8Char"/>
    <w:uiPriority w:val="3"/>
    <w:semiHidden/>
    <w:rsid w:val="0047530B"/>
    <w:pPr>
      <w:numPr>
        <w:ilvl w:val="7"/>
      </w:numPr>
      <w:outlineLvl w:val="7"/>
    </w:pPr>
    <w:rPr>
      <w:b w:val="0"/>
    </w:rPr>
  </w:style>
  <w:style w:type="paragraph" w:styleId="Heading9">
    <w:name w:val="heading 9"/>
    <w:basedOn w:val="Heading8"/>
    <w:next w:val="Normal"/>
    <w:link w:val="Heading9Char"/>
    <w:uiPriority w:val="3"/>
    <w:semiHidden/>
    <w:rsid w:val="0047530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49"/>
    <w:semiHidden/>
    <w:rsid w:val="0047530B"/>
    <w:pPr>
      <w:spacing w:after="120"/>
      <w:ind w:left="1440" w:right="1440"/>
    </w:pPr>
  </w:style>
  <w:style w:type="paragraph" w:styleId="BodyText">
    <w:name w:val="Body Text"/>
    <w:basedOn w:val="Normal"/>
    <w:link w:val="BodyTextChar"/>
    <w:semiHidden/>
    <w:rsid w:val="0047530B"/>
    <w:pPr>
      <w:spacing w:after="120"/>
    </w:pPr>
  </w:style>
  <w:style w:type="character" w:customStyle="1" w:styleId="BodyTextChar">
    <w:name w:val="Body Text Char"/>
    <w:basedOn w:val="DefaultParagraphFont"/>
    <w:link w:val="BodyText"/>
    <w:semiHidden/>
    <w:rsid w:val="00B662CC"/>
    <w:rPr>
      <w:rFonts w:eastAsia="Times New Roman" w:cs="Calibri"/>
      <w:sz w:val="22"/>
      <w:szCs w:val="22"/>
      <w:lang w:eastAsia="en-AU"/>
    </w:rPr>
  </w:style>
  <w:style w:type="paragraph" w:styleId="BodyText2">
    <w:name w:val="Body Text 2"/>
    <w:basedOn w:val="Normal"/>
    <w:link w:val="BodyText2Char"/>
    <w:semiHidden/>
    <w:rsid w:val="0047530B"/>
    <w:pPr>
      <w:spacing w:after="120" w:line="480" w:lineRule="auto"/>
    </w:pPr>
  </w:style>
  <w:style w:type="character" w:customStyle="1" w:styleId="BodyText2Char">
    <w:name w:val="Body Text 2 Char"/>
    <w:basedOn w:val="DefaultParagraphFont"/>
    <w:link w:val="BodyText2"/>
    <w:semiHidden/>
    <w:rsid w:val="00B662CC"/>
    <w:rPr>
      <w:rFonts w:eastAsia="Times New Roman" w:cs="Calibri"/>
      <w:sz w:val="22"/>
      <w:szCs w:val="22"/>
      <w:lang w:eastAsia="en-AU"/>
    </w:rPr>
  </w:style>
  <w:style w:type="paragraph" w:styleId="BodyText3">
    <w:name w:val="Body Text 3"/>
    <w:basedOn w:val="Normal"/>
    <w:link w:val="BodyText3Char"/>
    <w:semiHidden/>
    <w:rsid w:val="0047530B"/>
    <w:pPr>
      <w:spacing w:after="120"/>
    </w:pPr>
    <w:rPr>
      <w:sz w:val="16"/>
      <w:szCs w:val="16"/>
    </w:rPr>
  </w:style>
  <w:style w:type="character" w:customStyle="1" w:styleId="BodyText3Char">
    <w:name w:val="Body Text 3 Char"/>
    <w:basedOn w:val="DefaultParagraphFont"/>
    <w:link w:val="BodyText3"/>
    <w:semiHidden/>
    <w:rsid w:val="00B662CC"/>
    <w:rPr>
      <w:rFonts w:eastAsia="Times New Roman" w:cs="Calibri"/>
      <w:sz w:val="16"/>
      <w:szCs w:val="16"/>
      <w:lang w:eastAsia="en-AU"/>
    </w:rPr>
  </w:style>
  <w:style w:type="paragraph" w:styleId="BodyTextFirstIndent">
    <w:name w:val="Body Text First Indent"/>
    <w:basedOn w:val="BodyText"/>
    <w:link w:val="BodyTextFirstIndentChar"/>
    <w:semiHidden/>
    <w:rsid w:val="0047530B"/>
    <w:pPr>
      <w:ind w:firstLine="210"/>
    </w:pPr>
  </w:style>
  <w:style w:type="character" w:customStyle="1" w:styleId="BodyTextFirstIndentChar">
    <w:name w:val="Body Text First Indent Char"/>
    <w:basedOn w:val="BodyTextChar"/>
    <w:link w:val="BodyTextFirstIndent"/>
    <w:semiHidden/>
    <w:rsid w:val="00B662CC"/>
    <w:rPr>
      <w:rFonts w:eastAsia="Times New Roman" w:cs="Calibri"/>
      <w:sz w:val="22"/>
      <w:szCs w:val="22"/>
      <w:lang w:eastAsia="en-AU"/>
    </w:rPr>
  </w:style>
  <w:style w:type="paragraph" w:styleId="BodyTextIndent">
    <w:name w:val="Body Text Indent"/>
    <w:basedOn w:val="Normal"/>
    <w:link w:val="BodyTextIndentChar"/>
    <w:semiHidden/>
    <w:rsid w:val="0047530B"/>
    <w:pPr>
      <w:spacing w:after="120"/>
      <w:ind w:left="283"/>
    </w:pPr>
  </w:style>
  <w:style w:type="character" w:customStyle="1" w:styleId="BodyTextIndentChar">
    <w:name w:val="Body Text Indent Char"/>
    <w:basedOn w:val="DefaultParagraphFont"/>
    <w:link w:val="BodyTextIndent"/>
    <w:semiHidden/>
    <w:rsid w:val="00B662CC"/>
    <w:rPr>
      <w:rFonts w:eastAsia="Times New Roman" w:cs="Calibri"/>
      <w:sz w:val="22"/>
      <w:szCs w:val="22"/>
      <w:lang w:eastAsia="en-AU"/>
    </w:rPr>
  </w:style>
  <w:style w:type="paragraph" w:styleId="BodyTextFirstIndent2">
    <w:name w:val="Body Text First Indent 2"/>
    <w:basedOn w:val="BodyTextIndent"/>
    <w:link w:val="BodyTextFirstIndent2Char"/>
    <w:semiHidden/>
    <w:rsid w:val="0047530B"/>
    <w:pPr>
      <w:ind w:firstLine="210"/>
    </w:pPr>
  </w:style>
  <w:style w:type="character" w:customStyle="1" w:styleId="BodyTextFirstIndent2Char">
    <w:name w:val="Body Text First Indent 2 Char"/>
    <w:basedOn w:val="BodyTextIndentChar"/>
    <w:link w:val="BodyTextFirstIndent2"/>
    <w:semiHidden/>
    <w:rsid w:val="00B662CC"/>
    <w:rPr>
      <w:rFonts w:eastAsia="Times New Roman" w:cs="Calibri"/>
      <w:sz w:val="22"/>
      <w:szCs w:val="22"/>
      <w:lang w:eastAsia="en-AU"/>
    </w:rPr>
  </w:style>
  <w:style w:type="paragraph" w:styleId="BodyTextIndent2">
    <w:name w:val="Body Text Indent 2"/>
    <w:basedOn w:val="Normal"/>
    <w:link w:val="BodyTextIndent2Char"/>
    <w:semiHidden/>
    <w:rsid w:val="0047530B"/>
    <w:pPr>
      <w:spacing w:after="120" w:line="480" w:lineRule="auto"/>
      <w:ind w:left="283"/>
    </w:pPr>
  </w:style>
  <w:style w:type="character" w:customStyle="1" w:styleId="BodyTextIndent2Char">
    <w:name w:val="Body Text Indent 2 Char"/>
    <w:basedOn w:val="DefaultParagraphFont"/>
    <w:link w:val="BodyTextIndent2"/>
    <w:semiHidden/>
    <w:rsid w:val="00B662CC"/>
    <w:rPr>
      <w:rFonts w:eastAsia="Times New Roman" w:cs="Calibri"/>
      <w:sz w:val="22"/>
      <w:szCs w:val="22"/>
      <w:lang w:eastAsia="en-AU"/>
    </w:rPr>
  </w:style>
  <w:style w:type="paragraph" w:styleId="BodyTextIndent3">
    <w:name w:val="Body Text Indent 3"/>
    <w:basedOn w:val="Normal"/>
    <w:link w:val="BodyTextIndent3Char"/>
    <w:uiPriority w:val="99"/>
    <w:semiHidden/>
    <w:rsid w:val="004753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5365"/>
    <w:rPr>
      <w:rFonts w:eastAsia="Times New Roman" w:cs="Calibri"/>
      <w:sz w:val="16"/>
      <w:szCs w:val="16"/>
      <w:lang w:eastAsia="en-AU"/>
    </w:rPr>
  </w:style>
  <w:style w:type="character" w:styleId="BookTitle">
    <w:name w:val="Book Title"/>
    <w:uiPriority w:val="33"/>
    <w:semiHidden/>
    <w:rsid w:val="0047530B"/>
    <w:rPr>
      <w:rFonts w:ascii="Calibri" w:hAnsi="Calibri"/>
      <w:b/>
      <w:bCs/>
      <w:smallCaps/>
      <w:spacing w:val="5"/>
    </w:rPr>
  </w:style>
  <w:style w:type="paragraph" w:customStyle="1" w:styleId="Bullet1">
    <w:name w:val="Bullet 1"/>
    <w:basedOn w:val="Normal"/>
    <w:uiPriority w:val="1"/>
    <w:qFormat/>
    <w:rsid w:val="0028493C"/>
    <w:pPr>
      <w:numPr>
        <w:numId w:val="10"/>
      </w:numPr>
      <w:tabs>
        <w:tab w:val="clear" w:pos="1077"/>
        <w:tab w:val="num" w:pos="283"/>
      </w:tabs>
      <w:spacing w:before="60" w:after="60" w:line="252" w:lineRule="auto"/>
      <w:ind w:left="288" w:hanging="288"/>
    </w:pPr>
  </w:style>
  <w:style w:type="paragraph" w:customStyle="1" w:styleId="Bullet2">
    <w:name w:val="Bullet 2"/>
    <w:basedOn w:val="Bullet1"/>
    <w:uiPriority w:val="1"/>
    <w:qFormat/>
    <w:rsid w:val="0047530B"/>
    <w:pPr>
      <w:numPr>
        <w:ilvl w:val="1"/>
      </w:numPr>
    </w:pPr>
  </w:style>
  <w:style w:type="paragraph" w:customStyle="1" w:styleId="Bullet3">
    <w:name w:val="Bullet 3"/>
    <w:basedOn w:val="Bullet2"/>
    <w:uiPriority w:val="1"/>
    <w:qFormat/>
    <w:rsid w:val="0047530B"/>
    <w:pPr>
      <w:numPr>
        <w:ilvl w:val="2"/>
      </w:numPr>
    </w:pPr>
  </w:style>
  <w:style w:type="paragraph" w:styleId="Caption">
    <w:name w:val="caption"/>
    <w:basedOn w:val="Normal"/>
    <w:next w:val="Pictwide"/>
    <w:uiPriority w:val="13"/>
    <w:qFormat/>
    <w:rsid w:val="0047530B"/>
    <w:pPr>
      <w:keepNext/>
      <w:keepLines/>
      <w:tabs>
        <w:tab w:val="left" w:pos="851"/>
      </w:tabs>
      <w:spacing w:before="240" w:after="120" w:line="240" w:lineRule="auto"/>
    </w:pPr>
    <w:rPr>
      <w:b/>
    </w:rPr>
  </w:style>
  <w:style w:type="paragraph" w:customStyle="1" w:styleId="CaptionTable">
    <w:name w:val="Caption Table"/>
    <w:basedOn w:val="Normal"/>
    <w:uiPriority w:val="14"/>
    <w:rsid w:val="0047530B"/>
    <w:rPr>
      <w:b/>
    </w:rPr>
  </w:style>
  <w:style w:type="paragraph" w:styleId="Closing">
    <w:name w:val="Closing"/>
    <w:basedOn w:val="Normal"/>
    <w:link w:val="ClosingChar"/>
    <w:uiPriority w:val="49"/>
    <w:semiHidden/>
    <w:rsid w:val="0047530B"/>
    <w:pPr>
      <w:ind w:left="4252"/>
    </w:pPr>
  </w:style>
  <w:style w:type="character" w:customStyle="1" w:styleId="ClosingChar">
    <w:name w:val="Closing Char"/>
    <w:basedOn w:val="DefaultParagraphFont"/>
    <w:link w:val="Closing"/>
    <w:uiPriority w:val="49"/>
    <w:semiHidden/>
    <w:rsid w:val="00B662CC"/>
    <w:rPr>
      <w:rFonts w:eastAsia="Times New Roman" w:cs="Calibri"/>
      <w:sz w:val="22"/>
      <w:szCs w:val="22"/>
      <w:lang w:eastAsia="en-AU"/>
    </w:rPr>
  </w:style>
  <w:style w:type="character" w:styleId="CommentReference">
    <w:name w:val="annotation reference"/>
    <w:uiPriority w:val="49"/>
    <w:semiHidden/>
    <w:rsid w:val="0047530B"/>
    <w:rPr>
      <w:rFonts w:ascii="Calibri" w:hAnsi="Calibri"/>
      <w:sz w:val="16"/>
    </w:rPr>
  </w:style>
  <w:style w:type="paragraph" w:styleId="CommentText">
    <w:name w:val="annotation text"/>
    <w:basedOn w:val="Normal"/>
    <w:link w:val="CommentTextChar"/>
    <w:uiPriority w:val="49"/>
    <w:semiHidden/>
    <w:rsid w:val="0047530B"/>
  </w:style>
  <w:style w:type="character" w:customStyle="1" w:styleId="CommentTextChar">
    <w:name w:val="Comment Text Char"/>
    <w:basedOn w:val="DefaultParagraphFont"/>
    <w:link w:val="CommentText"/>
    <w:uiPriority w:val="49"/>
    <w:semiHidden/>
    <w:rsid w:val="00B662CC"/>
    <w:rPr>
      <w:rFonts w:eastAsia="Times New Roman" w:cs="Calibri"/>
      <w:sz w:val="22"/>
      <w:szCs w:val="22"/>
      <w:lang w:eastAsia="en-AU"/>
    </w:rPr>
  </w:style>
  <w:style w:type="paragraph" w:styleId="CommentSubject">
    <w:name w:val="annotation subject"/>
    <w:basedOn w:val="CommentText"/>
    <w:next w:val="CommentText"/>
    <w:link w:val="CommentSubjectChar"/>
    <w:uiPriority w:val="49"/>
    <w:semiHidden/>
    <w:rsid w:val="0047530B"/>
    <w:rPr>
      <w:b/>
      <w:bCs/>
    </w:rPr>
  </w:style>
  <w:style w:type="character" w:customStyle="1" w:styleId="CommentSubjectChar">
    <w:name w:val="Comment Subject Char"/>
    <w:basedOn w:val="CommentTextChar"/>
    <w:link w:val="CommentSubject"/>
    <w:uiPriority w:val="49"/>
    <w:semiHidden/>
    <w:rsid w:val="00B662CC"/>
    <w:rPr>
      <w:rFonts w:eastAsia="Times New Roman" w:cs="Calibri"/>
      <w:b/>
      <w:bCs/>
      <w:sz w:val="22"/>
      <w:szCs w:val="22"/>
      <w:lang w:eastAsia="en-AU"/>
    </w:rPr>
  </w:style>
  <w:style w:type="paragraph" w:customStyle="1" w:styleId="CoverTitle">
    <w:name w:val="Cover Title"/>
    <w:basedOn w:val="Normal"/>
    <w:uiPriority w:val="30"/>
    <w:semiHidden/>
    <w:rsid w:val="0047530B"/>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7530B"/>
    <w:pPr>
      <w:spacing w:line="240" w:lineRule="auto"/>
      <w:contextualSpacing/>
    </w:pPr>
    <w:rPr>
      <w:b w:val="0"/>
      <w:sz w:val="40"/>
      <w:szCs w:val="40"/>
    </w:rPr>
  </w:style>
  <w:style w:type="paragraph" w:styleId="Date">
    <w:name w:val="Date"/>
    <w:basedOn w:val="Normal"/>
    <w:next w:val="Normal"/>
    <w:link w:val="DateChar"/>
    <w:uiPriority w:val="49"/>
    <w:semiHidden/>
    <w:rsid w:val="0047530B"/>
    <w:pPr>
      <w:ind w:left="1411"/>
    </w:pPr>
  </w:style>
  <w:style w:type="character" w:customStyle="1" w:styleId="DateChar">
    <w:name w:val="Date Char"/>
    <w:basedOn w:val="DefaultParagraphFont"/>
    <w:link w:val="Date"/>
    <w:uiPriority w:val="49"/>
    <w:semiHidden/>
    <w:rsid w:val="00B662CC"/>
    <w:rPr>
      <w:rFonts w:eastAsia="Times New Roman" w:cs="Calibri"/>
      <w:sz w:val="22"/>
      <w:szCs w:val="22"/>
      <w:lang w:eastAsia="en-AU"/>
    </w:rPr>
  </w:style>
  <w:style w:type="paragraph" w:styleId="DocumentMap">
    <w:name w:val="Document Map"/>
    <w:basedOn w:val="Normal"/>
    <w:link w:val="DocumentMapChar"/>
    <w:uiPriority w:val="49"/>
    <w:semiHidden/>
    <w:rsid w:val="0047530B"/>
    <w:pPr>
      <w:shd w:val="clear" w:color="auto" w:fill="000080"/>
    </w:pPr>
  </w:style>
  <w:style w:type="character" w:customStyle="1" w:styleId="DocumentMapChar">
    <w:name w:val="Document Map Char"/>
    <w:basedOn w:val="DefaultParagraphFont"/>
    <w:link w:val="DocumentMap"/>
    <w:uiPriority w:val="49"/>
    <w:semiHidden/>
    <w:rsid w:val="00B662CC"/>
    <w:rPr>
      <w:rFonts w:eastAsia="Times New Roman" w:cs="Calibri"/>
      <w:sz w:val="22"/>
      <w:szCs w:val="22"/>
      <w:shd w:val="clear" w:color="auto" w:fill="000080"/>
      <w:lang w:eastAsia="en-AU"/>
    </w:rPr>
  </w:style>
  <w:style w:type="paragraph" w:styleId="E-mailSignature">
    <w:name w:val="E-mail Signature"/>
    <w:basedOn w:val="Normal"/>
    <w:link w:val="E-mailSignatureChar"/>
    <w:uiPriority w:val="49"/>
    <w:semiHidden/>
    <w:rsid w:val="0047530B"/>
  </w:style>
  <w:style w:type="character" w:customStyle="1" w:styleId="E-mailSignatureChar">
    <w:name w:val="E-mail Signature Char"/>
    <w:basedOn w:val="DefaultParagraphFont"/>
    <w:link w:val="E-mailSignature"/>
    <w:uiPriority w:val="49"/>
    <w:semiHidden/>
    <w:rsid w:val="00B662CC"/>
    <w:rPr>
      <w:rFonts w:eastAsia="Times New Roman" w:cs="Calibri"/>
      <w:sz w:val="22"/>
      <w:szCs w:val="22"/>
      <w:lang w:eastAsia="en-AU"/>
    </w:rPr>
  </w:style>
  <w:style w:type="character" w:styleId="Emphasis">
    <w:name w:val="Emphasis"/>
    <w:uiPriority w:val="20"/>
    <w:semiHidden/>
    <w:rsid w:val="0047530B"/>
    <w:rPr>
      <w:i/>
      <w:iCs/>
    </w:rPr>
  </w:style>
  <w:style w:type="character" w:styleId="EndnoteReference">
    <w:name w:val="endnote reference"/>
    <w:uiPriority w:val="49"/>
    <w:semiHidden/>
    <w:rsid w:val="0047530B"/>
    <w:rPr>
      <w:vertAlign w:val="superscript"/>
    </w:rPr>
  </w:style>
  <w:style w:type="paragraph" w:styleId="EndnoteText">
    <w:name w:val="endnote text"/>
    <w:basedOn w:val="Normal"/>
    <w:link w:val="EndnoteTextChar"/>
    <w:uiPriority w:val="49"/>
    <w:semiHidden/>
    <w:rsid w:val="0047530B"/>
  </w:style>
  <w:style w:type="character" w:customStyle="1" w:styleId="EndnoteTextChar">
    <w:name w:val="Endnote Text Char"/>
    <w:basedOn w:val="DefaultParagraphFont"/>
    <w:link w:val="EndnoteText"/>
    <w:uiPriority w:val="49"/>
    <w:semiHidden/>
    <w:rsid w:val="00B662CC"/>
    <w:rPr>
      <w:rFonts w:eastAsia="Times New Roman" w:cs="Calibri"/>
      <w:sz w:val="22"/>
      <w:szCs w:val="22"/>
      <w:lang w:eastAsia="en-AU"/>
    </w:rPr>
  </w:style>
  <w:style w:type="paragraph" w:styleId="EnvelopeAddress">
    <w:name w:val="envelope address"/>
    <w:basedOn w:val="Normal"/>
    <w:uiPriority w:val="49"/>
    <w:semiHidden/>
    <w:rsid w:val="0047530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7530B"/>
  </w:style>
  <w:style w:type="character" w:styleId="FollowedHyperlink">
    <w:name w:val="FollowedHyperlink"/>
    <w:uiPriority w:val="99"/>
    <w:semiHidden/>
    <w:unhideWhenUsed/>
    <w:rsid w:val="0047530B"/>
    <w:rPr>
      <w:color w:val="800080"/>
      <w:u w:val="single"/>
    </w:rPr>
  </w:style>
  <w:style w:type="paragraph" w:styleId="Footer">
    <w:name w:val="footer"/>
    <w:link w:val="FooterChar"/>
    <w:uiPriority w:val="24"/>
    <w:semiHidden/>
    <w:rsid w:val="0047530B"/>
    <w:pPr>
      <w:tabs>
        <w:tab w:val="right" w:pos="8220"/>
      </w:tabs>
    </w:pPr>
    <w:rPr>
      <w:rFonts w:eastAsia="Times New Roman" w:cs="Calibri"/>
      <w:noProof/>
      <w:color w:val="4C4C4C"/>
      <w:sz w:val="12"/>
      <w:szCs w:val="22"/>
      <w:lang w:eastAsia="en-AU"/>
    </w:rPr>
  </w:style>
  <w:style w:type="character" w:customStyle="1" w:styleId="FooterChar">
    <w:name w:val="Footer Char"/>
    <w:basedOn w:val="DefaultParagraphFont"/>
    <w:link w:val="Footer"/>
    <w:uiPriority w:val="24"/>
    <w:semiHidden/>
    <w:rsid w:val="0047530B"/>
    <w:rPr>
      <w:rFonts w:eastAsia="Times New Roman" w:cs="Calibri"/>
      <w:noProof/>
      <w:color w:val="4C4C4C"/>
      <w:sz w:val="12"/>
      <w:szCs w:val="22"/>
      <w:lang w:eastAsia="en-AU"/>
    </w:rPr>
  </w:style>
  <w:style w:type="character" w:styleId="FootnoteReference">
    <w:name w:val="footnote reference"/>
    <w:uiPriority w:val="49"/>
    <w:semiHidden/>
    <w:rsid w:val="00B05874"/>
    <w:rPr>
      <w:vertAlign w:val="superscript"/>
    </w:rPr>
  </w:style>
  <w:style w:type="paragraph" w:styleId="FootnoteText">
    <w:name w:val="footnote text"/>
    <w:basedOn w:val="Normal"/>
    <w:link w:val="FootnoteTextChar"/>
    <w:uiPriority w:val="49"/>
    <w:semiHidden/>
    <w:rsid w:val="00641D82"/>
    <w:pPr>
      <w:spacing w:line="252" w:lineRule="auto"/>
    </w:pPr>
    <w:rPr>
      <w:sz w:val="17"/>
      <w:szCs w:val="17"/>
    </w:rPr>
  </w:style>
  <w:style w:type="character" w:customStyle="1" w:styleId="FootnoteTextChar">
    <w:name w:val="Footnote Text Char"/>
    <w:basedOn w:val="DefaultParagraphFont"/>
    <w:link w:val="FootnoteText"/>
    <w:uiPriority w:val="49"/>
    <w:semiHidden/>
    <w:rsid w:val="00641D82"/>
    <w:rPr>
      <w:rFonts w:eastAsia="Times New Roman" w:cs="Calibri"/>
      <w:sz w:val="17"/>
      <w:szCs w:val="17"/>
      <w:lang w:eastAsia="en-AU"/>
    </w:rPr>
  </w:style>
  <w:style w:type="paragraph" w:customStyle="1" w:styleId="FrontPagesLeft">
    <w:name w:val="Front Pages Left"/>
    <w:basedOn w:val="Normal"/>
    <w:uiPriority w:val="31"/>
    <w:semiHidden/>
    <w:qFormat/>
    <w:rsid w:val="0047530B"/>
    <w:pPr>
      <w:spacing w:before="0" w:after="0" w:line="200" w:lineRule="atLeast"/>
      <w:ind w:right="6237"/>
    </w:pPr>
    <w:rPr>
      <w:color w:val="000000"/>
      <w:sz w:val="18"/>
      <w:lang w:eastAsia="en-US"/>
    </w:rPr>
  </w:style>
  <w:style w:type="paragraph" w:styleId="Header">
    <w:name w:val="header"/>
    <w:basedOn w:val="Normal"/>
    <w:link w:val="HeaderChar"/>
    <w:uiPriority w:val="24"/>
    <w:semiHidden/>
    <w:rsid w:val="0047530B"/>
    <w:pPr>
      <w:tabs>
        <w:tab w:val="center" w:pos="4320"/>
        <w:tab w:val="right" w:pos="8640"/>
      </w:tabs>
      <w:spacing w:before="0" w:after="0" w:line="240" w:lineRule="auto"/>
      <w:ind w:right="-567"/>
    </w:pPr>
    <w:rPr>
      <w:sz w:val="28"/>
    </w:rPr>
  </w:style>
  <w:style w:type="character" w:customStyle="1" w:styleId="HeaderChar">
    <w:name w:val="Header Char"/>
    <w:basedOn w:val="DefaultParagraphFont"/>
    <w:link w:val="Header"/>
    <w:uiPriority w:val="24"/>
    <w:semiHidden/>
    <w:rsid w:val="0047530B"/>
    <w:rPr>
      <w:rFonts w:eastAsia="Times New Roman" w:cs="Calibri"/>
      <w:sz w:val="28"/>
      <w:szCs w:val="22"/>
      <w:lang w:eastAsia="en-AU"/>
    </w:rPr>
  </w:style>
  <w:style w:type="character" w:customStyle="1" w:styleId="Heading1Char">
    <w:name w:val="Heading 1 Char"/>
    <w:basedOn w:val="DefaultParagraphFont"/>
    <w:link w:val="Heading1"/>
    <w:uiPriority w:val="3"/>
    <w:rsid w:val="00FF6D4C"/>
    <w:rPr>
      <w:rFonts w:eastAsia="Times New Roman" w:cs="Calibri"/>
      <w:b/>
      <w:color w:val="4D4D4D"/>
      <w:sz w:val="32"/>
      <w:szCs w:val="22"/>
    </w:rPr>
  </w:style>
  <w:style w:type="character" w:customStyle="1" w:styleId="Heading2Char">
    <w:name w:val="Heading 2 Char"/>
    <w:basedOn w:val="DefaultParagraphFont"/>
    <w:link w:val="Heading2"/>
    <w:uiPriority w:val="3"/>
    <w:rsid w:val="00FF6D4C"/>
    <w:rPr>
      <w:rFonts w:eastAsia="Times New Roman" w:cs="Calibri"/>
      <w:b/>
      <w:color w:val="4D4D4D"/>
      <w:sz w:val="28"/>
      <w:szCs w:val="22"/>
    </w:rPr>
  </w:style>
  <w:style w:type="character" w:customStyle="1" w:styleId="Heading3Char">
    <w:name w:val="Heading 3 Char"/>
    <w:basedOn w:val="DefaultParagraphFont"/>
    <w:link w:val="Heading3"/>
    <w:uiPriority w:val="3"/>
    <w:rsid w:val="00FF6D4C"/>
    <w:rPr>
      <w:rFonts w:eastAsia="Times New Roman" w:cs="Calibri"/>
      <w:b/>
      <w:color w:val="4D4D4D"/>
      <w:sz w:val="26"/>
      <w:szCs w:val="22"/>
    </w:rPr>
  </w:style>
  <w:style w:type="character" w:customStyle="1" w:styleId="Heading4Char">
    <w:name w:val="Heading 4 Char"/>
    <w:basedOn w:val="DefaultParagraphFont"/>
    <w:link w:val="Heading4"/>
    <w:uiPriority w:val="3"/>
    <w:semiHidden/>
    <w:rsid w:val="00D72E7D"/>
    <w:rPr>
      <w:rFonts w:eastAsia="Times New Roman" w:cs="Calibri"/>
      <w:color w:val="4D4D4D"/>
      <w:sz w:val="22"/>
      <w:szCs w:val="22"/>
    </w:rPr>
  </w:style>
  <w:style w:type="paragraph" w:customStyle="1" w:styleId="Heading4NoNum">
    <w:name w:val="Heading 4 NoNum"/>
    <w:basedOn w:val="Heading4"/>
    <w:uiPriority w:val="4"/>
    <w:semiHidden/>
    <w:qFormat/>
    <w:rsid w:val="0047530B"/>
    <w:pPr>
      <w:numPr>
        <w:ilvl w:val="0"/>
      </w:numPr>
    </w:pPr>
  </w:style>
  <w:style w:type="character" w:customStyle="1" w:styleId="Heading5Char">
    <w:name w:val="Heading 5 Char"/>
    <w:basedOn w:val="DefaultParagraphFont"/>
    <w:link w:val="Heading5"/>
    <w:uiPriority w:val="3"/>
    <w:semiHidden/>
    <w:rsid w:val="00D72E7D"/>
    <w:rPr>
      <w:rFonts w:eastAsia="Times New Roman" w:cs="Calibri"/>
      <w:b/>
      <w:bCs/>
      <w:color w:val="404040"/>
      <w:sz w:val="22"/>
      <w:szCs w:val="22"/>
    </w:rPr>
  </w:style>
  <w:style w:type="character" w:customStyle="1" w:styleId="Heading6Char">
    <w:name w:val="Heading 6 Char"/>
    <w:basedOn w:val="DefaultParagraphFont"/>
    <w:link w:val="Heading6"/>
    <w:uiPriority w:val="3"/>
    <w:semiHidden/>
    <w:rsid w:val="00D72E7D"/>
    <w:rPr>
      <w:rFonts w:eastAsia="Times New Roman" w:cs="Calibri"/>
      <w:b/>
      <w:bCs/>
      <w:iCs/>
      <w:color w:val="404040"/>
      <w:sz w:val="22"/>
      <w:szCs w:val="22"/>
    </w:rPr>
  </w:style>
  <w:style w:type="character" w:customStyle="1" w:styleId="Heading7Char">
    <w:name w:val="Heading 7 Char"/>
    <w:basedOn w:val="DefaultParagraphFont"/>
    <w:link w:val="Heading7"/>
    <w:uiPriority w:val="3"/>
    <w:semiHidden/>
    <w:rsid w:val="00D72E7D"/>
    <w:rPr>
      <w:rFonts w:eastAsia="Times New Roman" w:cs="Calibri"/>
      <w:b/>
      <w:bCs/>
      <w:i/>
      <w:iCs/>
      <w:color w:val="404040"/>
      <w:sz w:val="22"/>
      <w:szCs w:val="22"/>
    </w:rPr>
  </w:style>
  <w:style w:type="character" w:customStyle="1" w:styleId="Heading8Char">
    <w:name w:val="Heading 8 Char"/>
    <w:basedOn w:val="DefaultParagraphFont"/>
    <w:link w:val="Heading8"/>
    <w:uiPriority w:val="3"/>
    <w:semiHidden/>
    <w:rsid w:val="00D72E7D"/>
    <w:rPr>
      <w:rFonts w:eastAsia="Times New Roman" w:cs="Calibri"/>
      <w:bCs/>
      <w:i/>
      <w:iCs/>
      <w:color w:val="404040"/>
      <w:sz w:val="22"/>
      <w:szCs w:val="22"/>
    </w:rPr>
  </w:style>
  <w:style w:type="character" w:customStyle="1" w:styleId="Heading9Char">
    <w:name w:val="Heading 9 Char"/>
    <w:basedOn w:val="DefaultParagraphFont"/>
    <w:link w:val="Heading9"/>
    <w:uiPriority w:val="3"/>
    <w:semiHidden/>
    <w:rsid w:val="00D72E7D"/>
    <w:rPr>
      <w:rFonts w:eastAsia="Times New Roman" w:cs="Calibri"/>
      <w:bCs/>
      <w:i/>
      <w:iCs/>
      <w:color w:val="404040"/>
      <w:sz w:val="22"/>
      <w:szCs w:val="22"/>
    </w:rPr>
  </w:style>
  <w:style w:type="character" w:styleId="HTMLAcronym">
    <w:name w:val="HTML Acronym"/>
    <w:basedOn w:val="DefaultParagraphFont"/>
    <w:uiPriority w:val="99"/>
    <w:semiHidden/>
    <w:rsid w:val="0047530B"/>
  </w:style>
  <w:style w:type="paragraph" w:styleId="HTMLAddress">
    <w:name w:val="HTML Address"/>
    <w:basedOn w:val="Normal"/>
    <w:link w:val="HTMLAddressChar"/>
    <w:uiPriority w:val="49"/>
    <w:semiHidden/>
    <w:rsid w:val="0047530B"/>
    <w:rPr>
      <w:i/>
      <w:iCs/>
    </w:rPr>
  </w:style>
  <w:style w:type="character" w:customStyle="1" w:styleId="HTMLAddressChar">
    <w:name w:val="HTML Address Char"/>
    <w:basedOn w:val="DefaultParagraphFont"/>
    <w:link w:val="HTMLAddress"/>
    <w:uiPriority w:val="49"/>
    <w:semiHidden/>
    <w:rsid w:val="00B662CC"/>
    <w:rPr>
      <w:rFonts w:eastAsia="Times New Roman" w:cs="Calibri"/>
      <w:i/>
      <w:iCs/>
      <w:sz w:val="22"/>
      <w:szCs w:val="22"/>
      <w:lang w:eastAsia="en-AU"/>
    </w:rPr>
  </w:style>
  <w:style w:type="character" w:styleId="HTMLCite">
    <w:name w:val="HTML Cite"/>
    <w:uiPriority w:val="99"/>
    <w:semiHidden/>
    <w:rsid w:val="0047530B"/>
    <w:rPr>
      <w:i/>
      <w:iCs/>
    </w:rPr>
  </w:style>
  <w:style w:type="character" w:styleId="HTMLCode">
    <w:name w:val="HTML Code"/>
    <w:uiPriority w:val="99"/>
    <w:semiHidden/>
    <w:rsid w:val="0047530B"/>
    <w:rPr>
      <w:sz w:val="20"/>
      <w:szCs w:val="20"/>
    </w:rPr>
  </w:style>
  <w:style w:type="character" w:styleId="HTMLDefinition">
    <w:name w:val="HTML Definition"/>
    <w:uiPriority w:val="99"/>
    <w:semiHidden/>
    <w:rsid w:val="0047530B"/>
    <w:rPr>
      <w:i/>
      <w:iCs/>
    </w:rPr>
  </w:style>
  <w:style w:type="character" w:styleId="HTMLKeyboard">
    <w:name w:val="HTML Keyboard"/>
    <w:uiPriority w:val="99"/>
    <w:semiHidden/>
    <w:rsid w:val="0047530B"/>
    <w:rPr>
      <w:sz w:val="20"/>
      <w:szCs w:val="20"/>
    </w:rPr>
  </w:style>
  <w:style w:type="paragraph" w:styleId="HTMLPreformatted">
    <w:name w:val="HTML Preformatted"/>
    <w:basedOn w:val="Normal"/>
    <w:link w:val="HTMLPreformattedChar"/>
    <w:uiPriority w:val="49"/>
    <w:semiHidden/>
    <w:rsid w:val="0047530B"/>
  </w:style>
  <w:style w:type="character" w:customStyle="1" w:styleId="HTMLPreformattedChar">
    <w:name w:val="HTML Preformatted Char"/>
    <w:basedOn w:val="DefaultParagraphFont"/>
    <w:link w:val="HTMLPreformatted"/>
    <w:uiPriority w:val="49"/>
    <w:semiHidden/>
    <w:rsid w:val="00B662CC"/>
    <w:rPr>
      <w:rFonts w:eastAsia="Times New Roman" w:cs="Calibri"/>
      <w:sz w:val="22"/>
      <w:szCs w:val="22"/>
      <w:lang w:eastAsia="en-AU"/>
    </w:rPr>
  </w:style>
  <w:style w:type="character" w:styleId="HTMLSample">
    <w:name w:val="HTML Sample"/>
    <w:uiPriority w:val="99"/>
    <w:semiHidden/>
    <w:rsid w:val="0047530B"/>
    <w:rPr>
      <w:sz w:val="24"/>
      <w:szCs w:val="24"/>
    </w:rPr>
  </w:style>
  <w:style w:type="character" w:styleId="HTMLTypewriter">
    <w:name w:val="HTML Typewriter"/>
    <w:uiPriority w:val="99"/>
    <w:semiHidden/>
    <w:rsid w:val="0047530B"/>
    <w:rPr>
      <w:sz w:val="20"/>
      <w:szCs w:val="20"/>
    </w:rPr>
  </w:style>
  <w:style w:type="character" w:styleId="HTMLVariable">
    <w:name w:val="HTML Variable"/>
    <w:uiPriority w:val="99"/>
    <w:semiHidden/>
    <w:rsid w:val="0047530B"/>
    <w:rPr>
      <w:i/>
      <w:iCs/>
    </w:rPr>
  </w:style>
  <w:style w:type="character" w:styleId="Hyperlink">
    <w:name w:val="Hyperlink"/>
    <w:uiPriority w:val="99"/>
    <w:semiHidden/>
    <w:rsid w:val="0047530B"/>
    <w:rPr>
      <w:color w:val="404040"/>
      <w:u w:val="single"/>
    </w:rPr>
  </w:style>
  <w:style w:type="paragraph" w:styleId="Index1">
    <w:name w:val="index 1"/>
    <w:basedOn w:val="Normal"/>
    <w:next w:val="Normal"/>
    <w:autoRedefine/>
    <w:uiPriority w:val="49"/>
    <w:semiHidden/>
    <w:rsid w:val="00F92125"/>
    <w:pPr>
      <w:ind w:left="200" w:hanging="200"/>
    </w:pPr>
  </w:style>
  <w:style w:type="paragraph" w:styleId="Index2">
    <w:name w:val="index 2"/>
    <w:basedOn w:val="Normal"/>
    <w:next w:val="Normal"/>
    <w:autoRedefine/>
    <w:uiPriority w:val="49"/>
    <w:semiHidden/>
    <w:rsid w:val="00F92125"/>
    <w:pPr>
      <w:ind w:left="400" w:hanging="200"/>
    </w:pPr>
  </w:style>
  <w:style w:type="paragraph" w:styleId="Index3">
    <w:name w:val="index 3"/>
    <w:basedOn w:val="Normal"/>
    <w:next w:val="Normal"/>
    <w:autoRedefine/>
    <w:uiPriority w:val="49"/>
    <w:semiHidden/>
    <w:rsid w:val="00F92125"/>
    <w:pPr>
      <w:ind w:left="600" w:hanging="200"/>
    </w:pPr>
  </w:style>
  <w:style w:type="paragraph" w:styleId="Index4">
    <w:name w:val="index 4"/>
    <w:basedOn w:val="Normal"/>
    <w:next w:val="Normal"/>
    <w:autoRedefine/>
    <w:uiPriority w:val="49"/>
    <w:semiHidden/>
    <w:rsid w:val="00F92125"/>
    <w:pPr>
      <w:ind w:left="800" w:hanging="200"/>
    </w:pPr>
  </w:style>
  <w:style w:type="paragraph" w:styleId="Index5">
    <w:name w:val="index 5"/>
    <w:basedOn w:val="Normal"/>
    <w:next w:val="Normal"/>
    <w:autoRedefine/>
    <w:uiPriority w:val="49"/>
    <w:semiHidden/>
    <w:rsid w:val="00F92125"/>
    <w:pPr>
      <w:ind w:left="1000" w:hanging="200"/>
    </w:pPr>
  </w:style>
  <w:style w:type="paragraph" w:styleId="Index6">
    <w:name w:val="index 6"/>
    <w:basedOn w:val="Normal"/>
    <w:next w:val="Normal"/>
    <w:autoRedefine/>
    <w:uiPriority w:val="49"/>
    <w:semiHidden/>
    <w:rsid w:val="00F92125"/>
    <w:pPr>
      <w:ind w:left="1200" w:hanging="200"/>
    </w:pPr>
  </w:style>
  <w:style w:type="paragraph" w:styleId="Index7">
    <w:name w:val="index 7"/>
    <w:basedOn w:val="Normal"/>
    <w:next w:val="Normal"/>
    <w:autoRedefine/>
    <w:uiPriority w:val="49"/>
    <w:semiHidden/>
    <w:rsid w:val="00F92125"/>
    <w:pPr>
      <w:ind w:left="1400" w:hanging="200"/>
    </w:pPr>
  </w:style>
  <w:style w:type="paragraph" w:styleId="Index8">
    <w:name w:val="index 8"/>
    <w:basedOn w:val="Normal"/>
    <w:next w:val="Normal"/>
    <w:autoRedefine/>
    <w:uiPriority w:val="49"/>
    <w:semiHidden/>
    <w:rsid w:val="00F92125"/>
    <w:pPr>
      <w:ind w:left="1600" w:hanging="200"/>
    </w:pPr>
  </w:style>
  <w:style w:type="paragraph" w:styleId="Index9">
    <w:name w:val="index 9"/>
    <w:basedOn w:val="Normal"/>
    <w:next w:val="Normal"/>
    <w:autoRedefine/>
    <w:uiPriority w:val="49"/>
    <w:semiHidden/>
    <w:rsid w:val="00F92125"/>
    <w:pPr>
      <w:ind w:left="1800" w:hanging="200"/>
    </w:pPr>
  </w:style>
  <w:style w:type="paragraph" w:styleId="IndexHeading">
    <w:name w:val="index heading"/>
    <w:basedOn w:val="Normal"/>
    <w:next w:val="Index1"/>
    <w:uiPriority w:val="49"/>
    <w:semiHidden/>
    <w:rsid w:val="0047530B"/>
    <w:rPr>
      <w:b/>
      <w:bCs/>
    </w:rPr>
  </w:style>
  <w:style w:type="character" w:styleId="IntenseEmphasis">
    <w:name w:val="Intense Emphasis"/>
    <w:uiPriority w:val="21"/>
    <w:semiHidden/>
    <w:rsid w:val="00B662CC"/>
    <w:rPr>
      <w:b/>
      <w:bCs/>
      <w:i/>
      <w:iCs/>
      <w:color w:val="4F81BD"/>
    </w:rPr>
  </w:style>
  <w:style w:type="character" w:styleId="IntenseReference">
    <w:name w:val="Intense Reference"/>
    <w:uiPriority w:val="32"/>
    <w:semiHidden/>
    <w:rsid w:val="00B662CC"/>
    <w:rPr>
      <w:b/>
      <w:bCs/>
      <w:smallCaps/>
      <w:color w:val="C0504D"/>
      <w:spacing w:val="5"/>
      <w:u w:val="single"/>
    </w:rPr>
  </w:style>
  <w:style w:type="character" w:styleId="LineNumber">
    <w:name w:val="line number"/>
    <w:basedOn w:val="DefaultParagraphFont"/>
    <w:uiPriority w:val="49"/>
    <w:semiHidden/>
    <w:rsid w:val="00B662CC"/>
  </w:style>
  <w:style w:type="paragraph" w:styleId="List">
    <w:name w:val="List"/>
    <w:basedOn w:val="Normal"/>
    <w:uiPriority w:val="49"/>
    <w:semiHidden/>
    <w:rsid w:val="00B662CC"/>
    <w:pPr>
      <w:ind w:left="283" w:hanging="283"/>
    </w:pPr>
  </w:style>
  <w:style w:type="paragraph" w:styleId="List2">
    <w:name w:val="List 2"/>
    <w:basedOn w:val="Normal"/>
    <w:uiPriority w:val="49"/>
    <w:semiHidden/>
    <w:rsid w:val="00B662CC"/>
    <w:pPr>
      <w:ind w:left="566" w:hanging="283"/>
    </w:pPr>
  </w:style>
  <w:style w:type="paragraph" w:styleId="List3">
    <w:name w:val="List 3"/>
    <w:basedOn w:val="Normal"/>
    <w:uiPriority w:val="49"/>
    <w:semiHidden/>
    <w:rsid w:val="00B662CC"/>
    <w:pPr>
      <w:ind w:left="849" w:hanging="283"/>
    </w:pPr>
  </w:style>
  <w:style w:type="paragraph" w:styleId="List4">
    <w:name w:val="List 4"/>
    <w:basedOn w:val="Normal"/>
    <w:uiPriority w:val="49"/>
    <w:semiHidden/>
    <w:rsid w:val="00B662CC"/>
    <w:pPr>
      <w:ind w:left="1132" w:hanging="283"/>
    </w:pPr>
  </w:style>
  <w:style w:type="paragraph" w:styleId="List5">
    <w:name w:val="List 5"/>
    <w:basedOn w:val="Normal"/>
    <w:uiPriority w:val="49"/>
    <w:semiHidden/>
    <w:rsid w:val="00B662CC"/>
    <w:pPr>
      <w:ind w:left="1415" w:hanging="283"/>
    </w:pPr>
  </w:style>
  <w:style w:type="paragraph" w:styleId="ListBullet">
    <w:name w:val="List Bullet"/>
    <w:basedOn w:val="Normal"/>
    <w:uiPriority w:val="99"/>
    <w:semiHidden/>
    <w:rsid w:val="00B662CC"/>
    <w:pPr>
      <w:numPr>
        <w:numId w:val="2"/>
      </w:numPr>
      <w:contextualSpacing/>
    </w:pPr>
  </w:style>
  <w:style w:type="paragraph" w:styleId="ListBullet2">
    <w:name w:val="List Bullet 2"/>
    <w:basedOn w:val="Normal"/>
    <w:uiPriority w:val="99"/>
    <w:semiHidden/>
    <w:rsid w:val="00B662CC"/>
    <w:pPr>
      <w:numPr>
        <w:numId w:val="3"/>
      </w:numPr>
      <w:contextualSpacing/>
    </w:pPr>
  </w:style>
  <w:style w:type="paragraph" w:styleId="ListBullet3">
    <w:name w:val="List Bullet 3"/>
    <w:basedOn w:val="Normal"/>
    <w:uiPriority w:val="99"/>
    <w:semiHidden/>
    <w:unhideWhenUsed/>
    <w:rsid w:val="00B662CC"/>
    <w:pPr>
      <w:numPr>
        <w:numId w:val="4"/>
      </w:numPr>
      <w:contextualSpacing/>
    </w:pPr>
  </w:style>
  <w:style w:type="paragraph" w:styleId="ListBullet4">
    <w:name w:val="List Bullet 4"/>
    <w:basedOn w:val="Normal"/>
    <w:uiPriority w:val="49"/>
    <w:semiHidden/>
    <w:rsid w:val="00B662CC"/>
    <w:pPr>
      <w:tabs>
        <w:tab w:val="num" w:pos="1209"/>
      </w:tabs>
      <w:ind w:left="1209" w:hanging="360"/>
    </w:pPr>
  </w:style>
  <w:style w:type="paragraph" w:styleId="ListBullet5">
    <w:name w:val="List Bullet 5"/>
    <w:basedOn w:val="Normal"/>
    <w:uiPriority w:val="49"/>
    <w:semiHidden/>
    <w:rsid w:val="00B662CC"/>
    <w:pPr>
      <w:tabs>
        <w:tab w:val="num" w:pos="1492"/>
      </w:tabs>
      <w:ind w:left="1492" w:hanging="360"/>
    </w:pPr>
  </w:style>
  <w:style w:type="paragraph" w:customStyle="1" w:styleId="ListBulletBold">
    <w:name w:val="List Bullet Bold"/>
    <w:basedOn w:val="Normal"/>
    <w:next w:val="Normal"/>
    <w:uiPriority w:val="49"/>
    <w:semiHidden/>
    <w:rsid w:val="00B662CC"/>
    <w:rPr>
      <w:b/>
    </w:rPr>
  </w:style>
  <w:style w:type="paragraph" w:styleId="ListContinue">
    <w:name w:val="List Continue"/>
    <w:basedOn w:val="Normal"/>
    <w:uiPriority w:val="8"/>
    <w:semiHidden/>
    <w:qFormat/>
    <w:rsid w:val="00B662CC"/>
    <w:pPr>
      <w:spacing w:before="0" w:after="0"/>
      <w:ind w:left="1077"/>
    </w:pPr>
  </w:style>
  <w:style w:type="paragraph" w:styleId="ListContinue2">
    <w:name w:val="List Continue 2"/>
    <w:basedOn w:val="Normal"/>
    <w:uiPriority w:val="8"/>
    <w:semiHidden/>
    <w:rsid w:val="00B662CC"/>
    <w:pPr>
      <w:spacing w:before="0" w:after="0"/>
      <w:ind w:left="1361"/>
    </w:pPr>
  </w:style>
  <w:style w:type="paragraph" w:styleId="ListContinue3">
    <w:name w:val="List Continue 3"/>
    <w:basedOn w:val="Normal"/>
    <w:uiPriority w:val="8"/>
    <w:semiHidden/>
    <w:rsid w:val="00B662CC"/>
    <w:pPr>
      <w:spacing w:before="0" w:after="0"/>
      <w:ind w:left="1644"/>
    </w:pPr>
  </w:style>
  <w:style w:type="paragraph" w:styleId="ListContinue4">
    <w:name w:val="List Continue 4"/>
    <w:basedOn w:val="Normal"/>
    <w:uiPriority w:val="49"/>
    <w:semiHidden/>
    <w:rsid w:val="00B662CC"/>
    <w:pPr>
      <w:spacing w:after="120"/>
      <w:ind w:left="1132"/>
    </w:pPr>
  </w:style>
  <w:style w:type="paragraph" w:styleId="ListContinue5">
    <w:name w:val="List Continue 5"/>
    <w:basedOn w:val="Normal"/>
    <w:uiPriority w:val="49"/>
    <w:semiHidden/>
    <w:rsid w:val="00B662CC"/>
    <w:pPr>
      <w:spacing w:after="120"/>
      <w:ind w:left="1415"/>
    </w:pPr>
  </w:style>
  <w:style w:type="paragraph" w:styleId="ListNumber">
    <w:name w:val="List Number"/>
    <w:basedOn w:val="Normal"/>
    <w:uiPriority w:val="7"/>
    <w:semiHidden/>
    <w:qFormat/>
    <w:rsid w:val="00B662CC"/>
    <w:pPr>
      <w:numPr>
        <w:numId w:val="5"/>
      </w:numPr>
      <w:contextualSpacing/>
    </w:pPr>
  </w:style>
  <w:style w:type="paragraph" w:styleId="ListNumber2">
    <w:name w:val="List Number 2"/>
    <w:basedOn w:val="Normal"/>
    <w:uiPriority w:val="7"/>
    <w:semiHidden/>
    <w:rsid w:val="00B662CC"/>
    <w:pPr>
      <w:numPr>
        <w:ilvl w:val="1"/>
        <w:numId w:val="5"/>
      </w:numPr>
      <w:contextualSpacing/>
    </w:pPr>
  </w:style>
  <w:style w:type="paragraph" w:styleId="ListNumber3">
    <w:name w:val="List Number 3"/>
    <w:basedOn w:val="Normal"/>
    <w:uiPriority w:val="7"/>
    <w:semiHidden/>
    <w:rsid w:val="00B662CC"/>
    <w:pPr>
      <w:numPr>
        <w:ilvl w:val="2"/>
        <w:numId w:val="5"/>
      </w:numPr>
      <w:contextualSpacing/>
    </w:pPr>
  </w:style>
  <w:style w:type="paragraph" w:styleId="ListNumber4">
    <w:name w:val="List Number 4"/>
    <w:basedOn w:val="Normal"/>
    <w:uiPriority w:val="49"/>
    <w:semiHidden/>
    <w:rsid w:val="00B662CC"/>
    <w:pPr>
      <w:tabs>
        <w:tab w:val="num" w:pos="1209"/>
      </w:tabs>
      <w:ind w:left="1209" w:hanging="360"/>
    </w:pPr>
  </w:style>
  <w:style w:type="paragraph" w:styleId="ListNumber5">
    <w:name w:val="List Number 5"/>
    <w:basedOn w:val="Normal"/>
    <w:uiPriority w:val="49"/>
    <w:semiHidden/>
    <w:rsid w:val="00B662CC"/>
    <w:pPr>
      <w:tabs>
        <w:tab w:val="num" w:pos="1492"/>
      </w:tabs>
      <w:ind w:left="1492" w:hanging="360"/>
    </w:pPr>
  </w:style>
  <w:style w:type="paragraph" w:styleId="ListParagraph">
    <w:name w:val="List Paragraph"/>
    <w:basedOn w:val="Normal"/>
    <w:uiPriority w:val="34"/>
    <w:semiHidden/>
    <w:rsid w:val="00B662CC"/>
    <w:pPr>
      <w:ind w:left="720"/>
      <w:contextualSpacing/>
    </w:pPr>
  </w:style>
  <w:style w:type="paragraph" w:styleId="MacroText">
    <w:name w:val="macro"/>
    <w:link w:val="MacroTextChar"/>
    <w:uiPriority w:val="49"/>
    <w:semiHidden/>
    <w:rsid w:val="00B662CC"/>
    <w:rPr>
      <w:rFonts w:eastAsia="Times New Roman" w:cs="Calibri"/>
      <w:sz w:val="22"/>
      <w:szCs w:val="22"/>
      <w:lang w:eastAsia="en-AU"/>
    </w:rPr>
  </w:style>
  <w:style w:type="character" w:customStyle="1" w:styleId="MacroTextChar">
    <w:name w:val="Macro Text Char"/>
    <w:basedOn w:val="DefaultParagraphFont"/>
    <w:link w:val="MacroText"/>
    <w:uiPriority w:val="49"/>
    <w:semiHidden/>
    <w:rsid w:val="00B662CC"/>
    <w:rPr>
      <w:rFonts w:eastAsia="Times New Roman" w:cs="Calibri"/>
      <w:sz w:val="22"/>
      <w:szCs w:val="22"/>
      <w:lang w:eastAsia="en-AU"/>
    </w:rPr>
  </w:style>
  <w:style w:type="paragraph" w:styleId="MessageHeader">
    <w:name w:val="Message Header"/>
    <w:basedOn w:val="Normal"/>
    <w:link w:val="MessageHeaderChar"/>
    <w:uiPriority w:val="49"/>
    <w:semiHidden/>
    <w:rsid w:val="0047530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B662CC"/>
    <w:rPr>
      <w:rFonts w:eastAsia="Times New Roman" w:cs="Calibri"/>
      <w:sz w:val="24"/>
      <w:szCs w:val="24"/>
      <w:shd w:val="pct20" w:color="auto" w:fill="auto"/>
      <w:lang w:eastAsia="en-AU"/>
    </w:rPr>
  </w:style>
  <w:style w:type="paragraph" w:styleId="NormalWeb">
    <w:name w:val="Normal (Web)"/>
    <w:basedOn w:val="Normal"/>
    <w:uiPriority w:val="49"/>
    <w:semiHidden/>
    <w:rsid w:val="0047530B"/>
    <w:rPr>
      <w:sz w:val="24"/>
      <w:szCs w:val="24"/>
    </w:rPr>
  </w:style>
  <w:style w:type="paragraph" w:styleId="NormalIndent">
    <w:name w:val="Normal Indent"/>
    <w:basedOn w:val="Normal"/>
    <w:semiHidden/>
    <w:rsid w:val="0028493C"/>
    <w:pPr>
      <w:ind w:left="720" w:right="288"/>
    </w:pPr>
  </w:style>
  <w:style w:type="paragraph" w:customStyle="1" w:styleId="NormalIndentItalics">
    <w:name w:val="Normal Indent Italics"/>
    <w:basedOn w:val="NormalIndent"/>
    <w:uiPriority w:val="13"/>
    <w:semiHidden/>
    <w:qFormat/>
    <w:rsid w:val="0047530B"/>
    <w:rPr>
      <w:i/>
    </w:rPr>
  </w:style>
  <w:style w:type="paragraph" w:styleId="NoteHeading">
    <w:name w:val="Note Heading"/>
    <w:basedOn w:val="Normal"/>
    <w:next w:val="Normal"/>
    <w:link w:val="NoteHeadingChar"/>
    <w:semiHidden/>
    <w:rsid w:val="0047530B"/>
  </w:style>
  <w:style w:type="character" w:customStyle="1" w:styleId="NoteHeadingChar">
    <w:name w:val="Note Heading Char"/>
    <w:basedOn w:val="DefaultParagraphFont"/>
    <w:link w:val="NoteHeading"/>
    <w:semiHidden/>
    <w:rsid w:val="00B662CC"/>
    <w:rPr>
      <w:rFonts w:eastAsia="Times New Roman" w:cs="Calibri"/>
      <w:sz w:val="22"/>
      <w:szCs w:val="22"/>
      <w:lang w:eastAsia="en-AU"/>
    </w:rPr>
  </w:style>
  <w:style w:type="paragraph" w:customStyle="1" w:styleId="NoteNormal">
    <w:name w:val="Note Normal"/>
    <w:basedOn w:val="Normal"/>
    <w:uiPriority w:val="49"/>
    <w:rsid w:val="0047530B"/>
    <w:pPr>
      <w:keepNext/>
      <w:keepLines/>
      <w:spacing w:before="80" w:after="80" w:line="240" w:lineRule="auto"/>
    </w:pPr>
    <w:rPr>
      <w:color w:val="000000"/>
      <w:sz w:val="18"/>
      <w:lang w:eastAsia="en-US"/>
    </w:rPr>
  </w:style>
  <w:style w:type="character" w:styleId="PageNumber">
    <w:name w:val="page number"/>
    <w:uiPriority w:val="49"/>
    <w:semiHidden/>
    <w:rsid w:val="0047530B"/>
    <w:rPr>
      <w:b/>
      <w:color w:val="4C4C4C"/>
      <w:sz w:val="28"/>
    </w:rPr>
  </w:style>
  <w:style w:type="paragraph" w:customStyle="1" w:styleId="Pictwide">
    <w:name w:val="Pict wide"/>
    <w:basedOn w:val="Normal"/>
    <w:next w:val="Normal"/>
    <w:uiPriority w:val="13"/>
    <w:semiHidden/>
    <w:qFormat/>
    <w:rsid w:val="0047530B"/>
    <w:pPr>
      <w:widowControl w:val="0"/>
      <w:spacing w:before="160" w:after="320" w:line="240" w:lineRule="auto"/>
    </w:pPr>
    <w:rPr>
      <w:sz w:val="24"/>
    </w:rPr>
  </w:style>
  <w:style w:type="character" w:styleId="PlaceholderText">
    <w:name w:val="Placeholder Text"/>
    <w:uiPriority w:val="99"/>
    <w:semiHidden/>
    <w:rsid w:val="0047530B"/>
    <w:rPr>
      <w:color w:val="808080"/>
    </w:rPr>
  </w:style>
  <w:style w:type="paragraph" w:styleId="PlainText">
    <w:name w:val="Plain Text"/>
    <w:basedOn w:val="Normal"/>
    <w:link w:val="PlainTextChar"/>
    <w:uiPriority w:val="49"/>
    <w:semiHidden/>
    <w:rsid w:val="0047530B"/>
  </w:style>
  <w:style w:type="character" w:customStyle="1" w:styleId="PlainTextChar">
    <w:name w:val="Plain Text Char"/>
    <w:basedOn w:val="DefaultParagraphFont"/>
    <w:link w:val="PlainText"/>
    <w:uiPriority w:val="49"/>
    <w:semiHidden/>
    <w:rsid w:val="00B662CC"/>
    <w:rPr>
      <w:rFonts w:eastAsia="Times New Roman" w:cs="Calibri"/>
      <w:sz w:val="22"/>
      <w:szCs w:val="22"/>
      <w:lang w:eastAsia="en-AU"/>
    </w:rPr>
  </w:style>
  <w:style w:type="paragraph" w:customStyle="1" w:styleId="Quotation">
    <w:name w:val="Quotation"/>
    <w:basedOn w:val="Normal"/>
    <w:next w:val="Normal"/>
    <w:uiPriority w:val="49"/>
    <w:semiHidden/>
    <w:rsid w:val="0047530B"/>
    <w:pPr>
      <w:keepLines/>
      <w:spacing w:before="40"/>
      <w:jc w:val="center"/>
    </w:pPr>
    <w:rPr>
      <w:i/>
      <w:iCs/>
      <w:color w:val="003399"/>
      <w:sz w:val="18"/>
      <w:lang w:eastAsia="en-US"/>
    </w:rPr>
  </w:style>
  <w:style w:type="paragraph" w:customStyle="1" w:styleId="QuoteName">
    <w:name w:val="Quote Name"/>
    <w:basedOn w:val="Normal"/>
    <w:uiPriority w:val="49"/>
    <w:semiHidden/>
    <w:rsid w:val="0047530B"/>
    <w:pPr>
      <w:spacing w:after="0" w:line="240" w:lineRule="auto"/>
      <w:ind w:left="902" w:right="822"/>
      <w:jc w:val="right"/>
    </w:pPr>
    <w:rPr>
      <w:caps/>
      <w:color w:val="800000"/>
      <w:sz w:val="16"/>
    </w:rPr>
  </w:style>
  <w:style w:type="paragraph" w:styleId="Salutation">
    <w:name w:val="Salutation"/>
    <w:basedOn w:val="Normal"/>
    <w:next w:val="Normal"/>
    <w:link w:val="SalutationChar"/>
    <w:uiPriority w:val="49"/>
    <w:semiHidden/>
    <w:rsid w:val="0047530B"/>
  </w:style>
  <w:style w:type="character" w:customStyle="1" w:styleId="SalutationChar">
    <w:name w:val="Salutation Char"/>
    <w:basedOn w:val="DefaultParagraphFont"/>
    <w:link w:val="Salutation"/>
    <w:uiPriority w:val="49"/>
    <w:semiHidden/>
    <w:rsid w:val="00B662CC"/>
    <w:rPr>
      <w:rFonts w:eastAsia="Times New Roman" w:cs="Calibri"/>
      <w:sz w:val="22"/>
      <w:szCs w:val="22"/>
      <w:lang w:eastAsia="en-AU"/>
    </w:rPr>
  </w:style>
  <w:style w:type="paragraph" w:styleId="Signature">
    <w:name w:val="Signature"/>
    <w:basedOn w:val="Normal"/>
    <w:link w:val="SignatureChar"/>
    <w:uiPriority w:val="49"/>
    <w:semiHidden/>
    <w:rsid w:val="0047530B"/>
    <w:pPr>
      <w:ind w:left="4252"/>
    </w:pPr>
  </w:style>
  <w:style w:type="character" w:customStyle="1" w:styleId="SignatureChar">
    <w:name w:val="Signature Char"/>
    <w:basedOn w:val="DefaultParagraphFont"/>
    <w:link w:val="Signature"/>
    <w:uiPriority w:val="49"/>
    <w:semiHidden/>
    <w:rsid w:val="00B662CC"/>
    <w:rPr>
      <w:rFonts w:eastAsia="Times New Roman" w:cs="Calibri"/>
      <w:sz w:val="22"/>
      <w:szCs w:val="22"/>
      <w:lang w:eastAsia="en-AU"/>
    </w:rPr>
  </w:style>
  <w:style w:type="paragraph" w:customStyle="1" w:styleId="Spacer">
    <w:name w:val="Spacer"/>
    <w:basedOn w:val="Normal"/>
    <w:uiPriority w:val="13"/>
    <w:qFormat/>
    <w:rsid w:val="0047530B"/>
    <w:pPr>
      <w:spacing w:before="0" w:after="0" w:line="120" w:lineRule="atLeast"/>
    </w:pPr>
    <w:rPr>
      <w:sz w:val="12"/>
    </w:rPr>
  </w:style>
  <w:style w:type="character" w:styleId="Strong">
    <w:name w:val="Strong"/>
    <w:uiPriority w:val="22"/>
    <w:semiHidden/>
    <w:rsid w:val="00B662CC"/>
    <w:rPr>
      <w:b/>
      <w:bCs/>
    </w:rPr>
  </w:style>
  <w:style w:type="character" w:styleId="SubtleEmphasis">
    <w:name w:val="Subtle Emphasis"/>
    <w:uiPriority w:val="19"/>
    <w:semiHidden/>
    <w:rsid w:val="00B662CC"/>
    <w:rPr>
      <w:i/>
      <w:iCs/>
      <w:color w:val="808080"/>
    </w:rPr>
  </w:style>
  <w:style w:type="character" w:styleId="SubtleReference">
    <w:name w:val="Subtle Reference"/>
    <w:uiPriority w:val="31"/>
    <w:semiHidden/>
    <w:rsid w:val="00B662CC"/>
    <w:rPr>
      <w:smallCaps/>
      <w:color w:val="C0504D"/>
      <w:u w:val="single"/>
    </w:rPr>
  </w:style>
  <w:style w:type="paragraph" w:customStyle="1" w:styleId="TableBullet">
    <w:name w:val="Table Bullet"/>
    <w:basedOn w:val="TableText"/>
    <w:uiPriority w:val="16"/>
    <w:qFormat/>
    <w:rsid w:val="0047530B"/>
    <w:pPr>
      <w:numPr>
        <w:numId w:val="13"/>
      </w:numPr>
      <w:spacing w:before="0" w:after="0"/>
    </w:pPr>
  </w:style>
  <w:style w:type="paragraph" w:customStyle="1" w:styleId="TableBulletDash">
    <w:name w:val="Table Bullet Dash"/>
    <w:basedOn w:val="Normal"/>
    <w:uiPriority w:val="16"/>
    <w:rsid w:val="00D72E7D"/>
    <w:pPr>
      <w:numPr>
        <w:ilvl w:val="1"/>
        <w:numId w:val="13"/>
      </w:numPr>
      <w:spacing w:before="0" w:after="0"/>
    </w:pPr>
    <w:rPr>
      <w:sz w:val="20"/>
    </w:rPr>
  </w:style>
  <w:style w:type="paragraph" w:customStyle="1" w:styleId="TableHeader">
    <w:name w:val="Table Header"/>
    <w:basedOn w:val="TableText"/>
    <w:uiPriority w:val="15"/>
    <w:qFormat/>
    <w:rsid w:val="00C631CB"/>
    <w:pPr>
      <w:keepNext/>
      <w:spacing w:before="100" w:after="100"/>
    </w:pPr>
    <w:rPr>
      <w:color w:val="333333"/>
      <w:sz w:val="24"/>
    </w:rPr>
  </w:style>
  <w:style w:type="paragraph" w:customStyle="1" w:styleId="TableHeaderMinutes">
    <w:name w:val="Table Header Minutes"/>
    <w:basedOn w:val="TableHeader"/>
    <w:semiHidden/>
    <w:rsid w:val="00F92125"/>
    <w:rPr>
      <w:bCs/>
      <w:color w:val="auto"/>
      <w:sz w:val="20"/>
      <w:szCs w:val="17"/>
    </w:rPr>
  </w:style>
  <w:style w:type="paragraph" w:styleId="Title">
    <w:name w:val="Title"/>
    <w:basedOn w:val="Normal"/>
    <w:link w:val="TitleChar"/>
    <w:uiPriority w:val="28"/>
    <w:qFormat/>
    <w:rsid w:val="00E47F1F"/>
    <w:pPr>
      <w:spacing w:before="0" w:after="120" w:line="240" w:lineRule="auto"/>
      <w:ind w:right="80"/>
    </w:pPr>
    <w:rPr>
      <w:color w:val="57068C"/>
      <w:sz w:val="40"/>
    </w:rPr>
  </w:style>
  <w:style w:type="character" w:customStyle="1" w:styleId="TitleChar">
    <w:name w:val="Title Char"/>
    <w:basedOn w:val="DefaultParagraphFont"/>
    <w:link w:val="Title"/>
    <w:uiPriority w:val="28"/>
    <w:rsid w:val="00E47F1F"/>
    <w:rPr>
      <w:rFonts w:eastAsia="Times New Roman" w:cs="Calibri"/>
      <w:color w:val="57068C"/>
      <w:sz w:val="40"/>
      <w:szCs w:val="22"/>
      <w:lang w:eastAsia="en-AU"/>
    </w:rPr>
  </w:style>
  <w:style w:type="paragraph" w:styleId="TOAHeading">
    <w:name w:val="toa heading"/>
    <w:basedOn w:val="Normal"/>
    <w:next w:val="Normal"/>
    <w:uiPriority w:val="39"/>
    <w:semiHidden/>
    <w:rsid w:val="0047530B"/>
    <w:pPr>
      <w:spacing w:before="120"/>
    </w:pPr>
    <w:rPr>
      <w:b/>
      <w:bCs/>
      <w:sz w:val="24"/>
      <w:szCs w:val="24"/>
    </w:rPr>
  </w:style>
  <w:style w:type="paragraph" w:styleId="TOC1">
    <w:name w:val="toc 1"/>
    <w:basedOn w:val="Normal"/>
    <w:next w:val="Normal"/>
    <w:autoRedefine/>
    <w:uiPriority w:val="39"/>
    <w:rsid w:val="0047530B"/>
    <w:pPr>
      <w:tabs>
        <w:tab w:val="right" w:leader="dot" w:pos="9639"/>
      </w:tabs>
      <w:spacing w:before="240" w:line="240" w:lineRule="auto"/>
      <w:ind w:right="567" w:hanging="794"/>
    </w:pPr>
    <w:rPr>
      <w:noProof/>
      <w:color w:val="4C4C4C"/>
      <w:sz w:val="24"/>
      <w:szCs w:val="28"/>
    </w:rPr>
  </w:style>
  <w:style w:type="paragraph" w:styleId="TOC2">
    <w:name w:val="toc 2"/>
    <w:next w:val="Normal"/>
    <w:autoRedefine/>
    <w:uiPriority w:val="39"/>
    <w:semiHidden/>
    <w:rsid w:val="0047530B"/>
    <w:pPr>
      <w:tabs>
        <w:tab w:val="right" w:leader="dot" w:pos="9639"/>
      </w:tabs>
      <w:spacing w:before="20"/>
      <w:ind w:left="1248" w:right="567" w:hanging="454"/>
      <w:contextualSpacing/>
    </w:pPr>
    <w:rPr>
      <w:rFonts w:eastAsia="Times New Roman" w:cs="Calibri"/>
      <w:noProof/>
      <w:color w:val="000000"/>
      <w:szCs w:val="28"/>
      <w:lang w:eastAsia="en-AU"/>
    </w:rPr>
  </w:style>
  <w:style w:type="paragraph" w:styleId="TOC3">
    <w:name w:val="toc 3"/>
    <w:next w:val="Normal"/>
    <w:autoRedefine/>
    <w:uiPriority w:val="39"/>
    <w:semiHidden/>
    <w:rsid w:val="0047530B"/>
    <w:pPr>
      <w:tabs>
        <w:tab w:val="left" w:pos="1248"/>
        <w:tab w:val="right" w:leader="dot" w:pos="9639"/>
      </w:tabs>
      <w:spacing w:before="20"/>
      <w:ind w:left="1701" w:right="567" w:hanging="567"/>
    </w:pPr>
    <w:rPr>
      <w:rFonts w:eastAsia="Times New Roman" w:cs="Calibri"/>
      <w:noProof/>
      <w:color w:val="4C4C4C"/>
      <w:sz w:val="18"/>
      <w:szCs w:val="22"/>
      <w:lang w:eastAsia="en-AU"/>
    </w:rPr>
  </w:style>
  <w:style w:type="paragraph" w:styleId="TOC4">
    <w:name w:val="toc 4"/>
    <w:basedOn w:val="Normal"/>
    <w:next w:val="Normal"/>
    <w:autoRedefine/>
    <w:uiPriority w:val="39"/>
    <w:semiHidden/>
    <w:unhideWhenUsed/>
    <w:rsid w:val="0047530B"/>
    <w:pPr>
      <w:tabs>
        <w:tab w:val="right" w:leader="dot" w:pos="9639"/>
      </w:tabs>
      <w:spacing w:before="0" w:after="0" w:line="240" w:lineRule="auto"/>
      <w:ind w:left="1985" w:right="567" w:hanging="567"/>
    </w:pPr>
    <w:rPr>
      <w:color w:val="4C4C4C"/>
      <w:sz w:val="18"/>
    </w:rPr>
  </w:style>
  <w:style w:type="paragraph" w:styleId="TOC5">
    <w:name w:val="toc 5"/>
    <w:basedOn w:val="TOC3"/>
    <w:next w:val="Normal"/>
    <w:autoRedefine/>
    <w:uiPriority w:val="39"/>
    <w:semiHidden/>
    <w:rsid w:val="0047530B"/>
    <w:pPr>
      <w:tabs>
        <w:tab w:val="left" w:pos="1701"/>
      </w:tabs>
      <w:spacing w:before="0"/>
      <w:ind w:left="0" w:right="-7" w:firstLine="0"/>
    </w:pPr>
    <w:rPr>
      <w:caps/>
      <w:color w:val="800000"/>
    </w:rPr>
  </w:style>
  <w:style w:type="paragraph" w:styleId="TOC6">
    <w:name w:val="toc 6"/>
    <w:basedOn w:val="Normal"/>
    <w:next w:val="Normal"/>
    <w:autoRedefine/>
    <w:uiPriority w:val="49"/>
    <w:semiHidden/>
    <w:rsid w:val="0047530B"/>
    <w:pPr>
      <w:spacing w:before="40" w:after="20"/>
      <w:ind w:left="1418" w:hanging="1418"/>
    </w:pPr>
    <w:rPr>
      <w:b/>
      <w:sz w:val="16"/>
    </w:rPr>
  </w:style>
  <w:style w:type="paragraph" w:styleId="TOC7">
    <w:name w:val="toc 7"/>
    <w:basedOn w:val="Normal"/>
    <w:next w:val="Normal"/>
    <w:autoRedefine/>
    <w:uiPriority w:val="49"/>
    <w:semiHidden/>
    <w:rsid w:val="0047530B"/>
    <w:pPr>
      <w:ind w:left="1440"/>
    </w:pPr>
  </w:style>
  <w:style w:type="paragraph" w:styleId="TOC8">
    <w:name w:val="toc 8"/>
    <w:basedOn w:val="Normal"/>
    <w:next w:val="Normal"/>
    <w:autoRedefine/>
    <w:uiPriority w:val="49"/>
    <w:semiHidden/>
    <w:rsid w:val="0047530B"/>
    <w:pPr>
      <w:ind w:left="1680"/>
    </w:pPr>
  </w:style>
  <w:style w:type="paragraph" w:styleId="TOC9">
    <w:name w:val="toc 9"/>
    <w:basedOn w:val="Normal"/>
    <w:next w:val="Normal"/>
    <w:autoRedefine/>
    <w:uiPriority w:val="49"/>
    <w:semiHidden/>
    <w:rsid w:val="0047530B"/>
    <w:pPr>
      <w:ind w:left="2835" w:right="2835"/>
    </w:pPr>
  </w:style>
  <w:style w:type="paragraph" w:styleId="TOCHeading">
    <w:name w:val="TOC Heading"/>
    <w:uiPriority w:val="29"/>
    <w:qFormat/>
    <w:rsid w:val="0047530B"/>
    <w:pPr>
      <w:keepNext/>
      <w:pageBreakBefore/>
      <w:spacing w:after="1200"/>
      <w:ind w:left="794"/>
    </w:pPr>
    <w:rPr>
      <w:rFonts w:eastAsia="Times New Roman" w:cs="Calibri"/>
      <w:color w:val="4C4C4C"/>
      <w:sz w:val="40"/>
      <w:szCs w:val="22"/>
      <w:lang w:eastAsia="en-AU"/>
    </w:rPr>
  </w:style>
  <w:style w:type="table" w:styleId="TableGrid">
    <w:name w:val="Table Grid"/>
    <w:basedOn w:val="TableNormal"/>
    <w:rsid w:val="00CE661F"/>
    <w:rPr>
      <w:rFonts w:eastAsia="Times New Roman"/>
      <w:lang w:eastAsia="en-AU"/>
    </w:rPr>
    <w:tblPr>
      <w:tblStyleRowBandSize w:val="1"/>
      <w:tblStyleColBandSize w:val="1"/>
      <w:tblInd w:w="108" w:type="dxa"/>
      <w:tblBorders>
        <w:top w:val="single" w:sz="6" w:space="0" w:color="5F5F5F"/>
        <w:bottom w:val="single" w:sz="6" w:space="0" w:color="5F5F5F"/>
        <w:insideH w:val="single" w:sz="6" w:space="0" w:color="5F5F5F"/>
      </w:tblBorders>
      <w:tblCellMar>
        <w:top w:w="0" w:type="dxa"/>
        <w:left w:w="113" w:type="dxa"/>
        <w:bottom w:w="0"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6" w:space="0" w:color="5F5F5F"/>
          <w:left w:val="nil"/>
          <w:bottom w:val="single" w:sz="6" w:space="0" w:color="5F5F5F"/>
          <w:right w:val="nil"/>
          <w:insideH w:val="nil"/>
          <w:insideV w:val="nil"/>
          <w:tl2br w:val="nil"/>
          <w:tr2bl w:val="nil"/>
        </w:tcBorders>
        <w:shd w:val="clear" w:color="auto" w:fill="D9D9D9"/>
      </w:tcPr>
    </w:tblStylePr>
    <w:tblStylePr w:type="lastRow">
      <w:tblPr/>
      <w:tcPr>
        <w:tcBorders>
          <w:bottom w:val="single" w:sz="12" w:space="0" w:color="5F5F5F"/>
        </w:tcBorders>
      </w:tcPr>
    </w:tblStylePr>
    <w:tblStylePr w:type="firstCol">
      <w:rPr>
        <w:b w:val="0"/>
        <w:color w:val="auto"/>
      </w:rPr>
    </w:tblStylePr>
  </w:style>
  <w:style w:type="paragraph" w:styleId="BalloonText">
    <w:name w:val="Balloon Text"/>
    <w:basedOn w:val="Normal"/>
    <w:link w:val="BalloonTextChar"/>
    <w:uiPriority w:val="49"/>
    <w:semiHidden/>
    <w:rsid w:val="0047530B"/>
    <w:rPr>
      <w:sz w:val="16"/>
      <w:szCs w:val="16"/>
    </w:rPr>
  </w:style>
  <w:style w:type="character" w:customStyle="1" w:styleId="BalloonTextChar">
    <w:name w:val="Balloon Text Char"/>
    <w:basedOn w:val="DefaultParagraphFont"/>
    <w:link w:val="BalloonText"/>
    <w:uiPriority w:val="49"/>
    <w:semiHidden/>
    <w:rsid w:val="00B662CC"/>
    <w:rPr>
      <w:rFonts w:eastAsia="Times New Roman" w:cs="Calibri"/>
      <w:sz w:val="16"/>
      <w:szCs w:val="16"/>
      <w:lang w:eastAsia="en-AU"/>
    </w:rPr>
  </w:style>
  <w:style w:type="paragraph" w:customStyle="1" w:styleId="TableText">
    <w:name w:val="Table Text"/>
    <w:basedOn w:val="Normal"/>
    <w:qFormat/>
    <w:rsid w:val="0020621B"/>
    <w:pPr>
      <w:spacing w:before="60" w:after="60" w:line="240" w:lineRule="auto"/>
    </w:pPr>
    <w:rPr>
      <w:color w:val="404040" w:themeColor="text1" w:themeTint="BF"/>
      <w:sz w:val="20"/>
    </w:rPr>
  </w:style>
  <w:style w:type="paragraph" w:customStyle="1" w:styleId="TableTextNumbered">
    <w:name w:val="Table Text Numbered"/>
    <w:basedOn w:val="TableText"/>
    <w:semiHidden/>
    <w:rsid w:val="00B662CC"/>
    <w:pPr>
      <w:numPr>
        <w:numId w:val="12"/>
      </w:numPr>
    </w:pPr>
  </w:style>
  <w:style w:type="paragraph" w:customStyle="1" w:styleId="Attachment1">
    <w:name w:val="Attachment 1"/>
    <w:next w:val="Normal"/>
    <w:uiPriority w:val="19"/>
    <w:qFormat/>
    <w:rsid w:val="0047530B"/>
    <w:pPr>
      <w:pageBreakBefore/>
      <w:numPr>
        <w:numId w:val="9"/>
      </w:numPr>
      <w:pBdr>
        <w:bottom w:val="single" w:sz="4" w:space="1" w:color="404040"/>
      </w:pBdr>
      <w:spacing w:before="400" w:after="1200"/>
    </w:pPr>
    <w:rPr>
      <w:rFonts w:eastAsia="Times New Roman" w:cs="Calibri"/>
      <w:color w:val="404040"/>
      <w:sz w:val="40"/>
      <w:szCs w:val="22"/>
    </w:rPr>
  </w:style>
  <w:style w:type="paragraph" w:customStyle="1" w:styleId="BreakoutNormal">
    <w:name w:val="Breakout Normal"/>
    <w:basedOn w:val="Normal"/>
    <w:uiPriority w:val="4"/>
    <w:semiHidden/>
    <w:rsid w:val="00B662CC"/>
  </w:style>
  <w:style w:type="paragraph" w:customStyle="1" w:styleId="BreakoutList1">
    <w:name w:val="Breakout List 1"/>
    <w:basedOn w:val="BreakoutNormal"/>
    <w:uiPriority w:val="4"/>
    <w:semiHidden/>
    <w:rsid w:val="00B662CC"/>
    <w:pPr>
      <w:numPr>
        <w:numId w:val="1"/>
      </w:numPr>
    </w:pPr>
  </w:style>
  <w:style w:type="paragraph" w:customStyle="1" w:styleId="BreakoutList2">
    <w:name w:val="Breakout List 2"/>
    <w:basedOn w:val="BreakoutList1"/>
    <w:uiPriority w:val="4"/>
    <w:semiHidden/>
    <w:rsid w:val="00B662CC"/>
    <w:pPr>
      <w:numPr>
        <w:ilvl w:val="1"/>
      </w:numPr>
    </w:pPr>
  </w:style>
  <w:style w:type="table" w:customStyle="1" w:styleId="DTFReportTable1">
    <w:name w:val="DTF Report Table 1"/>
    <w:basedOn w:val="TableNormal"/>
    <w:uiPriority w:val="99"/>
    <w:rsid w:val="00B662CC"/>
    <w:rPr>
      <w:rFonts w:asciiTheme="minorHAnsi" w:hAnsiTheme="minorHAnsi" w:cstheme="minorBidi"/>
      <w:sz w:val="22"/>
      <w:szCs w:val="22"/>
    </w:rPr>
    <w:tblPr>
      <w:tblInd w:w="907" w:type="dxa"/>
      <w:tblBorders>
        <w:top w:val="single" w:sz="4" w:space="0" w:color="6C3F5C" w:themeColor="text2"/>
        <w:bottom w:val="single" w:sz="4" w:space="0" w:color="6C3F5C" w:themeColor="text2"/>
        <w:insideH w:val="single" w:sz="4" w:space="0" w:color="6C3F5C" w:themeColor="text2"/>
      </w:tblBorders>
      <w:tblCellMar>
        <w:top w:w="0" w:type="dxa"/>
        <w:left w:w="108" w:type="dxa"/>
        <w:bottom w:w="0" w:type="dxa"/>
        <w:right w:w="108" w:type="dxa"/>
      </w:tblCellMar>
    </w:tblPr>
    <w:tcPr>
      <w:shd w:val="clear" w:color="auto" w:fill="FFFFFF" w:themeFill="background1"/>
    </w:tcPr>
    <w:tblStylePr w:type="firstRow">
      <w:rPr>
        <w:color w:val="FFFFFF" w:themeColor="background1"/>
      </w:rPr>
      <w:tblPr/>
      <w:tcPr>
        <w:shd w:val="clear" w:color="auto" w:fill="E0D1DB" w:themeFill="accent3"/>
      </w:tcPr>
    </w:tblStylePr>
  </w:style>
  <w:style w:type="paragraph" w:customStyle="1" w:styleId="NormalTight">
    <w:name w:val="Normal Tight"/>
    <w:basedOn w:val="Normal"/>
    <w:semiHidden/>
    <w:rsid w:val="00B662CC"/>
  </w:style>
  <w:style w:type="numbering" w:styleId="ArticleSection">
    <w:name w:val="Outline List 3"/>
    <w:basedOn w:val="NoList"/>
    <w:uiPriority w:val="99"/>
    <w:semiHidden/>
    <w:unhideWhenUsed/>
    <w:rsid w:val="0047530B"/>
    <w:pPr>
      <w:numPr>
        <w:numId w:val="8"/>
      </w:numPr>
    </w:pPr>
  </w:style>
  <w:style w:type="paragraph" w:styleId="Bibliography">
    <w:name w:val="Bibliography"/>
    <w:basedOn w:val="Normal"/>
    <w:next w:val="Normal"/>
    <w:uiPriority w:val="37"/>
    <w:semiHidden/>
    <w:unhideWhenUsed/>
    <w:rsid w:val="0047530B"/>
    <w:pPr>
      <w:spacing w:after="120" w:line="240" w:lineRule="auto"/>
    </w:pPr>
    <w:rPr>
      <w:i/>
      <w:sz w:val="18"/>
    </w:rPr>
  </w:style>
  <w:style w:type="numbering" w:styleId="111111">
    <w:name w:val="Outline List 2"/>
    <w:basedOn w:val="NoList"/>
    <w:uiPriority w:val="99"/>
    <w:semiHidden/>
    <w:unhideWhenUsed/>
    <w:rsid w:val="0047530B"/>
    <w:pPr>
      <w:numPr>
        <w:numId w:val="6"/>
      </w:numPr>
    </w:pPr>
  </w:style>
  <w:style w:type="numbering" w:styleId="1ai">
    <w:name w:val="Outline List 1"/>
    <w:basedOn w:val="NoList"/>
    <w:uiPriority w:val="99"/>
    <w:semiHidden/>
    <w:unhideWhenUsed/>
    <w:rsid w:val="0047530B"/>
    <w:pPr>
      <w:numPr>
        <w:numId w:val="7"/>
      </w:numPr>
    </w:pPr>
  </w:style>
  <w:style w:type="paragraph" w:customStyle="1" w:styleId="TableTextHeadingLeft">
    <w:name w:val="Table Text Heading Left"/>
    <w:basedOn w:val="Normal"/>
    <w:rsid w:val="00DC5C21"/>
    <w:pPr>
      <w:spacing w:before="30" w:after="30" w:line="240" w:lineRule="auto"/>
    </w:pPr>
    <w:rPr>
      <w:rFonts w:cs="Times New Roman"/>
      <w:b/>
      <w:color w:val="4D4D4D"/>
      <w:sz w:val="19"/>
      <w:szCs w:val="24"/>
    </w:rPr>
  </w:style>
  <w:style w:type="paragraph" w:customStyle="1" w:styleId="TableTextHeadingRight">
    <w:name w:val="Table Text Heading Right"/>
    <w:basedOn w:val="TableTextHeadingLeft"/>
    <w:rsid w:val="00DC5C21"/>
    <w:pPr>
      <w:jc w:val="right"/>
    </w:pPr>
  </w:style>
  <w:style w:type="paragraph" w:customStyle="1" w:styleId="TableTextRight">
    <w:name w:val="Table Text Right"/>
    <w:basedOn w:val="TableText"/>
    <w:rsid w:val="0020621B"/>
    <w:pPr>
      <w:jc w:val="right"/>
    </w:pPr>
  </w:style>
  <w:style w:type="paragraph" w:styleId="TableofFigures">
    <w:name w:val="table of figures"/>
    <w:basedOn w:val="Normal"/>
    <w:next w:val="Normal"/>
    <w:semiHidden/>
    <w:unhideWhenUsed/>
    <w:qFormat/>
    <w:rsid w:val="009B2EE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tf.vic.gov.au" TargetMode="External"/><Relationship Id="rId4" Type="http://schemas.microsoft.com/office/2007/relationships/stylesWithEffects" Target="stylesWithEffects.xml"/><Relationship Id="rId9" Type="http://schemas.openxmlformats.org/officeDocument/2006/relationships/hyperlink" Target="mailto:information@dtf.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DTF Purple">
  <a:themeElements>
    <a:clrScheme name="DTF Purple">
      <a:dk1>
        <a:sysClr val="windowText" lastClr="000000"/>
      </a:dk1>
      <a:lt1>
        <a:sysClr val="window" lastClr="FFFFFF"/>
      </a:lt1>
      <a:dk2>
        <a:srgbClr val="6C3F5C"/>
      </a:dk2>
      <a:lt2>
        <a:srgbClr val="EEECE1"/>
      </a:lt2>
      <a:accent1>
        <a:srgbClr val="8C6584"/>
      </a:accent1>
      <a:accent2>
        <a:srgbClr val="AA92AF"/>
      </a:accent2>
      <a:accent3>
        <a:srgbClr val="E0D1DB"/>
      </a:accent3>
      <a:accent4>
        <a:srgbClr val="4F0B7B"/>
      </a:accent4>
      <a:accent5>
        <a:srgbClr val="57068C"/>
      </a:accent5>
      <a:accent6>
        <a:srgbClr val="BB9DD6"/>
      </a:accent6>
      <a:hlink>
        <a:srgbClr val="7F7F7F"/>
      </a:hlink>
      <a:folHlink>
        <a:srgbClr val="7F7F7F"/>
      </a:folHlink>
    </a:clrScheme>
    <a:fontScheme name="DTF Powerpoint_Blue">
      <a:majorFont>
        <a:latin typeface="Calibri"/>
        <a:ea typeface=""/>
        <a:cs typeface=""/>
      </a:majorFont>
      <a:minorFont>
        <a:latin typeface="Calibri"/>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TF Powerpoint_Blu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TF Powerpoint_Blu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TF Powerpoint_Blu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TF Powerpoint_Blu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TF Powerpoint_Blu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TF Powerpoint_Blu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TF Powerpoint_Blu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TF Powerpoint_Blu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TF Powerpoint_Blu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TF Powerpoint_Blu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TF Powerpoint_Blu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TF Powerpoint_Blu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DTF Powerpoint_Blue 13">
        <a:dk1>
          <a:srgbClr val="000000"/>
        </a:dk1>
        <a:lt1>
          <a:srgbClr val="FFFFFF"/>
        </a:lt1>
        <a:dk2>
          <a:srgbClr val="000000"/>
        </a:dk2>
        <a:lt2>
          <a:srgbClr val="808080"/>
        </a:lt2>
        <a:accent1>
          <a:srgbClr val="FFC61E"/>
        </a:accent1>
        <a:accent2>
          <a:srgbClr val="005B99"/>
        </a:accent2>
        <a:accent3>
          <a:srgbClr val="FFFFFF"/>
        </a:accent3>
        <a:accent4>
          <a:srgbClr val="000000"/>
        </a:accent4>
        <a:accent5>
          <a:srgbClr val="FFDFAB"/>
        </a:accent5>
        <a:accent6>
          <a:srgbClr val="00528A"/>
        </a:accent6>
        <a:hlink>
          <a:srgbClr val="568E14"/>
        </a:hlink>
        <a:folHlink>
          <a:srgbClr val="75476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ED6A-EB7D-4E0D-97A9-E0087942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42897763.dotm</Template>
  <TotalTime>419</TotalTime>
  <Pages>12</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Deidre Steain</cp:lastModifiedBy>
  <cp:revision>156</cp:revision>
  <cp:lastPrinted>2014-09-26T06:14:00Z</cp:lastPrinted>
  <dcterms:created xsi:type="dcterms:W3CDTF">2014-06-25T23:36:00Z</dcterms:created>
  <dcterms:modified xsi:type="dcterms:W3CDTF">2014-09-26T06:18:00Z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a664f83f-0764-4263-a4af-61f36fd81fd9</vt:lpwstr>
  </property>
  <property fmtid="{D5CDD505-2E9C-101B-9397-08002B2CF9AE}" pid="3" name="PSPFClassification">
    <vt:lpwstr>Do Not Mark</vt:lpwstr>
  </property>
</Properties>
</file>